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78AE0" w14:textId="77777777" w:rsidR="000344AE" w:rsidRPr="00715161" w:rsidRDefault="000344AE" w:rsidP="00133546"/>
    <w:p w14:paraId="3287863F" w14:textId="77777777" w:rsidR="000344AE" w:rsidRPr="00715161" w:rsidRDefault="000344AE" w:rsidP="00133546"/>
    <w:p w14:paraId="1435F4AF" w14:textId="77777777" w:rsidR="00133546" w:rsidRPr="00715161" w:rsidRDefault="00133546" w:rsidP="00133546"/>
    <w:p w14:paraId="7EC1D2D0" w14:textId="19DC5A7F" w:rsidR="00133546" w:rsidRPr="00715161" w:rsidRDefault="00C4092B" w:rsidP="00133546">
      <w:r>
        <w:rPr>
          <w:noProof/>
        </w:rPr>
        <w:drawing>
          <wp:inline distT="0" distB="0" distL="0" distR="0" wp14:anchorId="129DA0D5" wp14:editId="5EA2FE76">
            <wp:extent cx="2578613" cy="1359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diniaSC_Logo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613" cy="135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17C5B" w14:textId="77777777" w:rsidR="00133546" w:rsidRPr="00715161" w:rsidRDefault="00133546" w:rsidP="00133546"/>
    <w:p w14:paraId="1DD5CBC7" w14:textId="35887EC6" w:rsidR="0072492F" w:rsidRDefault="0072492F" w:rsidP="00133546">
      <w:pPr>
        <w:pStyle w:val="Title"/>
      </w:pPr>
      <w:r>
        <w:t>Major Equipment</w:t>
      </w:r>
      <w:r w:rsidR="00133546" w:rsidRPr="00715161">
        <w:t xml:space="preserve"> Grants</w:t>
      </w:r>
      <w:r w:rsidR="005C491C">
        <w:t xml:space="preserve"> </w:t>
      </w:r>
    </w:p>
    <w:p w14:paraId="271EFE17" w14:textId="40E5EC0E" w:rsidR="00133546" w:rsidRPr="00715161" w:rsidRDefault="00133546" w:rsidP="00133546">
      <w:pPr>
        <w:pStyle w:val="Title"/>
      </w:pPr>
    </w:p>
    <w:p w14:paraId="6B068408" w14:textId="38C1E34F" w:rsidR="000344AE" w:rsidRPr="00715161" w:rsidRDefault="005009FC" w:rsidP="00133546">
      <w:pPr>
        <w:pStyle w:val="Subtitle"/>
      </w:pPr>
      <w:r>
        <w:t>Terms and Conditions</w:t>
      </w:r>
    </w:p>
    <w:p w14:paraId="74041247" w14:textId="77777777" w:rsidR="000344AE" w:rsidRDefault="000344AE" w:rsidP="000344AE">
      <w:pPr>
        <w:ind w:right="-51"/>
      </w:pPr>
    </w:p>
    <w:p w14:paraId="6DD53981" w14:textId="77777777" w:rsidR="000344AE" w:rsidRPr="00715161" w:rsidRDefault="000344AE" w:rsidP="00133546"/>
    <w:p w14:paraId="7332F46A" w14:textId="60D09E5F" w:rsidR="007147E9" w:rsidRPr="00464C9C" w:rsidRDefault="005009FC" w:rsidP="00133546">
      <w:r w:rsidRPr="001B56C0">
        <w:t xml:space="preserve">The terms and conditions of </w:t>
      </w:r>
      <w:r w:rsidR="0072492F">
        <w:t>for major equipment</w:t>
      </w:r>
      <w:r w:rsidR="000344AE" w:rsidRPr="001B56C0">
        <w:t xml:space="preserve"> </w:t>
      </w:r>
      <w:r w:rsidR="0072492F">
        <w:t>g</w:t>
      </w:r>
      <w:r w:rsidR="000344AE" w:rsidRPr="001B56C0">
        <w:t>rant</w:t>
      </w:r>
      <w:r w:rsidRPr="00464C9C">
        <w:t xml:space="preserve">s are </w:t>
      </w:r>
      <w:r w:rsidR="00133546" w:rsidRPr="00464C9C">
        <w:t xml:space="preserve">outlined in this </w:t>
      </w:r>
      <w:r w:rsidRPr="00464C9C">
        <w:t>document.</w:t>
      </w:r>
      <w:r w:rsidR="007147E9" w:rsidRPr="00464C9C">
        <w:t xml:space="preserve"> </w:t>
      </w:r>
    </w:p>
    <w:p w14:paraId="013458B7" w14:textId="2BDB5816" w:rsidR="00C32133" w:rsidRPr="001B56C0" w:rsidRDefault="00C32133" w:rsidP="00133546">
      <w:r w:rsidRPr="00464C9C">
        <w:t xml:space="preserve">These terms and conditions should be read in conjunction with the </w:t>
      </w:r>
      <w:hyperlink r:id="rId11" w:history="1">
        <w:r w:rsidR="00A82F37" w:rsidRPr="00A82F37">
          <w:rPr>
            <w:rStyle w:val="Hyperlink"/>
          </w:rPr>
          <w:t>Major equipment grant guidelines.</w:t>
        </w:r>
      </w:hyperlink>
    </w:p>
    <w:p w14:paraId="2E489BC4" w14:textId="77777777" w:rsidR="007147E9" w:rsidRPr="00464C9C" w:rsidRDefault="007147E9" w:rsidP="00133546"/>
    <w:p w14:paraId="280C0951" w14:textId="265C4582" w:rsidR="000344AE" w:rsidRPr="00464C9C" w:rsidRDefault="007147E9" w:rsidP="00133546">
      <w:r w:rsidRPr="00464C9C">
        <w:t>Grants may be subject to a</w:t>
      </w:r>
      <w:r w:rsidR="000344AE" w:rsidRPr="00464C9C">
        <w:t>dditional conditions</w:t>
      </w:r>
      <w:r w:rsidR="0072492F">
        <w:t xml:space="preserve">. These </w:t>
      </w:r>
      <w:r w:rsidR="005009FC" w:rsidRPr="00464C9C">
        <w:t xml:space="preserve">will be outlined </w:t>
      </w:r>
      <w:r w:rsidR="000344AE" w:rsidRPr="00464C9C">
        <w:t xml:space="preserve">in </w:t>
      </w:r>
      <w:r w:rsidR="005009FC" w:rsidRPr="00464C9C">
        <w:t xml:space="preserve">a </w:t>
      </w:r>
      <w:r w:rsidR="000344AE" w:rsidRPr="00464C9C">
        <w:t>letter of offer from Council</w:t>
      </w:r>
      <w:r w:rsidR="0098756B">
        <w:t>.</w:t>
      </w:r>
    </w:p>
    <w:p w14:paraId="70CE4137" w14:textId="77777777" w:rsidR="000344AE" w:rsidRPr="00464C9C" w:rsidRDefault="000344AE" w:rsidP="00133546"/>
    <w:p w14:paraId="0E8C432C" w14:textId="4FAB58A2" w:rsidR="00DA293F" w:rsidRPr="00464C9C" w:rsidRDefault="00DA293F" w:rsidP="00133546">
      <w:r w:rsidRPr="00464C9C">
        <w:t>Council reserves the right to cancel a grant agreement if a grant recipient does not adhere to the terms and conditions outlined in this document</w:t>
      </w:r>
      <w:r w:rsidR="005E54DD">
        <w:t xml:space="preserve"> and or letter of offer.</w:t>
      </w:r>
    </w:p>
    <w:p w14:paraId="2881B7C4" w14:textId="77777777" w:rsidR="00DA293F" w:rsidRPr="00464C9C" w:rsidRDefault="00DA293F" w:rsidP="00133546"/>
    <w:p w14:paraId="6B94FDCB" w14:textId="03458249" w:rsidR="005C491C" w:rsidRPr="00715161" w:rsidRDefault="000344AE" w:rsidP="00133546">
      <w:r w:rsidRPr="00464C9C">
        <w:t xml:space="preserve">If at any stage you require further information or wish to discuss your grant, please contact Council’s Community </w:t>
      </w:r>
      <w:r w:rsidR="007147E9" w:rsidRPr="00464C9C">
        <w:t>Places Officer</w:t>
      </w:r>
      <w:r w:rsidRPr="00464C9C">
        <w:t xml:space="preserve"> on 1300 787 624 or email </w:t>
      </w:r>
      <w:r w:rsidR="00CA3F0E">
        <w:t>CCWG@cardinia.vic.gov.au</w:t>
      </w:r>
    </w:p>
    <w:p w14:paraId="4DD94417" w14:textId="226B2A0E" w:rsidR="00DA293F" w:rsidRDefault="00DA293F">
      <w:r>
        <w:br w:type="page"/>
      </w:r>
    </w:p>
    <w:p w14:paraId="043910F7" w14:textId="77777777" w:rsidR="000344AE" w:rsidRPr="00715161" w:rsidRDefault="000344AE" w:rsidP="000344AE"/>
    <w:p w14:paraId="1D9F5503" w14:textId="77777777" w:rsidR="000344AE" w:rsidRDefault="00133546" w:rsidP="00133546">
      <w:pPr>
        <w:pStyle w:val="NonTOCHeading1"/>
      </w:pPr>
      <w:r w:rsidRPr="00715161">
        <w:t>Contents</w:t>
      </w:r>
    </w:p>
    <w:sdt>
      <w:sdtPr>
        <w:rPr>
          <w:rFonts w:ascii="Garamond" w:hAnsi="Garamond"/>
          <w:b w:val="0"/>
          <w:caps/>
          <w:sz w:val="24"/>
          <w:szCs w:val="24"/>
        </w:rPr>
        <w:id w:val="1045108562"/>
        <w:docPartObj>
          <w:docPartGallery w:val="Table of Contents"/>
          <w:docPartUnique/>
        </w:docPartObj>
      </w:sdtPr>
      <w:sdtEndPr/>
      <w:sdtContent>
        <w:p w14:paraId="211A2FC2" w14:textId="22589A4F" w:rsidR="00A82F37" w:rsidRDefault="002F2052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</w:rPr>
          </w:pPr>
          <w:r>
            <w:rPr>
              <w:rFonts w:ascii="Garamond" w:hAnsi="Garamond"/>
              <w:caps/>
              <w:sz w:val="24"/>
              <w:szCs w:val="24"/>
            </w:rPr>
            <w:fldChar w:fldCharType="begin"/>
          </w:r>
          <w:r>
            <w:rPr>
              <w:rFonts w:ascii="Garamond" w:hAnsi="Garamond"/>
              <w:caps/>
              <w:sz w:val="24"/>
              <w:szCs w:val="24"/>
            </w:rPr>
            <w:instrText xml:space="preserve"> TOC \o "1-2" \u </w:instrText>
          </w:r>
          <w:r>
            <w:rPr>
              <w:rFonts w:ascii="Garamond" w:hAnsi="Garamond"/>
              <w:caps/>
              <w:sz w:val="24"/>
              <w:szCs w:val="24"/>
            </w:rPr>
            <w:fldChar w:fldCharType="separate"/>
          </w:r>
          <w:r w:rsidR="00A82F37">
            <w:rPr>
              <w:noProof/>
            </w:rPr>
            <w:t>Terms and conditions</w:t>
          </w:r>
          <w:r w:rsidR="00A82F37">
            <w:rPr>
              <w:noProof/>
            </w:rPr>
            <w:tab/>
          </w:r>
          <w:r w:rsidR="00A82F37">
            <w:rPr>
              <w:noProof/>
            </w:rPr>
            <w:fldChar w:fldCharType="begin"/>
          </w:r>
          <w:r w:rsidR="00A82F37">
            <w:rPr>
              <w:noProof/>
            </w:rPr>
            <w:instrText xml:space="preserve"> PAGEREF _Toc473625874 \h </w:instrText>
          </w:r>
          <w:r w:rsidR="00A82F37">
            <w:rPr>
              <w:noProof/>
            </w:rPr>
          </w:r>
          <w:r w:rsidR="00A82F37">
            <w:rPr>
              <w:noProof/>
            </w:rPr>
            <w:fldChar w:fldCharType="separate"/>
          </w:r>
          <w:r w:rsidR="00A82F37">
            <w:rPr>
              <w:noProof/>
            </w:rPr>
            <w:t>1</w:t>
          </w:r>
          <w:r w:rsidR="00A82F37">
            <w:rPr>
              <w:noProof/>
            </w:rPr>
            <w:fldChar w:fldCharType="end"/>
          </w:r>
        </w:p>
        <w:p w14:paraId="04A6DB6E" w14:textId="5F21FAB5" w:rsidR="00A82F37" w:rsidRDefault="00A82F37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Application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_Toc473625875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103CB60C" w14:textId="50430DAF" w:rsidR="00A82F37" w:rsidRDefault="00A82F37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Grant offer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_Toc473625876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0420AED9" w14:textId="4B3E0151" w:rsidR="00A82F37" w:rsidRDefault="00A82F37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Acceptance of grant offer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_Toc473625877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74E06F0E" w14:textId="24DC3534" w:rsidR="00A82F37" w:rsidRDefault="00A82F37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Occupational health and safety and risk management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_Toc473625892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61115D13" w14:textId="5FC1C756" w:rsidR="00A82F37" w:rsidRDefault="00A82F37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Funding and payments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_Toc473625893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722C9ECE" w14:textId="5A1F0B87" w:rsidR="00A82F37" w:rsidRDefault="00A82F37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Reporting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_Toc473625917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4D53D2C" w14:textId="254B5C6D" w:rsidR="00A82F37" w:rsidRDefault="00A82F37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Changes in Project Scope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_Toc473625922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3989008" w14:textId="67E60C7B" w:rsidR="00A82F37" w:rsidRDefault="00A82F37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Communication and publicity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_Toc473625923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EDA74F3" w14:textId="7F152A8C" w:rsidR="00A82F37" w:rsidRDefault="00A82F3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</w:rPr>
          </w:pPr>
          <w:r>
            <w:rPr>
              <w:noProof/>
            </w:rPr>
            <w:t>Grant forms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_Toc473625924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DC5536F" w14:textId="38872E5D" w:rsidR="00A82F37" w:rsidRDefault="00A82F3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</w:rPr>
          </w:pPr>
          <w:r>
            <w:rPr>
              <w:noProof/>
            </w:rPr>
            <w:t>Definitions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_Toc473625925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3049023" w14:textId="77777777" w:rsidR="002F2052" w:rsidRDefault="002F2052" w:rsidP="000344AE">
          <w:pPr>
            <w:rPr>
              <w:noProof/>
            </w:rPr>
          </w:pPr>
          <w:r>
            <w:rPr>
              <w:rFonts w:ascii="Garamond" w:hAnsi="Garamond"/>
              <w:caps/>
              <w:sz w:val="24"/>
              <w:szCs w:val="24"/>
            </w:rPr>
            <w:fldChar w:fldCharType="end"/>
          </w:r>
        </w:p>
      </w:sdtContent>
    </w:sdt>
    <w:p w14:paraId="111A8674" w14:textId="77777777" w:rsidR="00D91EE8" w:rsidRDefault="00D91EE8" w:rsidP="000344AE">
      <w:pPr>
        <w:rPr>
          <w:noProof/>
        </w:rPr>
      </w:pPr>
    </w:p>
    <w:p w14:paraId="41A4CDCF" w14:textId="77777777" w:rsidR="00D91EE8" w:rsidRDefault="00D91EE8" w:rsidP="000344AE">
      <w:pPr>
        <w:rPr>
          <w:noProof/>
        </w:rPr>
      </w:pPr>
    </w:p>
    <w:p w14:paraId="6A78447B" w14:textId="77777777" w:rsidR="00D91EE8" w:rsidRDefault="00D91EE8" w:rsidP="000344AE">
      <w:pPr>
        <w:rPr>
          <w:noProof/>
        </w:rPr>
      </w:pPr>
    </w:p>
    <w:p w14:paraId="22E80B10" w14:textId="77777777" w:rsidR="00D91EE8" w:rsidRDefault="00D91EE8" w:rsidP="000344AE">
      <w:pPr>
        <w:rPr>
          <w:noProof/>
        </w:rPr>
      </w:pPr>
    </w:p>
    <w:p w14:paraId="3AFD1943" w14:textId="77777777" w:rsidR="00D91EE8" w:rsidRPr="00715161" w:rsidRDefault="00D91EE8" w:rsidP="000344AE">
      <w:pPr>
        <w:sectPr w:rsidR="00D91EE8" w:rsidRPr="00715161" w:rsidSect="002470AE">
          <w:pgSz w:w="11907" w:h="16840" w:code="9"/>
          <w:pgMar w:top="1135" w:right="1701" w:bottom="539" w:left="1276" w:header="709" w:footer="709" w:gutter="0"/>
          <w:paperSrc w:first="2" w:other="2"/>
          <w:cols w:space="708"/>
          <w:titlePg/>
          <w:docGrid w:linePitch="360"/>
        </w:sectPr>
      </w:pPr>
    </w:p>
    <w:p w14:paraId="1ABEFEE0" w14:textId="77777777" w:rsidR="000344AE" w:rsidRPr="00715161" w:rsidRDefault="000344AE" w:rsidP="000E6700">
      <w:pPr>
        <w:pStyle w:val="Heading1"/>
        <w:numPr>
          <w:ilvl w:val="0"/>
          <w:numId w:val="0"/>
        </w:numPr>
      </w:pPr>
      <w:bookmarkStart w:id="0" w:name="_Terms_and_Conditions"/>
      <w:bookmarkStart w:id="1" w:name="_Toc473625874"/>
      <w:bookmarkEnd w:id="0"/>
      <w:r w:rsidRPr="00715161">
        <w:lastRenderedPageBreak/>
        <w:t xml:space="preserve">Terms and </w:t>
      </w:r>
      <w:r w:rsidR="00133546" w:rsidRPr="00D03F72">
        <w:t>c</w:t>
      </w:r>
      <w:r w:rsidRPr="00D03F72">
        <w:t>onditions</w:t>
      </w:r>
      <w:bookmarkEnd w:id="1"/>
    </w:p>
    <w:p w14:paraId="4DA29C93" w14:textId="7E021C0B" w:rsidR="007147E9" w:rsidRPr="00464C9C" w:rsidRDefault="007147E9" w:rsidP="00D03F72">
      <w:pPr>
        <w:pStyle w:val="Heading2"/>
        <w:rPr>
          <w:sz w:val="24"/>
        </w:rPr>
      </w:pPr>
      <w:bookmarkStart w:id="2" w:name="_Toc473625875"/>
      <w:r w:rsidRPr="00464C9C">
        <w:rPr>
          <w:sz w:val="24"/>
        </w:rPr>
        <w:t>Application</w:t>
      </w:r>
      <w:bookmarkEnd w:id="2"/>
    </w:p>
    <w:p w14:paraId="31FAC862" w14:textId="20C389D9" w:rsidR="007147E9" w:rsidRPr="00464C9C" w:rsidRDefault="007147E9" w:rsidP="00464C9C">
      <w:pPr>
        <w:pStyle w:val="Heading3"/>
        <w:rPr>
          <w:sz w:val="24"/>
        </w:rPr>
      </w:pPr>
      <w:r w:rsidRPr="00464C9C">
        <w:rPr>
          <w:sz w:val="24"/>
        </w:rPr>
        <w:t xml:space="preserve">Applications must be made using the </w:t>
      </w:r>
      <w:hyperlink r:id="rId12" w:history="1">
        <w:r w:rsidRPr="00A82F37">
          <w:rPr>
            <w:rStyle w:val="Hyperlink"/>
            <w:sz w:val="24"/>
          </w:rPr>
          <w:t>SmartyGrants online platform</w:t>
        </w:r>
        <w:r w:rsidR="0098756B" w:rsidRPr="00A82F37">
          <w:rPr>
            <w:rStyle w:val="Hyperlink"/>
            <w:sz w:val="24"/>
          </w:rPr>
          <w:t>.</w:t>
        </w:r>
      </w:hyperlink>
    </w:p>
    <w:p w14:paraId="645342F4" w14:textId="3B3C43CB" w:rsidR="007147E9" w:rsidRPr="00464C9C" w:rsidRDefault="007147E9" w:rsidP="00464C9C">
      <w:pPr>
        <w:pStyle w:val="Heading3"/>
        <w:rPr>
          <w:sz w:val="24"/>
        </w:rPr>
      </w:pPr>
      <w:r w:rsidRPr="00464C9C">
        <w:rPr>
          <w:sz w:val="24"/>
        </w:rPr>
        <w:t>Late applications will not be accepted</w:t>
      </w:r>
      <w:r w:rsidR="0098756B">
        <w:rPr>
          <w:sz w:val="24"/>
        </w:rPr>
        <w:t>.</w:t>
      </w:r>
    </w:p>
    <w:p w14:paraId="0B8EE846" w14:textId="6DFDA897" w:rsidR="007147E9" w:rsidRPr="00464C9C" w:rsidRDefault="007147E9" w:rsidP="00464C9C">
      <w:pPr>
        <w:pStyle w:val="Heading3"/>
        <w:rPr>
          <w:sz w:val="24"/>
        </w:rPr>
      </w:pPr>
      <w:r w:rsidRPr="00464C9C">
        <w:rPr>
          <w:sz w:val="24"/>
        </w:rPr>
        <w:t>Applications must be supported with relevant requested documentation</w:t>
      </w:r>
      <w:r w:rsidR="0098756B"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673D" w14:paraId="4F59DAAE" w14:textId="77777777" w:rsidTr="0046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1" w:type="dxa"/>
            <w:shd w:val="clear" w:color="auto" w:fill="BFBFBF" w:themeFill="background1" w:themeFillShade="BF"/>
          </w:tcPr>
          <w:p w14:paraId="32EB42BB" w14:textId="3BA23AEC" w:rsidR="000A393F" w:rsidRPr="00464C9C" w:rsidRDefault="000A393F" w:rsidP="00464C9C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464C9C">
              <w:rPr>
                <w:sz w:val="24"/>
                <w:szCs w:val="24"/>
                <w:lang w:eastAsia="en-US"/>
              </w:rPr>
              <w:t>Ensure you have discussed your project with the relevant Council Officers</w:t>
            </w:r>
            <w:r w:rsidR="0098756B">
              <w:rPr>
                <w:sz w:val="24"/>
                <w:szCs w:val="24"/>
                <w:lang w:eastAsia="en-US"/>
              </w:rPr>
              <w:t>.</w:t>
            </w:r>
          </w:p>
          <w:p w14:paraId="149135FF" w14:textId="1D49B37D" w:rsidR="000A393F" w:rsidRPr="00464C9C" w:rsidRDefault="000A393F" w:rsidP="00464C9C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464C9C">
              <w:rPr>
                <w:sz w:val="24"/>
                <w:szCs w:val="24"/>
                <w:lang w:eastAsia="en-US"/>
              </w:rPr>
              <w:t>Collect the required documentation for your application</w:t>
            </w:r>
            <w:r w:rsidR="0098756B">
              <w:rPr>
                <w:sz w:val="24"/>
                <w:szCs w:val="24"/>
                <w:lang w:eastAsia="en-US"/>
              </w:rPr>
              <w:t>.</w:t>
            </w:r>
          </w:p>
          <w:p w14:paraId="1AD3EDE3" w14:textId="2345BEEF" w:rsidR="002D7C59" w:rsidRPr="00464C9C" w:rsidRDefault="008F673D" w:rsidP="001B587F">
            <w:pPr>
              <w:pStyle w:val="ListParagraph"/>
              <w:numPr>
                <w:ilvl w:val="0"/>
                <w:numId w:val="38"/>
              </w:numPr>
              <w:rPr>
                <w:sz w:val="28"/>
                <w:lang w:eastAsia="en-US"/>
              </w:rPr>
            </w:pPr>
            <w:r w:rsidRPr="00464C9C">
              <w:rPr>
                <w:sz w:val="24"/>
                <w:szCs w:val="24"/>
                <w:lang w:eastAsia="en-US"/>
              </w:rPr>
              <w:t>Enter and submit your application on SmartyGrants</w:t>
            </w:r>
            <w:r w:rsidR="002D7C59" w:rsidRPr="00464C9C">
              <w:rPr>
                <w:sz w:val="24"/>
                <w:szCs w:val="24"/>
                <w:lang w:eastAsia="en-US"/>
              </w:rPr>
              <w:t xml:space="preserve"> </w:t>
            </w:r>
            <w:hyperlink r:id="rId13" w:history="1">
              <w:r w:rsidR="002D7C59" w:rsidRPr="00464C9C">
                <w:rPr>
                  <w:rStyle w:val="Hyperlink"/>
                  <w:b w:val="0"/>
                  <w:sz w:val="24"/>
                  <w:szCs w:val="24"/>
                </w:rPr>
                <w:t>https://cardinia.smartygrants.com.au/applicant</w:t>
              </w:r>
            </w:hyperlink>
          </w:p>
        </w:tc>
      </w:tr>
    </w:tbl>
    <w:p w14:paraId="10360485" w14:textId="77777777" w:rsidR="008F673D" w:rsidRPr="001B56C0" w:rsidRDefault="008F673D" w:rsidP="00464C9C"/>
    <w:p w14:paraId="49A13812" w14:textId="155A8B67" w:rsidR="007147E9" w:rsidRPr="00464C9C" w:rsidRDefault="007147E9" w:rsidP="00D03F72">
      <w:pPr>
        <w:pStyle w:val="Heading2"/>
        <w:rPr>
          <w:sz w:val="24"/>
        </w:rPr>
      </w:pPr>
      <w:bookmarkStart w:id="3" w:name="_Toc473625876"/>
      <w:r w:rsidRPr="00464C9C">
        <w:rPr>
          <w:sz w:val="24"/>
        </w:rPr>
        <w:t>Grant offer</w:t>
      </w:r>
      <w:bookmarkEnd w:id="3"/>
    </w:p>
    <w:p w14:paraId="65583342" w14:textId="5049F896" w:rsidR="007147E9" w:rsidRPr="00464C9C" w:rsidRDefault="007147E9" w:rsidP="00464C9C">
      <w:pPr>
        <w:pStyle w:val="Heading3"/>
        <w:rPr>
          <w:sz w:val="24"/>
        </w:rPr>
      </w:pPr>
      <w:r w:rsidRPr="00464C9C">
        <w:rPr>
          <w:sz w:val="24"/>
        </w:rPr>
        <w:t>C</w:t>
      </w:r>
      <w:r w:rsidR="00C32133" w:rsidRPr="00464C9C">
        <w:rPr>
          <w:sz w:val="24"/>
        </w:rPr>
        <w:t>ouncil will notify grant applicant</w:t>
      </w:r>
      <w:r w:rsidR="0098756B">
        <w:rPr>
          <w:sz w:val="24"/>
        </w:rPr>
        <w:t>s</w:t>
      </w:r>
      <w:r w:rsidRPr="00464C9C">
        <w:rPr>
          <w:sz w:val="24"/>
        </w:rPr>
        <w:t xml:space="preserve"> in writing of successful </w:t>
      </w:r>
      <w:r w:rsidR="002F7244">
        <w:rPr>
          <w:sz w:val="24"/>
        </w:rPr>
        <w:t xml:space="preserve">and unsuccessful </w:t>
      </w:r>
      <w:r w:rsidRPr="00464C9C">
        <w:rPr>
          <w:sz w:val="24"/>
        </w:rPr>
        <w:t>grant applications.</w:t>
      </w:r>
    </w:p>
    <w:p w14:paraId="06C56250" w14:textId="211ED56B" w:rsidR="007147E9" w:rsidRPr="00464C9C" w:rsidRDefault="007147E9" w:rsidP="00464C9C">
      <w:pPr>
        <w:pStyle w:val="Heading3"/>
        <w:rPr>
          <w:sz w:val="24"/>
        </w:rPr>
      </w:pPr>
      <w:r w:rsidRPr="00464C9C">
        <w:rPr>
          <w:sz w:val="24"/>
        </w:rPr>
        <w:t xml:space="preserve">Grant offers will outline </w:t>
      </w:r>
      <w:r w:rsidR="0009757E">
        <w:rPr>
          <w:sz w:val="24"/>
        </w:rPr>
        <w:t xml:space="preserve">any </w:t>
      </w:r>
      <w:r w:rsidRPr="00464C9C">
        <w:rPr>
          <w:sz w:val="24"/>
        </w:rPr>
        <w:t>conditions specific to the</w:t>
      </w:r>
      <w:r w:rsidR="0098756B">
        <w:rPr>
          <w:sz w:val="24"/>
        </w:rPr>
        <w:t xml:space="preserve"> applicant’s</w:t>
      </w:r>
      <w:r w:rsidRPr="00464C9C">
        <w:rPr>
          <w:sz w:val="24"/>
        </w:rPr>
        <w:t xml:space="preserve"> </w:t>
      </w:r>
      <w:r w:rsidR="0009757E">
        <w:rPr>
          <w:sz w:val="24"/>
        </w:rPr>
        <w:t>grant</w:t>
      </w:r>
      <w:r w:rsidR="00C32133" w:rsidRPr="00464C9C">
        <w:rPr>
          <w:sz w:val="24"/>
        </w:rPr>
        <w:t>.</w:t>
      </w:r>
    </w:p>
    <w:p w14:paraId="6413D855" w14:textId="706343C7" w:rsidR="00F75C67" w:rsidRPr="00464C9C" w:rsidRDefault="00C32133" w:rsidP="00464C9C">
      <w:pPr>
        <w:pStyle w:val="Heading3"/>
        <w:rPr>
          <w:sz w:val="24"/>
        </w:rPr>
      </w:pPr>
      <w:r w:rsidRPr="00464C9C">
        <w:rPr>
          <w:sz w:val="24"/>
        </w:rPr>
        <w:t xml:space="preserve">The grant offer is made to the legal entity as </w:t>
      </w:r>
      <w:r w:rsidR="00F75C67" w:rsidRPr="00464C9C">
        <w:rPr>
          <w:sz w:val="24"/>
        </w:rPr>
        <w:t>identified in</w:t>
      </w:r>
      <w:r w:rsidRPr="00464C9C">
        <w:rPr>
          <w:sz w:val="24"/>
        </w:rPr>
        <w:t xml:space="preserve"> the gra</w:t>
      </w:r>
      <w:r w:rsidR="00F75C67" w:rsidRPr="00464C9C">
        <w:rPr>
          <w:sz w:val="24"/>
        </w:rPr>
        <w:t xml:space="preserve">nt application. </w:t>
      </w:r>
    </w:p>
    <w:p w14:paraId="30355D60" w14:textId="76C4C610" w:rsidR="00C32133" w:rsidRPr="00464C9C" w:rsidRDefault="00F75C67" w:rsidP="00464C9C">
      <w:pPr>
        <w:pStyle w:val="Heading3"/>
        <w:rPr>
          <w:sz w:val="24"/>
        </w:rPr>
      </w:pPr>
      <w:r w:rsidRPr="00464C9C">
        <w:rPr>
          <w:sz w:val="24"/>
        </w:rPr>
        <w:t>If any changes occur affecting the legal entity of the grant recipient throughout the life of the grant the grant administrator must be notified and the grant agreement may be forfeit.</w:t>
      </w:r>
    </w:p>
    <w:p w14:paraId="75EF494C" w14:textId="411B72AE" w:rsidR="00F75C67" w:rsidRPr="00464C9C" w:rsidRDefault="00F75C67" w:rsidP="00464C9C">
      <w:pPr>
        <w:pStyle w:val="Heading3"/>
        <w:rPr>
          <w:sz w:val="24"/>
        </w:rPr>
      </w:pPr>
      <w:r w:rsidRPr="00464C9C">
        <w:rPr>
          <w:sz w:val="24"/>
        </w:rPr>
        <w:t>Successful grant recipients cannot transfer their grant to any other legal entity without written approval from Council</w:t>
      </w:r>
      <w:r w:rsidR="0098756B">
        <w:rPr>
          <w:sz w:val="24"/>
        </w:rPr>
        <w:t>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F673D" w14:paraId="716CAD51" w14:textId="77777777" w:rsidTr="0046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5" w:type="dxa"/>
            <w:shd w:val="clear" w:color="auto" w:fill="BFBFBF" w:themeFill="background1" w:themeFillShade="BF"/>
          </w:tcPr>
          <w:p w14:paraId="5646B3CD" w14:textId="5916BC20" w:rsidR="008F673D" w:rsidRPr="00464C9C" w:rsidRDefault="008F673D" w:rsidP="00464C9C">
            <w:pPr>
              <w:pStyle w:val="Heading3"/>
              <w:numPr>
                <w:ilvl w:val="0"/>
                <w:numId w:val="37"/>
              </w:numPr>
              <w:outlineLvl w:val="2"/>
              <w:rPr>
                <w:sz w:val="28"/>
              </w:rPr>
            </w:pPr>
            <w:r w:rsidRPr="00464C9C">
              <w:rPr>
                <w:sz w:val="24"/>
              </w:rPr>
              <w:t>Ensure you have read and understand the terms and conditions for your grant listed in this document and outlined on your letter of offer</w:t>
            </w:r>
            <w:r w:rsidR="002D7C59" w:rsidRPr="00464C9C">
              <w:rPr>
                <w:sz w:val="24"/>
              </w:rPr>
              <w:t>.</w:t>
            </w:r>
          </w:p>
        </w:tc>
      </w:tr>
    </w:tbl>
    <w:p w14:paraId="2C44A18E" w14:textId="4AFB9B58" w:rsidR="000344AE" w:rsidRPr="00464C9C" w:rsidRDefault="000344AE" w:rsidP="00D03F72">
      <w:pPr>
        <w:pStyle w:val="Heading2"/>
        <w:rPr>
          <w:sz w:val="24"/>
          <w:szCs w:val="24"/>
        </w:rPr>
      </w:pPr>
      <w:bookmarkStart w:id="4" w:name="_Toc473625877"/>
      <w:r w:rsidRPr="00464C9C">
        <w:rPr>
          <w:sz w:val="24"/>
          <w:szCs w:val="24"/>
        </w:rPr>
        <w:t>Acceptance of grant offer</w:t>
      </w:r>
      <w:bookmarkEnd w:id="4"/>
    </w:p>
    <w:p w14:paraId="5FF697AE" w14:textId="13CE0A63" w:rsidR="000344AE" w:rsidRPr="00464C9C" w:rsidRDefault="000344AE" w:rsidP="00D03F72">
      <w:pPr>
        <w:pStyle w:val="Heading3"/>
        <w:rPr>
          <w:sz w:val="24"/>
          <w:szCs w:val="24"/>
        </w:rPr>
      </w:pPr>
      <w:r w:rsidRPr="00464C9C">
        <w:rPr>
          <w:sz w:val="24"/>
          <w:szCs w:val="24"/>
        </w:rPr>
        <w:t xml:space="preserve">The grant recipient must submit their acceptance of grant offer </w:t>
      </w:r>
      <w:r w:rsidR="009E295F" w:rsidRPr="00464C9C">
        <w:rPr>
          <w:sz w:val="24"/>
          <w:szCs w:val="24"/>
        </w:rPr>
        <w:t xml:space="preserve">via SmartyGrants </w:t>
      </w:r>
      <w:r w:rsidRPr="00464C9C">
        <w:rPr>
          <w:sz w:val="24"/>
          <w:szCs w:val="24"/>
        </w:rPr>
        <w:t xml:space="preserve">a </w:t>
      </w:r>
      <w:r w:rsidR="009E295F" w:rsidRPr="00464C9C">
        <w:rPr>
          <w:sz w:val="24"/>
          <w:szCs w:val="24"/>
        </w:rPr>
        <w:t>minimum of two weeks</w:t>
      </w:r>
      <w:r w:rsidRPr="00464C9C">
        <w:rPr>
          <w:sz w:val="24"/>
          <w:szCs w:val="24"/>
        </w:rPr>
        <w:t xml:space="preserve"> prior to </w:t>
      </w:r>
      <w:r w:rsidR="0009757E">
        <w:rPr>
          <w:sz w:val="24"/>
          <w:szCs w:val="24"/>
        </w:rPr>
        <w:t xml:space="preserve">purchasing equipment </w:t>
      </w:r>
      <w:r w:rsidRPr="00464C9C">
        <w:rPr>
          <w:sz w:val="24"/>
          <w:szCs w:val="24"/>
        </w:rPr>
        <w:t xml:space="preserve">and </w:t>
      </w:r>
      <w:r w:rsidR="009E295F" w:rsidRPr="00464C9C">
        <w:rPr>
          <w:sz w:val="24"/>
          <w:szCs w:val="24"/>
        </w:rPr>
        <w:t xml:space="preserve">no later </w:t>
      </w:r>
      <w:r w:rsidR="005E5A30" w:rsidRPr="00464C9C">
        <w:rPr>
          <w:sz w:val="24"/>
          <w:szCs w:val="24"/>
        </w:rPr>
        <w:t xml:space="preserve">than </w:t>
      </w:r>
      <w:r w:rsidRPr="00464C9C">
        <w:rPr>
          <w:sz w:val="24"/>
          <w:szCs w:val="24"/>
        </w:rPr>
        <w:t xml:space="preserve">the last Friday of </w:t>
      </w:r>
      <w:r w:rsidR="001B587F">
        <w:rPr>
          <w:sz w:val="24"/>
          <w:szCs w:val="24"/>
        </w:rPr>
        <w:t>September</w:t>
      </w:r>
      <w:r w:rsidRPr="00464C9C">
        <w:rPr>
          <w:sz w:val="24"/>
          <w:szCs w:val="24"/>
        </w:rPr>
        <w:t>.</w:t>
      </w:r>
      <w:r w:rsidR="00FA3D27" w:rsidRPr="00464C9C">
        <w:rPr>
          <w:sz w:val="24"/>
          <w:szCs w:val="24"/>
        </w:rPr>
        <w:t xml:space="preserve"> </w:t>
      </w:r>
    </w:p>
    <w:p w14:paraId="50FF2F4C" w14:textId="357BFA92" w:rsidR="000344AE" w:rsidRPr="00464C9C" w:rsidRDefault="000344AE" w:rsidP="000E361B">
      <w:pPr>
        <w:pStyle w:val="Heading3"/>
        <w:rPr>
          <w:sz w:val="24"/>
          <w:szCs w:val="24"/>
        </w:rPr>
      </w:pPr>
      <w:r w:rsidRPr="00464C9C">
        <w:rPr>
          <w:sz w:val="24"/>
          <w:szCs w:val="24"/>
        </w:rPr>
        <w:t>If Council has not received the acceptan</w:t>
      </w:r>
      <w:r w:rsidR="00E94D77" w:rsidRPr="00464C9C">
        <w:rPr>
          <w:sz w:val="24"/>
          <w:szCs w:val="24"/>
        </w:rPr>
        <w:t>ce of offer by the deadline</w:t>
      </w:r>
      <w:r w:rsidR="005E5A30" w:rsidRPr="00464C9C">
        <w:rPr>
          <w:sz w:val="24"/>
          <w:szCs w:val="24"/>
        </w:rPr>
        <w:t>,</w:t>
      </w:r>
      <w:r w:rsidR="00E94D77" w:rsidRPr="00464C9C">
        <w:rPr>
          <w:sz w:val="24"/>
          <w:szCs w:val="24"/>
        </w:rPr>
        <w:t xml:space="preserve"> </w:t>
      </w:r>
      <w:r w:rsidRPr="00464C9C">
        <w:rPr>
          <w:sz w:val="24"/>
          <w:szCs w:val="24"/>
        </w:rPr>
        <w:t>then the grant is deemed to be forfeited by the grant recipient group.</w:t>
      </w:r>
    </w:p>
    <w:p w14:paraId="68C6497A" w14:textId="0FAC46B0" w:rsidR="009E295F" w:rsidRPr="00464C9C" w:rsidRDefault="009E295F" w:rsidP="00BB5824">
      <w:pPr>
        <w:pStyle w:val="Heading3"/>
        <w:rPr>
          <w:sz w:val="24"/>
          <w:szCs w:val="24"/>
        </w:rPr>
      </w:pPr>
      <w:r w:rsidRPr="00464C9C">
        <w:rPr>
          <w:sz w:val="24"/>
          <w:szCs w:val="24"/>
        </w:rPr>
        <w:t xml:space="preserve">By submitting the </w:t>
      </w:r>
      <w:r w:rsidR="0098756B">
        <w:rPr>
          <w:sz w:val="24"/>
          <w:szCs w:val="24"/>
        </w:rPr>
        <w:t>a</w:t>
      </w:r>
      <w:r w:rsidRPr="00464C9C">
        <w:rPr>
          <w:sz w:val="24"/>
          <w:szCs w:val="24"/>
        </w:rPr>
        <w:t xml:space="preserve">cceptance of </w:t>
      </w:r>
      <w:r w:rsidR="0098756B">
        <w:rPr>
          <w:sz w:val="24"/>
          <w:szCs w:val="24"/>
        </w:rPr>
        <w:t>o</w:t>
      </w:r>
      <w:r w:rsidRPr="00464C9C">
        <w:rPr>
          <w:sz w:val="24"/>
          <w:szCs w:val="24"/>
        </w:rPr>
        <w:t>ffer the grant recipient agrees to</w:t>
      </w:r>
      <w:r w:rsidR="0098756B">
        <w:rPr>
          <w:sz w:val="24"/>
          <w:szCs w:val="24"/>
        </w:rPr>
        <w:t>:</w:t>
      </w:r>
    </w:p>
    <w:p w14:paraId="19FDC97B" w14:textId="7D6AAD2B" w:rsidR="009E295F" w:rsidRPr="00464C9C" w:rsidRDefault="0009757E" w:rsidP="00464C9C">
      <w:pPr>
        <w:pStyle w:val="Heading4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purchase the equipment</w:t>
      </w:r>
      <w:r w:rsidR="009E295F" w:rsidRPr="00464C9C">
        <w:rPr>
          <w:sz w:val="24"/>
          <w:szCs w:val="24"/>
        </w:rPr>
        <w:t xml:space="preserve"> </w:t>
      </w:r>
      <w:r>
        <w:rPr>
          <w:sz w:val="24"/>
          <w:szCs w:val="24"/>
        </w:rPr>
        <w:t>identified</w:t>
      </w:r>
      <w:r w:rsidR="009E295F" w:rsidRPr="00464C9C">
        <w:rPr>
          <w:sz w:val="24"/>
          <w:szCs w:val="24"/>
        </w:rPr>
        <w:t xml:space="preserve"> in their application</w:t>
      </w:r>
    </w:p>
    <w:p w14:paraId="38272656" w14:textId="48FFA30F" w:rsidR="009E295F" w:rsidRDefault="009E295F" w:rsidP="00464C9C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464C9C">
        <w:rPr>
          <w:sz w:val="24"/>
          <w:szCs w:val="24"/>
          <w:lang w:eastAsia="en-US"/>
        </w:rPr>
        <w:t>adhere to the conditions outlined in the grant offer</w:t>
      </w:r>
    </w:p>
    <w:p w14:paraId="1C0C0445" w14:textId="705DD8D3" w:rsidR="009E295F" w:rsidRPr="00464C9C" w:rsidRDefault="001B587F" w:rsidP="00464C9C">
      <w:pPr>
        <w:pStyle w:val="Heading4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9E295F" w:rsidRPr="00464C9C">
        <w:rPr>
          <w:sz w:val="24"/>
          <w:szCs w:val="24"/>
        </w:rPr>
        <w:t xml:space="preserve">dhere to the </w:t>
      </w:r>
      <w:r w:rsidR="0009757E">
        <w:rPr>
          <w:sz w:val="24"/>
          <w:szCs w:val="24"/>
        </w:rPr>
        <w:t>Major equipment</w:t>
      </w:r>
      <w:r w:rsidR="009E295F" w:rsidRPr="00464C9C">
        <w:rPr>
          <w:sz w:val="24"/>
          <w:szCs w:val="24"/>
        </w:rPr>
        <w:t xml:space="preserve"> </w:t>
      </w:r>
      <w:r w:rsidR="0009757E">
        <w:rPr>
          <w:sz w:val="24"/>
          <w:szCs w:val="24"/>
        </w:rPr>
        <w:t>g</w:t>
      </w:r>
      <w:r w:rsidR="009E295F" w:rsidRPr="00464C9C">
        <w:rPr>
          <w:sz w:val="24"/>
          <w:szCs w:val="24"/>
        </w:rPr>
        <w:t>rant terms and conditions</w:t>
      </w:r>
      <w:r w:rsidR="0098756B">
        <w:rPr>
          <w:sz w:val="24"/>
          <w:szCs w:val="24"/>
        </w:rPr>
        <w:t>.</w:t>
      </w:r>
    </w:p>
    <w:p w14:paraId="70178031" w14:textId="7AD4FAC6" w:rsidR="00D95E78" w:rsidRDefault="00D95E78" w:rsidP="00464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5E78" w14:paraId="091A4542" w14:textId="77777777" w:rsidTr="0046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1" w:type="dxa"/>
            <w:shd w:val="clear" w:color="auto" w:fill="BFBFBF" w:themeFill="background1" w:themeFillShade="BF"/>
          </w:tcPr>
          <w:p w14:paraId="629F01F0" w14:textId="1FB49622" w:rsidR="00D95E78" w:rsidRPr="00464C9C" w:rsidRDefault="00D95E78" w:rsidP="001B587F">
            <w:pPr>
              <w:pStyle w:val="ListParagraph"/>
              <w:numPr>
                <w:ilvl w:val="0"/>
                <w:numId w:val="36"/>
              </w:numPr>
              <w:rPr>
                <w:sz w:val="24"/>
                <w:lang w:eastAsia="en-US"/>
              </w:rPr>
            </w:pPr>
            <w:r w:rsidRPr="00464C9C">
              <w:rPr>
                <w:sz w:val="24"/>
                <w:lang w:eastAsia="en-US"/>
              </w:rPr>
              <w:t xml:space="preserve">Complete </w:t>
            </w:r>
            <w:r w:rsidR="008F673D" w:rsidRPr="001B56C0">
              <w:rPr>
                <w:sz w:val="24"/>
                <w:lang w:eastAsia="en-US"/>
              </w:rPr>
              <w:t xml:space="preserve">and submit </w:t>
            </w:r>
            <w:r w:rsidRPr="00464C9C">
              <w:rPr>
                <w:sz w:val="24"/>
                <w:lang w:eastAsia="en-US"/>
              </w:rPr>
              <w:t xml:space="preserve">the </w:t>
            </w:r>
            <w:r w:rsidR="0098756B" w:rsidRPr="000E6700">
              <w:rPr>
                <w:i/>
                <w:sz w:val="24"/>
                <w:lang w:eastAsia="en-US"/>
              </w:rPr>
              <w:t>A</w:t>
            </w:r>
            <w:r w:rsidRPr="000E6700">
              <w:rPr>
                <w:i/>
                <w:sz w:val="24"/>
                <w:lang w:eastAsia="en-US"/>
              </w:rPr>
              <w:t>cceptance of offer</w:t>
            </w:r>
            <w:r w:rsidRPr="0098756B">
              <w:rPr>
                <w:sz w:val="24"/>
                <w:lang w:eastAsia="en-US"/>
              </w:rPr>
              <w:t xml:space="preserve"> </w:t>
            </w:r>
            <w:r w:rsidR="006756FC" w:rsidRPr="0098756B">
              <w:rPr>
                <w:sz w:val="24"/>
                <w:lang w:eastAsia="en-US"/>
              </w:rPr>
              <w:t xml:space="preserve">form </w:t>
            </w:r>
            <w:r w:rsidR="006756FC" w:rsidRPr="00464C9C">
              <w:rPr>
                <w:sz w:val="24"/>
                <w:lang w:eastAsia="en-US"/>
              </w:rPr>
              <w:t>in SmartyGrants</w:t>
            </w:r>
            <w:r w:rsidR="002D7C59" w:rsidRPr="001B56C0">
              <w:rPr>
                <w:sz w:val="24"/>
                <w:lang w:eastAsia="en-US"/>
              </w:rPr>
              <w:t xml:space="preserve"> prior to </w:t>
            </w:r>
            <w:r w:rsidR="0009757E">
              <w:rPr>
                <w:sz w:val="24"/>
                <w:lang w:eastAsia="en-US"/>
              </w:rPr>
              <w:t xml:space="preserve">purchasing equipment </w:t>
            </w:r>
            <w:r w:rsidR="0098756B">
              <w:rPr>
                <w:sz w:val="24"/>
                <w:lang w:eastAsia="en-US"/>
              </w:rPr>
              <w:t xml:space="preserve">and </w:t>
            </w:r>
            <w:r w:rsidR="002D7C59" w:rsidRPr="001B56C0">
              <w:rPr>
                <w:sz w:val="24"/>
                <w:lang w:eastAsia="en-US"/>
              </w:rPr>
              <w:t xml:space="preserve">no later than </w:t>
            </w:r>
            <w:r w:rsidR="001B587F">
              <w:rPr>
                <w:sz w:val="24"/>
                <w:lang w:eastAsia="en-US"/>
              </w:rPr>
              <w:t>last Friday of September</w:t>
            </w:r>
            <w:r w:rsidR="0098756B">
              <w:rPr>
                <w:sz w:val="24"/>
                <w:lang w:eastAsia="en-US"/>
              </w:rPr>
              <w:t>.</w:t>
            </w:r>
          </w:p>
        </w:tc>
      </w:tr>
    </w:tbl>
    <w:p w14:paraId="57A58A58" w14:textId="77777777" w:rsidR="00D95E78" w:rsidRPr="001B56C0" w:rsidRDefault="00D95E78" w:rsidP="00464C9C"/>
    <w:p w14:paraId="1B4333BF" w14:textId="77777777" w:rsidR="009F4DCC" w:rsidRDefault="009F4DCC" w:rsidP="00464C9C">
      <w:pPr>
        <w:ind w:left="714" w:firstLine="714"/>
      </w:pPr>
    </w:p>
    <w:p w14:paraId="2FF7D3E3" w14:textId="77777777" w:rsidR="00CA32C6" w:rsidRPr="001B56C0" w:rsidRDefault="00CA32C6" w:rsidP="00464C9C">
      <w:bookmarkStart w:id="5" w:name="_Toc473014926"/>
      <w:bookmarkStart w:id="6" w:name="_Toc473018225"/>
      <w:bookmarkStart w:id="7" w:name="_Toc473018342"/>
      <w:bookmarkStart w:id="8" w:name="_Toc473018553"/>
      <w:bookmarkStart w:id="9" w:name="_Toc473018589"/>
      <w:bookmarkStart w:id="10" w:name="_Toc473107929"/>
      <w:bookmarkEnd w:id="5"/>
      <w:bookmarkEnd w:id="6"/>
      <w:bookmarkEnd w:id="7"/>
      <w:bookmarkEnd w:id="8"/>
      <w:bookmarkEnd w:id="9"/>
      <w:bookmarkEnd w:id="10"/>
    </w:p>
    <w:p w14:paraId="21187205" w14:textId="77777777" w:rsidR="00CA32C6" w:rsidRPr="001B56C0" w:rsidRDefault="00CA32C6" w:rsidP="00464C9C">
      <w:bookmarkStart w:id="11" w:name="_Toc473107931"/>
      <w:bookmarkStart w:id="12" w:name="_Project_Management"/>
      <w:bookmarkStart w:id="13" w:name="_Toc473014928"/>
      <w:bookmarkStart w:id="14" w:name="_Toc473018227"/>
      <w:bookmarkStart w:id="15" w:name="_Toc473018344"/>
      <w:bookmarkStart w:id="16" w:name="_Toc473018555"/>
      <w:bookmarkStart w:id="17" w:name="_Toc473018591"/>
      <w:bookmarkStart w:id="18" w:name="_Toc473107932"/>
      <w:bookmarkStart w:id="19" w:name="_Toc473014929"/>
      <w:bookmarkStart w:id="20" w:name="_Toc473018228"/>
      <w:bookmarkStart w:id="21" w:name="_Toc473018345"/>
      <w:bookmarkStart w:id="22" w:name="_Toc473018556"/>
      <w:bookmarkStart w:id="23" w:name="_Toc473018592"/>
      <w:bookmarkStart w:id="24" w:name="_Toc473107933"/>
      <w:bookmarkStart w:id="25" w:name="_Toc473014930"/>
      <w:bookmarkStart w:id="26" w:name="_Toc473018229"/>
      <w:bookmarkStart w:id="27" w:name="_Toc473018346"/>
      <w:bookmarkStart w:id="28" w:name="_Toc473018557"/>
      <w:bookmarkStart w:id="29" w:name="_Toc473018593"/>
      <w:bookmarkStart w:id="30" w:name="_Toc473107934"/>
      <w:bookmarkStart w:id="31" w:name="_Toc473014931"/>
      <w:bookmarkStart w:id="32" w:name="_Toc473018230"/>
      <w:bookmarkStart w:id="33" w:name="_Toc473018347"/>
      <w:bookmarkStart w:id="34" w:name="_Toc473018558"/>
      <w:bookmarkStart w:id="35" w:name="_Toc473018594"/>
      <w:bookmarkStart w:id="36" w:name="_Toc473107935"/>
      <w:bookmarkStart w:id="37" w:name="_Toc473014932"/>
      <w:bookmarkStart w:id="38" w:name="_Toc473018231"/>
      <w:bookmarkStart w:id="39" w:name="_Toc473018348"/>
      <w:bookmarkStart w:id="40" w:name="_Toc473018559"/>
      <w:bookmarkStart w:id="41" w:name="_Toc473018595"/>
      <w:bookmarkStart w:id="42" w:name="_Toc473107936"/>
      <w:bookmarkStart w:id="43" w:name="_Toc473014933"/>
      <w:bookmarkStart w:id="44" w:name="_Toc473018232"/>
      <w:bookmarkStart w:id="45" w:name="_Toc473018349"/>
      <w:bookmarkStart w:id="46" w:name="_Toc473018560"/>
      <w:bookmarkStart w:id="47" w:name="_Toc473018596"/>
      <w:bookmarkStart w:id="48" w:name="_Toc473107937"/>
      <w:bookmarkStart w:id="49" w:name="_Toc473014934"/>
      <w:bookmarkStart w:id="50" w:name="_Toc473018233"/>
      <w:bookmarkStart w:id="51" w:name="_Toc473018350"/>
      <w:bookmarkStart w:id="52" w:name="_Toc473018561"/>
      <w:bookmarkStart w:id="53" w:name="_Toc473018597"/>
      <w:bookmarkStart w:id="54" w:name="_Toc473107938"/>
      <w:bookmarkStart w:id="55" w:name="_Toc473014936"/>
      <w:bookmarkStart w:id="56" w:name="_Toc473018235"/>
      <w:bookmarkStart w:id="57" w:name="_Toc473018352"/>
      <w:bookmarkStart w:id="58" w:name="_Toc473018563"/>
      <w:bookmarkStart w:id="59" w:name="_Toc473018599"/>
      <w:bookmarkStart w:id="60" w:name="_Toc473107940"/>
      <w:bookmarkStart w:id="61" w:name="_Permits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644C17E" w14:textId="77777777" w:rsidR="000344AE" w:rsidRPr="00464C9C" w:rsidRDefault="000344AE" w:rsidP="00F776E2">
      <w:pPr>
        <w:pStyle w:val="Heading2"/>
        <w:rPr>
          <w:sz w:val="24"/>
        </w:rPr>
      </w:pPr>
      <w:bookmarkStart w:id="62" w:name="_Contractors"/>
      <w:bookmarkStart w:id="63" w:name="_Toc473625878"/>
      <w:bookmarkStart w:id="64" w:name="_Toc473625879"/>
      <w:bookmarkStart w:id="65" w:name="_Toc473625880"/>
      <w:bookmarkStart w:id="66" w:name="_Toc473625881"/>
      <w:bookmarkStart w:id="67" w:name="_Toc473625882"/>
      <w:bookmarkStart w:id="68" w:name="_Toc473625883"/>
      <w:bookmarkStart w:id="69" w:name="_Toc473625884"/>
      <w:bookmarkStart w:id="70" w:name="_Toc473625885"/>
      <w:bookmarkStart w:id="71" w:name="_Toc473625886"/>
      <w:bookmarkStart w:id="72" w:name="_Toc473625887"/>
      <w:bookmarkStart w:id="73" w:name="_Toc473625888"/>
      <w:bookmarkStart w:id="74" w:name="_Toc473625889"/>
      <w:bookmarkStart w:id="75" w:name="_Occupational_Health_and"/>
      <w:bookmarkStart w:id="76" w:name="_Toc473625892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464C9C">
        <w:rPr>
          <w:sz w:val="24"/>
        </w:rPr>
        <w:lastRenderedPageBreak/>
        <w:t xml:space="preserve">Occupational </w:t>
      </w:r>
      <w:r w:rsidR="002470AE" w:rsidRPr="00464C9C">
        <w:rPr>
          <w:sz w:val="24"/>
        </w:rPr>
        <w:t>health and safety and risk management</w:t>
      </w:r>
      <w:bookmarkEnd w:id="76"/>
    </w:p>
    <w:p w14:paraId="26BFF550" w14:textId="77777777" w:rsidR="000344AE" w:rsidRPr="00464C9C" w:rsidRDefault="000344AE" w:rsidP="00F776E2">
      <w:pPr>
        <w:pStyle w:val="Heading3"/>
        <w:rPr>
          <w:sz w:val="24"/>
        </w:rPr>
      </w:pPr>
      <w:r w:rsidRPr="00464C9C">
        <w:rPr>
          <w:sz w:val="24"/>
        </w:rPr>
        <w:t xml:space="preserve">Cardinia Shire Council has a legal responsibility under the </w:t>
      </w:r>
      <w:r w:rsidRPr="00464C9C">
        <w:rPr>
          <w:i/>
          <w:sz w:val="24"/>
        </w:rPr>
        <w:t>Occupational Health and Safety Act 2004</w:t>
      </w:r>
      <w:r w:rsidRPr="00464C9C">
        <w:rPr>
          <w:sz w:val="24"/>
        </w:rPr>
        <w:t xml:space="preserve"> and OHS Regulations 2007, so as far as reasonably practicable, to provide and maintain for its employees, contractors and volunteers, a working environment that is safe and without risk to health.</w:t>
      </w:r>
    </w:p>
    <w:p w14:paraId="2D32BF2D" w14:textId="2C736725" w:rsidR="000344AE" w:rsidRPr="00464C9C" w:rsidRDefault="000344AE" w:rsidP="00F776E2">
      <w:pPr>
        <w:pStyle w:val="Heading3"/>
        <w:rPr>
          <w:sz w:val="24"/>
        </w:rPr>
      </w:pPr>
      <w:r w:rsidRPr="00464C9C">
        <w:rPr>
          <w:sz w:val="24"/>
        </w:rPr>
        <w:t xml:space="preserve">OHS and risk management requirements of grant recipients include the completion and submission of a range of documentation </w:t>
      </w:r>
      <w:r w:rsidR="000C71C5">
        <w:rPr>
          <w:sz w:val="24"/>
        </w:rPr>
        <w:t>relating to training/induction for the safe use of equipment and ongoing maintenance of equipment purchased</w:t>
      </w:r>
      <w:r w:rsidR="00A82F37">
        <w:rPr>
          <w:sz w:val="24"/>
        </w:rPr>
        <w:t>.</w:t>
      </w:r>
      <w:r w:rsidR="000C71C5">
        <w:rPr>
          <w:sz w:val="24"/>
        </w:rPr>
        <w:t xml:space="preserve"> </w:t>
      </w:r>
    </w:p>
    <w:p w14:paraId="49FE02D3" w14:textId="7F207B56" w:rsidR="000A393F" w:rsidRDefault="000A393F" w:rsidP="0008597D">
      <w:pPr>
        <w:ind w:left="1429"/>
      </w:pPr>
      <w:bookmarkStart w:id="77" w:name="_The_project_manager"/>
      <w:bookmarkEnd w:id="77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0A393F" w:rsidRPr="00464C9C" w14:paraId="1BD7B6CD" w14:textId="77777777" w:rsidTr="0046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1" w:type="dxa"/>
            <w:shd w:val="clear" w:color="auto" w:fill="BFBFBF" w:themeFill="background1" w:themeFillShade="BF"/>
          </w:tcPr>
          <w:p w14:paraId="0C00F585" w14:textId="4A0A0B2A" w:rsidR="00142D7C" w:rsidRPr="000E6700" w:rsidRDefault="00142D7C" w:rsidP="000E6700">
            <w:pPr>
              <w:pStyle w:val="ListParagraph"/>
              <w:numPr>
                <w:ilvl w:val="0"/>
                <w:numId w:val="36"/>
              </w:numPr>
              <w:rPr>
                <w:sz w:val="24"/>
              </w:rPr>
            </w:pPr>
            <w:r w:rsidRPr="000E6700">
              <w:rPr>
                <w:sz w:val="24"/>
              </w:rPr>
              <w:t xml:space="preserve">Seek support from Council if you are unsure of what </w:t>
            </w:r>
            <w:r w:rsidR="00A82F37">
              <w:rPr>
                <w:sz w:val="24"/>
              </w:rPr>
              <w:t>OHS requirements are required</w:t>
            </w:r>
          </w:p>
        </w:tc>
      </w:tr>
    </w:tbl>
    <w:p w14:paraId="1C289B83" w14:textId="541EB53F" w:rsidR="000A393F" w:rsidRDefault="000A393F" w:rsidP="0008597D">
      <w:pPr>
        <w:ind w:left="1429"/>
        <w:rPr>
          <w:b/>
          <w:sz w:val="20"/>
        </w:rPr>
      </w:pPr>
    </w:p>
    <w:p w14:paraId="391C262D" w14:textId="5CC371D0" w:rsidR="00044517" w:rsidRDefault="00044517" w:rsidP="0008597D">
      <w:pPr>
        <w:ind w:left="1429"/>
        <w:rPr>
          <w:b/>
          <w:sz w:val="20"/>
        </w:rPr>
      </w:pPr>
    </w:p>
    <w:p w14:paraId="2CEFDD4E" w14:textId="77777777" w:rsidR="00D81DCD" w:rsidRPr="00464C9C" w:rsidRDefault="00D81DCD" w:rsidP="000E6700">
      <w:pPr>
        <w:pStyle w:val="Heading2"/>
      </w:pPr>
      <w:bookmarkStart w:id="78" w:name="_Toc473625893"/>
      <w:r>
        <w:t>Fun</w:t>
      </w:r>
      <w:r w:rsidRPr="00044517">
        <w:t>ding</w:t>
      </w:r>
      <w:r w:rsidRPr="00464C9C">
        <w:t xml:space="preserve"> and payments</w:t>
      </w:r>
      <w:bookmarkEnd w:id="78"/>
    </w:p>
    <w:p w14:paraId="0909D4E7" w14:textId="7E5B2F42" w:rsidR="00D81DCD" w:rsidRPr="00D81DCD" w:rsidRDefault="00D81DCD" w:rsidP="000F17B6">
      <w:pPr>
        <w:pStyle w:val="Heading3"/>
        <w:keepNext w:val="0"/>
        <w:rPr>
          <w:sz w:val="24"/>
        </w:rPr>
      </w:pPr>
      <w:r w:rsidRPr="00D81DCD">
        <w:rPr>
          <w:sz w:val="24"/>
        </w:rPr>
        <w:t xml:space="preserve">The funding provided is for </w:t>
      </w:r>
      <w:r w:rsidR="0009757E">
        <w:rPr>
          <w:sz w:val="24"/>
        </w:rPr>
        <w:t>the equipment</w:t>
      </w:r>
      <w:r w:rsidRPr="00D81DCD">
        <w:rPr>
          <w:sz w:val="24"/>
        </w:rPr>
        <w:t xml:space="preserve"> as described in the grant recipient’s corresponding grant application and finalised within Council’s letter of grant offer.</w:t>
      </w:r>
    </w:p>
    <w:p w14:paraId="5939540B" w14:textId="6FACFB49" w:rsidR="00D81DCD" w:rsidRPr="00464C9C" w:rsidRDefault="00D81DCD" w:rsidP="00D81DCD">
      <w:pPr>
        <w:pStyle w:val="Heading3"/>
        <w:keepNext w:val="0"/>
        <w:rPr>
          <w:sz w:val="24"/>
        </w:rPr>
      </w:pPr>
      <w:r w:rsidRPr="00464C9C">
        <w:rPr>
          <w:sz w:val="24"/>
        </w:rPr>
        <w:t xml:space="preserve">Council will </w:t>
      </w:r>
      <w:r w:rsidR="00A82F37">
        <w:rPr>
          <w:sz w:val="24"/>
        </w:rPr>
        <w:t>reimburse the grant recipient</w:t>
      </w:r>
      <w:r w:rsidR="00A82F37" w:rsidRPr="00464C9C">
        <w:rPr>
          <w:sz w:val="24"/>
        </w:rPr>
        <w:t xml:space="preserve"> </w:t>
      </w:r>
      <w:r w:rsidRPr="00464C9C">
        <w:rPr>
          <w:sz w:val="24"/>
        </w:rPr>
        <w:t xml:space="preserve">50% of the </w:t>
      </w:r>
      <w:r w:rsidR="0009757E">
        <w:rPr>
          <w:sz w:val="24"/>
        </w:rPr>
        <w:t>equipment cost</w:t>
      </w:r>
      <w:r w:rsidRPr="00464C9C">
        <w:rPr>
          <w:sz w:val="24"/>
        </w:rPr>
        <w:t xml:space="preserve"> up to the grant amount identified in the letter of offer. </w:t>
      </w:r>
    </w:p>
    <w:p w14:paraId="075A17B2" w14:textId="6DEAC13A" w:rsidR="00D81DCD" w:rsidRPr="00464C9C" w:rsidRDefault="00D81DCD" w:rsidP="00D81DCD">
      <w:pPr>
        <w:pStyle w:val="Heading3"/>
        <w:keepNext w:val="0"/>
        <w:rPr>
          <w:sz w:val="24"/>
        </w:rPr>
      </w:pPr>
      <w:r w:rsidRPr="00464C9C">
        <w:rPr>
          <w:sz w:val="24"/>
        </w:rPr>
        <w:t xml:space="preserve">Where expenditure exceeds the total </w:t>
      </w:r>
      <w:r w:rsidR="000F17B6">
        <w:rPr>
          <w:sz w:val="24"/>
        </w:rPr>
        <w:t>grant allocation</w:t>
      </w:r>
      <w:r w:rsidRPr="00464C9C">
        <w:rPr>
          <w:sz w:val="24"/>
        </w:rPr>
        <w:t>, the excess will be the responsibility of the grant recipient.</w:t>
      </w:r>
    </w:p>
    <w:p w14:paraId="264BB825" w14:textId="434C60DA" w:rsidR="00D81DCD" w:rsidRPr="00464C9C" w:rsidRDefault="00D81DCD" w:rsidP="00D81DCD">
      <w:pPr>
        <w:pStyle w:val="Heading3"/>
        <w:keepNext w:val="0"/>
        <w:rPr>
          <w:sz w:val="24"/>
        </w:rPr>
      </w:pPr>
      <w:r w:rsidRPr="00464C9C">
        <w:rPr>
          <w:sz w:val="24"/>
        </w:rPr>
        <w:t xml:space="preserve">The </w:t>
      </w:r>
      <w:r w:rsidR="0009757E">
        <w:rPr>
          <w:sz w:val="24"/>
        </w:rPr>
        <w:t>equipment</w:t>
      </w:r>
      <w:r w:rsidR="0009757E" w:rsidRPr="00464C9C">
        <w:rPr>
          <w:sz w:val="24"/>
        </w:rPr>
        <w:t xml:space="preserve"> </w:t>
      </w:r>
      <w:r w:rsidR="0009757E">
        <w:rPr>
          <w:sz w:val="24"/>
        </w:rPr>
        <w:t xml:space="preserve">must </w:t>
      </w:r>
      <w:r w:rsidRPr="00464C9C">
        <w:rPr>
          <w:sz w:val="24"/>
        </w:rPr>
        <w:t xml:space="preserve">be </w:t>
      </w:r>
      <w:r w:rsidR="0009757E">
        <w:rPr>
          <w:sz w:val="24"/>
        </w:rPr>
        <w:t>purchased</w:t>
      </w:r>
      <w:r w:rsidR="0009757E" w:rsidRPr="00464C9C">
        <w:rPr>
          <w:sz w:val="24"/>
        </w:rPr>
        <w:t xml:space="preserve"> </w:t>
      </w:r>
      <w:r w:rsidRPr="00464C9C">
        <w:rPr>
          <w:sz w:val="24"/>
        </w:rPr>
        <w:t xml:space="preserve">in the financial year in which the grant is allocated. </w:t>
      </w:r>
    </w:p>
    <w:p w14:paraId="50F2133A" w14:textId="5A2CA322" w:rsidR="00D81DCD" w:rsidRPr="00D81DCD" w:rsidRDefault="00D81DCD" w:rsidP="00D81DCD">
      <w:pPr>
        <w:pStyle w:val="Heading3"/>
        <w:keepNext w:val="0"/>
        <w:rPr>
          <w:sz w:val="24"/>
        </w:rPr>
      </w:pPr>
      <w:r w:rsidRPr="00464C9C">
        <w:rPr>
          <w:sz w:val="24"/>
        </w:rPr>
        <w:t>Should a grant recipient wish to relinquish the Council grant offer, the grant recipient group must contact the grant administrator NO LATER than the last Friday of May.</w:t>
      </w:r>
    </w:p>
    <w:p w14:paraId="62932798" w14:textId="7D7B4762" w:rsidR="008D2A1E" w:rsidRPr="00464C9C" w:rsidRDefault="008D2A1E" w:rsidP="00D81DCD">
      <w:pPr>
        <w:pStyle w:val="Heading3"/>
        <w:keepNext w:val="0"/>
        <w:rPr>
          <w:sz w:val="24"/>
        </w:rPr>
      </w:pPr>
      <w:bookmarkStart w:id="79" w:name="_Funding"/>
      <w:bookmarkEnd w:id="79"/>
      <w:r w:rsidRPr="00464C9C">
        <w:rPr>
          <w:sz w:val="24"/>
        </w:rPr>
        <w:t xml:space="preserve">Payments are made upon receipt of a </w:t>
      </w:r>
      <w:r w:rsidR="0009757E">
        <w:rPr>
          <w:sz w:val="24"/>
        </w:rPr>
        <w:t xml:space="preserve">grant </w:t>
      </w:r>
      <w:r w:rsidRPr="00464C9C">
        <w:rPr>
          <w:sz w:val="24"/>
        </w:rPr>
        <w:t xml:space="preserve">payment request form which must be supported with sufficient evidence of all claimed expenses incurred (i.e. </w:t>
      </w:r>
      <w:r w:rsidR="0009757E">
        <w:rPr>
          <w:sz w:val="24"/>
        </w:rPr>
        <w:t>receipts for equipment purchased)</w:t>
      </w:r>
    </w:p>
    <w:p w14:paraId="6F20136D" w14:textId="77777777" w:rsidR="000344AE" w:rsidRPr="00464C9C" w:rsidRDefault="000344AE" w:rsidP="00D81DCD">
      <w:pPr>
        <w:pStyle w:val="Heading3"/>
        <w:keepNext w:val="0"/>
        <w:rPr>
          <w:sz w:val="24"/>
        </w:rPr>
      </w:pPr>
      <w:r w:rsidRPr="00464C9C">
        <w:rPr>
          <w:sz w:val="24"/>
        </w:rPr>
        <w:t xml:space="preserve">Council will not make payment directly to suppliers. </w:t>
      </w:r>
    </w:p>
    <w:p w14:paraId="4907538A" w14:textId="77777777" w:rsidR="00F67EA9" w:rsidRDefault="00F67EA9" w:rsidP="00F67EA9">
      <w:pPr>
        <w:pStyle w:val="Bulletlistmultilevel"/>
        <w:numPr>
          <w:ilvl w:val="0"/>
          <w:numId w:val="0"/>
        </w:numPr>
        <w:ind w:left="1786"/>
      </w:pPr>
    </w:p>
    <w:tbl>
      <w:tblPr>
        <w:tblStyle w:val="TableGrid"/>
        <w:tblW w:w="9103" w:type="dxa"/>
        <w:tblInd w:w="503" w:type="dxa"/>
        <w:tblLook w:val="04A0" w:firstRow="1" w:lastRow="0" w:firstColumn="1" w:lastColumn="0" w:noHBand="0" w:noVBand="1"/>
      </w:tblPr>
      <w:tblGrid>
        <w:gridCol w:w="9103"/>
      </w:tblGrid>
      <w:tr w:rsidR="008F673D" w:rsidRPr="00464C9C" w14:paraId="74BCDFD0" w14:textId="77777777" w:rsidTr="0046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03" w:type="dxa"/>
            <w:shd w:val="clear" w:color="auto" w:fill="BFBFBF" w:themeFill="background1" w:themeFillShade="BF"/>
          </w:tcPr>
          <w:p w14:paraId="2D3C134B" w14:textId="26245E45" w:rsidR="008F673D" w:rsidRPr="000C71C5" w:rsidRDefault="008F673D" w:rsidP="000C71C5">
            <w:pPr>
              <w:pStyle w:val="Bulletlistmultilevel"/>
              <w:numPr>
                <w:ilvl w:val="0"/>
                <w:numId w:val="36"/>
              </w:numPr>
              <w:rPr>
                <w:sz w:val="24"/>
              </w:rPr>
            </w:pPr>
            <w:r w:rsidRPr="001B56C0">
              <w:rPr>
                <w:sz w:val="24"/>
              </w:rPr>
              <w:t xml:space="preserve">Attach </w:t>
            </w:r>
            <w:r w:rsidR="0009757E">
              <w:rPr>
                <w:sz w:val="24"/>
              </w:rPr>
              <w:t>purchase receipts</w:t>
            </w:r>
            <w:r w:rsidRPr="001B56C0">
              <w:rPr>
                <w:sz w:val="24"/>
              </w:rPr>
              <w:t xml:space="preserve"> and </w:t>
            </w:r>
            <w:r w:rsidR="002E6A14">
              <w:rPr>
                <w:sz w:val="24"/>
              </w:rPr>
              <w:t xml:space="preserve">other required documentation outlined in your grant conditions </w:t>
            </w:r>
            <w:r w:rsidRPr="001B56C0">
              <w:rPr>
                <w:sz w:val="24"/>
              </w:rPr>
              <w:t xml:space="preserve">to the </w:t>
            </w:r>
            <w:r w:rsidR="0009757E">
              <w:rPr>
                <w:sz w:val="24"/>
              </w:rPr>
              <w:t>grant payment request</w:t>
            </w:r>
            <w:r w:rsidRPr="00464C9C">
              <w:rPr>
                <w:sz w:val="24"/>
              </w:rPr>
              <w:t xml:space="preserve"> form to receive grants payment</w:t>
            </w:r>
          </w:p>
        </w:tc>
      </w:tr>
    </w:tbl>
    <w:p w14:paraId="6818D7C6" w14:textId="1ACED528" w:rsidR="000344AE" w:rsidRPr="00464C9C" w:rsidRDefault="00A82F37">
      <w:pPr>
        <w:pStyle w:val="Heading2"/>
      </w:pPr>
      <w:bookmarkStart w:id="80" w:name="_Toc473625894"/>
      <w:bookmarkStart w:id="81" w:name="_Toc473625897"/>
      <w:bookmarkStart w:id="82" w:name="_Toc473625900"/>
      <w:bookmarkStart w:id="83" w:name="_Volunteers"/>
      <w:bookmarkStart w:id="84" w:name="_Toc473625901"/>
      <w:bookmarkStart w:id="85" w:name="_Toc473625902"/>
      <w:bookmarkStart w:id="86" w:name="_Toc473625903"/>
      <w:bookmarkStart w:id="87" w:name="_Toc473625904"/>
      <w:bookmarkStart w:id="88" w:name="_Toc473625905"/>
      <w:bookmarkStart w:id="89" w:name="_Toc473625906"/>
      <w:bookmarkStart w:id="90" w:name="_Toc473625907"/>
      <w:bookmarkStart w:id="91" w:name="_Toc473625908"/>
      <w:bookmarkStart w:id="92" w:name="_Toc473625909"/>
      <w:bookmarkStart w:id="93" w:name="_Toc473625910"/>
      <w:bookmarkStart w:id="94" w:name="_Toc473625911"/>
      <w:bookmarkStart w:id="95" w:name="_Toc473625914"/>
      <w:bookmarkStart w:id="96" w:name="_Toc473107947"/>
      <w:bookmarkStart w:id="97" w:name="_Reporting"/>
      <w:bookmarkStart w:id="98" w:name="_Toc473625917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lastRenderedPageBreak/>
        <w:t>Re</w:t>
      </w:r>
      <w:r w:rsidR="000344AE" w:rsidRPr="00464C9C">
        <w:t>porting</w:t>
      </w:r>
      <w:bookmarkEnd w:id="98"/>
    </w:p>
    <w:p w14:paraId="1C1AB933" w14:textId="006085C8" w:rsidR="000344AE" w:rsidRPr="00464C9C" w:rsidRDefault="00ED2FEA" w:rsidP="00464C9C">
      <w:pPr>
        <w:pStyle w:val="Heading3"/>
        <w:rPr>
          <w:sz w:val="24"/>
        </w:rPr>
      </w:pPr>
      <w:r w:rsidRPr="00464C9C">
        <w:rPr>
          <w:sz w:val="24"/>
        </w:rPr>
        <w:t xml:space="preserve">The </w:t>
      </w:r>
      <w:r w:rsidR="007F664D" w:rsidRPr="00464C9C">
        <w:rPr>
          <w:sz w:val="24"/>
        </w:rPr>
        <w:t>grant administrator may request a progress report at any stage during the project.</w:t>
      </w:r>
    </w:p>
    <w:p w14:paraId="73C7988A" w14:textId="00A916EE" w:rsidR="007F664D" w:rsidRPr="00464C9C" w:rsidRDefault="000C71C5" w:rsidP="00464C9C">
      <w:pPr>
        <w:pStyle w:val="Heading2"/>
        <w:rPr>
          <w:sz w:val="24"/>
        </w:rPr>
      </w:pPr>
      <w:bookmarkStart w:id="99" w:name="_Toc473625918"/>
      <w:bookmarkStart w:id="100" w:name="_Toc473625921"/>
      <w:bookmarkStart w:id="101" w:name="_Toc473625922"/>
      <w:bookmarkEnd w:id="99"/>
      <w:bookmarkEnd w:id="100"/>
      <w:r>
        <w:rPr>
          <w:sz w:val="24"/>
        </w:rPr>
        <w:t>C</w:t>
      </w:r>
      <w:r w:rsidR="007F664D" w:rsidRPr="00464C9C">
        <w:rPr>
          <w:sz w:val="24"/>
        </w:rPr>
        <w:t>hanges in Project Scope</w:t>
      </w:r>
      <w:bookmarkEnd w:id="101"/>
    </w:p>
    <w:p w14:paraId="5E850508" w14:textId="24904433" w:rsidR="007F664D" w:rsidRPr="00464C9C" w:rsidRDefault="007F664D" w:rsidP="00464C9C">
      <w:pPr>
        <w:pStyle w:val="Heading3"/>
        <w:rPr>
          <w:sz w:val="24"/>
        </w:rPr>
      </w:pPr>
      <w:r w:rsidRPr="00464C9C">
        <w:rPr>
          <w:sz w:val="24"/>
        </w:rPr>
        <w:t xml:space="preserve">Changes in project scope must be </w:t>
      </w:r>
      <w:r w:rsidR="000F17B6">
        <w:rPr>
          <w:sz w:val="24"/>
        </w:rPr>
        <w:t>supported by the organisations</w:t>
      </w:r>
      <w:bookmarkStart w:id="102" w:name="_GoBack"/>
      <w:bookmarkEnd w:id="102"/>
      <w:r w:rsidR="000F17B6">
        <w:rPr>
          <w:sz w:val="24"/>
        </w:rPr>
        <w:t xml:space="preserve"> C</w:t>
      </w:r>
      <w:r w:rsidRPr="00464C9C">
        <w:rPr>
          <w:sz w:val="24"/>
        </w:rPr>
        <w:t xml:space="preserve">ommittee of </w:t>
      </w:r>
      <w:r w:rsidR="000F17B6">
        <w:rPr>
          <w:sz w:val="24"/>
        </w:rPr>
        <w:t>M</w:t>
      </w:r>
      <w:r w:rsidRPr="00464C9C">
        <w:rPr>
          <w:sz w:val="24"/>
        </w:rPr>
        <w:t>anagement</w:t>
      </w:r>
      <w:r w:rsidR="000C71C5">
        <w:rPr>
          <w:sz w:val="24"/>
        </w:rPr>
        <w:t>.</w:t>
      </w:r>
    </w:p>
    <w:p w14:paraId="55F98627" w14:textId="65FCB76B" w:rsidR="00413713" w:rsidRPr="00464C9C" w:rsidRDefault="00413713" w:rsidP="00464C9C">
      <w:pPr>
        <w:pStyle w:val="Heading3"/>
        <w:rPr>
          <w:sz w:val="24"/>
        </w:rPr>
      </w:pPr>
      <w:r w:rsidRPr="00464C9C">
        <w:rPr>
          <w:sz w:val="24"/>
        </w:rPr>
        <w:t>Relevant Council officers must be consulted regarding any change in scope.</w:t>
      </w:r>
    </w:p>
    <w:p w14:paraId="7B6E3435" w14:textId="6CE488CD" w:rsidR="007F664D" w:rsidRPr="00464C9C" w:rsidRDefault="007F664D" w:rsidP="00464C9C">
      <w:pPr>
        <w:pStyle w:val="Heading3"/>
        <w:rPr>
          <w:sz w:val="24"/>
        </w:rPr>
      </w:pPr>
      <w:r w:rsidRPr="00464C9C">
        <w:rPr>
          <w:sz w:val="24"/>
        </w:rPr>
        <w:t xml:space="preserve">An outline of the changes must be made in writing to the project administrator with evidence of </w:t>
      </w:r>
      <w:r w:rsidR="00413713" w:rsidRPr="00464C9C">
        <w:rPr>
          <w:sz w:val="24"/>
        </w:rPr>
        <w:t>committee support and consultation with Council officers</w:t>
      </w:r>
      <w:r w:rsidR="001B587F">
        <w:rPr>
          <w:sz w:val="24"/>
        </w:rPr>
        <w:t>.</w:t>
      </w:r>
    </w:p>
    <w:p w14:paraId="75D3B427" w14:textId="0C1463A6" w:rsidR="007F664D" w:rsidRPr="00464C9C" w:rsidRDefault="000C71C5" w:rsidP="00464C9C">
      <w:pPr>
        <w:pStyle w:val="Heading3"/>
        <w:rPr>
          <w:sz w:val="24"/>
        </w:rPr>
      </w:pPr>
      <w:r>
        <w:rPr>
          <w:sz w:val="24"/>
        </w:rPr>
        <w:t>Grants</w:t>
      </w:r>
      <w:r w:rsidRPr="00464C9C">
        <w:rPr>
          <w:sz w:val="24"/>
        </w:rPr>
        <w:t xml:space="preserve"> </w:t>
      </w:r>
      <w:r w:rsidR="00420D28" w:rsidRPr="00464C9C">
        <w:rPr>
          <w:sz w:val="24"/>
        </w:rPr>
        <w:t>may be subject to additional or changed grant conditions if the project scope changes. These will be outlined in writing by the grant administrator to the grant recipient.</w:t>
      </w:r>
    </w:p>
    <w:p w14:paraId="54E2BC2D" w14:textId="730C3D9F" w:rsidR="005101E4" w:rsidRPr="00464C9C" w:rsidRDefault="005101E4" w:rsidP="00464C9C">
      <w:pPr>
        <w:pStyle w:val="Heading3"/>
        <w:rPr>
          <w:sz w:val="24"/>
        </w:rPr>
      </w:pPr>
      <w:r w:rsidRPr="00464C9C">
        <w:rPr>
          <w:sz w:val="24"/>
        </w:rPr>
        <w:t>Council reserves the right to approve or decline any change in scope.</w:t>
      </w:r>
    </w:p>
    <w:p w14:paraId="04BC09F8" w14:textId="6C910564" w:rsidR="007F664D" w:rsidRDefault="00420D28" w:rsidP="00464C9C">
      <w:pPr>
        <w:pStyle w:val="Heading3"/>
        <w:rPr>
          <w:sz w:val="24"/>
        </w:rPr>
      </w:pPr>
      <w:r w:rsidRPr="00464C9C">
        <w:rPr>
          <w:sz w:val="24"/>
        </w:rPr>
        <w:t xml:space="preserve">Any changes in scope will not attract additional funding. </w:t>
      </w:r>
    </w:p>
    <w:p w14:paraId="1288AEE3" w14:textId="77777777" w:rsidR="000C71C5" w:rsidRPr="000E6700" w:rsidRDefault="000C71C5" w:rsidP="000E67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3713" w14:paraId="68D034AA" w14:textId="77777777" w:rsidTr="0046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1" w:type="dxa"/>
            <w:shd w:val="clear" w:color="auto" w:fill="BFBFBF" w:themeFill="background1" w:themeFillShade="BF"/>
          </w:tcPr>
          <w:p w14:paraId="5F5BCCAC" w14:textId="71CD2B8D" w:rsidR="001B56C0" w:rsidRPr="00464C9C" w:rsidRDefault="000C71C5" w:rsidP="00464C9C">
            <w:pPr>
              <w:pStyle w:val="ListParagraph"/>
              <w:numPr>
                <w:ilvl w:val="0"/>
                <w:numId w:val="42"/>
              </w:num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Request to change the scope of the project must be made in writing and have support from recipient’s Committee of Management and Council</w:t>
            </w:r>
          </w:p>
          <w:p w14:paraId="13C7889A" w14:textId="7472A46D" w:rsidR="001B56C0" w:rsidRPr="00464C9C" w:rsidRDefault="001B56C0" w:rsidP="00464C9C">
            <w:pPr>
              <w:pStyle w:val="ListParagraph"/>
              <w:numPr>
                <w:ilvl w:val="0"/>
                <w:numId w:val="42"/>
              </w:numPr>
              <w:rPr>
                <w:sz w:val="28"/>
                <w:lang w:eastAsia="en-US"/>
              </w:rPr>
            </w:pPr>
            <w:r w:rsidRPr="00464C9C">
              <w:rPr>
                <w:sz w:val="24"/>
                <w:lang w:eastAsia="en-US"/>
              </w:rPr>
              <w:t>Council will notify the grant recipient in writing if the change in scope is approved outlining any changed grant conditions</w:t>
            </w:r>
          </w:p>
        </w:tc>
      </w:tr>
    </w:tbl>
    <w:p w14:paraId="1C63BAFC" w14:textId="77777777" w:rsidR="00413713" w:rsidRPr="00464C9C" w:rsidRDefault="00413713" w:rsidP="00464C9C">
      <w:pPr>
        <w:rPr>
          <w:lang w:eastAsia="en-US"/>
        </w:rPr>
      </w:pPr>
    </w:p>
    <w:p w14:paraId="21374313" w14:textId="77777777" w:rsidR="000344AE" w:rsidRPr="00464C9C" w:rsidRDefault="000344AE" w:rsidP="0008597D">
      <w:pPr>
        <w:pStyle w:val="Heading2"/>
        <w:rPr>
          <w:sz w:val="24"/>
        </w:rPr>
      </w:pPr>
      <w:bookmarkStart w:id="103" w:name="_Toc473625923"/>
      <w:r w:rsidRPr="00464C9C">
        <w:rPr>
          <w:sz w:val="24"/>
        </w:rPr>
        <w:t>Communi</w:t>
      </w:r>
      <w:r w:rsidR="002C479B" w:rsidRPr="00464C9C">
        <w:rPr>
          <w:sz w:val="24"/>
        </w:rPr>
        <w:t>cation and p</w:t>
      </w:r>
      <w:r w:rsidRPr="00464C9C">
        <w:rPr>
          <w:sz w:val="24"/>
        </w:rPr>
        <w:t>ublicity</w:t>
      </w:r>
      <w:bookmarkEnd w:id="103"/>
    </w:p>
    <w:p w14:paraId="6014F12A" w14:textId="77777777" w:rsidR="000344AE" w:rsidRPr="00464C9C" w:rsidRDefault="000344AE" w:rsidP="0008597D">
      <w:pPr>
        <w:ind w:left="714"/>
        <w:rPr>
          <w:sz w:val="24"/>
        </w:rPr>
      </w:pPr>
      <w:r w:rsidRPr="00464C9C">
        <w:rPr>
          <w:sz w:val="24"/>
        </w:rPr>
        <w:t>Council encourages positive publicity to promote the granted project.</w:t>
      </w:r>
    </w:p>
    <w:p w14:paraId="7F14CCEA" w14:textId="75860080" w:rsidR="000344AE" w:rsidRPr="00464C9C" w:rsidRDefault="000344AE" w:rsidP="0008597D">
      <w:pPr>
        <w:pStyle w:val="Heading3"/>
        <w:keepNext w:val="0"/>
        <w:ind w:left="1428" w:hanging="714"/>
        <w:rPr>
          <w:sz w:val="24"/>
        </w:rPr>
      </w:pPr>
      <w:r w:rsidRPr="00464C9C">
        <w:rPr>
          <w:sz w:val="24"/>
        </w:rPr>
        <w:t xml:space="preserve">Council’s support must be appropriately acknowledged in any publicity arising from </w:t>
      </w:r>
      <w:r w:rsidR="00A82F37">
        <w:rPr>
          <w:sz w:val="24"/>
        </w:rPr>
        <w:t>the project.</w:t>
      </w:r>
      <w:r w:rsidRPr="00464C9C">
        <w:rPr>
          <w:sz w:val="24"/>
        </w:rPr>
        <w:t xml:space="preserve"> </w:t>
      </w:r>
      <w:r w:rsidRPr="00464C9C">
        <w:rPr>
          <w:sz w:val="24"/>
        </w:rPr>
        <w:br/>
      </w:r>
      <w:r w:rsidRPr="00464C9C">
        <w:rPr>
          <w:sz w:val="24"/>
        </w:rPr>
        <w:br/>
        <w:t>Please contact the grant administrator for guidance and advice in publicising your project and/or liaising with the media.</w:t>
      </w:r>
    </w:p>
    <w:p w14:paraId="5C0619CD" w14:textId="77777777" w:rsidR="000344AE" w:rsidRPr="00464C9C" w:rsidRDefault="000344AE" w:rsidP="0008597D">
      <w:pPr>
        <w:pStyle w:val="Heading3"/>
        <w:keepNext w:val="0"/>
        <w:ind w:left="1428" w:hanging="714"/>
        <w:rPr>
          <w:sz w:val="24"/>
        </w:rPr>
      </w:pPr>
      <w:r w:rsidRPr="00464C9C">
        <w:rPr>
          <w:sz w:val="24"/>
        </w:rPr>
        <w:t xml:space="preserve">If Council publicises or otherwise promotes the granted project, or responds to a media enquiry concerning the granted project, Council may publish the name and contact details of the person who applied for the grant on behalf of the grant recipient group/organisation, or the person nominated as the </w:t>
      </w:r>
      <w:r w:rsidR="0092180D" w:rsidRPr="00464C9C">
        <w:rPr>
          <w:sz w:val="24"/>
        </w:rPr>
        <w:t>project manager</w:t>
      </w:r>
      <w:r w:rsidRPr="00464C9C">
        <w:rPr>
          <w:sz w:val="24"/>
        </w:rPr>
        <w:t xml:space="preserve"> (or any other person nominated).</w:t>
      </w:r>
    </w:p>
    <w:p w14:paraId="537A2C02" w14:textId="20632753" w:rsidR="001B56C0" w:rsidRPr="001B587F" w:rsidRDefault="000344AE" w:rsidP="001B587F">
      <w:pPr>
        <w:pStyle w:val="Heading3"/>
        <w:keepNext w:val="0"/>
        <w:ind w:left="1428" w:hanging="714"/>
        <w:rPr>
          <w:sz w:val="24"/>
        </w:rPr>
      </w:pPr>
      <w:r w:rsidRPr="001B587F">
        <w:rPr>
          <w:sz w:val="24"/>
        </w:rPr>
        <w:t>Council may use and reproduce for its own purposes any photograph or other image it has of any event or thing relating to the granted project.</w:t>
      </w:r>
    </w:p>
    <w:p w14:paraId="60408821" w14:textId="77777777" w:rsidR="001B56C0" w:rsidRDefault="001B56C0">
      <w:pPr>
        <w:rPr>
          <w:rFonts w:asciiTheme="minorHAnsi" w:eastAsiaTheme="majorEastAsia" w:hAnsiTheme="minorHAnsi" w:cstheme="majorBidi"/>
          <w:sz w:val="28"/>
          <w:szCs w:val="24"/>
          <w:lang w:eastAsia="en-US"/>
        </w:rPr>
      </w:pPr>
      <w:r>
        <w:rPr>
          <w:sz w:val="28"/>
          <w:szCs w:val="24"/>
        </w:rPr>
        <w:br w:type="page"/>
      </w:r>
    </w:p>
    <w:p w14:paraId="6AEB2949" w14:textId="16E86FAD" w:rsidR="0008597D" w:rsidRPr="00464C9C" w:rsidRDefault="0008597D" w:rsidP="00044517">
      <w:pPr>
        <w:pStyle w:val="Heading3"/>
        <w:numPr>
          <w:ilvl w:val="0"/>
          <w:numId w:val="0"/>
        </w:numPr>
        <w:rPr>
          <w:rFonts w:ascii="Franklin Gothic Demi" w:hAnsi="Franklin Gothic Demi"/>
          <w:sz w:val="40"/>
          <w:szCs w:val="28"/>
        </w:rPr>
      </w:pPr>
    </w:p>
    <w:p w14:paraId="711A667B" w14:textId="77777777" w:rsidR="00C87AF5" w:rsidRPr="00715161" w:rsidRDefault="00C87AF5" w:rsidP="00C87AF5">
      <w:pPr>
        <w:pStyle w:val="Heading1"/>
      </w:pPr>
      <w:bookmarkStart w:id="104" w:name="_Toc473625924"/>
      <w:r>
        <w:t>Grant</w:t>
      </w:r>
      <w:r w:rsidRPr="00715161">
        <w:t xml:space="preserve"> </w:t>
      </w:r>
      <w:r>
        <w:t>forms</w:t>
      </w:r>
      <w:bookmarkEnd w:id="104"/>
    </w:p>
    <w:p w14:paraId="1CDA6895" w14:textId="30CE124E" w:rsidR="00C87AF5" w:rsidRPr="001B587F" w:rsidRDefault="00C87AF5" w:rsidP="00C87AF5">
      <w:pPr>
        <w:rPr>
          <w:rFonts w:asciiTheme="minorHAnsi" w:hAnsiTheme="minorHAnsi"/>
          <w:sz w:val="24"/>
          <w:szCs w:val="24"/>
        </w:rPr>
      </w:pPr>
      <w:r w:rsidRPr="001B587F">
        <w:rPr>
          <w:rFonts w:asciiTheme="minorHAnsi" w:hAnsiTheme="minorHAnsi"/>
          <w:sz w:val="24"/>
          <w:szCs w:val="24"/>
        </w:rPr>
        <w:t xml:space="preserve">The terms and conditions require grant recipients to complete and return a range of documents </w:t>
      </w:r>
      <w:r w:rsidR="00A82F37" w:rsidRPr="001B587F">
        <w:rPr>
          <w:rFonts w:asciiTheme="minorHAnsi" w:hAnsiTheme="minorHAnsi"/>
          <w:sz w:val="24"/>
          <w:szCs w:val="24"/>
        </w:rPr>
        <w:t>in relation to your grant.</w:t>
      </w:r>
    </w:p>
    <w:p w14:paraId="01EAE530" w14:textId="77777777" w:rsidR="00C87AF5" w:rsidRPr="001B587F" w:rsidRDefault="00C87AF5" w:rsidP="00C87AF5">
      <w:pPr>
        <w:rPr>
          <w:rFonts w:asciiTheme="minorHAnsi" w:hAnsiTheme="minorHAnsi"/>
          <w:sz w:val="24"/>
          <w:szCs w:val="24"/>
        </w:rPr>
      </w:pPr>
    </w:p>
    <w:p w14:paraId="2B6719BC" w14:textId="77777777" w:rsidR="00C87AF5" w:rsidRPr="001B587F" w:rsidRDefault="00C87AF5" w:rsidP="00C87AF5">
      <w:pPr>
        <w:rPr>
          <w:rFonts w:asciiTheme="minorHAnsi" w:hAnsiTheme="minorHAnsi"/>
          <w:sz w:val="24"/>
          <w:szCs w:val="24"/>
        </w:rPr>
      </w:pPr>
      <w:r w:rsidRPr="001B587F">
        <w:rPr>
          <w:rFonts w:asciiTheme="minorHAnsi" w:hAnsiTheme="minorHAnsi"/>
          <w:sz w:val="24"/>
          <w:szCs w:val="24"/>
        </w:rPr>
        <w:t>The forms and return deadlines are listed below and forms are available in SmartyGrants against your grant application submission.</w:t>
      </w:r>
    </w:p>
    <w:p w14:paraId="2D531D16" w14:textId="77777777" w:rsidR="00C87AF5" w:rsidRPr="001B587F" w:rsidRDefault="00C87AF5" w:rsidP="00C87AF5">
      <w:pPr>
        <w:rPr>
          <w:rFonts w:asciiTheme="minorHAnsi" w:hAnsiTheme="minorHAnsi"/>
          <w:sz w:val="24"/>
          <w:szCs w:val="24"/>
        </w:rPr>
      </w:pPr>
    </w:p>
    <w:p w14:paraId="688FB306" w14:textId="77777777" w:rsidR="00C87AF5" w:rsidRPr="001B587F" w:rsidRDefault="00C87AF5" w:rsidP="00C87AF5">
      <w:pPr>
        <w:rPr>
          <w:rFonts w:asciiTheme="minorHAnsi" w:hAnsiTheme="minorHAnsi"/>
          <w:sz w:val="24"/>
          <w:szCs w:val="24"/>
        </w:rPr>
      </w:pPr>
      <w:r w:rsidRPr="001B587F">
        <w:rPr>
          <w:rFonts w:asciiTheme="minorHAnsi" w:hAnsiTheme="minorHAnsi"/>
          <w:sz w:val="24"/>
          <w:szCs w:val="24"/>
        </w:rPr>
        <w:t xml:space="preserve">To access the forms, log in to your SmartyGrants account by going to: </w:t>
      </w:r>
      <w:hyperlink r:id="rId14" w:history="1">
        <w:r w:rsidRPr="001B587F">
          <w:rPr>
            <w:rStyle w:val="Hyperlink"/>
            <w:rFonts w:asciiTheme="minorHAnsi" w:hAnsiTheme="minorHAnsi"/>
            <w:sz w:val="24"/>
            <w:szCs w:val="24"/>
          </w:rPr>
          <w:t>https://cardinia.smartygrants.com.au/applicant</w:t>
        </w:r>
      </w:hyperlink>
      <w:r w:rsidRPr="001B587F">
        <w:rPr>
          <w:rFonts w:asciiTheme="minorHAnsi" w:hAnsiTheme="minorHAnsi"/>
          <w:sz w:val="24"/>
          <w:szCs w:val="24"/>
        </w:rPr>
        <w:t xml:space="preserve"> and then click the ‘My submissions’ link at the top of the page.</w:t>
      </w:r>
    </w:p>
    <w:p w14:paraId="6BD3EBCE" w14:textId="77777777" w:rsidR="00C87AF5" w:rsidRPr="001B587F" w:rsidRDefault="00C87AF5" w:rsidP="00C87AF5">
      <w:pPr>
        <w:rPr>
          <w:rFonts w:asciiTheme="minorHAnsi" w:hAnsiTheme="minorHAnsi"/>
          <w:sz w:val="24"/>
          <w:szCs w:val="24"/>
        </w:rPr>
      </w:pPr>
    </w:p>
    <w:p w14:paraId="3C0A3CFD" w14:textId="77777777" w:rsidR="00C87AF5" w:rsidRPr="001B587F" w:rsidRDefault="00C87AF5" w:rsidP="00C87AF5">
      <w:pPr>
        <w:rPr>
          <w:rFonts w:asciiTheme="minorHAnsi" w:hAnsiTheme="minorHAnsi"/>
          <w:sz w:val="24"/>
          <w:szCs w:val="24"/>
        </w:rPr>
      </w:pPr>
      <w:r w:rsidRPr="001B587F">
        <w:rPr>
          <w:rFonts w:asciiTheme="minorHAnsi" w:hAnsiTheme="minorHAnsi"/>
          <w:sz w:val="24"/>
          <w:szCs w:val="24"/>
        </w:rPr>
        <w:t>Here you will see all your grant submissions. Select the relevant grant submission ID and the associated forms are there open and waiting for you to complete and then submit.</w:t>
      </w:r>
    </w:p>
    <w:p w14:paraId="6FD29930" w14:textId="77777777" w:rsidR="00C87AF5" w:rsidRPr="001B587F" w:rsidRDefault="00C87AF5" w:rsidP="00C87AF5">
      <w:pPr>
        <w:rPr>
          <w:rFonts w:asciiTheme="minorHAnsi" w:hAnsiTheme="minorHAnsi"/>
          <w:sz w:val="24"/>
          <w:szCs w:val="24"/>
        </w:rPr>
      </w:pPr>
    </w:p>
    <w:p w14:paraId="7D4BBA20" w14:textId="77777777" w:rsidR="00C87AF5" w:rsidRPr="001B587F" w:rsidRDefault="00C87AF5" w:rsidP="00C87AF5">
      <w:pPr>
        <w:rPr>
          <w:rFonts w:asciiTheme="minorHAnsi" w:hAnsiTheme="minorHAnsi"/>
          <w:sz w:val="24"/>
          <w:szCs w:val="24"/>
        </w:rPr>
      </w:pPr>
      <w:r w:rsidRPr="001B587F">
        <w:rPr>
          <w:rFonts w:asciiTheme="minorHAnsi" w:hAnsiTheme="minorHAnsi"/>
          <w:sz w:val="24"/>
          <w:szCs w:val="24"/>
        </w:rPr>
        <w:t>If you are unable to use SmartyGrants to submit these forms, please contact the grant administrator.</w:t>
      </w:r>
    </w:p>
    <w:p w14:paraId="1F3E8A1D" w14:textId="5CBD0A45" w:rsidR="00DA293F" w:rsidRPr="00715161" w:rsidRDefault="00DA293F" w:rsidP="00464C9C">
      <w:pPr>
        <w:pStyle w:val="Heading2"/>
        <w:numPr>
          <w:ilvl w:val="0"/>
          <w:numId w:val="0"/>
        </w:numPr>
      </w:pPr>
    </w:p>
    <w:tbl>
      <w:tblPr>
        <w:tblStyle w:val="CSCGridblue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87AF5" w:rsidRPr="00715161" w14:paraId="09F761DC" w14:textId="77777777" w:rsidTr="000E6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61" w:type="dxa"/>
          </w:tcPr>
          <w:p w14:paraId="206783FA" w14:textId="77777777" w:rsidR="00C87AF5" w:rsidRPr="00464C9C" w:rsidRDefault="00C87AF5" w:rsidP="003A1F98">
            <w:pPr>
              <w:rPr>
                <w:sz w:val="22"/>
              </w:rPr>
            </w:pPr>
            <w:r w:rsidRPr="00464C9C">
              <w:rPr>
                <w:sz w:val="22"/>
              </w:rPr>
              <w:t>Form</w:t>
            </w:r>
          </w:p>
        </w:tc>
        <w:tc>
          <w:tcPr>
            <w:tcW w:w="5210" w:type="dxa"/>
          </w:tcPr>
          <w:p w14:paraId="3E3ECAD0" w14:textId="77777777" w:rsidR="00C87AF5" w:rsidRPr="00464C9C" w:rsidRDefault="00C87AF5" w:rsidP="003A1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64C9C">
              <w:rPr>
                <w:sz w:val="22"/>
              </w:rPr>
              <w:t>Due date</w:t>
            </w:r>
          </w:p>
        </w:tc>
      </w:tr>
      <w:tr w:rsidR="00C87AF5" w:rsidRPr="00715161" w14:paraId="2BCEC95B" w14:textId="77777777" w:rsidTr="000E6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271F5A8" w14:textId="77777777" w:rsidR="00C87AF5" w:rsidRPr="00464C9C" w:rsidRDefault="00C87AF5" w:rsidP="003A1F98">
            <w:pPr>
              <w:rPr>
                <w:b/>
                <w:sz w:val="22"/>
              </w:rPr>
            </w:pPr>
            <w:r w:rsidRPr="00464C9C">
              <w:rPr>
                <w:b/>
                <w:sz w:val="22"/>
              </w:rPr>
              <w:t xml:space="preserve">Application form </w:t>
            </w:r>
          </w:p>
          <w:p w14:paraId="18EA2BD7" w14:textId="77777777" w:rsidR="00C87AF5" w:rsidRPr="00464C9C" w:rsidRDefault="00C87AF5" w:rsidP="003A1F98">
            <w:pPr>
              <w:rPr>
                <w:sz w:val="22"/>
              </w:rPr>
            </w:pPr>
            <w:r w:rsidRPr="00464C9C">
              <w:rPr>
                <w:sz w:val="22"/>
              </w:rPr>
              <w:t>Includes project details and contractor quotes.</w:t>
            </w:r>
          </w:p>
        </w:tc>
        <w:tc>
          <w:tcPr>
            <w:tcW w:w="5210" w:type="dxa"/>
          </w:tcPr>
          <w:p w14:paraId="6AA089AE" w14:textId="3EA51E35" w:rsidR="00C87AF5" w:rsidRPr="00464C9C" w:rsidRDefault="001B587F" w:rsidP="001B5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Applications open in January </w:t>
            </w:r>
            <w:r w:rsidR="00C87AF5" w:rsidRPr="00464C9C">
              <w:rPr>
                <w:sz w:val="22"/>
              </w:rPr>
              <w:t>an</w:t>
            </w:r>
            <w:r>
              <w:rPr>
                <w:sz w:val="22"/>
              </w:rPr>
              <w:t>d close in March</w:t>
            </w:r>
          </w:p>
        </w:tc>
      </w:tr>
      <w:tr w:rsidR="00C87AF5" w:rsidRPr="00715161" w14:paraId="1B3C8A12" w14:textId="77777777" w:rsidTr="000E6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70F662D" w14:textId="77777777" w:rsidR="00C87AF5" w:rsidRPr="00464C9C" w:rsidRDefault="00C87AF5" w:rsidP="003A1F98">
            <w:pPr>
              <w:rPr>
                <w:b/>
                <w:sz w:val="22"/>
              </w:rPr>
            </w:pPr>
            <w:r w:rsidRPr="00464C9C">
              <w:rPr>
                <w:b/>
                <w:sz w:val="22"/>
              </w:rPr>
              <w:t>Acceptance of offer</w:t>
            </w:r>
          </w:p>
          <w:p w14:paraId="64CF9613" w14:textId="77777777" w:rsidR="00C87AF5" w:rsidRPr="00464C9C" w:rsidRDefault="00C87AF5" w:rsidP="003A1F98">
            <w:pPr>
              <w:rPr>
                <w:sz w:val="22"/>
              </w:rPr>
            </w:pPr>
            <w:r w:rsidRPr="00464C9C">
              <w:rPr>
                <w:sz w:val="22"/>
              </w:rPr>
              <w:t>Includes project manager contact details</w:t>
            </w:r>
          </w:p>
        </w:tc>
        <w:tc>
          <w:tcPr>
            <w:tcW w:w="5210" w:type="dxa"/>
          </w:tcPr>
          <w:p w14:paraId="0ABD4CEB" w14:textId="0DD836B5" w:rsidR="00C87AF5" w:rsidRPr="00464C9C" w:rsidRDefault="00A82F37" w:rsidP="001B58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Prior to equipment purchase</w:t>
            </w:r>
            <w:r w:rsidR="00C87AF5" w:rsidRPr="00464C9C">
              <w:rPr>
                <w:sz w:val="22"/>
              </w:rPr>
              <w:t xml:space="preserve"> and no later than </w:t>
            </w:r>
            <w:r w:rsidR="001B587F">
              <w:rPr>
                <w:sz w:val="22"/>
              </w:rPr>
              <w:t>the last Friday of September</w:t>
            </w:r>
          </w:p>
        </w:tc>
      </w:tr>
      <w:tr w:rsidR="00C87AF5" w:rsidRPr="00715161" w14:paraId="214E172C" w14:textId="77777777" w:rsidTr="000E6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711764E0" w14:textId="7A3F57A3" w:rsidR="00C87AF5" w:rsidRPr="00464C9C" w:rsidRDefault="00A82F37" w:rsidP="003A1F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Grant payment request</w:t>
            </w:r>
          </w:p>
          <w:p w14:paraId="2985CA28" w14:textId="6B12086A" w:rsidR="00C87AF5" w:rsidRPr="00464C9C" w:rsidRDefault="00A82F37">
            <w:pPr>
              <w:rPr>
                <w:sz w:val="22"/>
              </w:rPr>
            </w:pPr>
            <w:r>
              <w:rPr>
                <w:sz w:val="22"/>
              </w:rPr>
              <w:t>Includes copies of paid tax receipts</w:t>
            </w:r>
          </w:p>
        </w:tc>
        <w:tc>
          <w:tcPr>
            <w:tcW w:w="5210" w:type="dxa"/>
            <w:shd w:val="clear" w:color="auto" w:fill="auto"/>
          </w:tcPr>
          <w:p w14:paraId="0CA91FD9" w14:textId="160C07D6" w:rsidR="00C87AF5" w:rsidRPr="00464C9C" w:rsidRDefault="00C87AF5" w:rsidP="003A1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64C9C">
              <w:rPr>
                <w:sz w:val="22"/>
              </w:rPr>
              <w:t>Required when claiming</w:t>
            </w:r>
            <w:r w:rsidR="00A82F37">
              <w:rPr>
                <w:sz w:val="22"/>
              </w:rPr>
              <w:t xml:space="preserve"> equipment</w:t>
            </w:r>
            <w:r w:rsidRPr="00464C9C">
              <w:rPr>
                <w:sz w:val="22"/>
              </w:rPr>
              <w:t xml:space="preserve"> </w:t>
            </w:r>
            <w:r w:rsidR="00A82F37">
              <w:rPr>
                <w:sz w:val="22"/>
              </w:rPr>
              <w:t>costs</w:t>
            </w:r>
            <w:r w:rsidRPr="00464C9C">
              <w:rPr>
                <w:sz w:val="22"/>
              </w:rPr>
              <w:t xml:space="preserve"> </w:t>
            </w:r>
          </w:p>
          <w:p w14:paraId="4F378DF7" w14:textId="0E71745D" w:rsidR="00C87AF5" w:rsidRPr="00464C9C" w:rsidRDefault="00C87AF5" w:rsidP="001B5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64C9C">
              <w:rPr>
                <w:sz w:val="22"/>
              </w:rPr>
              <w:t xml:space="preserve">Final request no later than </w:t>
            </w:r>
            <w:r w:rsidR="001B587F">
              <w:rPr>
                <w:sz w:val="22"/>
              </w:rPr>
              <w:t>the last Friday of May</w:t>
            </w:r>
            <w:r w:rsidRPr="00464C9C" w:rsidDel="00C14A0E">
              <w:rPr>
                <w:sz w:val="22"/>
              </w:rPr>
              <w:t xml:space="preserve"> </w:t>
            </w:r>
          </w:p>
        </w:tc>
      </w:tr>
    </w:tbl>
    <w:p w14:paraId="7F268CC1" w14:textId="7E409637" w:rsidR="004B6843" w:rsidRDefault="004B6843" w:rsidP="00464C9C"/>
    <w:p w14:paraId="436E6921" w14:textId="77777777" w:rsidR="004B6843" w:rsidRPr="001B56C0" w:rsidRDefault="004B6843" w:rsidP="00464C9C"/>
    <w:p w14:paraId="5A9BCCF4" w14:textId="1AD66074" w:rsidR="000344AE" w:rsidRPr="00715161" w:rsidRDefault="00E6031F" w:rsidP="005B7512">
      <w:pPr>
        <w:pStyle w:val="Heading1"/>
      </w:pPr>
      <w:bookmarkStart w:id="105" w:name="_Toc473625925"/>
      <w:r w:rsidRPr="00715161">
        <w:t>Definitions</w:t>
      </w:r>
      <w:bookmarkEnd w:id="105"/>
    </w:p>
    <w:p w14:paraId="7E67F018" w14:textId="7E67B90B" w:rsidR="00420D28" w:rsidRDefault="00420D28" w:rsidP="00464C9C">
      <w:pPr>
        <w:pStyle w:val="Numberedlistmultilevel"/>
        <w:spacing w:line="276" w:lineRule="auto"/>
      </w:pPr>
      <w:bookmarkStart w:id="106" w:name="_Toc360453397"/>
      <w:r w:rsidRPr="00464C9C">
        <w:rPr>
          <w:b/>
        </w:rPr>
        <w:t>Grant recipient</w:t>
      </w:r>
      <w:r>
        <w:t xml:space="preserve"> </w:t>
      </w:r>
      <w:r w:rsidRPr="001B56C0">
        <w:t xml:space="preserve">refers to </w:t>
      </w:r>
      <w:r w:rsidR="0061583F">
        <w:t>the</w:t>
      </w:r>
      <w:r>
        <w:t xml:space="preserve"> </w:t>
      </w:r>
      <w:r w:rsidR="005E54DD">
        <w:t>legal entity</w:t>
      </w:r>
      <w:r w:rsidRPr="001B56C0">
        <w:t xml:space="preserve"> </w:t>
      </w:r>
      <w:r>
        <w:t xml:space="preserve">awarded a </w:t>
      </w:r>
      <w:r w:rsidR="0061583F">
        <w:t xml:space="preserve">Community Capital Works </w:t>
      </w:r>
      <w:r>
        <w:t>grant.</w:t>
      </w:r>
    </w:p>
    <w:p w14:paraId="7335510A" w14:textId="5E2E2179" w:rsidR="0061583F" w:rsidRPr="001B56C0" w:rsidRDefault="0061583F" w:rsidP="00464C9C">
      <w:pPr>
        <w:pStyle w:val="Numberedlistmultilevel"/>
        <w:spacing w:line="276" w:lineRule="auto"/>
      </w:pPr>
      <w:r w:rsidRPr="00464C9C">
        <w:rPr>
          <w:b/>
        </w:rPr>
        <w:t>Grant administrator</w:t>
      </w:r>
      <w:r>
        <w:t xml:space="preserve"> Councils Community Places Officer overseeing the administration of the Community Capital Works grants program</w:t>
      </w:r>
    </w:p>
    <w:p w14:paraId="07BBC320" w14:textId="77777777" w:rsidR="00E102E3" w:rsidRDefault="00420D28" w:rsidP="00464C9C">
      <w:pPr>
        <w:pStyle w:val="Numberedlistmultilevel"/>
        <w:spacing w:line="276" w:lineRule="auto"/>
        <w:rPr>
          <w:rFonts w:asciiTheme="minorHAnsi" w:hAnsiTheme="minorHAnsi"/>
        </w:rPr>
      </w:pPr>
      <w:r w:rsidRPr="00464C9C">
        <w:rPr>
          <w:b/>
        </w:rPr>
        <w:t>SmartyGrants</w:t>
      </w:r>
      <w:r>
        <w:t xml:space="preserve"> </w:t>
      </w:r>
      <w:r>
        <w:rPr>
          <w:rFonts w:asciiTheme="minorHAnsi" w:hAnsiTheme="minorHAnsi"/>
        </w:rPr>
        <w:t>is an online grants administration system.</w:t>
      </w:r>
      <w:r w:rsidR="00E102E3">
        <w:rPr>
          <w:rFonts w:asciiTheme="minorHAnsi" w:hAnsiTheme="minorHAnsi"/>
        </w:rPr>
        <w:t xml:space="preserve"> To register go to </w:t>
      </w:r>
      <w:hyperlink r:id="rId15" w:history="1">
        <w:r w:rsidR="00E102E3" w:rsidRPr="0008597D">
          <w:rPr>
            <w:rStyle w:val="Hyperlink"/>
          </w:rPr>
          <w:t>https://cardinia.smartygrants.com.au/applicant</w:t>
        </w:r>
      </w:hyperlink>
      <w:r w:rsidRPr="00E102E3">
        <w:rPr>
          <w:rFonts w:asciiTheme="minorHAnsi" w:hAnsiTheme="minorHAnsi"/>
        </w:rPr>
        <w:t xml:space="preserve"> </w:t>
      </w:r>
      <w:r w:rsidR="00E102E3">
        <w:rPr>
          <w:rFonts w:asciiTheme="minorHAnsi" w:hAnsiTheme="minorHAnsi"/>
        </w:rPr>
        <w:t xml:space="preserve"> </w:t>
      </w:r>
    </w:p>
    <w:p w14:paraId="45EED5D4" w14:textId="143D1E30" w:rsidR="00420D28" w:rsidRPr="00E102E3" w:rsidRDefault="00420D28" w:rsidP="00464C9C">
      <w:pPr>
        <w:pStyle w:val="Numberedlistmultilevel"/>
        <w:numPr>
          <w:ilvl w:val="0"/>
          <w:numId w:val="0"/>
        </w:numPr>
        <w:spacing w:line="276" w:lineRule="auto"/>
        <w:ind w:left="357"/>
      </w:pPr>
      <w:r w:rsidRPr="00E102E3">
        <w:t xml:space="preserve">A link to SmartyGrants is </w:t>
      </w:r>
      <w:r w:rsidR="00E102E3">
        <w:t xml:space="preserve">also </w:t>
      </w:r>
      <w:r w:rsidRPr="00E102E3">
        <w:t xml:space="preserve">located on Councils website. </w:t>
      </w:r>
    </w:p>
    <w:p w14:paraId="2A8D709C" w14:textId="77777777" w:rsidR="000344AE" w:rsidRPr="00715161" w:rsidRDefault="000344AE">
      <w:pPr>
        <w:spacing w:line="276" w:lineRule="auto"/>
      </w:pPr>
      <w:bookmarkStart w:id="107" w:name="_What_is_high-risk"/>
      <w:bookmarkEnd w:id="106"/>
      <w:bookmarkEnd w:id="107"/>
    </w:p>
    <w:sectPr w:rsidR="000344AE" w:rsidRPr="00715161" w:rsidSect="00700576">
      <w:footerReference w:type="even" r:id="rId16"/>
      <w:footerReference w:type="default" r:id="rId17"/>
      <w:pgSz w:w="11906" w:h="16838" w:code="9"/>
      <w:pgMar w:top="993" w:right="991" w:bottom="1276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F4A3D" w14:textId="77777777" w:rsidR="00F92FDE" w:rsidRDefault="00F92FDE" w:rsidP="00756052">
      <w:r>
        <w:separator/>
      </w:r>
    </w:p>
    <w:p w14:paraId="39AFCD45" w14:textId="77777777" w:rsidR="00F92FDE" w:rsidRDefault="00F92FDE"/>
  </w:endnote>
  <w:endnote w:type="continuationSeparator" w:id="0">
    <w:p w14:paraId="68880435" w14:textId="77777777" w:rsidR="00F92FDE" w:rsidRDefault="00F92FDE" w:rsidP="00756052">
      <w:r>
        <w:continuationSeparator/>
      </w:r>
    </w:p>
    <w:p w14:paraId="451648E9" w14:textId="77777777" w:rsidR="00F92FDE" w:rsidRDefault="00F92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5A9B" w14:textId="77777777" w:rsidR="002D7C59" w:rsidRDefault="002D7C5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64458DA6" w14:textId="77777777" w:rsidR="002D7C59" w:rsidRDefault="002D7C59"/>
  <w:p w14:paraId="5B5812FD" w14:textId="77777777" w:rsidR="002D7C59" w:rsidRDefault="002D7C59"/>
  <w:p w14:paraId="5CDD4D26" w14:textId="77777777" w:rsidR="002D7C59" w:rsidRDefault="002D7C59"/>
  <w:p w14:paraId="30E59175" w14:textId="77777777" w:rsidR="002D7C59" w:rsidRDefault="002D7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3EBB" w14:textId="00129CD5" w:rsidR="002D7C59" w:rsidRPr="000B7550" w:rsidRDefault="002D7C59" w:rsidP="000B7550">
    <w:pPr>
      <w:pStyle w:val="Footer"/>
    </w:pPr>
    <w:r w:rsidRPr="000B7550">
      <w:rPr>
        <w:rStyle w:val="FooterboldChar"/>
      </w:rPr>
      <w:t>Cardinia Shire Council</w:t>
    </w:r>
    <w:r w:rsidRPr="000B7550">
      <w:tab/>
    </w:r>
    <w:sdt>
      <w:sdtPr>
        <w:alias w:val="Title"/>
        <w:tag w:val=""/>
        <w:id w:val="5443426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6A14">
          <w:t>Community capital works grants Terms and Conditions</w:t>
        </w:r>
      </w:sdtContent>
    </w:sdt>
    <w:r w:rsidRPr="000B7550">
      <w:tab/>
    </w:r>
    <w:sdt>
      <w:sdtPr>
        <w:id w:val="59421330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0B7550">
          <w:rPr>
            <w:rStyle w:val="PageNumber"/>
          </w:rPr>
          <w:fldChar w:fldCharType="begin"/>
        </w:r>
        <w:r w:rsidRPr="000B7550">
          <w:rPr>
            <w:rStyle w:val="PageNumber"/>
          </w:rPr>
          <w:instrText xml:space="preserve"> PAGE   \* MERGEFORMAT </w:instrText>
        </w:r>
        <w:r w:rsidRPr="000B7550">
          <w:rPr>
            <w:rStyle w:val="PageNumber"/>
          </w:rPr>
          <w:fldChar w:fldCharType="separate"/>
        </w:r>
        <w:r w:rsidR="000F17B6">
          <w:rPr>
            <w:rStyle w:val="PageNumber"/>
            <w:noProof/>
          </w:rPr>
          <w:t>4</w:t>
        </w:r>
        <w:r w:rsidRPr="000B7550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5106" w14:textId="77777777" w:rsidR="00F92FDE" w:rsidRDefault="00F92FDE" w:rsidP="00756052">
      <w:r>
        <w:separator/>
      </w:r>
    </w:p>
    <w:p w14:paraId="46500130" w14:textId="77777777" w:rsidR="00F92FDE" w:rsidRDefault="00F92FDE"/>
  </w:footnote>
  <w:footnote w:type="continuationSeparator" w:id="0">
    <w:p w14:paraId="6CD79CC2" w14:textId="77777777" w:rsidR="00F92FDE" w:rsidRDefault="00F92FDE" w:rsidP="00756052">
      <w:r>
        <w:continuationSeparator/>
      </w:r>
    </w:p>
    <w:p w14:paraId="26A5BE15" w14:textId="77777777" w:rsidR="00F92FDE" w:rsidRDefault="00F92F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3336B9A"/>
    <w:multiLevelType w:val="multilevel"/>
    <w:tmpl w:val="9B126840"/>
    <w:numStyleLink w:val="CSCTableheadinglist"/>
  </w:abstractNum>
  <w:abstractNum w:abstractNumId="3" w15:restartNumberingAfterBreak="0">
    <w:nsid w:val="058C06D6"/>
    <w:multiLevelType w:val="hybridMultilevel"/>
    <w:tmpl w:val="DF92825E"/>
    <w:lvl w:ilvl="0" w:tplc="2B8273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15C"/>
    <w:multiLevelType w:val="hybridMultilevel"/>
    <w:tmpl w:val="8B5E38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595A26"/>
    <w:multiLevelType w:val="hybridMultilevel"/>
    <w:tmpl w:val="25DA6CF8"/>
    <w:lvl w:ilvl="0" w:tplc="0C09000F">
      <w:start w:val="1"/>
      <w:numFmt w:val="decimal"/>
      <w:lvlText w:val="%1."/>
      <w:lvlJc w:val="left"/>
      <w:pPr>
        <w:ind w:left="1296" w:hanging="360"/>
      </w:pPr>
    </w:lvl>
    <w:lvl w:ilvl="1" w:tplc="0C090019" w:tentative="1">
      <w:start w:val="1"/>
      <w:numFmt w:val="lowerLetter"/>
      <w:lvlText w:val="%2."/>
      <w:lvlJc w:val="left"/>
      <w:pPr>
        <w:ind w:left="2016" w:hanging="360"/>
      </w:pPr>
    </w:lvl>
    <w:lvl w:ilvl="2" w:tplc="0C09001B" w:tentative="1">
      <w:start w:val="1"/>
      <w:numFmt w:val="lowerRoman"/>
      <w:lvlText w:val="%3."/>
      <w:lvlJc w:val="right"/>
      <w:pPr>
        <w:ind w:left="2736" w:hanging="180"/>
      </w:pPr>
    </w:lvl>
    <w:lvl w:ilvl="3" w:tplc="0C09000F" w:tentative="1">
      <w:start w:val="1"/>
      <w:numFmt w:val="decimal"/>
      <w:lvlText w:val="%4."/>
      <w:lvlJc w:val="left"/>
      <w:pPr>
        <w:ind w:left="3456" w:hanging="360"/>
      </w:pPr>
    </w:lvl>
    <w:lvl w:ilvl="4" w:tplc="0C090019" w:tentative="1">
      <w:start w:val="1"/>
      <w:numFmt w:val="lowerLetter"/>
      <w:lvlText w:val="%5."/>
      <w:lvlJc w:val="left"/>
      <w:pPr>
        <w:ind w:left="4176" w:hanging="360"/>
      </w:pPr>
    </w:lvl>
    <w:lvl w:ilvl="5" w:tplc="0C09001B" w:tentative="1">
      <w:start w:val="1"/>
      <w:numFmt w:val="lowerRoman"/>
      <w:lvlText w:val="%6."/>
      <w:lvlJc w:val="right"/>
      <w:pPr>
        <w:ind w:left="4896" w:hanging="180"/>
      </w:pPr>
    </w:lvl>
    <w:lvl w:ilvl="6" w:tplc="0C09000F" w:tentative="1">
      <w:start w:val="1"/>
      <w:numFmt w:val="decimal"/>
      <w:lvlText w:val="%7."/>
      <w:lvlJc w:val="left"/>
      <w:pPr>
        <w:ind w:left="5616" w:hanging="360"/>
      </w:pPr>
    </w:lvl>
    <w:lvl w:ilvl="7" w:tplc="0C090019" w:tentative="1">
      <w:start w:val="1"/>
      <w:numFmt w:val="lowerLetter"/>
      <w:lvlText w:val="%8."/>
      <w:lvlJc w:val="left"/>
      <w:pPr>
        <w:ind w:left="6336" w:hanging="360"/>
      </w:pPr>
    </w:lvl>
    <w:lvl w:ilvl="8" w:tplc="0C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0E5806D1"/>
    <w:multiLevelType w:val="hybridMultilevel"/>
    <w:tmpl w:val="108ACAB2"/>
    <w:lvl w:ilvl="0" w:tplc="0242E28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6" w:hanging="360"/>
      </w:pPr>
    </w:lvl>
    <w:lvl w:ilvl="2" w:tplc="0C09001B" w:tentative="1">
      <w:start w:val="1"/>
      <w:numFmt w:val="lowerRoman"/>
      <w:lvlText w:val="%3."/>
      <w:lvlJc w:val="right"/>
      <w:pPr>
        <w:ind w:left="2736" w:hanging="180"/>
      </w:pPr>
    </w:lvl>
    <w:lvl w:ilvl="3" w:tplc="0C09000F" w:tentative="1">
      <w:start w:val="1"/>
      <w:numFmt w:val="decimal"/>
      <w:lvlText w:val="%4."/>
      <w:lvlJc w:val="left"/>
      <w:pPr>
        <w:ind w:left="3456" w:hanging="360"/>
      </w:pPr>
    </w:lvl>
    <w:lvl w:ilvl="4" w:tplc="0C090019" w:tentative="1">
      <w:start w:val="1"/>
      <w:numFmt w:val="lowerLetter"/>
      <w:lvlText w:val="%5."/>
      <w:lvlJc w:val="left"/>
      <w:pPr>
        <w:ind w:left="4176" w:hanging="360"/>
      </w:pPr>
    </w:lvl>
    <w:lvl w:ilvl="5" w:tplc="0C09001B" w:tentative="1">
      <w:start w:val="1"/>
      <w:numFmt w:val="lowerRoman"/>
      <w:lvlText w:val="%6."/>
      <w:lvlJc w:val="right"/>
      <w:pPr>
        <w:ind w:left="4896" w:hanging="180"/>
      </w:pPr>
    </w:lvl>
    <w:lvl w:ilvl="6" w:tplc="0C09000F" w:tentative="1">
      <w:start w:val="1"/>
      <w:numFmt w:val="decimal"/>
      <w:lvlText w:val="%7."/>
      <w:lvlJc w:val="left"/>
      <w:pPr>
        <w:ind w:left="5616" w:hanging="360"/>
      </w:pPr>
    </w:lvl>
    <w:lvl w:ilvl="7" w:tplc="0C090019" w:tentative="1">
      <w:start w:val="1"/>
      <w:numFmt w:val="lowerLetter"/>
      <w:lvlText w:val="%8."/>
      <w:lvlJc w:val="left"/>
      <w:pPr>
        <w:ind w:left="6336" w:hanging="360"/>
      </w:pPr>
    </w:lvl>
    <w:lvl w:ilvl="8" w:tplc="0C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144F40B8"/>
    <w:multiLevelType w:val="hybridMultilevel"/>
    <w:tmpl w:val="0B08948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2337E"/>
    <w:multiLevelType w:val="multilevel"/>
    <w:tmpl w:val="45C02D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6B145A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291256"/>
    <w:multiLevelType w:val="hybridMultilevel"/>
    <w:tmpl w:val="502639C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39CA"/>
    <w:multiLevelType w:val="multilevel"/>
    <w:tmpl w:val="8BEE9826"/>
    <w:styleLink w:val="CSCHeadinglistnumberstyl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566" w:hanging="715"/>
      </w:pPr>
      <w:rPr>
        <w:rFonts w:hint="default"/>
      </w:rPr>
    </w:lvl>
    <w:lvl w:ilvl="3">
      <w:start w:val="1"/>
      <w:numFmt w:val="bullet"/>
      <w:pStyle w:val="Heading4"/>
      <w:lvlText w:val=""/>
      <w:lvlJc w:val="left"/>
      <w:pPr>
        <w:tabs>
          <w:tab w:val="num" w:pos="851"/>
        </w:tabs>
        <w:ind w:left="1566" w:hanging="715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</w:abstractNum>
  <w:abstractNum w:abstractNumId="13" w15:restartNumberingAfterBreak="0">
    <w:nsid w:val="1DEB07AD"/>
    <w:multiLevelType w:val="hybridMultilevel"/>
    <w:tmpl w:val="B2BC84F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3C1998"/>
    <w:multiLevelType w:val="hybridMultilevel"/>
    <w:tmpl w:val="50EA92C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D6671"/>
    <w:multiLevelType w:val="hybridMultilevel"/>
    <w:tmpl w:val="9942E8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C16880"/>
    <w:multiLevelType w:val="hybridMultilevel"/>
    <w:tmpl w:val="80269B6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B1DDC"/>
    <w:multiLevelType w:val="hybridMultilevel"/>
    <w:tmpl w:val="832CAD52"/>
    <w:lvl w:ilvl="0" w:tplc="0C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83928ED"/>
    <w:multiLevelType w:val="hybridMultilevel"/>
    <w:tmpl w:val="14EAC41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55C87"/>
    <w:multiLevelType w:val="multilevel"/>
    <w:tmpl w:val="4EDA69E0"/>
    <w:styleLink w:val="CSCBulletlist"/>
    <w:lvl w:ilvl="0">
      <w:start w:val="1"/>
      <w:numFmt w:val="bullet"/>
      <w:pStyle w:val="Bulletlistmultilevel"/>
      <w:lvlText w:val=""/>
      <w:lvlJc w:val="left"/>
      <w:pPr>
        <w:tabs>
          <w:tab w:val="num" w:pos="1429"/>
        </w:tabs>
        <w:ind w:left="1786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tabs>
          <w:tab w:val="num" w:pos="1786"/>
        </w:tabs>
        <w:ind w:left="2143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tabs>
          <w:tab w:val="num" w:pos="2143"/>
        </w:tabs>
        <w:ind w:left="2500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500"/>
        </w:tabs>
        <w:ind w:left="28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57"/>
        </w:tabs>
        <w:ind w:left="3214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14"/>
        </w:tabs>
        <w:ind w:left="3571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71"/>
        </w:tabs>
        <w:ind w:left="3928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28"/>
        </w:tabs>
        <w:ind w:left="4285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85"/>
        </w:tabs>
        <w:ind w:left="4642" w:hanging="357"/>
      </w:pPr>
      <w:rPr>
        <w:rFonts w:hint="default"/>
      </w:rPr>
    </w:lvl>
  </w:abstractNum>
  <w:abstractNum w:abstractNumId="20" w15:restartNumberingAfterBreak="0">
    <w:nsid w:val="4A9F0864"/>
    <w:multiLevelType w:val="hybridMultilevel"/>
    <w:tmpl w:val="23A01CB4"/>
    <w:lvl w:ilvl="0" w:tplc="0C09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21" w15:restartNumberingAfterBreak="0">
    <w:nsid w:val="4B780971"/>
    <w:multiLevelType w:val="hybridMultilevel"/>
    <w:tmpl w:val="A670A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742A3"/>
    <w:multiLevelType w:val="hybridMultilevel"/>
    <w:tmpl w:val="D5885C3A"/>
    <w:lvl w:ilvl="0" w:tplc="0C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5F260883"/>
    <w:multiLevelType w:val="hybridMultilevel"/>
    <w:tmpl w:val="985C6DB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35F53"/>
    <w:multiLevelType w:val="hybridMultilevel"/>
    <w:tmpl w:val="676E3DE0"/>
    <w:lvl w:ilvl="0" w:tplc="0C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6D21480D"/>
    <w:multiLevelType w:val="hybridMultilevel"/>
    <w:tmpl w:val="B2946F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2160A1D"/>
    <w:multiLevelType w:val="hybridMultilevel"/>
    <w:tmpl w:val="74FEC36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402DB"/>
    <w:multiLevelType w:val="hybridMultilevel"/>
    <w:tmpl w:val="551686A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A5E24"/>
    <w:multiLevelType w:val="hybridMultilevel"/>
    <w:tmpl w:val="A94E88E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159F4"/>
    <w:multiLevelType w:val="hybridMultilevel"/>
    <w:tmpl w:val="3E7A26F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19"/>
  </w:num>
  <w:num w:numId="7">
    <w:abstractNumId w:val="3"/>
  </w:num>
  <w:num w:numId="8">
    <w:abstractNumId w:val="20"/>
  </w:num>
  <w:num w:numId="9">
    <w:abstractNumId w:val="4"/>
  </w:num>
  <w:num w:numId="10">
    <w:abstractNumId w:val="25"/>
  </w:num>
  <w:num w:numId="11">
    <w:abstractNumId w:val="9"/>
  </w:num>
  <w:num w:numId="12">
    <w:abstractNumId w:val="5"/>
  </w:num>
  <w:num w:numId="13">
    <w:abstractNumId w:val="6"/>
  </w:num>
  <w:num w:numId="14">
    <w:abstractNumId w:val="10"/>
  </w:num>
  <w:num w:numId="15">
    <w:abstractNumId w:val="21"/>
  </w:num>
  <w:num w:numId="16">
    <w:abstractNumId w:val="15"/>
  </w:num>
  <w:num w:numId="17">
    <w:abstractNumId w:val="18"/>
  </w:num>
  <w:num w:numId="18">
    <w:abstractNumId w:val="16"/>
  </w:num>
  <w:num w:numId="19">
    <w:abstractNumId w:val="30"/>
  </w:num>
  <w:num w:numId="20">
    <w:abstractNumId w:val="14"/>
  </w:num>
  <w:num w:numId="21">
    <w:abstractNumId w:val="1"/>
  </w:num>
  <w:num w:numId="22">
    <w:abstractNumId w:val="2"/>
  </w:num>
  <w:num w:numId="23">
    <w:abstractNumId w:val="19"/>
  </w:num>
  <w:num w:numId="24">
    <w:abstractNumId w:val="0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%2"/>
        <w:lvlJc w:val="left"/>
        <w:pPr>
          <w:ind w:left="714" w:hanging="71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%2.%3"/>
        <w:lvlJc w:val="left"/>
        <w:pPr>
          <w:ind w:left="1566" w:hanging="715"/>
        </w:pPr>
        <w:rPr>
          <w:rFonts w:hint="default"/>
        </w:rPr>
      </w:lvl>
    </w:lvlOverride>
    <w:lvlOverride w:ilvl="3">
      <w:lvl w:ilvl="3">
        <w:start w:val="1"/>
        <w:numFmt w:val="bullet"/>
        <w:pStyle w:val="Heading4"/>
        <w:lvlText w:val=""/>
        <w:lvlJc w:val="left"/>
        <w:pPr>
          <w:tabs>
            <w:tab w:val="num" w:pos="851"/>
          </w:tabs>
          <w:ind w:left="1566" w:hanging="715"/>
        </w:pPr>
        <w:rPr>
          <w:rFonts w:ascii="Wingdings" w:hAnsi="Wingdings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4">
    <w:abstractNumId w:val="22"/>
  </w:num>
  <w:num w:numId="35">
    <w:abstractNumId w:val="24"/>
  </w:num>
  <w:num w:numId="36">
    <w:abstractNumId w:val="28"/>
  </w:num>
  <w:num w:numId="37">
    <w:abstractNumId w:val="29"/>
  </w:num>
  <w:num w:numId="38">
    <w:abstractNumId w:val="8"/>
  </w:num>
  <w:num w:numId="39">
    <w:abstractNumId w:val="13"/>
  </w:num>
  <w:num w:numId="40">
    <w:abstractNumId w:val="27"/>
  </w:num>
  <w:num w:numId="41">
    <w:abstractNumId w:val="17"/>
  </w:num>
  <w:num w:numId="42">
    <w:abstractNumId w:val="23"/>
  </w:num>
  <w:num w:numId="43">
    <w:abstractNumId w:val="11"/>
  </w:num>
  <w:num w:numId="44">
    <w:abstractNumId w:val="12"/>
    <w:lvlOverride w:ilvl="0">
      <w:startOverride w:val="1"/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%2"/>
        <w:lvlJc w:val="left"/>
        <w:pPr>
          <w:ind w:left="714" w:hanging="71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%2.%3"/>
        <w:lvlJc w:val="left"/>
        <w:pPr>
          <w:ind w:left="1566" w:hanging="715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pStyle w:val="Heading4"/>
        <w:lvlText w:val=""/>
        <w:lvlJc w:val="left"/>
        <w:pPr>
          <w:tabs>
            <w:tab w:val="num" w:pos="851"/>
          </w:tabs>
          <w:ind w:left="1566" w:hanging="715"/>
        </w:pPr>
        <w:rPr>
          <w:rFonts w:ascii="Wingdings" w:hAnsi="Wingdings"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5">
    <w:abstractNumId w:val="12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%2"/>
        <w:lvlJc w:val="left"/>
        <w:pPr>
          <w:ind w:left="714" w:hanging="71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%2.%3"/>
        <w:lvlJc w:val="left"/>
        <w:pPr>
          <w:ind w:left="1566" w:hanging="715"/>
        </w:pPr>
        <w:rPr>
          <w:rFonts w:hint="default"/>
        </w:rPr>
      </w:lvl>
    </w:lvlOverride>
    <w:lvlOverride w:ilvl="3">
      <w:lvl w:ilvl="3">
        <w:start w:val="1"/>
        <w:numFmt w:val="bullet"/>
        <w:pStyle w:val="Heading4"/>
        <w:lvlText w:val=""/>
        <w:lvlJc w:val="left"/>
        <w:pPr>
          <w:tabs>
            <w:tab w:val="num" w:pos="851"/>
          </w:tabs>
          <w:ind w:left="1566" w:hanging="715"/>
        </w:pPr>
        <w:rPr>
          <w:rFonts w:ascii="Wingdings" w:hAnsi="Wingdings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6">
    <w:abstractNumId w:val="12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%2"/>
        <w:lvlJc w:val="left"/>
        <w:pPr>
          <w:ind w:left="714" w:hanging="71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%2.%3"/>
        <w:lvlJc w:val="left"/>
        <w:pPr>
          <w:ind w:left="1566" w:hanging="715"/>
        </w:pPr>
        <w:rPr>
          <w:rFonts w:hint="default"/>
        </w:rPr>
      </w:lvl>
    </w:lvlOverride>
    <w:lvlOverride w:ilvl="3">
      <w:lvl w:ilvl="3">
        <w:start w:val="1"/>
        <w:numFmt w:val="bullet"/>
        <w:pStyle w:val="Heading4"/>
        <w:lvlText w:val=""/>
        <w:lvlJc w:val="left"/>
        <w:pPr>
          <w:tabs>
            <w:tab w:val="num" w:pos="851"/>
          </w:tabs>
          <w:ind w:left="1566" w:hanging="715"/>
        </w:pPr>
        <w:rPr>
          <w:rFonts w:ascii="Wingdings" w:hAnsi="Wingdings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357" w:hanging="357"/>
        </w:pPr>
        <w:rPr>
          <w:rFonts w:hint="default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E"/>
    <w:rsid w:val="00002076"/>
    <w:rsid w:val="00003EF1"/>
    <w:rsid w:val="000065FA"/>
    <w:rsid w:val="00007F2A"/>
    <w:rsid w:val="0001029C"/>
    <w:rsid w:val="00027562"/>
    <w:rsid w:val="00027AC5"/>
    <w:rsid w:val="000300C4"/>
    <w:rsid w:val="000312CC"/>
    <w:rsid w:val="00033AC3"/>
    <w:rsid w:val="000344AE"/>
    <w:rsid w:val="00034D73"/>
    <w:rsid w:val="000353BD"/>
    <w:rsid w:val="000405A2"/>
    <w:rsid w:val="00044517"/>
    <w:rsid w:val="00045C32"/>
    <w:rsid w:val="00046498"/>
    <w:rsid w:val="00047F61"/>
    <w:rsid w:val="00055C7A"/>
    <w:rsid w:val="00061FAB"/>
    <w:rsid w:val="00063997"/>
    <w:rsid w:val="00065254"/>
    <w:rsid w:val="00065C0D"/>
    <w:rsid w:val="00074169"/>
    <w:rsid w:val="00074A01"/>
    <w:rsid w:val="0008005A"/>
    <w:rsid w:val="0008026E"/>
    <w:rsid w:val="00082AD3"/>
    <w:rsid w:val="000851DC"/>
    <w:rsid w:val="0008597D"/>
    <w:rsid w:val="00086589"/>
    <w:rsid w:val="00092F88"/>
    <w:rsid w:val="00092FBA"/>
    <w:rsid w:val="00093396"/>
    <w:rsid w:val="0009420D"/>
    <w:rsid w:val="0009757E"/>
    <w:rsid w:val="000A1287"/>
    <w:rsid w:val="000A22FF"/>
    <w:rsid w:val="000A393F"/>
    <w:rsid w:val="000A4852"/>
    <w:rsid w:val="000A4C5C"/>
    <w:rsid w:val="000A5213"/>
    <w:rsid w:val="000A65B0"/>
    <w:rsid w:val="000A70D6"/>
    <w:rsid w:val="000B7550"/>
    <w:rsid w:val="000C1A4E"/>
    <w:rsid w:val="000C3551"/>
    <w:rsid w:val="000C3CBE"/>
    <w:rsid w:val="000C670F"/>
    <w:rsid w:val="000C71C5"/>
    <w:rsid w:val="000C76E1"/>
    <w:rsid w:val="000C7D56"/>
    <w:rsid w:val="000D01A0"/>
    <w:rsid w:val="000D0D69"/>
    <w:rsid w:val="000D11EA"/>
    <w:rsid w:val="000D270A"/>
    <w:rsid w:val="000D6123"/>
    <w:rsid w:val="000D6D93"/>
    <w:rsid w:val="000D754D"/>
    <w:rsid w:val="000E0692"/>
    <w:rsid w:val="000E361B"/>
    <w:rsid w:val="000E5081"/>
    <w:rsid w:val="000E59DC"/>
    <w:rsid w:val="000E6700"/>
    <w:rsid w:val="000F17B6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3546"/>
    <w:rsid w:val="00135F1E"/>
    <w:rsid w:val="00140935"/>
    <w:rsid w:val="00142D7C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5B0E"/>
    <w:rsid w:val="00196370"/>
    <w:rsid w:val="001963E4"/>
    <w:rsid w:val="00196BF3"/>
    <w:rsid w:val="00197026"/>
    <w:rsid w:val="00197301"/>
    <w:rsid w:val="001A1329"/>
    <w:rsid w:val="001A161D"/>
    <w:rsid w:val="001A163E"/>
    <w:rsid w:val="001A2C3C"/>
    <w:rsid w:val="001A3C7A"/>
    <w:rsid w:val="001A5713"/>
    <w:rsid w:val="001A5F85"/>
    <w:rsid w:val="001A6967"/>
    <w:rsid w:val="001B1822"/>
    <w:rsid w:val="001B18D1"/>
    <w:rsid w:val="001B4169"/>
    <w:rsid w:val="001B56C0"/>
    <w:rsid w:val="001B587F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470AE"/>
    <w:rsid w:val="002504C0"/>
    <w:rsid w:val="00255ACC"/>
    <w:rsid w:val="0025629D"/>
    <w:rsid w:val="00260450"/>
    <w:rsid w:val="002626F9"/>
    <w:rsid w:val="00265533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C479B"/>
    <w:rsid w:val="002D3AC4"/>
    <w:rsid w:val="002D7C59"/>
    <w:rsid w:val="002E187E"/>
    <w:rsid w:val="002E27A0"/>
    <w:rsid w:val="002E2C5C"/>
    <w:rsid w:val="002E6A14"/>
    <w:rsid w:val="002F017E"/>
    <w:rsid w:val="002F2052"/>
    <w:rsid w:val="002F334D"/>
    <w:rsid w:val="002F7244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C3B"/>
    <w:rsid w:val="00351AC0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510D"/>
    <w:rsid w:val="0037724B"/>
    <w:rsid w:val="00377949"/>
    <w:rsid w:val="00377D70"/>
    <w:rsid w:val="003840D5"/>
    <w:rsid w:val="003841C4"/>
    <w:rsid w:val="00384D04"/>
    <w:rsid w:val="00384D5A"/>
    <w:rsid w:val="0038516C"/>
    <w:rsid w:val="00385839"/>
    <w:rsid w:val="0039028A"/>
    <w:rsid w:val="00393168"/>
    <w:rsid w:val="0039368B"/>
    <w:rsid w:val="00393AC8"/>
    <w:rsid w:val="003951C0"/>
    <w:rsid w:val="00395CC3"/>
    <w:rsid w:val="003A17B0"/>
    <w:rsid w:val="003A1F98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11BA"/>
    <w:rsid w:val="003D4F97"/>
    <w:rsid w:val="003D5D07"/>
    <w:rsid w:val="003D695E"/>
    <w:rsid w:val="003D7AB3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3713"/>
    <w:rsid w:val="004156EF"/>
    <w:rsid w:val="00420D28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4C9C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4F5"/>
    <w:rsid w:val="004B5FC4"/>
    <w:rsid w:val="004B6843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09FC"/>
    <w:rsid w:val="00501BAF"/>
    <w:rsid w:val="00504664"/>
    <w:rsid w:val="00507905"/>
    <w:rsid w:val="005101E4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650B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206C"/>
    <w:rsid w:val="005A361D"/>
    <w:rsid w:val="005B1D98"/>
    <w:rsid w:val="005B1E2E"/>
    <w:rsid w:val="005B2D52"/>
    <w:rsid w:val="005B30E6"/>
    <w:rsid w:val="005B381D"/>
    <w:rsid w:val="005B41AC"/>
    <w:rsid w:val="005B6907"/>
    <w:rsid w:val="005B7512"/>
    <w:rsid w:val="005C1C51"/>
    <w:rsid w:val="005C287F"/>
    <w:rsid w:val="005C491C"/>
    <w:rsid w:val="005C4E39"/>
    <w:rsid w:val="005C60EA"/>
    <w:rsid w:val="005C7D4C"/>
    <w:rsid w:val="005D0DB0"/>
    <w:rsid w:val="005D13A0"/>
    <w:rsid w:val="005D197D"/>
    <w:rsid w:val="005D19E9"/>
    <w:rsid w:val="005D1C2C"/>
    <w:rsid w:val="005D1DDD"/>
    <w:rsid w:val="005D1DED"/>
    <w:rsid w:val="005D2085"/>
    <w:rsid w:val="005D2894"/>
    <w:rsid w:val="005D396B"/>
    <w:rsid w:val="005D3F5A"/>
    <w:rsid w:val="005D4F00"/>
    <w:rsid w:val="005D5501"/>
    <w:rsid w:val="005D6D8A"/>
    <w:rsid w:val="005E067A"/>
    <w:rsid w:val="005E4993"/>
    <w:rsid w:val="005E54DD"/>
    <w:rsid w:val="005E5A30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583F"/>
    <w:rsid w:val="00615B9C"/>
    <w:rsid w:val="00617890"/>
    <w:rsid w:val="006231CB"/>
    <w:rsid w:val="006257FC"/>
    <w:rsid w:val="00625916"/>
    <w:rsid w:val="00625EBA"/>
    <w:rsid w:val="006267BA"/>
    <w:rsid w:val="00630270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56FC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22AE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0576"/>
    <w:rsid w:val="00704AEA"/>
    <w:rsid w:val="007071F8"/>
    <w:rsid w:val="007147E9"/>
    <w:rsid w:val="00715161"/>
    <w:rsid w:val="007218DF"/>
    <w:rsid w:val="007224D6"/>
    <w:rsid w:val="00722ACC"/>
    <w:rsid w:val="0072340D"/>
    <w:rsid w:val="00723EE1"/>
    <w:rsid w:val="0072492F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1CD3"/>
    <w:rsid w:val="007822E7"/>
    <w:rsid w:val="00785116"/>
    <w:rsid w:val="00786CDD"/>
    <w:rsid w:val="007878E6"/>
    <w:rsid w:val="00787979"/>
    <w:rsid w:val="0079043F"/>
    <w:rsid w:val="00793F1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21A"/>
    <w:rsid w:val="007E3B54"/>
    <w:rsid w:val="007E7F87"/>
    <w:rsid w:val="007F2190"/>
    <w:rsid w:val="007F2A36"/>
    <w:rsid w:val="007F2ABC"/>
    <w:rsid w:val="007F32D0"/>
    <w:rsid w:val="007F664D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5C7A"/>
    <w:rsid w:val="00827A8C"/>
    <w:rsid w:val="00830C51"/>
    <w:rsid w:val="00830F31"/>
    <w:rsid w:val="0083390E"/>
    <w:rsid w:val="0083440D"/>
    <w:rsid w:val="008418F1"/>
    <w:rsid w:val="0084300F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6F71"/>
    <w:rsid w:val="0086743E"/>
    <w:rsid w:val="00871E8F"/>
    <w:rsid w:val="00873533"/>
    <w:rsid w:val="00873666"/>
    <w:rsid w:val="00876102"/>
    <w:rsid w:val="00877527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1916"/>
    <w:rsid w:val="008D2A1E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8F673D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180D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76DD6"/>
    <w:rsid w:val="009817B1"/>
    <w:rsid w:val="00981DA0"/>
    <w:rsid w:val="00983405"/>
    <w:rsid w:val="0098392F"/>
    <w:rsid w:val="0098756B"/>
    <w:rsid w:val="00996263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295F"/>
    <w:rsid w:val="009E5749"/>
    <w:rsid w:val="009E5B1B"/>
    <w:rsid w:val="009E62C8"/>
    <w:rsid w:val="009F1141"/>
    <w:rsid w:val="009F4DCC"/>
    <w:rsid w:val="009F59C3"/>
    <w:rsid w:val="009F75E4"/>
    <w:rsid w:val="00A00EDD"/>
    <w:rsid w:val="00A017C9"/>
    <w:rsid w:val="00A0328C"/>
    <w:rsid w:val="00A062F9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45A"/>
    <w:rsid w:val="00A267CB"/>
    <w:rsid w:val="00A26AD4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2F37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088"/>
    <w:rsid w:val="00AB5E1C"/>
    <w:rsid w:val="00AC05FA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089D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824"/>
    <w:rsid w:val="00BB5D33"/>
    <w:rsid w:val="00BB717E"/>
    <w:rsid w:val="00BB777A"/>
    <w:rsid w:val="00BC00FE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18DB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4A0E"/>
    <w:rsid w:val="00C1603A"/>
    <w:rsid w:val="00C17459"/>
    <w:rsid w:val="00C22ACB"/>
    <w:rsid w:val="00C234A2"/>
    <w:rsid w:val="00C23728"/>
    <w:rsid w:val="00C3185F"/>
    <w:rsid w:val="00C32133"/>
    <w:rsid w:val="00C325CC"/>
    <w:rsid w:val="00C34D1A"/>
    <w:rsid w:val="00C36C71"/>
    <w:rsid w:val="00C40755"/>
    <w:rsid w:val="00C4092B"/>
    <w:rsid w:val="00C61E7F"/>
    <w:rsid w:val="00C64A7A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87AF5"/>
    <w:rsid w:val="00C90655"/>
    <w:rsid w:val="00C90F39"/>
    <w:rsid w:val="00C92F17"/>
    <w:rsid w:val="00C97172"/>
    <w:rsid w:val="00C976D0"/>
    <w:rsid w:val="00CA1758"/>
    <w:rsid w:val="00CA1BC4"/>
    <w:rsid w:val="00CA1EEB"/>
    <w:rsid w:val="00CA217B"/>
    <w:rsid w:val="00CA32C6"/>
    <w:rsid w:val="00CA35DB"/>
    <w:rsid w:val="00CA3F0E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5C23"/>
    <w:rsid w:val="00CF742D"/>
    <w:rsid w:val="00CF7C14"/>
    <w:rsid w:val="00D00907"/>
    <w:rsid w:val="00D01374"/>
    <w:rsid w:val="00D026CE"/>
    <w:rsid w:val="00D03E99"/>
    <w:rsid w:val="00D03F72"/>
    <w:rsid w:val="00D03F7B"/>
    <w:rsid w:val="00D054A9"/>
    <w:rsid w:val="00D128AD"/>
    <w:rsid w:val="00D13F20"/>
    <w:rsid w:val="00D15CFA"/>
    <w:rsid w:val="00D162E4"/>
    <w:rsid w:val="00D16AB6"/>
    <w:rsid w:val="00D16CD5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62499"/>
    <w:rsid w:val="00D712A5"/>
    <w:rsid w:val="00D729CD"/>
    <w:rsid w:val="00D76764"/>
    <w:rsid w:val="00D81DCD"/>
    <w:rsid w:val="00D82804"/>
    <w:rsid w:val="00D82B3C"/>
    <w:rsid w:val="00D91EE8"/>
    <w:rsid w:val="00D92047"/>
    <w:rsid w:val="00D9252A"/>
    <w:rsid w:val="00D95022"/>
    <w:rsid w:val="00D95E78"/>
    <w:rsid w:val="00DA0D3D"/>
    <w:rsid w:val="00DA293F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315D"/>
    <w:rsid w:val="00E0420F"/>
    <w:rsid w:val="00E04834"/>
    <w:rsid w:val="00E07A46"/>
    <w:rsid w:val="00E07B2D"/>
    <w:rsid w:val="00E10124"/>
    <w:rsid w:val="00E102E3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132"/>
    <w:rsid w:val="00E43302"/>
    <w:rsid w:val="00E4608E"/>
    <w:rsid w:val="00E46740"/>
    <w:rsid w:val="00E47155"/>
    <w:rsid w:val="00E504EE"/>
    <w:rsid w:val="00E522D6"/>
    <w:rsid w:val="00E53ABC"/>
    <w:rsid w:val="00E55273"/>
    <w:rsid w:val="00E56BEE"/>
    <w:rsid w:val="00E6031F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4D77"/>
    <w:rsid w:val="00E950AF"/>
    <w:rsid w:val="00E979AF"/>
    <w:rsid w:val="00E97FCF"/>
    <w:rsid w:val="00EA5359"/>
    <w:rsid w:val="00EA7DAF"/>
    <w:rsid w:val="00EB175A"/>
    <w:rsid w:val="00EB1AD4"/>
    <w:rsid w:val="00EB2530"/>
    <w:rsid w:val="00EB27A2"/>
    <w:rsid w:val="00EB6A86"/>
    <w:rsid w:val="00EC0CE9"/>
    <w:rsid w:val="00EC0E3E"/>
    <w:rsid w:val="00ED0F00"/>
    <w:rsid w:val="00ED13A5"/>
    <w:rsid w:val="00ED271E"/>
    <w:rsid w:val="00ED2FEA"/>
    <w:rsid w:val="00ED44C4"/>
    <w:rsid w:val="00ED4913"/>
    <w:rsid w:val="00ED4B8C"/>
    <w:rsid w:val="00ED51C4"/>
    <w:rsid w:val="00ED5663"/>
    <w:rsid w:val="00EE43FF"/>
    <w:rsid w:val="00EE51E0"/>
    <w:rsid w:val="00EE64CB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19E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441"/>
    <w:rsid w:val="00F6486E"/>
    <w:rsid w:val="00F66EDE"/>
    <w:rsid w:val="00F67852"/>
    <w:rsid w:val="00F6793B"/>
    <w:rsid w:val="00F67EA9"/>
    <w:rsid w:val="00F70523"/>
    <w:rsid w:val="00F7187C"/>
    <w:rsid w:val="00F7202D"/>
    <w:rsid w:val="00F75C67"/>
    <w:rsid w:val="00F76C7C"/>
    <w:rsid w:val="00F776E2"/>
    <w:rsid w:val="00F81D3E"/>
    <w:rsid w:val="00F82E7F"/>
    <w:rsid w:val="00F83843"/>
    <w:rsid w:val="00F83D52"/>
    <w:rsid w:val="00F85213"/>
    <w:rsid w:val="00F9032A"/>
    <w:rsid w:val="00F92FDE"/>
    <w:rsid w:val="00F9538B"/>
    <w:rsid w:val="00F972B3"/>
    <w:rsid w:val="00FA195B"/>
    <w:rsid w:val="00FA3D27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D550E"/>
  <w14:discardImageEditingData/>
  <w15:docId w15:val="{DBF48AA8-C8A7-4050-B4B3-7EB7A1A6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iPriority="8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4" w:unhideWhenUsed="1" w:qFormat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1B"/>
  </w:style>
  <w:style w:type="paragraph" w:styleId="Heading1">
    <w:name w:val="heading 1"/>
    <w:next w:val="Normal"/>
    <w:link w:val="Heading1Char"/>
    <w:qFormat/>
    <w:rsid w:val="00D03F72"/>
    <w:pPr>
      <w:keepNext/>
      <w:numPr>
        <w:numId w:val="33"/>
      </w:numPr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03F72"/>
    <w:pPr>
      <w:numPr>
        <w:ilvl w:val="1"/>
      </w:numPr>
      <w:outlineLvl w:val="1"/>
    </w:pPr>
    <w:rPr>
      <w:sz w:val="22"/>
      <w:szCs w:val="26"/>
    </w:rPr>
  </w:style>
  <w:style w:type="paragraph" w:styleId="Heading3">
    <w:name w:val="heading 3"/>
    <w:basedOn w:val="Heading1"/>
    <w:next w:val="Normal"/>
    <w:link w:val="Heading3Char"/>
    <w:qFormat/>
    <w:rsid w:val="00D03F72"/>
    <w:pPr>
      <w:numPr>
        <w:ilvl w:val="2"/>
      </w:numPr>
      <w:outlineLvl w:val="2"/>
    </w:pPr>
    <w:rPr>
      <w:rFonts w:asciiTheme="minorHAnsi" w:hAnsiTheme="minorHAnsi"/>
      <w:sz w:val="22"/>
      <w:szCs w:val="22"/>
    </w:rPr>
  </w:style>
  <w:style w:type="paragraph" w:styleId="Heading4">
    <w:name w:val="heading 4"/>
    <w:basedOn w:val="Heading1"/>
    <w:next w:val="Normal"/>
    <w:link w:val="Heading4Char"/>
    <w:qFormat/>
    <w:rsid w:val="00D03F72"/>
    <w:pPr>
      <w:numPr>
        <w:ilvl w:val="3"/>
      </w:numPr>
      <w:outlineLvl w:val="3"/>
    </w:pPr>
    <w:rPr>
      <w:rFonts w:asciiTheme="minorHAnsi" w:hAnsiTheme="minorHAnsi"/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3F72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D03F72"/>
    <w:rPr>
      <w:rFonts w:ascii="Franklin Gothic Demi" w:eastAsiaTheme="majorEastAsia" w:hAnsi="Franklin Gothic Demi" w:cstheme="majorBidi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D03F72"/>
    <w:rPr>
      <w:rFonts w:asciiTheme="minorHAnsi" w:eastAsiaTheme="majorEastAsia" w:hAnsiTheme="minorHAnsi" w:cstheme="majorBidi"/>
      <w:lang w:eastAsia="en-US"/>
    </w:rPr>
  </w:style>
  <w:style w:type="character" w:customStyle="1" w:styleId="Heading4Char">
    <w:name w:val="Heading 4 Char"/>
    <w:basedOn w:val="DefaultParagraphFont"/>
    <w:link w:val="Heading4"/>
    <w:rsid w:val="00D03F72"/>
    <w:rPr>
      <w:rFonts w:asciiTheme="minorHAnsi" w:eastAsiaTheme="majorEastAsia" w:hAnsiTheme="minorHAns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133546"/>
    <w:pPr>
      <w:numPr>
        <w:numId w:val="24"/>
      </w:numPr>
    </w:pPr>
  </w:style>
  <w:style w:type="paragraph" w:styleId="ListParagraph">
    <w:name w:val="List Paragraph"/>
    <w:basedOn w:val="Normal"/>
    <w:uiPriority w:val="34"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5B30E6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5B30E6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Grid"/>
    <w:uiPriority w:val="99"/>
    <w:rsid w:val="00E04834"/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Grid"/>
    <w:uiPriority w:val="99"/>
    <w:rsid w:val="005B30E6"/>
    <w:rPr>
      <w:color w:val="000000" w:themeColor="text1"/>
      <w:szCs w:val="20"/>
    </w:rPr>
    <w:tblPr/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133546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13354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133546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133546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133546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133546"/>
    <w:rPr>
      <w:b/>
      <w:sz w:val="18"/>
      <w:szCs w:val="20"/>
      <w:lang w:eastAsia="en-US"/>
    </w:rPr>
  </w:style>
  <w:style w:type="character" w:styleId="Hyperlink">
    <w:name w:val="Hyperlink"/>
    <w:uiPriority w:val="99"/>
    <w:qFormat/>
    <w:rsid w:val="0013354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133546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133546"/>
    <w:rPr>
      <w:b/>
      <w:bCs/>
    </w:rPr>
  </w:style>
  <w:style w:type="paragraph" w:styleId="Title">
    <w:name w:val="Title"/>
    <w:next w:val="Normal"/>
    <w:link w:val="TitleChar"/>
    <w:uiPriority w:val="5"/>
    <w:qFormat/>
    <w:rsid w:val="00133546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rsid w:val="00133546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qFormat/>
    <w:rsid w:val="0013354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rsid w:val="0013354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BF3F02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39"/>
    <w:qFormat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qFormat/>
    <w:rsid w:val="00133546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qFormat/>
    <w:rsid w:val="00133546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qFormat/>
    <w:rsid w:val="00133546"/>
    <w:pPr>
      <w:numPr>
        <w:numId w:val="21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qFormat/>
    <w:rsid w:val="0013354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qFormat/>
    <w:rsid w:val="00133546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133546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87D"/>
  </w:style>
  <w:style w:type="paragraph" w:customStyle="1" w:styleId="NonTOCHeading1">
    <w:name w:val="Non TOC Heading 1"/>
    <w:next w:val="Normal"/>
    <w:uiPriority w:val="9"/>
    <w:qFormat/>
    <w:rsid w:val="00133546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uiPriority w:val="9"/>
    <w:qFormat/>
    <w:rsid w:val="00133546"/>
    <w:pPr>
      <w:keepNext/>
      <w:spacing w:before="120" w:after="60"/>
    </w:pPr>
    <w:rPr>
      <w:rFonts w:eastAsiaTheme="majorEastAsia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qFormat/>
    <w:rsid w:val="00133546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qFormat/>
    <w:rsid w:val="00133546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qFormat/>
    <w:rsid w:val="00133546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rsid w:val="00133546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qFormat/>
    <w:rsid w:val="00133546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qFormat/>
    <w:rsid w:val="00133546"/>
    <w:pPr>
      <w:numPr>
        <w:numId w:val="22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qFormat/>
    <w:rsid w:val="00133546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2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3"/>
      </w:numPr>
    </w:pPr>
  </w:style>
  <w:style w:type="numbering" w:customStyle="1" w:styleId="CSCHeadinglistnumberstyle">
    <w:name w:val="CSC Heading list number style"/>
    <w:uiPriority w:val="99"/>
    <w:rsid w:val="00D03F72"/>
    <w:pPr>
      <w:numPr>
        <w:numId w:val="4"/>
      </w:numPr>
    </w:pPr>
  </w:style>
  <w:style w:type="paragraph" w:customStyle="1" w:styleId="Bulletlistmultilevel">
    <w:name w:val="Bullet list multilevel"/>
    <w:basedOn w:val="Normal"/>
    <w:uiPriority w:val="1"/>
    <w:qFormat/>
    <w:rsid w:val="000E361B"/>
    <w:pPr>
      <w:numPr>
        <w:numId w:val="28"/>
      </w:numPr>
    </w:pPr>
  </w:style>
  <w:style w:type="paragraph" w:customStyle="1" w:styleId="Bulletlevel2CSC">
    <w:name w:val="Bullet level 2 CSC"/>
    <w:basedOn w:val="Normal"/>
    <w:semiHidden/>
    <w:qFormat/>
    <w:rsid w:val="000E361B"/>
    <w:pPr>
      <w:numPr>
        <w:ilvl w:val="1"/>
        <w:numId w:val="2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0E361B"/>
    <w:pPr>
      <w:numPr>
        <w:ilvl w:val="2"/>
        <w:numId w:val="28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133546"/>
    <w:pPr>
      <w:numPr>
        <w:ilvl w:val="1"/>
        <w:numId w:val="24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133546"/>
    <w:pPr>
      <w:numPr>
        <w:ilvl w:val="2"/>
        <w:numId w:val="24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5"/>
      </w:numPr>
    </w:pPr>
  </w:style>
  <w:style w:type="paragraph" w:customStyle="1" w:styleId="Numberlevel4CSC">
    <w:name w:val="Number level 4 CSC"/>
    <w:basedOn w:val="Normal"/>
    <w:semiHidden/>
    <w:qFormat/>
    <w:rsid w:val="00133546"/>
    <w:pPr>
      <w:numPr>
        <w:ilvl w:val="3"/>
        <w:numId w:val="24"/>
      </w:numPr>
      <w:spacing w:after="60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0E361B"/>
    <w:pPr>
      <w:numPr>
        <w:numId w:val="6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13354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paragraph" w:customStyle="1" w:styleId="Newbulletstyle">
    <w:name w:val="New bullet style"/>
    <w:basedOn w:val="Bulletlistmultilevel"/>
    <w:qFormat/>
    <w:rsid w:val="005B7512"/>
    <w:pPr>
      <w:ind w:left="1071"/>
    </w:pPr>
  </w:style>
  <w:style w:type="character" w:styleId="CommentReference">
    <w:name w:val="annotation reference"/>
    <w:basedOn w:val="DefaultParagraphFont"/>
    <w:semiHidden/>
    <w:rsid w:val="002470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0AE"/>
    <w:rPr>
      <w:b/>
      <w:bCs/>
      <w:sz w:val="20"/>
      <w:szCs w:val="20"/>
    </w:rPr>
  </w:style>
  <w:style w:type="paragraph" w:customStyle="1" w:styleId="Newbulletnextlevel">
    <w:name w:val="New bullet next level"/>
    <w:basedOn w:val="Bulletlevel2CSC"/>
    <w:qFormat/>
    <w:rsid w:val="005B7512"/>
    <w:pPr>
      <w:ind w:left="1429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rsid w:val="002F205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rdinia.smartygrants.com.au/applica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dinia.smartygrants.com.au/applicant/login?returnUrl=/1617CCW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nia.vic.gov.au/downloads/download/226/major_equipment_grant_guidelin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rdinia.smartygrants.com.au/applican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rdinia.smartygrants.com.au/applicant" TargetMode="Externa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C0EDD56-23C3-4705-9C57-B1E6CF8E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capital works grants Terms and Conditions</vt:lpstr>
    </vt:vector>
  </TitlesOfParts>
  <Company>Cardinia Shire Council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capital works grants Terms and Conditions</dc:title>
  <dc:subject/>
  <dc:creator>Rachel Zoldak</dc:creator>
  <cp:keywords/>
  <dc:description/>
  <cp:lastModifiedBy>Emily Hudson</cp:lastModifiedBy>
  <cp:revision>4</cp:revision>
  <cp:lastPrinted>2014-03-03T21:33:00Z</cp:lastPrinted>
  <dcterms:created xsi:type="dcterms:W3CDTF">2019-08-05T04:25:00Z</dcterms:created>
  <dcterms:modified xsi:type="dcterms:W3CDTF">2020-01-14T03:40:00Z</dcterms:modified>
</cp:coreProperties>
</file>