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B2B53" w:rsidRDefault="006E6170" w:rsidP="00522BD7">
      <w:pPr>
        <w:ind w:right="260"/>
        <w:jc w:val="right"/>
      </w:pPr>
      <w:bookmarkStart w:id="0" w:name="_GoBack"/>
      <w:bookmarkEnd w:id="0"/>
      <w:r>
        <w:rPr>
          <w:noProof/>
        </w:rPr>
        <w:drawing>
          <wp:anchor distT="0" distB="0" distL="114300" distR="114300" simplePos="0" relativeHeight="251930624" behindDoc="1" locked="0" layoutInCell="1" allowOverlap="1">
            <wp:simplePos x="0" y="0"/>
            <wp:positionH relativeFrom="column">
              <wp:posOffset>4956810</wp:posOffset>
            </wp:positionH>
            <wp:positionV relativeFrom="paragraph">
              <wp:posOffset>-470535</wp:posOffset>
            </wp:positionV>
            <wp:extent cx="1303655" cy="687070"/>
            <wp:effectExtent l="0" t="0" r="0" b="0"/>
            <wp:wrapTight wrapText="bothSides">
              <wp:wrapPolygon edited="0">
                <wp:start x="15151" y="0"/>
                <wp:lineTo x="13888" y="1797"/>
                <wp:lineTo x="12941" y="5989"/>
                <wp:lineTo x="13257" y="10181"/>
                <wp:lineTo x="0" y="11978"/>
                <wp:lineTo x="0" y="20961"/>
                <wp:lineTo x="21148" y="20961"/>
                <wp:lineTo x="21148" y="1797"/>
                <wp:lineTo x="20832" y="1198"/>
                <wp:lineTo x="17676" y="0"/>
                <wp:lineTo x="15151"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iniaSC_Logo_COLOUR.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03655" cy="687070"/>
                    </a:xfrm>
                    <a:prstGeom prst="rect">
                      <a:avLst/>
                    </a:prstGeom>
                  </pic:spPr>
                </pic:pic>
              </a:graphicData>
            </a:graphic>
            <wp14:sizeRelH relativeFrom="page">
              <wp14:pctWidth>0</wp14:pctWidth>
            </wp14:sizeRelH>
            <wp14:sizeRelV relativeFrom="page">
              <wp14:pctHeight>0</wp14:pctHeight>
            </wp14:sizeRelV>
          </wp:anchor>
        </w:drawing>
      </w:r>
    </w:p>
    <w:p w:rsidR="00D713D4" w:rsidRDefault="003A59FA" w:rsidP="00522BD7">
      <w:pPr>
        <w:ind w:right="260"/>
        <w:jc w:val="right"/>
      </w:pPr>
      <w:r w:rsidRPr="003A59FA">
        <w:rPr>
          <w:rFonts w:asciiTheme="majorHAnsi" w:hAnsiTheme="majorHAnsi"/>
          <w:b/>
          <w:bCs/>
          <w:noProof/>
          <w:color w:val="005191" w:themeColor="text2"/>
          <w:sz w:val="32"/>
          <w:szCs w:val="32"/>
        </w:rPr>
        <mc:AlternateContent>
          <mc:Choice Requires="wps">
            <w:drawing>
              <wp:anchor distT="0" distB="0" distL="114300" distR="114300" simplePos="0" relativeHeight="251683840" behindDoc="0" locked="0" layoutInCell="1" allowOverlap="1" wp14:anchorId="0A3A7235" wp14:editId="7F3C05E2">
                <wp:simplePos x="0" y="0"/>
                <wp:positionH relativeFrom="column">
                  <wp:posOffset>-801370</wp:posOffset>
                </wp:positionH>
                <wp:positionV relativeFrom="paragraph">
                  <wp:posOffset>139065</wp:posOffset>
                </wp:positionV>
                <wp:extent cx="2971800" cy="1943100"/>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943100"/>
                        </a:xfrm>
                        <a:prstGeom prst="rect">
                          <a:avLst/>
                        </a:prstGeom>
                        <a:solidFill>
                          <a:srgbClr val="FFFFFF"/>
                        </a:solidFill>
                        <a:ln w="9525">
                          <a:noFill/>
                          <a:miter lim="800000"/>
                          <a:headEnd/>
                          <a:tailEnd/>
                        </a:ln>
                      </wps:spPr>
                      <wps:txbx>
                        <w:txbxContent>
                          <w:p w:rsidR="00A86DBD" w:rsidRDefault="00A86DBD">
                            <w:r>
                              <w:rPr>
                                <w:noProof/>
                              </w:rPr>
                              <w:drawing>
                                <wp:inline distT="0" distB="0" distL="0" distR="0" wp14:anchorId="48D78832" wp14:editId="0F90C4BA">
                                  <wp:extent cx="2876550" cy="2141872"/>
                                  <wp:effectExtent l="0" t="0" r="0" b="0"/>
                                  <wp:docPr id="25" name="Picture 25" descr="C:\Users\Blair and Emma\AppData\Local\Microsoft\Windows\Temporary Internet Files\Content.Word\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lair and Emma\AppData\Local\Microsoft\Windows\Temporary Internet Files\Content.Word\phot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80834" cy="214506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A3A7235" id="_x0000_t202" coordsize="21600,21600" o:spt="202" path="m,l,21600r21600,l21600,xe">
                <v:stroke joinstyle="miter"/>
                <v:path gradientshapeok="t" o:connecttype="rect"/>
              </v:shapetype>
              <v:shape id="Text Box 2" o:spid="_x0000_s1026" type="#_x0000_t202" style="position:absolute;left:0;text-align:left;margin-left:-63.1pt;margin-top:10.95pt;width:234pt;height:15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" stroked="f">
                <v:textbox>
                  <w:txbxContent>
                    <w:p w:rsidR="00A86DBD" w:rsidRDefault="00A86DBD">
                      <w:r>
                        <w:rPr>
                          <w:noProof/>
                        </w:rPr>
                        <w:drawing>
                          <wp:inline distT="0" distB="0" distL="0" distR="0" wp14:anchorId="48D78832" wp14:editId="0F90C4BA">
                            <wp:extent cx="2876550" cy="2141872"/>
                            <wp:effectExtent l="0" t="0" r="0" b="0"/>
                            <wp:docPr id="25" name="Picture 25" descr="C:\Users\Blair and Emma\AppData\Local\Microsoft\Windows\Temporary Internet Files\Content.Word\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lair and Emma\AppData\Local\Microsoft\Windows\Temporary Internet Files\Content.Word\phot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80834" cy="2145062"/>
                                    </a:xfrm>
                                    <a:prstGeom prst="rect">
                                      <a:avLst/>
                                    </a:prstGeom>
                                    <a:noFill/>
                                    <a:ln>
                                      <a:noFill/>
                                    </a:ln>
                                  </pic:spPr>
                                </pic:pic>
                              </a:graphicData>
                            </a:graphic>
                          </wp:inline>
                        </w:drawing>
                      </w:r>
                    </w:p>
                  </w:txbxContent>
                </v:textbox>
              </v:shape>
            </w:pict>
          </mc:Fallback>
        </mc:AlternateContent>
      </w:r>
      <w:r w:rsidR="00816EA3" w:rsidRPr="00BE0258">
        <w:rPr>
          <w:rFonts w:asciiTheme="majorHAnsi" w:hAnsiTheme="majorHAnsi"/>
          <w:b/>
          <w:bCs/>
          <w:noProof/>
          <w:color w:val="005191" w:themeColor="text2"/>
          <w:sz w:val="32"/>
          <w:szCs w:val="32"/>
        </w:rPr>
        <mc:AlternateContent>
          <mc:Choice Requires="wps">
            <w:drawing>
              <wp:anchor distT="0" distB="0" distL="114300" distR="114300" simplePos="0" relativeHeight="251675648" behindDoc="0" locked="0" layoutInCell="1" allowOverlap="1" wp14:anchorId="3CBABCDE" wp14:editId="62EC5D99">
                <wp:simplePos x="0" y="0"/>
                <wp:positionH relativeFrom="column">
                  <wp:posOffset>2174875</wp:posOffset>
                </wp:positionH>
                <wp:positionV relativeFrom="paragraph">
                  <wp:posOffset>139065</wp:posOffset>
                </wp:positionV>
                <wp:extent cx="4562475" cy="1990725"/>
                <wp:effectExtent l="0" t="0" r="9525" b="952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2475" cy="1990725"/>
                        </a:xfrm>
                        <a:prstGeom prst="rect">
                          <a:avLst/>
                        </a:prstGeom>
                        <a:solidFill>
                          <a:srgbClr val="FFFFFF"/>
                        </a:solidFill>
                        <a:ln w="9525">
                          <a:noFill/>
                          <a:miter lim="800000"/>
                          <a:headEnd/>
                          <a:tailEnd/>
                        </a:ln>
                      </wps:spPr>
                      <wps:txbx>
                        <w:txbxContent>
                          <w:p w:rsidR="00A86DBD" w:rsidRDefault="00A86DBD" w:rsidP="00BE0258">
                            <w:r>
                              <w:rPr>
                                <w:rFonts w:asciiTheme="majorHAnsi" w:hAnsiTheme="majorHAnsi"/>
                                <w:b/>
                                <w:bCs/>
                                <w:noProof/>
                                <w:color w:val="005191" w:themeColor="text2"/>
                                <w:sz w:val="32"/>
                                <w:szCs w:val="32"/>
                              </w:rPr>
                              <w:drawing>
                                <wp:inline distT="0" distB="0" distL="0" distR="0" wp14:anchorId="569C8065" wp14:editId="4CF676C3">
                                  <wp:extent cx="4410689" cy="1895475"/>
                                  <wp:effectExtent l="0" t="0" r="9525" b="0"/>
                                  <wp:docPr id="26" name="Picture 26" descr="C:\Users\Blair and Emma\AppData\Local\Microsoft\Windows Live Mail\WLMDSS.tmp\WLM2777.tmp\18357 NNG Township Res.18-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lair and Emma\AppData\Local\Microsoft\Windows Live Mail\WLMDSS.tmp\WLM2777.tmp\18357 NNG Township Res.18-2-1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09037" cy="18947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BABCDE" id="_x0000_s1027" type="#_x0000_t202" style="position:absolute;left:0;text-align:left;margin-left:171.25pt;margin-top:10.95pt;width:359.25pt;height:156.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" stroked="f">
                <v:textbox>
                  <w:txbxContent>
                    <w:p w:rsidR="00A86DBD" w:rsidRDefault="00A86DBD" w:rsidP="00BE0258">
                      <w:r>
                        <w:rPr>
                          <w:rFonts w:asciiTheme="majorHAnsi" w:hAnsiTheme="majorHAnsi"/>
                          <w:b/>
                          <w:bCs/>
                          <w:noProof/>
                          <w:color w:val="005191" w:themeColor="text2"/>
                          <w:sz w:val="32"/>
                          <w:szCs w:val="32"/>
                        </w:rPr>
                        <w:drawing>
                          <wp:inline distT="0" distB="0" distL="0" distR="0" wp14:anchorId="569C8065" wp14:editId="4CF676C3">
                            <wp:extent cx="4410689" cy="1895475"/>
                            <wp:effectExtent l="0" t="0" r="9525" b="0"/>
                            <wp:docPr id="26" name="Picture 26" descr="C:\Users\Blair and Emma\AppData\Local\Microsoft\Windows Live Mail\WLMDSS.tmp\WLM2777.tmp\18357 NNG Township Res.18-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lair and Emma\AppData\Local\Microsoft\Windows Live Mail\WLMDSS.tmp\WLM2777.tmp\18357 NNG Township Res.18-2-1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09037" cy="1894765"/>
                                    </a:xfrm>
                                    <a:prstGeom prst="rect">
                                      <a:avLst/>
                                    </a:prstGeom>
                                    <a:noFill/>
                                    <a:ln>
                                      <a:noFill/>
                                    </a:ln>
                                  </pic:spPr>
                                </pic:pic>
                              </a:graphicData>
                            </a:graphic>
                          </wp:inline>
                        </w:drawing>
                      </w:r>
                    </w:p>
                  </w:txbxContent>
                </v:textbox>
              </v:shape>
            </w:pict>
          </mc:Fallback>
        </mc:AlternateContent>
      </w:r>
    </w:p>
    <w:p w:rsidR="00522BD7" w:rsidRDefault="00522BD7">
      <w:pPr>
        <w:spacing w:after="0"/>
        <w:rPr>
          <w:rFonts w:asciiTheme="majorHAnsi" w:hAnsiTheme="majorHAnsi"/>
          <w:b/>
          <w:bCs/>
          <w:color w:val="005191" w:themeColor="text2"/>
          <w:sz w:val="32"/>
          <w:szCs w:val="32"/>
          <w:lang w:eastAsia="en-US"/>
        </w:rPr>
      </w:pPr>
    </w:p>
    <w:p w:rsidR="00E279F7" w:rsidRDefault="00E279F7" w:rsidP="00E279F7">
      <w:pPr>
        <w:keepNext/>
        <w:keepLines/>
        <w:spacing w:before="120" w:after="0" w:line="276" w:lineRule="auto"/>
        <w:outlineLvl w:val="0"/>
        <w:rPr>
          <w:rFonts w:asciiTheme="majorHAnsi" w:hAnsiTheme="majorHAnsi"/>
          <w:b/>
          <w:bCs/>
          <w:color w:val="005191" w:themeColor="text2"/>
          <w:sz w:val="32"/>
          <w:szCs w:val="32"/>
          <w:lang w:eastAsia="en-US"/>
        </w:rPr>
      </w:pPr>
    </w:p>
    <w:p w:rsidR="00E279F7" w:rsidRPr="00103B40" w:rsidRDefault="00E279F7" w:rsidP="00E279F7">
      <w:pPr>
        <w:keepNext/>
        <w:keepLines/>
        <w:spacing w:before="120" w:after="0" w:line="276" w:lineRule="auto"/>
        <w:outlineLvl w:val="0"/>
        <w:rPr>
          <w:rFonts w:asciiTheme="majorHAnsi" w:hAnsiTheme="majorHAnsi"/>
          <w:b/>
          <w:bCs/>
          <w:color w:val="005191" w:themeColor="text2"/>
          <w:sz w:val="32"/>
          <w:szCs w:val="32"/>
          <w:lang w:eastAsia="en-US"/>
        </w:rPr>
      </w:pPr>
    </w:p>
    <w:p w:rsidR="00E279F7" w:rsidRDefault="00E279F7">
      <w:pPr>
        <w:spacing w:after="0"/>
        <w:rPr>
          <w:rFonts w:asciiTheme="majorHAnsi" w:hAnsiTheme="majorHAnsi"/>
          <w:b/>
          <w:bCs/>
          <w:color w:val="005191" w:themeColor="text2"/>
          <w:sz w:val="32"/>
          <w:szCs w:val="32"/>
          <w:lang w:eastAsia="en-US"/>
        </w:rPr>
      </w:pPr>
    </w:p>
    <w:p w:rsidR="00436D06" w:rsidRPr="00D3698A" w:rsidRDefault="00436D06" w:rsidP="005F6E8F">
      <w:pPr>
        <w:keepNext/>
        <w:keepLines/>
        <w:spacing w:before="120" w:after="0" w:line="276" w:lineRule="auto"/>
        <w:outlineLvl w:val="0"/>
        <w:rPr>
          <w:rFonts w:ascii="Cambria" w:hAnsi="Cambria"/>
          <w:b/>
          <w:bCs/>
          <w:color w:val="365F91"/>
          <w:sz w:val="12"/>
          <w:szCs w:val="12"/>
          <w:lang w:eastAsia="en-US"/>
        </w:rPr>
      </w:pPr>
    </w:p>
    <w:p w:rsidR="00E279F7" w:rsidRDefault="00E279F7" w:rsidP="00CE0B2C">
      <w:pPr>
        <w:spacing w:after="0"/>
        <w:rPr>
          <w:rFonts w:asciiTheme="majorHAnsi" w:hAnsiTheme="majorHAnsi"/>
          <w:b/>
          <w:bCs/>
          <w:color w:val="005191" w:themeColor="text2"/>
          <w:sz w:val="32"/>
          <w:szCs w:val="32"/>
          <w:lang w:eastAsia="en-US"/>
        </w:rPr>
      </w:pPr>
    </w:p>
    <w:p w:rsidR="00E279F7" w:rsidRDefault="00A37A28">
      <w:pPr>
        <w:spacing w:after="0"/>
        <w:rPr>
          <w:rFonts w:asciiTheme="majorHAnsi" w:hAnsiTheme="majorHAnsi"/>
          <w:b/>
          <w:bCs/>
          <w:color w:val="005191" w:themeColor="text2"/>
          <w:sz w:val="32"/>
          <w:szCs w:val="32"/>
          <w:lang w:eastAsia="en-US"/>
        </w:rPr>
      </w:pPr>
      <w:r w:rsidRPr="00BE0258">
        <w:rPr>
          <w:rFonts w:asciiTheme="majorHAnsi" w:hAnsiTheme="majorHAnsi"/>
          <w:b/>
          <w:bCs/>
          <w:noProof/>
          <w:color w:val="005191" w:themeColor="text2"/>
          <w:sz w:val="32"/>
          <w:szCs w:val="32"/>
        </w:rPr>
        <mc:AlternateContent>
          <mc:Choice Requires="wps">
            <w:drawing>
              <wp:anchor distT="0" distB="0" distL="114300" distR="114300" simplePos="0" relativeHeight="251673600" behindDoc="0" locked="0" layoutInCell="1" allowOverlap="1" wp14:anchorId="20CFA554" wp14:editId="59064CD3">
                <wp:simplePos x="0" y="0"/>
                <wp:positionH relativeFrom="column">
                  <wp:posOffset>3027680</wp:posOffset>
                </wp:positionH>
                <wp:positionV relativeFrom="paragraph">
                  <wp:posOffset>267335</wp:posOffset>
                </wp:positionV>
                <wp:extent cx="3686175" cy="2510155"/>
                <wp:effectExtent l="0" t="0" r="9525" b="444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2510155"/>
                        </a:xfrm>
                        <a:prstGeom prst="rect">
                          <a:avLst/>
                        </a:prstGeom>
                        <a:solidFill>
                          <a:srgbClr val="FFFFFF"/>
                        </a:solidFill>
                        <a:ln w="9525">
                          <a:noFill/>
                          <a:miter lim="800000"/>
                          <a:headEnd/>
                          <a:tailEnd/>
                        </a:ln>
                      </wps:spPr>
                      <wps:txbx>
                        <w:txbxContent>
                          <w:p w:rsidR="00A86DBD" w:rsidRDefault="00A86DBD">
                            <w:r>
                              <w:rPr>
                                <w:noProof/>
                              </w:rPr>
                              <w:drawing>
                                <wp:inline distT="0" distB="0" distL="0" distR="0" wp14:anchorId="6E6BCAA4" wp14:editId="3849EA51">
                                  <wp:extent cx="3533775" cy="2500759"/>
                                  <wp:effectExtent l="0" t="0" r="0" b="0"/>
                                  <wp:docPr id="7" name="Picture 7" descr="C:\Users\Blair and Emma\AppData\Local\Microsoft\Windows\Temporary Internet Files\Content.Word\Playgroun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lair and Emma\AppData\Local\Microsoft\Windows\Temporary Internet Files\Content.Word\Playground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33871" cy="250082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CFA554" id="_x0000_s1028" type="#_x0000_t202" style="position:absolute;margin-left:238.4pt;margin-top:21.05pt;width:290.25pt;height:197.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" stroked="f">
                <v:textbox>
                  <w:txbxContent>
                    <w:p w:rsidR="00A86DBD" w:rsidRDefault="00A86DBD">
                      <w:r>
                        <w:rPr>
                          <w:noProof/>
                        </w:rPr>
                        <w:drawing>
                          <wp:inline distT="0" distB="0" distL="0" distR="0" wp14:anchorId="6E6BCAA4" wp14:editId="3849EA51">
                            <wp:extent cx="3533775" cy="2500759"/>
                            <wp:effectExtent l="0" t="0" r="0" b="0"/>
                            <wp:docPr id="7" name="Picture 7" descr="C:\Users\Blair and Emma\AppData\Local\Microsoft\Windows\Temporary Internet Files\Content.Word\Playgroun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lair and Emma\AppData\Local\Microsoft\Windows\Temporary Internet Files\Content.Word\Playground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33871" cy="2500827"/>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61BE152A" wp14:editId="543ED648">
                <wp:simplePos x="0" y="0"/>
                <wp:positionH relativeFrom="column">
                  <wp:posOffset>-801370</wp:posOffset>
                </wp:positionH>
                <wp:positionV relativeFrom="paragraph">
                  <wp:posOffset>253365</wp:posOffset>
                </wp:positionV>
                <wp:extent cx="3895725" cy="4991100"/>
                <wp:effectExtent l="0" t="0" r="9525" b="0"/>
                <wp:wrapNone/>
                <wp:docPr id="6" name="Text Box 6"/>
                <wp:cNvGraphicFramePr/>
                <a:graphic xmlns:a="http://schemas.openxmlformats.org/drawingml/2006/main">
                  <a:graphicData uri="http://schemas.microsoft.com/office/word/2010/wordprocessingShape">
                    <wps:wsp>
                      <wps:cNvSpPr txBox="1"/>
                      <wps:spPr>
                        <a:xfrm>
                          <a:off x="0" y="0"/>
                          <a:ext cx="3895725" cy="4991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
                              <w:rPr>
                                <w:noProof/>
                              </w:rPr>
                              <w:drawing>
                                <wp:inline distT="0" distB="0" distL="0" distR="0" wp14:anchorId="32DF597C" wp14:editId="3D78B787">
                                  <wp:extent cx="3800475" cy="4888021"/>
                                  <wp:effectExtent l="0" t="0" r="0" b="8255"/>
                                  <wp:docPr id="16" name="Picture 16" descr="C:\Users\Blair and Emma\AppData\Local\Microsoft\Windows\Temporary Internet Files\Content.Word\Bicentennial slide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lair and Emma\AppData\Local\Microsoft\Windows\Temporary Internet Files\Content.Word\Bicentennial slide7.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04185" cy="48927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E152A" id="Text Box 6" o:spid="_x0000_s1029" type="#_x0000_t202" style="position:absolute;margin-left:-63.1pt;margin-top:19.95pt;width:306.75pt;height:39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" fillcolor="white [3201]" stroked="f" strokeweight=".5pt">
                <v:textbox>
                  <w:txbxContent>
                    <w:p w:rsidR="00A86DBD" w:rsidRDefault="00A86DBD">
                      <w:r>
                        <w:rPr>
                          <w:noProof/>
                        </w:rPr>
                        <w:drawing>
                          <wp:inline distT="0" distB="0" distL="0" distR="0" wp14:anchorId="32DF597C" wp14:editId="3D78B787">
                            <wp:extent cx="3800475" cy="4888021"/>
                            <wp:effectExtent l="0" t="0" r="0" b="8255"/>
                            <wp:docPr id="16" name="Picture 16" descr="C:\Users\Blair and Emma\AppData\Local\Microsoft\Windows\Temporary Internet Files\Content.Word\Bicentennial slide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lair and Emma\AppData\Local\Microsoft\Windows\Temporary Internet Files\Content.Word\Bicentennial slide7.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04185" cy="4892793"/>
                                    </a:xfrm>
                                    <a:prstGeom prst="rect">
                                      <a:avLst/>
                                    </a:prstGeom>
                                    <a:noFill/>
                                    <a:ln>
                                      <a:noFill/>
                                    </a:ln>
                                  </pic:spPr>
                                </pic:pic>
                              </a:graphicData>
                            </a:graphic>
                          </wp:inline>
                        </w:drawing>
                      </w:r>
                    </w:p>
                  </w:txbxContent>
                </v:textbox>
              </v:shape>
            </w:pict>
          </mc:Fallback>
        </mc:AlternateContent>
      </w:r>
      <w:r w:rsidRPr="00223BB5">
        <w:rPr>
          <w:rFonts w:asciiTheme="majorHAnsi" w:hAnsiTheme="majorHAnsi"/>
          <w:b/>
          <w:bCs/>
          <w:noProof/>
          <w:color w:val="005191" w:themeColor="text2"/>
          <w:sz w:val="32"/>
          <w:szCs w:val="32"/>
        </w:rPr>
        <mc:AlternateContent>
          <mc:Choice Requires="wps">
            <w:drawing>
              <wp:anchor distT="0" distB="0" distL="114300" distR="114300" simplePos="0" relativeHeight="251671552" behindDoc="0" locked="0" layoutInCell="1" allowOverlap="1" wp14:anchorId="09AF62D3" wp14:editId="286EE3E3">
                <wp:simplePos x="0" y="0"/>
                <wp:positionH relativeFrom="column">
                  <wp:posOffset>3025140</wp:posOffset>
                </wp:positionH>
                <wp:positionV relativeFrom="paragraph">
                  <wp:posOffset>2777490</wp:posOffset>
                </wp:positionV>
                <wp:extent cx="3686175" cy="2466975"/>
                <wp:effectExtent l="0" t="0" r="9525" b="952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2466975"/>
                        </a:xfrm>
                        <a:prstGeom prst="rect">
                          <a:avLst/>
                        </a:prstGeom>
                        <a:solidFill>
                          <a:srgbClr val="FFFFFF"/>
                        </a:solidFill>
                        <a:ln w="9525">
                          <a:noFill/>
                          <a:miter lim="800000"/>
                          <a:headEnd/>
                          <a:tailEnd/>
                        </a:ln>
                      </wps:spPr>
                      <wps:txbx>
                        <w:txbxContent>
                          <w:p w:rsidR="00A86DBD" w:rsidRDefault="00A86DBD">
                            <w:r>
                              <w:rPr>
                                <w:noProof/>
                              </w:rPr>
                              <w:drawing>
                                <wp:inline distT="0" distB="0" distL="0" distR="0" wp14:anchorId="18ECB203" wp14:editId="4B75EE63">
                                  <wp:extent cx="3562350" cy="2382879"/>
                                  <wp:effectExtent l="0" t="0" r="0" b="0"/>
                                  <wp:docPr id="15" name="Picture 15" descr="C:\Users\Blair and Emma\AppData\Local\Microsoft\Windows\Temporary Internet Files\Content.Word\IMG_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lair and Emma\AppData\Local\Microsoft\Windows\Temporary Internet Files\Content.Word\IMG_070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70855" cy="238856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AF62D3" id="_x0000_s1030" type="#_x0000_t202" style="position:absolute;margin-left:238.2pt;margin-top:218.7pt;width:290.25pt;height:194.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" stroked="f">
                <v:textbox>
                  <w:txbxContent>
                    <w:p w:rsidR="00A86DBD" w:rsidRDefault="00A86DBD">
                      <w:r>
                        <w:rPr>
                          <w:noProof/>
                        </w:rPr>
                        <w:drawing>
                          <wp:inline distT="0" distB="0" distL="0" distR="0" wp14:anchorId="18ECB203" wp14:editId="4B75EE63">
                            <wp:extent cx="3562350" cy="2382879"/>
                            <wp:effectExtent l="0" t="0" r="0" b="0"/>
                            <wp:docPr id="15" name="Picture 15" descr="C:\Users\Blair and Emma\AppData\Local\Microsoft\Windows\Temporary Internet Files\Content.Word\IMG_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lair and Emma\AppData\Local\Microsoft\Windows\Temporary Internet Files\Content.Word\IMG_070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70855" cy="2388568"/>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41294DE3" wp14:editId="689DCFCF">
                <wp:simplePos x="0" y="0"/>
                <wp:positionH relativeFrom="column">
                  <wp:posOffset>-801370</wp:posOffset>
                </wp:positionH>
                <wp:positionV relativeFrom="paragraph">
                  <wp:posOffset>5263515</wp:posOffset>
                </wp:positionV>
                <wp:extent cx="7579360" cy="2539365"/>
                <wp:effectExtent l="0" t="0" r="254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9360" cy="2539365"/>
                        </a:xfrm>
                        <a:prstGeom prst="rect">
                          <a:avLst/>
                        </a:prstGeom>
                        <a:solidFill>
                          <a:schemeClr val="tx2"/>
                        </a:solidFill>
                        <a:ln w="9525">
                          <a:noFill/>
                          <a:miter lim="800000"/>
                          <a:headEnd/>
                          <a:tailEnd/>
                        </a:ln>
                      </wps:spPr>
                      <wps:txbx>
                        <w:txbxContent>
                          <w:p w:rsidR="00A86DBD" w:rsidRDefault="00A86DBD" w:rsidP="00522BD7">
                            <w:pPr>
                              <w:rPr>
                                <w:color w:val="FFFFFF" w:themeColor="background1"/>
                                <w:sz w:val="30"/>
                                <w:szCs w:val="30"/>
                              </w:rPr>
                            </w:pPr>
                          </w:p>
                          <w:p w:rsidR="00A86DBD" w:rsidRPr="007C7BF1" w:rsidRDefault="00A86DBD" w:rsidP="00522BD7">
                            <w:pPr>
                              <w:spacing w:after="60"/>
                              <w:rPr>
                                <w:color w:val="FFFFFF" w:themeColor="background1"/>
                                <w:sz w:val="2"/>
                                <w:szCs w:val="2"/>
                              </w:rPr>
                            </w:pPr>
                            <w:r>
                              <w:rPr>
                                <w:color w:val="FFFFFF" w:themeColor="background1"/>
                                <w:sz w:val="30"/>
                                <w:szCs w:val="30"/>
                              </w:rPr>
                              <w:tab/>
                            </w:r>
                          </w:p>
                          <w:p w:rsidR="00A86DBD" w:rsidRPr="0083337B" w:rsidRDefault="00A86DBD" w:rsidP="00522BD7">
                            <w:pPr>
                              <w:tabs>
                                <w:tab w:val="left" w:pos="1134"/>
                              </w:tabs>
                              <w:rPr>
                                <w:color w:val="FFFFFF" w:themeColor="background1"/>
                                <w:sz w:val="30"/>
                                <w:szCs w:val="30"/>
                              </w:rPr>
                            </w:pPr>
                            <w:r>
                              <w:rPr>
                                <w:color w:val="FFFFFF" w:themeColor="background1"/>
                                <w:sz w:val="30"/>
                                <w:szCs w:val="30"/>
                              </w:rPr>
                              <w:tab/>
                            </w:r>
                            <w:r w:rsidRPr="0083337B">
                              <w:rPr>
                                <w:color w:val="FFFFFF" w:themeColor="background1"/>
                                <w:sz w:val="30"/>
                                <w:szCs w:val="30"/>
                              </w:rPr>
                              <w:t>Cardinia Shire Council</w:t>
                            </w:r>
                          </w:p>
                          <w:p w:rsidR="00A86DBD" w:rsidRPr="0083337B" w:rsidRDefault="00A86DBD" w:rsidP="00522BD7">
                            <w:pPr>
                              <w:tabs>
                                <w:tab w:val="left" w:pos="1134"/>
                              </w:tabs>
                              <w:rPr>
                                <w:b/>
                                <w:color w:val="FFFFFF" w:themeColor="background1"/>
                                <w:sz w:val="70"/>
                                <w:szCs w:val="70"/>
                              </w:rPr>
                            </w:pPr>
                            <w:r w:rsidRPr="0083337B">
                              <w:rPr>
                                <w:b/>
                                <w:color w:val="FFFFFF" w:themeColor="background1"/>
                                <w:sz w:val="70"/>
                                <w:szCs w:val="70"/>
                              </w:rPr>
                              <w:tab/>
                            </w:r>
                            <w:r>
                              <w:rPr>
                                <w:b/>
                                <w:color w:val="FFFFFF" w:themeColor="background1"/>
                                <w:sz w:val="70"/>
                                <w:szCs w:val="70"/>
                              </w:rPr>
                              <w:t>Play Space Strategy</w:t>
                            </w:r>
                            <w:r w:rsidRPr="0083337B">
                              <w:rPr>
                                <w:b/>
                                <w:color w:val="FFFFFF" w:themeColor="background1"/>
                                <w:sz w:val="70"/>
                                <w:szCs w:val="70"/>
                              </w:rPr>
                              <w:t xml:space="preserve"> </w:t>
                            </w:r>
                          </w:p>
                          <w:p w:rsidR="00A86DBD" w:rsidRPr="007C7BF1" w:rsidRDefault="00A86DBD" w:rsidP="00522BD7">
                            <w:pPr>
                              <w:spacing w:after="60"/>
                              <w:rPr>
                                <w:color w:val="FFFFFF" w:themeColor="background1"/>
                                <w:sz w:val="12"/>
                                <w:szCs w:val="12"/>
                              </w:rPr>
                            </w:pPr>
                            <w:r>
                              <w:rPr>
                                <w:color w:val="FFFFFF" w:themeColor="background1"/>
                                <w:sz w:val="30"/>
                                <w:szCs w:val="30"/>
                              </w:rPr>
                              <w:tab/>
                            </w:r>
                          </w:p>
                          <w:p w:rsidR="00A86DBD" w:rsidRPr="0083337B" w:rsidRDefault="00A04425" w:rsidP="00522BD7">
                            <w:pPr>
                              <w:tabs>
                                <w:tab w:val="left" w:pos="1134"/>
                              </w:tabs>
                              <w:rPr>
                                <w:color w:val="FFFFFF" w:themeColor="background1"/>
                                <w:sz w:val="30"/>
                                <w:szCs w:val="30"/>
                              </w:rPr>
                            </w:pPr>
                            <w:r>
                              <w:rPr>
                                <w:color w:val="FFFFFF" w:themeColor="background1"/>
                                <w:sz w:val="30"/>
                                <w:szCs w:val="30"/>
                              </w:rPr>
                              <w:tab/>
                              <w:t>November</w:t>
                            </w:r>
                            <w:r w:rsidR="00A86DBD">
                              <w:rPr>
                                <w:color w:val="FFFFFF" w:themeColor="background1"/>
                                <w:sz w:val="30"/>
                                <w:szCs w:val="30"/>
                              </w:rPr>
                              <w:t xml:space="preserve"> 2014</w:t>
                            </w:r>
                          </w:p>
                          <w:p w:rsidR="00A86DBD" w:rsidRPr="0083337B" w:rsidRDefault="00A86DBD" w:rsidP="00522BD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294DE3" id="_x0000_s1031" type="#_x0000_t202" style="position:absolute;margin-left:-63.1pt;margin-top:414.45pt;width:596.8pt;height:199.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" fillcolor="#005191 [3215]" stroked="f">
                <v:textbox>
                  <w:txbxContent>
                    <w:p w:rsidR="00A86DBD" w:rsidRDefault="00A86DBD" w:rsidP="00522BD7">
                      <w:pPr>
                        <w:rPr>
                          <w:color w:val="FFFFFF" w:themeColor="background1"/>
                          <w:sz w:val="30"/>
                          <w:szCs w:val="30"/>
                        </w:rPr>
                      </w:pPr>
                    </w:p>
                    <w:p w:rsidR="00A86DBD" w:rsidRPr="007C7BF1" w:rsidRDefault="00A86DBD" w:rsidP="00522BD7">
                      <w:pPr>
                        <w:spacing w:after="60"/>
                        <w:rPr>
                          <w:color w:val="FFFFFF" w:themeColor="background1"/>
                          <w:sz w:val="2"/>
                          <w:szCs w:val="2"/>
                        </w:rPr>
                      </w:pPr>
                      <w:r>
                        <w:rPr>
                          <w:color w:val="FFFFFF" w:themeColor="background1"/>
                          <w:sz w:val="30"/>
                          <w:szCs w:val="30"/>
                        </w:rPr>
                        <w:tab/>
                      </w:r>
                    </w:p>
                    <w:p w:rsidR="00A86DBD" w:rsidRPr="0083337B" w:rsidRDefault="00A86DBD" w:rsidP="00522BD7">
                      <w:pPr>
                        <w:tabs>
                          <w:tab w:val="left" w:pos="1134"/>
                        </w:tabs>
                        <w:rPr>
                          <w:color w:val="FFFFFF" w:themeColor="background1"/>
                          <w:sz w:val="30"/>
                          <w:szCs w:val="30"/>
                        </w:rPr>
                      </w:pPr>
                      <w:r>
                        <w:rPr>
                          <w:color w:val="FFFFFF" w:themeColor="background1"/>
                          <w:sz w:val="30"/>
                          <w:szCs w:val="30"/>
                        </w:rPr>
                        <w:tab/>
                      </w:r>
                      <w:r w:rsidRPr="0083337B">
                        <w:rPr>
                          <w:color w:val="FFFFFF" w:themeColor="background1"/>
                          <w:sz w:val="30"/>
                          <w:szCs w:val="30"/>
                        </w:rPr>
                        <w:t>Cardinia Shire Council</w:t>
                      </w:r>
                    </w:p>
                    <w:p w:rsidR="00A86DBD" w:rsidRPr="0083337B" w:rsidRDefault="00A86DBD" w:rsidP="00522BD7">
                      <w:pPr>
                        <w:tabs>
                          <w:tab w:val="left" w:pos="1134"/>
                        </w:tabs>
                        <w:rPr>
                          <w:b/>
                          <w:color w:val="FFFFFF" w:themeColor="background1"/>
                          <w:sz w:val="70"/>
                          <w:szCs w:val="70"/>
                        </w:rPr>
                      </w:pPr>
                      <w:r w:rsidRPr="0083337B">
                        <w:rPr>
                          <w:b/>
                          <w:color w:val="FFFFFF" w:themeColor="background1"/>
                          <w:sz w:val="70"/>
                          <w:szCs w:val="70"/>
                        </w:rPr>
                        <w:tab/>
                      </w:r>
                      <w:r>
                        <w:rPr>
                          <w:b/>
                          <w:color w:val="FFFFFF" w:themeColor="background1"/>
                          <w:sz w:val="70"/>
                          <w:szCs w:val="70"/>
                        </w:rPr>
                        <w:t>Play Space Strategy</w:t>
                      </w:r>
                      <w:r w:rsidRPr="0083337B">
                        <w:rPr>
                          <w:b/>
                          <w:color w:val="FFFFFF" w:themeColor="background1"/>
                          <w:sz w:val="70"/>
                          <w:szCs w:val="70"/>
                        </w:rPr>
                        <w:t xml:space="preserve"> </w:t>
                      </w:r>
                    </w:p>
                    <w:p w:rsidR="00A86DBD" w:rsidRPr="007C7BF1" w:rsidRDefault="00A86DBD" w:rsidP="00522BD7">
                      <w:pPr>
                        <w:spacing w:after="60"/>
                        <w:rPr>
                          <w:color w:val="FFFFFF" w:themeColor="background1"/>
                          <w:sz w:val="12"/>
                          <w:szCs w:val="12"/>
                        </w:rPr>
                      </w:pPr>
                      <w:r>
                        <w:rPr>
                          <w:color w:val="FFFFFF" w:themeColor="background1"/>
                          <w:sz w:val="30"/>
                          <w:szCs w:val="30"/>
                        </w:rPr>
                        <w:tab/>
                      </w:r>
                    </w:p>
                    <w:p w:rsidR="00A86DBD" w:rsidRPr="0083337B" w:rsidRDefault="00A04425" w:rsidP="00522BD7">
                      <w:pPr>
                        <w:tabs>
                          <w:tab w:val="left" w:pos="1134"/>
                        </w:tabs>
                        <w:rPr>
                          <w:color w:val="FFFFFF" w:themeColor="background1"/>
                          <w:sz w:val="30"/>
                          <w:szCs w:val="30"/>
                        </w:rPr>
                      </w:pPr>
                      <w:r>
                        <w:rPr>
                          <w:color w:val="FFFFFF" w:themeColor="background1"/>
                          <w:sz w:val="30"/>
                          <w:szCs w:val="30"/>
                        </w:rPr>
                        <w:tab/>
                        <w:t>November</w:t>
                      </w:r>
                      <w:r w:rsidR="00A86DBD">
                        <w:rPr>
                          <w:color w:val="FFFFFF" w:themeColor="background1"/>
                          <w:sz w:val="30"/>
                          <w:szCs w:val="30"/>
                        </w:rPr>
                        <w:t xml:space="preserve"> 2014</w:t>
                      </w:r>
                    </w:p>
                    <w:p w:rsidR="00A86DBD" w:rsidRPr="0083337B" w:rsidRDefault="00A86DBD" w:rsidP="00522BD7">
                      <w:pPr>
                        <w:rPr>
                          <w:color w:val="FFFFFF" w:themeColor="background1"/>
                        </w:rPr>
                      </w:pPr>
                    </w:p>
                  </w:txbxContent>
                </v:textbox>
              </v:shape>
            </w:pict>
          </mc:Fallback>
        </mc:AlternateContent>
      </w:r>
      <w:r w:rsidR="00E279F7">
        <w:rPr>
          <w:rFonts w:asciiTheme="majorHAnsi" w:hAnsiTheme="majorHAnsi"/>
          <w:b/>
          <w:bCs/>
          <w:color w:val="005191" w:themeColor="text2"/>
          <w:sz w:val="32"/>
          <w:szCs w:val="32"/>
          <w:lang w:eastAsia="en-US"/>
        </w:rPr>
        <w:br w:type="page"/>
      </w:r>
    </w:p>
    <w:p w:rsidR="00BE4022" w:rsidRPr="00BE4022" w:rsidRDefault="00BE4022" w:rsidP="00BE4022">
      <w:pPr>
        <w:spacing w:after="120"/>
        <w:ind w:firstLine="851"/>
        <w:rPr>
          <w:b/>
        </w:rPr>
      </w:pPr>
    </w:p>
    <w:p w:rsidR="00BE4022" w:rsidRDefault="00BE4022" w:rsidP="00BE4022">
      <w:pPr>
        <w:ind w:firstLine="567"/>
      </w:pPr>
      <w:r>
        <w:t>P</w:t>
      </w:r>
      <w:r w:rsidRPr="00C63091">
        <w:t>repared by</w:t>
      </w:r>
      <w:r>
        <w:t>:</w:t>
      </w:r>
    </w:p>
    <w:p w:rsidR="00BE4022" w:rsidRDefault="00BE4022" w:rsidP="00BE4022">
      <w:pPr>
        <w:spacing w:after="0"/>
        <w:ind w:firstLine="567"/>
      </w:pPr>
      <w:r>
        <w:t>Cardinia Shire Council</w:t>
      </w:r>
    </w:p>
    <w:p w:rsidR="00BE4022" w:rsidRDefault="00BE4022" w:rsidP="00BE4022">
      <w:pPr>
        <w:spacing w:after="0"/>
        <w:ind w:firstLine="567"/>
      </w:pPr>
      <w:r>
        <w:t xml:space="preserve">Sustainable Communities Unit </w:t>
      </w:r>
    </w:p>
    <w:p w:rsidR="004736F2" w:rsidRDefault="004736F2" w:rsidP="00BE4022">
      <w:pPr>
        <w:spacing w:after="0"/>
        <w:ind w:firstLine="567"/>
      </w:pPr>
    </w:p>
    <w:p w:rsidR="004736F2" w:rsidRPr="00CF5935" w:rsidRDefault="004736F2" w:rsidP="00BE4022">
      <w:pPr>
        <w:spacing w:after="0"/>
        <w:ind w:firstLine="567"/>
      </w:pPr>
      <w:r w:rsidRPr="00CF5935">
        <w:t xml:space="preserve">with </w:t>
      </w:r>
      <w:r w:rsidR="00CF5935" w:rsidRPr="00CF5935">
        <w:t>support from Sport and Recreation Victoria</w:t>
      </w:r>
    </w:p>
    <w:p w:rsidR="00BE4022" w:rsidRDefault="00473961" w:rsidP="00BE4022">
      <w:pPr>
        <w:spacing w:after="0"/>
        <w:ind w:firstLine="567"/>
      </w:pPr>
      <w:r>
        <w:rPr>
          <w:noProof/>
        </w:rPr>
        <mc:AlternateContent>
          <mc:Choice Requires="wps">
            <w:drawing>
              <wp:anchor distT="0" distB="0" distL="114300" distR="114300" simplePos="0" relativeHeight="251688960" behindDoc="0" locked="0" layoutInCell="1" allowOverlap="1" wp14:anchorId="514C7AB3" wp14:editId="7E0C0B3A">
                <wp:simplePos x="0" y="0"/>
                <wp:positionH relativeFrom="column">
                  <wp:posOffset>265430</wp:posOffset>
                </wp:positionH>
                <wp:positionV relativeFrom="paragraph">
                  <wp:posOffset>158115</wp:posOffset>
                </wp:positionV>
                <wp:extent cx="1390650" cy="83820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838200"/>
                        </a:xfrm>
                        <a:prstGeom prst="rect">
                          <a:avLst/>
                        </a:prstGeom>
                        <a:solidFill>
                          <a:srgbClr val="FFFFFF"/>
                        </a:solidFill>
                        <a:ln w="9525">
                          <a:noFill/>
                          <a:miter lim="800000"/>
                          <a:headEnd/>
                          <a:tailEnd/>
                        </a:ln>
                      </wps:spPr>
                      <wps:txbx>
                        <w:txbxContent>
                          <w:p w:rsidR="00A86DBD" w:rsidRDefault="00A86DBD">
                            <w:r>
                              <w:rPr>
                                <w:noProof/>
                              </w:rPr>
                              <w:drawing>
                                <wp:inline distT="0" distB="0" distL="0" distR="0" wp14:anchorId="411DB080" wp14:editId="2B090335">
                                  <wp:extent cx="1247775" cy="762000"/>
                                  <wp:effectExtent l="0" t="0" r="9525" b="0"/>
                                  <wp:docPr id="291" name="Picture 291" descr="Vic Government insignia"/>
                                  <wp:cNvGraphicFramePr/>
                                  <a:graphic xmlns:a="http://schemas.openxmlformats.org/drawingml/2006/main">
                                    <a:graphicData uri="http://schemas.openxmlformats.org/drawingml/2006/picture">
                                      <pic:pic xmlns:pic="http://schemas.openxmlformats.org/drawingml/2006/picture">
                                        <pic:nvPicPr>
                                          <pic:cNvPr id="2" name="Picture 2" descr="Vic Government insignia"/>
                                          <pic:cNvPicPr/>
                                        </pic:nvPicPr>
                                        <pic:blipFill>
                                          <a:blip r:embed="rId16" cstate="print"/>
                                          <a:srcRect/>
                                          <a:stretch>
                                            <a:fillRect/>
                                          </a:stretch>
                                        </pic:blipFill>
                                        <pic:spPr bwMode="auto">
                                          <a:xfrm>
                                            <a:off x="0" y="0"/>
                                            <a:ext cx="1247775" cy="7620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4C7AB3" id="_x0000_s1032" type="#_x0000_t202" style="position:absolute;left:0;text-align:left;margin-left:20.9pt;margin-top:12.45pt;width:109.5pt;height:6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" stroked="f">
                <v:textbox>
                  <w:txbxContent>
                    <w:p w:rsidR="00A86DBD" w:rsidRDefault="00A86DBD">
                      <w:r>
                        <w:rPr>
                          <w:noProof/>
                        </w:rPr>
                        <w:drawing>
                          <wp:inline distT="0" distB="0" distL="0" distR="0" wp14:anchorId="411DB080" wp14:editId="2B090335">
                            <wp:extent cx="1247775" cy="762000"/>
                            <wp:effectExtent l="0" t="0" r="9525" b="0"/>
                            <wp:docPr id="291" name="Picture 291" descr="Vic Government insignia"/>
                            <wp:cNvGraphicFramePr/>
                            <a:graphic xmlns:a="http://schemas.openxmlformats.org/drawingml/2006/main">
                              <a:graphicData uri="http://schemas.openxmlformats.org/drawingml/2006/picture">
                                <pic:pic xmlns:pic="http://schemas.openxmlformats.org/drawingml/2006/picture">
                                  <pic:nvPicPr>
                                    <pic:cNvPr id="2" name="Picture 2" descr="Vic Government insignia"/>
                                    <pic:cNvPicPr/>
                                  </pic:nvPicPr>
                                  <pic:blipFill>
                                    <a:blip r:embed="rId16" cstate="print"/>
                                    <a:srcRect/>
                                    <a:stretch>
                                      <a:fillRect/>
                                    </a:stretch>
                                  </pic:blipFill>
                                  <pic:spPr bwMode="auto">
                                    <a:xfrm>
                                      <a:off x="0" y="0"/>
                                      <a:ext cx="1247775" cy="762000"/>
                                    </a:xfrm>
                                    <a:prstGeom prst="rect">
                                      <a:avLst/>
                                    </a:prstGeom>
                                    <a:noFill/>
                                    <a:ln w="9525">
                                      <a:noFill/>
                                      <a:miter lim="800000"/>
                                      <a:headEnd/>
                                      <a:tailEnd/>
                                    </a:ln>
                                  </pic:spPr>
                                </pic:pic>
                              </a:graphicData>
                            </a:graphic>
                          </wp:inline>
                        </w:drawing>
                      </w:r>
                    </w:p>
                  </w:txbxContent>
                </v:textbox>
              </v:shape>
            </w:pict>
          </mc:Fallback>
        </mc:AlternateContent>
      </w:r>
    </w:p>
    <w:p w:rsidR="00BE4022" w:rsidRDefault="00BE4022" w:rsidP="00BE4022">
      <w:pPr>
        <w:spacing w:after="0"/>
        <w:ind w:left="1560" w:firstLine="567"/>
      </w:pPr>
    </w:p>
    <w:p w:rsidR="00BE4022" w:rsidRDefault="00BE4022" w:rsidP="00BE4022">
      <w:pPr>
        <w:spacing w:after="0"/>
        <w:ind w:left="1560" w:firstLine="567"/>
        <w:rPr>
          <w:rFonts w:cs="Garamond"/>
          <w:sz w:val="23"/>
          <w:szCs w:val="23"/>
        </w:rPr>
      </w:pPr>
    </w:p>
    <w:p w:rsidR="00BE4022" w:rsidRDefault="00BE4022" w:rsidP="00BE4022">
      <w:pPr>
        <w:spacing w:after="0"/>
        <w:ind w:left="1560" w:firstLine="567"/>
        <w:rPr>
          <w:rFonts w:cs="Garamond"/>
          <w:sz w:val="23"/>
          <w:szCs w:val="23"/>
        </w:rPr>
      </w:pPr>
    </w:p>
    <w:p w:rsidR="00BE4022" w:rsidRDefault="00BE4022" w:rsidP="00BE4022">
      <w:pPr>
        <w:spacing w:after="0"/>
        <w:ind w:left="1560" w:firstLine="567"/>
        <w:rPr>
          <w:rFonts w:cs="Garamond"/>
          <w:sz w:val="23"/>
          <w:szCs w:val="23"/>
        </w:rPr>
      </w:pPr>
    </w:p>
    <w:p w:rsidR="00BE4022" w:rsidRDefault="00BE4022" w:rsidP="00BE4022">
      <w:pPr>
        <w:spacing w:after="0"/>
        <w:ind w:left="1560" w:firstLine="567"/>
        <w:rPr>
          <w:rFonts w:cs="Garamond"/>
          <w:sz w:val="23"/>
          <w:szCs w:val="23"/>
        </w:rPr>
      </w:pPr>
    </w:p>
    <w:p w:rsidR="00BE4022" w:rsidRDefault="00BE4022" w:rsidP="00BE4022">
      <w:pPr>
        <w:spacing w:after="0"/>
        <w:ind w:left="1560" w:firstLine="567"/>
        <w:rPr>
          <w:rFonts w:cs="Garamond"/>
          <w:sz w:val="23"/>
          <w:szCs w:val="23"/>
        </w:rPr>
      </w:pPr>
    </w:p>
    <w:p w:rsidR="00BE4022" w:rsidRDefault="00BE4022" w:rsidP="00BE4022">
      <w:pPr>
        <w:spacing w:after="0"/>
        <w:ind w:left="1560" w:firstLine="567"/>
        <w:rPr>
          <w:rFonts w:cs="Garamond"/>
          <w:sz w:val="23"/>
          <w:szCs w:val="23"/>
        </w:rPr>
      </w:pPr>
    </w:p>
    <w:p w:rsidR="00473961" w:rsidRDefault="00473961" w:rsidP="00473961">
      <w:pPr>
        <w:spacing w:after="0"/>
        <w:ind w:firstLine="567"/>
      </w:pPr>
      <w:r>
        <w:t>Adopted:</w:t>
      </w:r>
    </w:p>
    <w:p w:rsidR="00BE4022" w:rsidRDefault="00BE4022" w:rsidP="00BE4022">
      <w:pPr>
        <w:spacing w:after="0"/>
        <w:ind w:left="1560" w:firstLine="567"/>
        <w:rPr>
          <w:rFonts w:cs="Garamond"/>
          <w:sz w:val="23"/>
          <w:szCs w:val="23"/>
        </w:rPr>
      </w:pPr>
    </w:p>
    <w:p w:rsidR="00BE4022" w:rsidRDefault="00BE4022" w:rsidP="00BE4022">
      <w:pPr>
        <w:spacing w:after="0"/>
        <w:ind w:left="1560" w:firstLine="567"/>
        <w:rPr>
          <w:rFonts w:cs="Garamond"/>
          <w:sz w:val="23"/>
          <w:szCs w:val="23"/>
        </w:rPr>
      </w:pPr>
    </w:p>
    <w:p w:rsidR="00BE4022" w:rsidRDefault="00BE4022" w:rsidP="00BE4022">
      <w:pPr>
        <w:spacing w:after="0"/>
        <w:ind w:left="1560" w:firstLine="567"/>
        <w:rPr>
          <w:rFonts w:cs="Garamond"/>
          <w:sz w:val="23"/>
          <w:szCs w:val="23"/>
        </w:rPr>
      </w:pPr>
    </w:p>
    <w:p w:rsidR="00BE4022" w:rsidRDefault="00BE4022" w:rsidP="00BE4022">
      <w:pPr>
        <w:spacing w:after="0"/>
        <w:ind w:left="1560" w:firstLine="567"/>
        <w:rPr>
          <w:rFonts w:cs="Garamond"/>
          <w:sz w:val="23"/>
          <w:szCs w:val="23"/>
        </w:rPr>
      </w:pPr>
    </w:p>
    <w:p w:rsidR="00BE4022" w:rsidRDefault="00BE4022" w:rsidP="00BE4022">
      <w:pPr>
        <w:spacing w:after="0"/>
        <w:ind w:left="1560" w:firstLine="567"/>
        <w:rPr>
          <w:rFonts w:cs="Garamond"/>
          <w:sz w:val="23"/>
          <w:szCs w:val="23"/>
        </w:rPr>
      </w:pPr>
    </w:p>
    <w:p w:rsidR="00BE4022" w:rsidRPr="00C63091" w:rsidRDefault="00BE4022" w:rsidP="00BE4022">
      <w:pPr>
        <w:spacing w:after="0"/>
        <w:ind w:left="1560" w:firstLine="567"/>
        <w:rPr>
          <w:rFonts w:cs="Garamond"/>
        </w:rPr>
      </w:pPr>
    </w:p>
    <w:p w:rsidR="00BE4022" w:rsidRDefault="00BE4022" w:rsidP="00BE4022">
      <w:pPr>
        <w:spacing w:after="0"/>
        <w:ind w:left="1560" w:firstLine="567"/>
        <w:rPr>
          <w:rFonts w:cs="Garamond"/>
        </w:rPr>
      </w:pPr>
    </w:p>
    <w:p w:rsidR="00BE4022" w:rsidRDefault="00BE4022" w:rsidP="00BE4022">
      <w:pPr>
        <w:spacing w:after="0"/>
        <w:ind w:left="1560" w:firstLine="567"/>
        <w:rPr>
          <w:rFonts w:cs="Garamond"/>
        </w:rPr>
      </w:pPr>
    </w:p>
    <w:p w:rsidR="00BE4022" w:rsidRDefault="00BE4022" w:rsidP="00BE4022">
      <w:pPr>
        <w:spacing w:after="0"/>
        <w:ind w:left="1560" w:firstLine="567"/>
        <w:rPr>
          <w:rFonts w:cs="Garamond"/>
        </w:rPr>
      </w:pPr>
    </w:p>
    <w:p w:rsidR="00BE4022" w:rsidRDefault="00BE4022" w:rsidP="00BE4022">
      <w:pPr>
        <w:spacing w:after="0"/>
        <w:ind w:left="1560" w:firstLine="567"/>
        <w:rPr>
          <w:rFonts w:cs="Garamond"/>
        </w:rPr>
      </w:pPr>
    </w:p>
    <w:p w:rsidR="00BE4022" w:rsidRDefault="00BE4022" w:rsidP="00BE4022">
      <w:pPr>
        <w:spacing w:after="0"/>
        <w:ind w:left="1560" w:firstLine="567"/>
        <w:rPr>
          <w:rFonts w:cs="Garamond"/>
        </w:rPr>
      </w:pPr>
    </w:p>
    <w:p w:rsidR="00BE4022" w:rsidRDefault="00BE4022" w:rsidP="00BE4022">
      <w:pPr>
        <w:spacing w:after="0"/>
        <w:ind w:left="1560" w:firstLine="567"/>
        <w:rPr>
          <w:rFonts w:cs="Garamond"/>
        </w:rPr>
      </w:pPr>
    </w:p>
    <w:p w:rsidR="00BE4022" w:rsidRDefault="00BE4022" w:rsidP="00BE4022">
      <w:pPr>
        <w:spacing w:after="0"/>
        <w:ind w:left="1560" w:firstLine="567"/>
        <w:rPr>
          <w:rFonts w:cs="Garamond"/>
        </w:rPr>
      </w:pPr>
    </w:p>
    <w:p w:rsidR="00BE4022" w:rsidRDefault="00BE4022" w:rsidP="00BE4022">
      <w:pPr>
        <w:spacing w:after="0"/>
        <w:ind w:left="1560" w:firstLine="567"/>
        <w:rPr>
          <w:rFonts w:cs="Garamond"/>
        </w:rPr>
      </w:pPr>
    </w:p>
    <w:p w:rsidR="00BE4022" w:rsidRDefault="00BE4022" w:rsidP="00BE4022">
      <w:pPr>
        <w:spacing w:after="0"/>
        <w:ind w:left="1560" w:firstLine="567"/>
        <w:rPr>
          <w:rFonts w:cs="Garamond"/>
        </w:rPr>
      </w:pPr>
    </w:p>
    <w:p w:rsidR="00BE4022" w:rsidRDefault="00BE4022" w:rsidP="00BE4022">
      <w:pPr>
        <w:spacing w:after="0"/>
        <w:ind w:left="1560" w:firstLine="567"/>
        <w:rPr>
          <w:rFonts w:cs="Garamond"/>
        </w:rPr>
      </w:pPr>
    </w:p>
    <w:p w:rsidR="00BE4022" w:rsidRDefault="00BE4022" w:rsidP="00BE4022">
      <w:pPr>
        <w:spacing w:after="0"/>
        <w:ind w:left="1560" w:firstLine="567"/>
        <w:rPr>
          <w:rFonts w:cs="Garamond"/>
        </w:rPr>
      </w:pPr>
    </w:p>
    <w:p w:rsidR="00BE4022" w:rsidRDefault="00BE4022" w:rsidP="00BE4022">
      <w:pPr>
        <w:spacing w:after="0"/>
        <w:ind w:left="1560" w:firstLine="567"/>
        <w:rPr>
          <w:rFonts w:cs="Garamond"/>
        </w:rPr>
      </w:pPr>
    </w:p>
    <w:p w:rsidR="00BE4022" w:rsidRDefault="00BE4022" w:rsidP="00BE4022">
      <w:pPr>
        <w:spacing w:after="0"/>
        <w:ind w:left="1560" w:firstLine="567"/>
        <w:rPr>
          <w:rFonts w:cs="Garamond"/>
        </w:rPr>
      </w:pPr>
    </w:p>
    <w:p w:rsidR="00BE4022" w:rsidRDefault="00BE4022" w:rsidP="00BE4022">
      <w:pPr>
        <w:spacing w:after="0"/>
        <w:ind w:firstLine="567"/>
        <w:rPr>
          <w:rFonts w:cs="Garamond"/>
        </w:rPr>
      </w:pPr>
    </w:p>
    <w:p w:rsidR="00BE4022" w:rsidRPr="00C63091" w:rsidRDefault="00173294" w:rsidP="00BE4022">
      <w:pPr>
        <w:spacing w:after="0"/>
        <w:ind w:firstLine="567"/>
        <w:rPr>
          <w:rFonts w:cs="Garamond"/>
        </w:rPr>
      </w:pPr>
      <w:r>
        <w:rPr>
          <w:rFonts w:cs="Garamond"/>
        </w:rPr>
        <w:t>Draft Published October</w:t>
      </w:r>
      <w:r w:rsidR="00BE4022">
        <w:rPr>
          <w:rFonts w:cs="Garamond"/>
        </w:rPr>
        <w:t xml:space="preserve"> 2014</w:t>
      </w:r>
    </w:p>
    <w:p w:rsidR="00BE4022" w:rsidRPr="00C63091" w:rsidRDefault="00BE4022" w:rsidP="00BE4022">
      <w:pPr>
        <w:autoSpaceDE w:val="0"/>
        <w:autoSpaceDN w:val="0"/>
        <w:adjustRightInd w:val="0"/>
        <w:spacing w:after="0"/>
        <w:ind w:firstLine="567"/>
        <w:rPr>
          <w:rFonts w:cs="Garamond"/>
        </w:rPr>
      </w:pPr>
      <w:r>
        <w:rPr>
          <w:rFonts w:cs="Garamond"/>
        </w:rPr>
        <w:t>© Cardinia Shire Council 2014</w:t>
      </w:r>
    </w:p>
    <w:p w:rsidR="00BE4022" w:rsidRPr="00C63091" w:rsidRDefault="00BE4022" w:rsidP="00BE4022">
      <w:pPr>
        <w:autoSpaceDE w:val="0"/>
        <w:autoSpaceDN w:val="0"/>
        <w:adjustRightInd w:val="0"/>
        <w:spacing w:after="0"/>
        <w:ind w:firstLine="567"/>
        <w:rPr>
          <w:rFonts w:cs="Garamond"/>
        </w:rPr>
      </w:pPr>
    </w:p>
    <w:p w:rsidR="00BE4022" w:rsidRPr="00C63091" w:rsidRDefault="00BE4022" w:rsidP="00BE4022">
      <w:pPr>
        <w:autoSpaceDE w:val="0"/>
        <w:autoSpaceDN w:val="0"/>
        <w:adjustRightInd w:val="0"/>
        <w:spacing w:after="0"/>
        <w:ind w:firstLine="567"/>
        <w:rPr>
          <w:rFonts w:cs="Garamond"/>
        </w:rPr>
      </w:pPr>
      <w:r w:rsidRPr="00C63091">
        <w:rPr>
          <w:rFonts w:cs="Garamond"/>
        </w:rPr>
        <w:t>Henty Way, Pakenham</w:t>
      </w:r>
    </w:p>
    <w:p w:rsidR="00BE4022" w:rsidRPr="00C63091" w:rsidRDefault="00BE4022" w:rsidP="00BE4022">
      <w:pPr>
        <w:autoSpaceDE w:val="0"/>
        <w:autoSpaceDN w:val="0"/>
        <w:adjustRightInd w:val="0"/>
        <w:spacing w:after="0"/>
        <w:ind w:firstLine="567"/>
        <w:rPr>
          <w:rFonts w:cs="Garamond"/>
        </w:rPr>
      </w:pPr>
      <w:r w:rsidRPr="00C63091">
        <w:rPr>
          <w:rFonts w:cs="Garamond"/>
        </w:rPr>
        <w:t>PO Box 7, Pakenham Vic 3810</w:t>
      </w:r>
    </w:p>
    <w:p w:rsidR="00BE4022" w:rsidRPr="00C63091" w:rsidRDefault="00BE4022" w:rsidP="00BE4022">
      <w:pPr>
        <w:autoSpaceDE w:val="0"/>
        <w:autoSpaceDN w:val="0"/>
        <w:adjustRightInd w:val="0"/>
        <w:spacing w:after="0"/>
        <w:ind w:firstLine="567"/>
        <w:rPr>
          <w:rFonts w:cs="Garamond"/>
        </w:rPr>
      </w:pPr>
    </w:p>
    <w:p w:rsidR="00BE4022" w:rsidRPr="00C63091" w:rsidRDefault="00BE4022" w:rsidP="00BE4022">
      <w:pPr>
        <w:tabs>
          <w:tab w:val="left" w:pos="1134"/>
          <w:tab w:val="left" w:pos="1985"/>
        </w:tabs>
        <w:autoSpaceDE w:val="0"/>
        <w:autoSpaceDN w:val="0"/>
        <w:adjustRightInd w:val="0"/>
        <w:spacing w:after="0"/>
        <w:ind w:firstLine="567"/>
        <w:rPr>
          <w:rFonts w:cs="Garamond"/>
        </w:rPr>
      </w:pPr>
      <w:r w:rsidRPr="00C63091">
        <w:rPr>
          <w:rFonts w:cs="Garamond"/>
        </w:rPr>
        <w:t xml:space="preserve">Phone: </w:t>
      </w:r>
      <w:r w:rsidRPr="00C63091">
        <w:rPr>
          <w:rFonts w:cs="Garamond"/>
        </w:rPr>
        <w:tab/>
        <w:t>1300 787 624</w:t>
      </w:r>
    </w:p>
    <w:p w:rsidR="00BE4022" w:rsidRPr="00C63091" w:rsidRDefault="00BE4022" w:rsidP="00BE4022">
      <w:pPr>
        <w:tabs>
          <w:tab w:val="left" w:pos="1134"/>
          <w:tab w:val="left" w:pos="1985"/>
        </w:tabs>
        <w:autoSpaceDE w:val="0"/>
        <w:autoSpaceDN w:val="0"/>
        <w:adjustRightInd w:val="0"/>
        <w:spacing w:after="0"/>
        <w:ind w:firstLine="567"/>
        <w:rPr>
          <w:rFonts w:cs="Garamond"/>
        </w:rPr>
      </w:pPr>
      <w:r w:rsidRPr="00C63091">
        <w:rPr>
          <w:rFonts w:cs="Garamond"/>
        </w:rPr>
        <w:t xml:space="preserve">Fax: </w:t>
      </w:r>
      <w:r w:rsidRPr="00C63091">
        <w:rPr>
          <w:rFonts w:cs="Garamond"/>
        </w:rPr>
        <w:tab/>
      </w:r>
      <w:r>
        <w:rPr>
          <w:rFonts w:cs="Garamond"/>
        </w:rPr>
        <w:tab/>
      </w:r>
      <w:r w:rsidRPr="00C63091">
        <w:rPr>
          <w:rFonts w:cs="Garamond"/>
        </w:rPr>
        <w:t>(03) 5941 3784</w:t>
      </w:r>
    </w:p>
    <w:p w:rsidR="00BE4022" w:rsidRPr="00C63091" w:rsidRDefault="00BE4022" w:rsidP="00BE4022">
      <w:pPr>
        <w:tabs>
          <w:tab w:val="left" w:pos="1134"/>
          <w:tab w:val="left" w:pos="1985"/>
        </w:tabs>
        <w:autoSpaceDE w:val="0"/>
        <w:autoSpaceDN w:val="0"/>
        <w:adjustRightInd w:val="0"/>
        <w:spacing w:after="0"/>
        <w:ind w:firstLine="567"/>
        <w:rPr>
          <w:rFonts w:cs="Garamond"/>
        </w:rPr>
      </w:pPr>
      <w:r w:rsidRPr="00C63091">
        <w:rPr>
          <w:rFonts w:cs="Garamond"/>
        </w:rPr>
        <w:t xml:space="preserve">Email: </w:t>
      </w:r>
      <w:r w:rsidRPr="00C63091">
        <w:rPr>
          <w:rFonts w:cs="Garamond"/>
        </w:rPr>
        <w:tab/>
        <w:t>mail@cardinia.vic.gov.au</w:t>
      </w:r>
    </w:p>
    <w:p w:rsidR="00BE4022" w:rsidRPr="00C63091" w:rsidRDefault="00BE4022" w:rsidP="00BE4022">
      <w:pPr>
        <w:tabs>
          <w:tab w:val="left" w:pos="1134"/>
          <w:tab w:val="left" w:pos="1985"/>
        </w:tabs>
        <w:spacing w:after="0"/>
        <w:ind w:firstLine="567"/>
        <w:rPr>
          <w:rFonts w:cs="Garamond"/>
        </w:rPr>
      </w:pPr>
      <w:r w:rsidRPr="00C63091">
        <w:rPr>
          <w:rFonts w:cs="Garamond"/>
        </w:rPr>
        <w:t xml:space="preserve">Web: </w:t>
      </w:r>
      <w:r w:rsidRPr="00C63091">
        <w:rPr>
          <w:rFonts w:cs="Garamond"/>
        </w:rPr>
        <w:tab/>
      </w:r>
      <w:r>
        <w:rPr>
          <w:rFonts w:cs="Garamond"/>
        </w:rPr>
        <w:tab/>
      </w:r>
      <w:hyperlink r:id="rId17" w:history="1">
        <w:r w:rsidRPr="00C63091">
          <w:rPr>
            <w:rStyle w:val="Hyperlink"/>
            <w:rFonts w:cs="Garamond"/>
          </w:rPr>
          <w:t>www.cardinia.vic.gov.au</w:t>
        </w:r>
      </w:hyperlink>
    </w:p>
    <w:p w:rsidR="00BE4022" w:rsidRDefault="00BE4022" w:rsidP="00BE4022">
      <w:pPr>
        <w:spacing w:after="0"/>
        <w:ind w:firstLine="567"/>
        <w:rPr>
          <w:rFonts w:asciiTheme="majorHAnsi" w:hAnsiTheme="majorHAnsi"/>
          <w:b/>
          <w:bCs/>
          <w:color w:val="005191" w:themeColor="text2"/>
          <w:sz w:val="32"/>
          <w:szCs w:val="32"/>
          <w:lang w:eastAsia="en-US"/>
        </w:rPr>
      </w:pPr>
      <w:r>
        <w:rPr>
          <w:rFonts w:asciiTheme="majorHAnsi" w:hAnsiTheme="majorHAnsi"/>
          <w:b/>
          <w:bCs/>
          <w:color w:val="005191" w:themeColor="text2"/>
          <w:sz w:val="32"/>
          <w:szCs w:val="32"/>
          <w:lang w:eastAsia="en-US"/>
        </w:rPr>
        <w:br w:type="page"/>
      </w:r>
    </w:p>
    <w:p w:rsidR="003B44B1" w:rsidRPr="00103B40" w:rsidRDefault="00BF07D7" w:rsidP="003B44B1">
      <w:pPr>
        <w:spacing w:after="0"/>
        <w:rPr>
          <w:rFonts w:asciiTheme="majorHAnsi" w:hAnsiTheme="majorHAnsi"/>
          <w:b/>
          <w:bCs/>
          <w:color w:val="005191" w:themeColor="text2"/>
          <w:sz w:val="32"/>
          <w:szCs w:val="32"/>
          <w:lang w:eastAsia="en-US"/>
        </w:rPr>
      </w:pPr>
      <w:r>
        <w:rPr>
          <w:rFonts w:asciiTheme="majorHAnsi" w:hAnsiTheme="majorHAnsi"/>
          <w:b/>
          <w:bCs/>
          <w:color w:val="005191" w:themeColor="text2"/>
          <w:sz w:val="32"/>
          <w:szCs w:val="32"/>
          <w:lang w:eastAsia="en-US"/>
        </w:rPr>
        <w:lastRenderedPageBreak/>
        <w:t>Table of contents</w:t>
      </w:r>
    </w:p>
    <w:p w:rsidR="00D02CF0" w:rsidRPr="00D02CF0" w:rsidRDefault="00D02CF0" w:rsidP="00D02CF0">
      <w:pPr>
        <w:pStyle w:val="TOC1"/>
        <w:spacing w:before="80" w:after="80"/>
        <w:rPr>
          <w:rFonts w:asciiTheme="minorHAnsi" w:eastAsia="Calibri" w:hAnsiTheme="minorHAnsi" w:cs="Arial"/>
          <w:color w:val="FF0000"/>
          <w:sz w:val="12"/>
          <w:szCs w:val="12"/>
          <w:lang w:eastAsia="en-US"/>
        </w:rPr>
      </w:pPr>
    </w:p>
    <w:p w:rsidR="000E25DB" w:rsidRPr="000E25DB" w:rsidRDefault="00287165" w:rsidP="000E25DB">
      <w:pPr>
        <w:pStyle w:val="TOC1"/>
        <w:spacing w:before="100" w:after="100"/>
        <w:rPr>
          <w:rFonts w:asciiTheme="minorHAnsi" w:eastAsiaTheme="minorEastAsia" w:hAnsiTheme="minorHAnsi" w:cstheme="minorBidi"/>
          <w:caps w:val="0"/>
          <w:noProof/>
          <w:sz w:val="22"/>
          <w:szCs w:val="22"/>
        </w:rPr>
      </w:pPr>
      <w:r w:rsidRPr="000E25DB">
        <w:rPr>
          <w:rFonts w:asciiTheme="minorHAnsi" w:eastAsia="Calibri" w:hAnsiTheme="minorHAnsi" w:cs="Arial"/>
          <w:color w:val="FF0000"/>
          <w:sz w:val="22"/>
          <w:szCs w:val="22"/>
          <w:lang w:eastAsia="en-US"/>
        </w:rPr>
        <w:fldChar w:fldCharType="begin"/>
      </w:r>
      <w:r w:rsidRPr="000E25DB">
        <w:rPr>
          <w:rFonts w:asciiTheme="minorHAnsi" w:eastAsia="Calibri" w:hAnsiTheme="minorHAnsi" w:cs="Arial"/>
          <w:color w:val="FF0000"/>
          <w:sz w:val="22"/>
          <w:szCs w:val="22"/>
          <w:lang w:eastAsia="en-US"/>
        </w:rPr>
        <w:instrText xml:space="preserve"> TOC \o "1-2" \h \z \u </w:instrText>
      </w:r>
      <w:r w:rsidRPr="000E25DB">
        <w:rPr>
          <w:rFonts w:asciiTheme="minorHAnsi" w:eastAsia="Calibri" w:hAnsiTheme="minorHAnsi" w:cs="Arial"/>
          <w:color w:val="FF0000"/>
          <w:sz w:val="22"/>
          <w:szCs w:val="22"/>
          <w:lang w:eastAsia="en-US"/>
        </w:rPr>
        <w:fldChar w:fldCharType="separate"/>
      </w:r>
      <w:hyperlink w:anchor="_Toc394343405" w:history="1">
        <w:r w:rsidR="000E25DB" w:rsidRPr="000E25DB">
          <w:rPr>
            <w:rStyle w:val="Hyperlink"/>
            <w:rFonts w:asciiTheme="majorHAnsi" w:hAnsiTheme="majorHAnsi"/>
            <w:bCs/>
            <w:noProof/>
            <w:sz w:val="22"/>
            <w:szCs w:val="22"/>
            <w:lang w:eastAsia="en-US"/>
          </w:rPr>
          <w:t>Executive Summary</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_Toc394343405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4</w:t>
        </w:r>
        <w:r w:rsidR="000E25DB" w:rsidRPr="000E25DB">
          <w:rPr>
            <w:noProof/>
            <w:webHidden/>
            <w:sz w:val="22"/>
            <w:szCs w:val="22"/>
          </w:rPr>
          <w:fldChar w:fldCharType="end"/>
        </w:r>
      </w:hyperlink>
    </w:p>
    <w:p w:rsidR="000E25DB" w:rsidRPr="000E25DB" w:rsidRDefault="000E25DB" w:rsidP="000E25DB">
      <w:pPr>
        <w:pStyle w:val="TOC1"/>
        <w:spacing w:before="100" w:after="100"/>
        <w:rPr>
          <w:rStyle w:val="Hyperlink"/>
          <w:noProof/>
          <w:sz w:val="12"/>
          <w:szCs w:val="12"/>
        </w:rPr>
      </w:pPr>
    </w:p>
    <w:p w:rsidR="000E25DB" w:rsidRPr="000E25DB" w:rsidRDefault="00D83A4C" w:rsidP="000E25DB">
      <w:pPr>
        <w:pStyle w:val="TOC1"/>
        <w:spacing w:before="100" w:after="100"/>
        <w:rPr>
          <w:rFonts w:asciiTheme="minorHAnsi" w:eastAsiaTheme="minorEastAsia" w:hAnsiTheme="minorHAnsi" w:cstheme="minorBidi"/>
          <w:caps w:val="0"/>
          <w:noProof/>
          <w:sz w:val="22"/>
          <w:szCs w:val="22"/>
        </w:rPr>
      </w:pPr>
      <w:hyperlink w:anchor="_Toc394343406" w:history="1">
        <w:r w:rsidR="000E25DB" w:rsidRPr="000E25DB">
          <w:rPr>
            <w:rStyle w:val="Hyperlink"/>
            <w:rFonts w:asciiTheme="majorHAnsi" w:hAnsiTheme="majorHAnsi"/>
            <w:bCs/>
            <w:noProof/>
            <w:sz w:val="22"/>
            <w:szCs w:val="22"/>
            <w:lang w:eastAsia="en-US"/>
          </w:rPr>
          <w:t>1.</w:t>
        </w:r>
        <w:r w:rsidR="000E25DB" w:rsidRPr="000E25DB">
          <w:rPr>
            <w:rFonts w:asciiTheme="minorHAnsi" w:eastAsiaTheme="minorEastAsia" w:hAnsiTheme="minorHAnsi" w:cstheme="minorBidi"/>
            <w:caps w:val="0"/>
            <w:noProof/>
            <w:sz w:val="22"/>
            <w:szCs w:val="22"/>
          </w:rPr>
          <w:tab/>
        </w:r>
        <w:r w:rsidR="000E25DB" w:rsidRPr="000E25DB">
          <w:rPr>
            <w:rStyle w:val="Hyperlink"/>
            <w:rFonts w:asciiTheme="majorHAnsi" w:hAnsiTheme="majorHAnsi"/>
            <w:bCs/>
            <w:noProof/>
            <w:sz w:val="22"/>
            <w:szCs w:val="22"/>
            <w:lang w:eastAsia="en-US"/>
          </w:rPr>
          <w:t>Introduction</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_Toc394343406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10</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07" w:history="1">
        <w:r w:rsidR="000E25DB" w:rsidRPr="000E25DB">
          <w:rPr>
            <w:rStyle w:val="Hyperlink"/>
            <w:rFonts w:asciiTheme="majorHAnsi" w:hAnsiTheme="majorHAnsi"/>
            <w:bCs/>
            <w:noProof/>
            <w:sz w:val="22"/>
            <w:szCs w:val="22"/>
            <w:lang w:eastAsia="en-US"/>
          </w:rPr>
          <w:t>1.1</w:t>
        </w:r>
        <w:r w:rsidR="000E25DB" w:rsidRPr="000E25DB">
          <w:rPr>
            <w:rFonts w:asciiTheme="minorHAnsi" w:eastAsiaTheme="minorEastAsia" w:hAnsiTheme="minorHAnsi" w:cstheme="minorBidi"/>
            <w:noProof/>
            <w:sz w:val="22"/>
            <w:szCs w:val="22"/>
          </w:rPr>
          <w:tab/>
        </w:r>
        <w:r w:rsidR="000E25DB" w:rsidRPr="000E25DB">
          <w:rPr>
            <w:rStyle w:val="Hyperlink"/>
            <w:rFonts w:asciiTheme="majorHAnsi" w:hAnsiTheme="majorHAnsi"/>
            <w:bCs/>
            <w:noProof/>
            <w:sz w:val="22"/>
            <w:szCs w:val="22"/>
            <w:lang w:eastAsia="en-US"/>
          </w:rPr>
          <w:t>Background</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_Toc394343407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10</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08" w:history="1">
        <w:r w:rsidR="000E25DB" w:rsidRPr="000E25DB">
          <w:rPr>
            <w:rStyle w:val="Hyperlink"/>
            <w:rFonts w:asciiTheme="majorHAnsi" w:hAnsiTheme="majorHAnsi"/>
            <w:bCs/>
            <w:noProof/>
            <w:sz w:val="22"/>
            <w:szCs w:val="22"/>
            <w:lang w:eastAsia="en-US"/>
          </w:rPr>
          <w:t>1.2</w:t>
        </w:r>
        <w:r w:rsidR="000E25DB" w:rsidRPr="000E25DB">
          <w:rPr>
            <w:rFonts w:asciiTheme="minorHAnsi" w:eastAsiaTheme="minorEastAsia" w:hAnsiTheme="minorHAnsi" w:cstheme="minorBidi"/>
            <w:noProof/>
            <w:sz w:val="22"/>
            <w:szCs w:val="22"/>
          </w:rPr>
          <w:tab/>
        </w:r>
        <w:r w:rsidR="000E25DB" w:rsidRPr="000E25DB">
          <w:rPr>
            <w:rStyle w:val="Hyperlink"/>
            <w:rFonts w:asciiTheme="majorHAnsi" w:hAnsiTheme="majorHAnsi"/>
            <w:bCs/>
            <w:noProof/>
            <w:sz w:val="22"/>
            <w:szCs w:val="22"/>
            <w:lang w:eastAsia="en-US"/>
          </w:rPr>
          <w:t>Project scope</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_Toc394343408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10</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09" w:history="1">
        <w:r w:rsidR="000E25DB" w:rsidRPr="000E25DB">
          <w:rPr>
            <w:rStyle w:val="Hyperlink"/>
            <w:rFonts w:asciiTheme="majorHAnsi" w:hAnsiTheme="majorHAnsi"/>
            <w:bCs/>
            <w:noProof/>
            <w:sz w:val="22"/>
            <w:szCs w:val="22"/>
            <w:lang w:eastAsia="en-US"/>
          </w:rPr>
          <w:t>1.3</w:t>
        </w:r>
        <w:r w:rsidR="000E25DB" w:rsidRPr="000E25DB">
          <w:rPr>
            <w:rFonts w:asciiTheme="minorHAnsi" w:eastAsiaTheme="minorEastAsia" w:hAnsiTheme="minorHAnsi" w:cstheme="minorBidi"/>
            <w:noProof/>
            <w:sz w:val="22"/>
            <w:szCs w:val="22"/>
          </w:rPr>
          <w:tab/>
        </w:r>
        <w:r w:rsidR="000E25DB" w:rsidRPr="000E25DB">
          <w:rPr>
            <w:rStyle w:val="Hyperlink"/>
            <w:rFonts w:asciiTheme="majorHAnsi" w:hAnsiTheme="majorHAnsi"/>
            <w:bCs/>
            <w:noProof/>
            <w:sz w:val="22"/>
            <w:szCs w:val="22"/>
            <w:lang w:eastAsia="en-US"/>
          </w:rPr>
          <w:t>Project methodology</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_Toc394343409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11</w:t>
        </w:r>
        <w:r w:rsidR="000E25DB" w:rsidRPr="000E25DB">
          <w:rPr>
            <w:noProof/>
            <w:webHidden/>
            <w:sz w:val="22"/>
            <w:szCs w:val="22"/>
          </w:rPr>
          <w:fldChar w:fldCharType="end"/>
        </w:r>
      </w:hyperlink>
    </w:p>
    <w:p w:rsidR="000E25DB" w:rsidRPr="000E25DB" w:rsidRDefault="00D83A4C" w:rsidP="000E25DB">
      <w:pPr>
        <w:pStyle w:val="TOC1"/>
        <w:spacing w:before="100" w:after="100"/>
        <w:rPr>
          <w:rFonts w:asciiTheme="minorHAnsi" w:eastAsiaTheme="minorEastAsia" w:hAnsiTheme="minorHAnsi" w:cstheme="minorBidi"/>
          <w:caps w:val="0"/>
          <w:noProof/>
          <w:sz w:val="22"/>
          <w:szCs w:val="22"/>
        </w:rPr>
      </w:pPr>
      <w:hyperlink w:anchor="_Toc394343410" w:history="1">
        <w:r w:rsidR="000E25DB" w:rsidRPr="000E25DB">
          <w:rPr>
            <w:rStyle w:val="Hyperlink"/>
            <w:rFonts w:asciiTheme="majorHAnsi" w:hAnsiTheme="majorHAnsi"/>
            <w:bCs/>
            <w:noProof/>
            <w:sz w:val="22"/>
            <w:szCs w:val="22"/>
            <w:lang w:eastAsia="en-US"/>
          </w:rPr>
          <w:t>2.</w:t>
        </w:r>
        <w:r w:rsidR="000E25DB" w:rsidRPr="000E25DB">
          <w:rPr>
            <w:rFonts w:asciiTheme="minorHAnsi" w:eastAsiaTheme="minorEastAsia" w:hAnsiTheme="minorHAnsi" w:cstheme="minorBidi"/>
            <w:caps w:val="0"/>
            <w:noProof/>
            <w:sz w:val="22"/>
            <w:szCs w:val="22"/>
          </w:rPr>
          <w:tab/>
        </w:r>
        <w:r w:rsidR="000E25DB" w:rsidRPr="000E25DB">
          <w:rPr>
            <w:rStyle w:val="Hyperlink"/>
            <w:rFonts w:asciiTheme="majorHAnsi" w:hAnsiTheme="majorHAnsi"/>
            <w:bCs/>
            <w:noProof/>
            <w:sz w:val="22"/>
            <w:szCs w:val="22"/>
            <w:lang w:eastAsia="en-US"/>
          </w:rPr>
          <w:t>Value of Play</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_Toc394343410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12</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11" w:history="1">
        <w:r w:rsidR="000E25DB" w:rsidRPr="000E25DB">
          <w:rPr>
            <w:rStyle w:val="Hyperlink"/>
            <w:rFonts w:asciiTheme="majorHAnsi" w:hAnsiTheme="majorHAnsi"/>
            <w:bCs/>
            <w:noProof/>
            <w:sz w:val="22"/>
            <w:szCs w:val="22"/>
            <w:lang w:eastAsia="en-US"/>
          </w:rPr>
          <w:t>2.1</w:t>
        </w:r>
        <w:r w:rsidR="000E25DB" w:rsidRPr="000E25DB">
          <w:rPr>
            <w:rFonts w:asciiTheme="minorHAnsi" w:eastAsiaTheme="minorEastAsia" w:hAnsiTheme="minorHAnsi" w:cstheme="minorBidi"/>
            <w:noProof/>
            <w:sz w:val="22"/>
            <w:szCs w:val="22"/>
          </w:rPr>
          <w:tab/>
        </w:r>
        <w:r w:rsidR="000E25DB" w:rsidRPr="000E25DB">
          <w:rPr>
            <w:rStyle w:val="Hyperlink"/>
            <w:rFonts w:asciiTheme="majorHAnsi" w:hAnsiTheme="majorHAnsi"/>
            <w:bCs/>
            <w:noProof/>
            <w:sz w:val="22"/>
            <w:szCs w:val="22"/>
            <w:lang w:eastAsia="en-US"/>
          </w:rPr>
          <w:t>Benefits of play</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_Toc394343411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12</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12" w:history="1">
        <w:r w:rsidR="000E25DB" w:rsidRPr="000E25DB">
          <w:rPr>
            <w:rStyle w:val="Hyperlink"/>
            <w:rFonts w:asciiTheme="majorHAnsi" w:hAnsiTheme="majorHAnsi"/>
            <w:bCs/>
            <w:noProof/>
            <w:sz w:val="22"/>
            <w:szCs w:val="22"/>
            <w:lang w:eastAsia="en-US"/>
          </w:rPr>
          <w:t>2.2</w:t>
        </w:r>
        <w:r w:rsidR="000E25DB" w:rsidRPr="000E25DB">
          <w:rPr>
            <w:rFonts w:asciiTheme="minorHAnsi" w:eastAsiaTheme="minorEastAsia" w:hAnsiTheme="minorHAnsi" w:cstheme="minorBidi"/>
            <w:noProof/>
            <w:sz w:val="22"/>
            <w:szCs w:val="22"/>
          </w:rPr>
          <w:tab/>
        </w:r>
        <w:r w:rsidR="000E25DB" w:rsidRPr="000E25DB">
          <w:rPr>
            <w:rStyle w:val="Hyperlink"/>
            <w:rFonts w:asciiTheme="majorHAnsi" w:hAnsiTheme="majorHAnsi"/>
            <w:bCs/>
            <w:noProof/>
            <w:sz w:val="22"/>
            <w:szCs w:val="22"/>
            <w:lang w:eastAsia="en-US"/>
          </w:rPr>
          <w:t>Importance of play spaces</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_Toc394343412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12</w:t>
        </w:r>
        <w:r w:rsidR="000E25DB" w:rsidRPr="000E25DB">
          <w:rPr>
            <w:noProof/>
            <w:webHidden/>
            <w:sz w:val="22"/>
            <w:szCs w:val="22"/>
          </w:rPr>
          <w:fldChar w:fldCharType="end"/>
        </w:r>
      </w:hyperlink>
    </w:p>
    <w:p w:rsidR="000E25DB" w:rsidRPr="000E25DB" w:rsidRDefault="00D83A4C" w:rsidP="000E25DB">
      <w:pPr>
        <w:pStyle w:val="TOC1"/>
        <w:spacing w:before="100" w:after="100"/>
        <w:rPr>
          <w:rFonts w:asciiTheme="minorHAnsi" w:eastAsiaTheme="minorEastAsia" w:hAnsiTheme="minorHAnsi" w:cstheme="minorBidi"/>
          <w:caps w:val="0"/>
          <w:noProof/>
          <w:sz w:val="22"/>
          <w:szCs w:val="22"/>
        </w:rPr>
      </w:pPr>
      <w:hyperlink w:anchor="_Toc394343413" w:history="1">
        <w:r w:rsidR="000E25DB" w:rsidRPr="000E25DB">
          <w:rPr>
            <w:rStyle w:val="Hyperlink"/>
            <w:rFonts w:asciiTheme="majorHAnsi" w:hAnsiTheme="majorHAnsi"/>
            <w:bCs/>
            <w:noProof/>
            <w:sz w:val="22"/>
            <w:szCs w:val="22"/>
            <w:lang w:eastAsia="en-US"/>
          </w:rPr>
          <w:t>3.</w:t>
        </w:r>
        <w:r w:rsidR="000E25DB" w:rsidRPr="000E25DB">
          <w:rPr>
            <w:rFonts w:asciiTheme="minorHAnsi" w:eastAsiaTheme="minorEastAsia" w:hAnsiTheme="minorHAnsi" w:cstheme="minorBidi"/>
            <w:caps w:val="0"/>
            <w:noProof/>
            <w:sz w:val="22"/>
            <w:szCs w:val="22"/>
          </w:rPr>
          <w:tab/>
        </w:r>
        <w:r w:rsidR="000E25DB" w:rsidRPr="000E25DB">
          <w:rPr>
            <w:rStyle w:val="Hyperlink"/>
            <w:rFonts w:asciiTheme="majorHAnsi" w:hAnsiTheme="majorHAnsi"/>
            <w:bCs/>
            <w:noProof/>
            <w:sz w:val="22"/>
            <w:szCs w:val="22"/>
            <w:lang w:eastAsia="en-US"/>
          </w:rPr>
          <w:t>Guiding Principles</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_Toc394343413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14</w:t>
        </w:r>
        <w:r w:rsidR="000E25DB" w:rsidRPr="000E25DB">
          <w:rPr>
            <w:noProof/>
            <w:webHidden/>
            <w:sz w:val="22"/>
            <w:szCs w:val="22"/>
          </w:rPr>
          <w:fldChar w:fldCharType="end"/>
        </w:r>
      </w:hyperlink>
    </w:p>
    <w:p w:rsidR="000E25DB" w:rsidRPr="000E25DB" w:rsidRDefault="00D83A4C" w:rsidP="000E25DB">
      <w:pPr>
        <w:pStyle w:val="TOC1"/>
        <w:spacing w:before="100" w:after="100"/>
        <w:rPr>
          <w:rFonts w:asciiTheme="minorHAnsi" w:eastAsiaTheme="minorEastAsia" w:hAnsiTheme="minorHAnsi" w:cstheme="minorBidi"/>
          <w:caps w:val="0"/>
          <w:noProof/>
          <w:sz w:val="22"/>
          <w:szCs w:val="22"/>
        </w:rPr>
      </w:pPr>
      <w:hyperlink w:anchor="_Toc394343414" w:history="1">
        <w:r w:rsidR="000E25DB" w:rsidRPr="000E25DB">
          <w:rPr>
            <w:rStyle w:val="Hyperlink"/>
            <w:rFonts w:asciiTheme="majorHAnsi" w:hAnsiTheme="majorHAnsi"/>
            <w:bCs/>
            <w:noProof/>
            <w:sz w:val="22"/>
            <w:szCs w:val="22"/>
            <w:lang w:eastAsia="en-US"/>
          </w:rPr>
          <w:t>4.</w:t>
        </w:r>
        <w:r w:rsidR="000E25DB" w:rsidRPr="000E25DB">
          <w:rPr>
            <w:rFonts w:asciiTheme="minorHAnsi" w:eastAsiaTheme="minorEastAsia" w:hAnsiTheme="minorHAnsi" w:cstheme="minorBidi"/>
            <w:caps w:val="0"/>
            <w:noProof/>
            <w:sz w:val="22"/>
            <w:szCs w:val="22"/>
          </w:rPr>
          <w:tab/>
        </w:r>
        <w:r w:rsidR="000E25DB" w:rsidRPr="000E25DB">
          <w:rPr>
            <w:rStyle w:val="Hyperlink"/>
            <w:rFonts w:asciiTheme="majorHAnsi" w:hAnsiTheme="majorHAnsi"/>
            <w:bCs/>
            <w:noProof/>
            <w:sz w:val="22"/>
            <w:szCs w:val="22"/>
            <w:lang w:eastAsia="en-US"/>
          </w:rPr>
          <w:t>Our Community</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_Toc394343414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15</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15" w:history="1">
        <w:r w:rsidR="000E25DB" w:rsidRPr="000E25DB">
          <w:rPr>
            <w:rStyle w:val="Hyperlink"/>
            <w:rFonts w:asciiTheme="majorHAnsi" w:hAnsiTheme="majorHAnsi"/>
            <w:bCs/>
            <w:noProof/>
            <w:sz w:val="22"/>
            <w:szCs w:val="22"/>
            <w:lang w:eastAsia="en-US"/>
          </w:rPr>
          <w:t>4.1</w:t>
        </w:r>
        <w:r w:rsidR="000E25DB" w:rsidRPr="000E25DB">
          <w:rPr>
            <w:rFonts w:asciiTheme="minorHAnsi" w:eastAsiaTheme="minorEastAsia" w:hAnsiTheme="minorHAnsi" w:cstheme="minorBidi"/>
            <w:noProof/>
            <w:sz w:val="22"/>
            <w:szCs w:val="22"/>
          </w:rPr>
          <w:tab/>
        </w:r>
        <w:r w:rsidR="000E25DB" w:rsidRPr="000E25DB">
          <w:rPr>
            <w:rStyle w:val="Hyperlink"/>
            <w:rFonts w:asciiTheme="majorHAnsi" w:hAnsiTheme="majorHAnsi"/>
            <w:bCs/>
            <w:noProof/>
            <w:sz w:val="22"/>
            <w:szCs w:val="22"/>
            <w:lang w:eastAsia="en-US"/>
          </w:rPr>
          <w:t>Municipal overview</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_Toc394343415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15</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16" w:history="1">
        <w:r w:rsidR="000E25DB" w:rsidRPr="000E25DB">
          <w:rPr>
            <w:rStyle w:val="Hyperlink"/>
            <w:rFonts w:asciiTheme="majorHAnsi" w:hAnsiTheme="majorHAnsi"/>
            <w:bCs/>
            <w:noProof/>
            <w:sz w:val="22"/>
            <w:szCs w:val="22"/>
            <w:lang w:eastAsia="en-US"/>
          </w:rPr>
          <w:t>4.2</w:t>
        </w:r>
        <w:r w:rsidR="000E25DB" w:rsidRPr="000E25DB">
          <w:rPr>
            <w:rFonts w:asciiTheme="minorHAnsi" w:eastAsiaTheme="minorEastAsia" w:hAnsiTheme="minorHAnsi" w:cstheme="minorBidi"/>
            <w:noProof/>
            <w:sz w:val="22"/>
            <w:szCs w:val="22"/>
          </w:rPr>
          <w:tab/>
        </w:r>
        <w:r w:rsidR="000E25DB" w:rsidRPr="000E25DB">
          <w:rPr>
            <w:rStyle w:val="Hyperlink"/>
            <w:rFonts w:asciiTheme="majorHAnsi" w:hAnsiTheme="majorHAnsi"/>
            <w:bCs/>
            <w:noProof/>
            <w:sz w:val="22"/>
            <w:szCs w:val="22"/>
            <w:lang w:eastAsia="en-US"/>
          </w:rPr>
          <w:t>Demographic profile</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_Toc394343416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15</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17" w:history="1">
        <w:r w:rsidR="000E25DB" w:rsidRPr="000E25DB">
          <w:rPr>
            <w:rStyle w:val="Hyperlink"/>
            <w:rFonts w:asciiTheme="majorHAnsi" w:hAnsiTheme="majorHAnsi"/>
            <w:bCs/>
            <w:noProof/>
            <w:sz w:val="22"/>
            <w:szCs w:val="22"/>
            <w:lang w:eastAsia="en-US"/>
          </w:rPr>
          <w:t>4.3</w:t>
        </w:r>
        <w:r w:rsidR="000E25DB" w:rsidRPr="000E25DB">
          <w:rPr>
            <w:rFonts w:asciiTheme="minorHAnsi" w:eastAsiaTheme="minorEastAsia" w:hAnsiTheme="minorHAnsi" w:cstheme="minorBidi"/>
            <w:noProof/>
            <w:sz w:val="22"/>
            <w:szCs w:val="22"/>
          </w:rPr>
          <w:tab/>
        </w:r>
        <w:r w:rsidR="000E25DB" w:rsidRPr="000E25DB">
          <w:rPr>
            <w:rStyle w:val="Hyperlink"/>
            <w:rFonts w:asciiTheme="majorHAnsi" w:hAnsiTheme="majorHAnsi"/>
            <w:bCs/>
            <w:noProof/>
            <w:sz w:val="22"/>
            <w:szCs w:val="22"/>
            <w:lang w:eastAsia="en-US"/>
          </w:rPr>
          <w:t>Strategic context</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_Toc394343417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16</w:t>
        </w:r>
        <w:r w:rsidR="000E25DB" w:rsidRPr="000E25DB">
          <w:rPr>
            <w:noProof/>
            <w:webHidden/>
            <w:sz w:val="22"/>
            <w:szCs w:val="22"/>
          </w:rPr>
          <w:fldChar w:fldCharType="end"/>
        </w:r>
      </w:hyperlink>
    </w:p>
    <w:p w:rsidR="000E25DB" w:rsidRPr="000E25DB" w:rsidRDefault="00D83A4C" w:rsidP="000E25DB">
      <w:pPr>
        <w:pStyle w:val="TOC1"/>
        <w:spacing w:before="100" w:after="100"/>
        <w:rPr>
          <w:rFonts w:asciiTheme="minorHAnsi" w:eastAsiaTheme="minorEastAsia" w:hAnsiTheme="minorHAnsi" w:cstheme="minorBidi"/>
          <w:caps w:val="0"/>
          <w:noProof/>
          <w:sz w:val="22"/>
          <w:szCs w:val="22"/>
        </w:rPr>
      </w:pPr>
      <w:hyperlink w:anchor="_Toc394343418" w:history="1">
        <w:r w:rsidR="000E25DB" w:rsidRPr="000E25DB">
          <w:rPr>
            <w:rStyle w:val="Hyperlink"/>
            <w:rFonts w:asciiTheme="majorHAnsi" w:hAnsiTheme="majorHAnsi"/>
            <w:bCs/>
            <w:noProof/>
            <w:sz w:val="22"/>
            <w:szCs w:val="22"/>
            <w:lang w:eastAsia="en-US"/>
          </w:rPr>
          <w:t>5.</w:t>
        </w:r>
        <w:r w:rsidR="000E25DB" w:rsidRPr="000E25DB">
          <w:rPr>
            <w:rFonts w:asciiTheme="minorHAnsi" w:eastAsiaTheme="minorEastAsia" w:hAnsiTheme="minorHAnsi" w:cstheme="minorBidi"/>
            <w:caps w:val="0"/>
            <w:noProof/>
            <w:sz w:val="22"/>
            <w:szCs w:val="22"/>
          </w:rPr>
          <w:tab/>
        </w:r>
        <w:r w:rsidR="000E25DB" w:rsidRPr="000E25DB">
          <w:rPr>
            <w:rStyle w:val="Hyperlink"/>
            <w:rFonts w:asciiTheme="majorHAnsi" w:hAnsiTheme="majorHAnsi"/>
            <w:bCs/>
            <w:noProof/>
            <w:sz w:val="22"/>
            <w:szCs w:val="22"/>
            <w:lang w:eastAsia="en-US"/>
          </w:rPr>
          <w:t>Consultation Outcomes</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_Toc394343418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17</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19" w:history="1">
        <w:r w:rsidR="000E25DB" w:rsidRPr="000E25DB">
          <w:rPr>
            <w:rStyle w:val="Hyperlink"/>
            <w:rFonts w:asciiTheme="majorHAnsi" w:hAnsiTheme="majorHAnsi"/>
            <w:bCs/>
            <w:noProof/>
            <w:sz w:val="22"/>
            <w:szCs w:val="22"/>
            <w:lang w:eastAsia="en-US"/>
          </w:rPr>
          <w:t>5.1</w:t>
        </w:r>
        <w:r w:rsidR="000E25DB" w:rsidRPr="000E25DB">
          <w:rPr>
            <w:rFonts w:asciiTheme="minorHAnsi" w:eastAsiaTheme="minorEastAsia" w:hAnsiTheme="minorHAnsi" w:cstheme="minorBidi"/>
            <w:noProof/>
            <w:sz w:val="22"/>
            <w:szCs w:val="22"/>
          </w:rPr>
          <w:tab/>
        </w:r>
        <w:r w:rsidR="000E25DB" w:rsidRPr="000E25DB">
          <w:rPr>
            <w:rStyle w:val="Hyperlink"/>
            <w:rFonts w:asciiTheme="majorHAnsi" w:hAnsiTheme="majorHAnsi"/>
            <w:bCs/>
            <w:noProof/>
            <w:sz w:val="22"/>
            <w:szCs w:val="22"/>
            <w:lang w:eastAsia="en-US"/>
          </w:rPr>
          <w:t>Use and perceptions of existing play spaces</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_Toc394343419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17</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20" w:history="1">
        <w:r w:rsidR="000E25DB" w:rsidRPr="000E25DB">
          <w:rPr>
            <w:rStyle w:val="Hyperlink"/>
            <w:rFonts w:asciiTheme="majorHAnsi" w:hAnsiTheme="majorHAnsi"/>
            <w:bCs/>
            <w:noProof/>
            <w:sz w:val="22"/>
            <w:szCs w:val="22"/>
            <w:lang w:eastAsia="en-US"/>
          </w:rPr>
          <w:t>5.2</w:t>
        </w:r>
        <w:r w:rsidR="000E25DB" w:rsidRPr="000E25DB">
          <w:rPr>
            <w:rFonts w:asciiTheme="minorHAnsi" w:eastAsiaTheme="minorEastAsia" w:hAnsiTheme="minorHAnsi" w:cstheme="minorBidi"/>
            <w:noProof/>
            <w:sz w:val="22"/>
            <w:szCs w:val="22"/>
          </w:rPr>
          <w:tab/>
        </w:r>
        <w:r w:rsidR="000E25DB" w:rsidRPr="000E25DB">
          <w:rPr>
            <w:rStyle w:val="Hyperlink"/>
            <w:rFonts w:asciiTheme="majorHAnsi" w:hAnsiTheme="majorHAnsi"/>
            <w:bCs/>
            <w:noProof/>
            <w:sz w:val="22"/>
            <w:szCs w:val="22"/>
            <w:lang w:eastAsia="en-US"/>
          </w:rPr>
          <w:t>Community preferences for play spaces</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_Toc394343420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18</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21" w:history="1">
        <w:r w:rsidR="000E25DB" w:rsidRPr="000E25DB">
          <w:rPr>
            <w:rStyle w:val="Hyperlink"/>
            <w:rFonts w:asciiTheme="majorHAnsi" w:hAnsiTheme="majorHAnsi"/>
            <w:bCs/>
            <w:noProof/>
            <w:sz w:val="22"/>
            <w:szCs w:val="22"/>
            <w:lang w:eastAsia="en-US"/>
          </w:rPr>
          <w:t>5.3</w:t>
        </w:r>
        <w:r w:rsidR="000E25DB" w:rsidRPr="000E25DB">
          <w:rPr>
            <w:rFonts w:asciiTheme="minorHAnsi" w:eastAsiaTheme="minorEastAsia" w:hAnsiTheme="minorHAnsi" w:cstheme="minorBidi"/>
            <w:noProof/>
            <w:sz w:val="22"/>
            <w:szCs w:val="22"/>
          </w:rPr>
          <w:tab/>
        </w:r>
        <w:r w:rsidR="000E25DB" w:rsidRPr="000E25DB">
          <w:rPr>
            <w:rStyle w:val="Hyperlink"/>
            <w:rFonts w:asciiTheme="majorHAnsi" w:hAnsiTheme="majorHAnsi"/>
            <w:bCs/>
            <w:noProof/>
            <w:sz w:val="22"/>
            <w:szCs w:val="22"/>
            <w:lang w:eastAsia="en-US"/>
          </w:rPr>
          <w:t>Other observations</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_Toc394343421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19</w:t>
        </w:r>
        <w:r w:rsidR="000E25DB" w:rsidRPr="000E25DB">
          <w:rPr>
            <w:noProof/>
            <w:webHidden/>
            <w:sz w:val="22"/>
            <w:szCs w:val="22"/>
          </w:rPr>
          <w:fldChar w:fldCharType="end"/>
        </w:r>
      </w:hyperlink>
    </w:p>
    <w:p w:rsidR="000E25DB" w:rsidRPr="000E25DB" w:rsidRDefault="00D83A4C" w:rsidP="000E25DB">
      <w:pPr>
        <w:pStyle w:val="TOC1"/>
        <w:spacing w:before="100" w:after="100"/>
        <w:rPr>
          <w:rFonts w:asciiTheme="minorHAnsi" w:eastAsiaTheme="minorEastAsia" w:hAnsiTheme="minorHAnsi" w:cstheme="minorBidi"/>
          <w:caps w:val="0"/>
          <w:noProof/>
          <w:sz w:val="22"/>
          <w:szCs w:val="22"/>
        </w:rPr>
      </w:pPr>
      <w:hyperlink w:anchor="_Toc394343422" w:history="1">
        <w:r w:rsidR="000E25DB" w:rsidRPr="000E25DB">
          <w:rPr>
            <w:rStyle w:val="Hyperlink"/>
            <w:rFonts w:asciiTheme="majorHAnsi" w:hAnsiTheme="majorHAnsi"/>
            <w:bCs/>
            <w:noProof/>
            <w:sz w:val="22"/>
            <w:szCs w:val="22"/>
            <w:lang w:eastAsia="en-US"/>
          </w:rPr>
          <w:t>6.</w:t>
        </w:r>
        <w:r w:rsidR="000E25DB" w:rsidRPr="000E25DB">
          <w:rPr>
            <w:rFonts w:asciiTheme="minorHAnsi" w:eastAsiaTheme="minorEastAsia" w:hAnsiTheme="minorHAnsi" w:cstheme="minorBidi"/>
            <w:caps w:val="0"/>
            <w:noProof/>
            <w:sz w:val="22"/>
            <w:szCs w:val="22"/>
          </w:rPr>
          <w:tab/>
        </w:r>
        <w:r w:rsidR="000E25DB" w:rsidRPr="000E25DB">
          <w:rPr>
            <w:rStyle w:val="Hyperlink"/>
            <w:rFonts w:asciiTheme="majorHAnsi" w:hAnsiTheme="majorHAnsi"/>
            <w:bCs/>
            <w:noProof/>
            <w:sz w:val="22"/>
            <w:szCs w:val="22"/>
            <w:lang w:eastAsia="en-US"/>
          </w:rPr>
          <w:t>Existing provision</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_Toc394343422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21</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23" w:history="1">
        <w:r w:rsidR="000E25DB" w:rsidRPr="000E25DB">
          <w:rPr>
            <w:rStyle w:val="Hyperlink"/>
            <w:rFonts w:asciiTheme="majorHAnsi" w:hAnsiTheme="majorHAnsi"/>
            <w:bCs/>
            <w:noProof/>
            <w:sz w:val="22"/>
            <w:szCs w:val="22"/>
            <w:lang w:eastAsia="en-US"/>
          </w:rPr>
          <w:t>6.1</w:t>
        </w:r>
        <w:r w:rsidR="000E25DB" w:rsidRPr="000E25DB">
          <w:rPr>
            <w:rFonts w:asciiTheme="minorHAnsi" w:eastAsiaTheme="minorEastAsia" w:hAnsiTheme="minorHAnsi" w:cstheme="minorBidi"/>
            <w:noProof/>
            <w:sz w:val="22"/>
            <w:szCs w:val="22"/>
          </w:rPr>
          <w:tab/>
        </w:r>
        <w:r w:rsidR="000E25DB" w:rsidRPr="000E25DB">
          <w:rPr>
            <w:rStyle w:val="Hyperlink"/>
            <w:rFonts w:asciiTheme="majorHAnsi" w:hAnsiTheme="majorHAnsi"/>
            <w:bCs/>
            <w:noProof/>
            <w:sz w:val="22"/>
            <w:szCs w:val="22"/>
            <w:lang w:eastAsia="en-US"/>
          </w:rPr>
          <w:t>Overview of existing play spaces</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_Toc394343423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21</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24" w:history="1">
        <w:r w:rsidR="000E25DB" w:rsidRPr="000E25DB">
          <w:rPr>
            <w:rStyle w:val="Hyperlink"/>
            <w:noProof/>
            <w:sz w:val="22"/>
            <w:szCs w:val="22"/>
          </w:rPr>
          <w:t>6.2</w:t>
        </w:r>
        <w:r w:rsidR="000E25DB" w:rsidRPr="000E25DB">
          <w:rPr>
            <w:rFonts w:asciiTheme="minorHAnsi" w:eastAsiaTheme="minorEastAsia" w:hAnsiTheme="minorHAnsi" w:cstheme="minorBidi"/>
            <w:noProof/>
            <w:sz w:val="22"/>
            <w:szCs w:val="22"/>
          </w:rPr>
          <w:tab/>
        </w:r>
        <w:r w:rsidR="000E25DB" w:rsidRPr="000E25DB">
          <w:rPr>
            <w:rStyle w:val="Hyperlink"/>
            <w:noProof/>
            <w:sz w:val="22"/>
            <w:szCs w:val="22"/>
          </w:rPr>
          <w:t>Analysis of play space distribution</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_Toc394343424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23</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25" w:history="1">
        <w:r w:rsidR="000E25DB" w:rsidRPr="000E25DB">
          <w:rPr>
            <w:rStyle w:val="Hyperlink"/>
            <w:rFonts w:asciiTheme="majorHAnsi" w:hAnsiTheme="majorHAnsi"/>
            <w:bCs/>
            <w:noProof/>
            <w:sz w:val="22"/>
            <w:szCs w:val="22"/>
            <w:lang w:eastAsia="en-US"/>
          </w:rPr>
          <w:t>6.3</w:t>
        </w:r>
        <w:r w:rsidR="000E25DB" w:rsidRPr="000E25DB">
          <w:rPr>
            <w:rFonts w:asciiTheme="minorHAnsi" w:eastAsiaTheme="minorEastAsia" w:hAnsiTheme="minorHAnsi" w:cstheme="minorBidi"/>
            <w:noProof/>
            <w:sz w:val="22"/>
            <w:szCs w:val="22"/>
          </w:rPr>
          <w:tab/>
        </w:r>
        <w:r w:rsidR="000E25DB" w:rsidRPr="000E25DB">
          <w:rPr>
            <w:rStyle w:val="Hyperlink"/>
            <w:rFonts w:asciiTheme="majorHAnsi" w:hAnsiTheme="majorHAnsi"/>
            <w:bCs/>
            <w:noProof/>
            <w:sz w:val="22"/>
            <w:szCs w:val="22"/>
            <w:lang w:eastAsia="en-US"/>
          </w:rPr>
          <w:t>Distribution and rationalisation of play spaces</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_Toc394343425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26</w:t>
        </w:r>
        <w:r w:rsidR="000E25DB" w:rsidRPr="000E25DB">
          <w:rPr>
            <w:noProof/>
            <w:webHidden/>
            <w:sz w:val="22"/>
            <w:szCs w:val="22"/>
          </w:rPr>
          <w:fldChar w:fldCharType="end"/>
        </w:r>
      </w:hyperlink>
    </w:p>
    <w:p w:rsidR="000E25DB" w:rsidRPr="000E25DB" w:rsidRDefault="00D83A4C" w:rsidP="000E25DB">
      <w:pPr>
        <w:pStyle w:val="TOC1"/>
        <w:spacing w:before="100" w:after="100"/>
        <w:rPr>
          <w:rFonts w:asciiTheme="minorHAnsi" w:eastAsiaTheme="minorEastAsia" w:hAnsiTheme="minorHAnsi" w:cstheme="minorBidi"/>
          <w:caps w:val="0"/>
          <w:noProof/>
          <w:sz w:val="22"/>
          <w:szCs w:val="22"/>
        </w:rPr>
      </w:pPr>
      <w:hyperlink w:anchor="_Toc394343426" w:history="1">
        <w:r w:rsidR="000E25DB" w:rsidRPr="000E25DB">
          <w:rPr>
            <w:rStyle w:val="Hyperlink"/>
            <w:rFonts w:asciiTheme="majorHAnsi" w:hAnsiTheme="majorHAnsi"/>
            <w:bCs/>
            <w:noProof/>
            <w:sz w:val="22"/>
            <w:szCs w:val="22"/>
            <w:lang w:eastAsia="en-US"/>
          </w:rPr>
          <w:t>7.</w:t>
        </w:r>
        <w:r w:rsidR="000E25DB" w:rsidRPr="000E25DB">
          <w:rPr>
            <w:rFonts w:asciiTheme="minorHAnsi" w:eastAsiaTheme="minorEastAsia" w:hAnsiTheme="minorHAnsi" w:cstheme="minorBidi"/>
            <w:caps w:val="0"/>
            <w:noProof/>
            <w:sz w:val="22"/>
            <w:szCs w:val="22"/>
          </w:rPr>
          <w:tab/>
        </w:r>
        <w:r w:rsidR="000E25DB" w:rsidRPr="000E25DB">
          <w:rPr>
            <w:rStyle w:val="Hyperlink"/>
            <w:rFonts w:asciiTheme="majorHAnsi" w:hAnsiTheme="majorHAnsi"/>
            <w:bCs/>
            <w:noProof/>
            <w:sz w:val="22"/>
            <w:szCs w:val="22"/>
            <w:lang w:eastAsia="en-US"/>
          </w:rPr>
          <w:t>Play space hierarchy</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_Toc394343426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27</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27" w:history="1">
        <w:r w:rsidR="000E25DB" w:rsidRPr="000E25DB">
          <w:rPr>
            <w:rStyle w:val="Hyperlink"/>
            <w:rFonts w:asciiTheme="majorHAnsi" w:hAnsiTheme="majorHAnsi"/>
            <w:bCs/>
            <w:noProof/>
            <w:sz w:val="22"/>
            <w:szCs w:val="22"/>
            <w:lang w:eastAsia="en-US"/>
          </w:rPr>
          <w:t>7.1</w:t>
        </w:r>
        <w:r w:rsidR="000E25DB" w:rsidRPr="000E25DB">
          <w:rPr>
            <w:rFonts w:asciiTheme="minorHAnsi" w:eastAsiaTheme="minorEastAsia" w:hAnsiTheme="minorHAnsi" w:cstheme="minorBidi"/>
            <w:noProof/>
            <w:sz w:val="22"/>
            <w:szCs w:val="22"/>
          </w:rPr>
          <w:tab/>
        </w:r>
        <w:r w:rsidR="000E25DB" w:rsidRPr="000E25DB">
          <w:rPr>
            <w:rStyle w:val="Hyperlink"/>
            <w:rFonts w:asciiTheme="majorHAnsi" w:hAnsiTheme="majorHAnsi"/>
            <w:bCs/>
            <w:noProof/>
            <w:sz w:val="22"/>
            <w:szCs w:val="22"/>
            <w:lang w:eastAsia="en-US"/>
          </w:rPr>
          <w:t>Classification of play spaces</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_Toc394343427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27</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28" w:history="1">
        <w:r w:rsidR="000E25DB" w:rsidRPr="000E25DB">
          <w:rPr>
            <w:rStyle w:val="Hyperlink"/>
            <w:rFonts w:asciiTheme="majorHAnsi" w:hAnsiTheme="majorHAnsi"/>
            <w:bCs/>
            <w:noProof/>
            <w:sz w:val="22"/>
            <w:szCs w:val="22"/>
            <w:lang w:eastAsia="en-US"/>
          </w:rPr>
          <w:t>7.2</w:t>
        </w:r>
        <w:r w:rsidR="000E25DB" w:rsidRPr="000E25DB">
          <w:rPr>
            <w:rFonts w:asciiTheme="minorHAnsi" w:eastAsiaTheme="minorEastAsia" w:hAnsiTheme="minorHAnsi" w:cstheme="minorBidi"/>
            <w:noProof/>
            <w:sz w:val="22"/>
            <w:szCs w:val="22"/>
          </w:rPr>
          <w:tab/>
        </w:r>
        <w:r w:rsidR="000E25DB" w:rsidRPr="000E25DB">
          <w:rPr>
            <w:rStyle w:val="Hyperlink"/>
            <w:rFonts w:asciiTheme="majorHAnsi" w:hAnsiTheme="majorHAnsi"/>
            <w:bCs/>
            <w:noProof/>
            <w:sz w:val="22"/>
            <w:szCs w:val="22"/>
            <w:lang w:eastAsia="en-US"/>
          </w:rPr>
          <w:t>Play space design framework</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_Toc394343428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27</w:t>
        </w:r>
        <w:r w:rsidR="000E25DB" w:rsidRPr="000E25DB">
          <w:rPr>
            <w:noProof/>
            <w:webHidden/>
            <w:sz w:val="22"/>
            <w:szCs w:val="22"/>
          </w:rPr>
          <w:fldChar w:fldCharType="end"/>
        </w:r>
      </w:hyperlink>
    </w:p>
    <w:p w:rsidR="000E25DB" w:rsidRPr="000E25DB" w:rsidRDefault="00D83A4C" w:rsidP="000E25DB">
      <w:pPr>
        <w:pStyle w:val="TOC1"/>
        <w:spacing w:before="100" w:after="100"/>
        <w:rPr>
          <w:rFonts w:asciiTheme="minorHAnsi" w:eastAsiaTheme="minorEastAsia" w:hAnsiTheme="minorHAnsi" w:cstheme="minorBidi"/>
          <w:caps w:val="0"/>
          <w:noProof/>
          <w:sz w:val="22"/>
          <w:szCs w:val="22"/>
        </w:rPr>
      </w:pPr>
      <w:hyperlink w:anchor="_Toc394343429" w:history="1">
        <w:r w:rsidR="000E25DB" w:rsidRPr="000E25DB">
          <w:rPr>
            <w:rStyle w:val="Hyperlink"/>
            <w:rFonts w:asciiTheme="majorHAnsi" w:hAnsiTheme="majorHAnsi"/>
            <w:bCs/>
            <w:noProof/>
            <w:sz w:val="22"/>
            <w:szCs w:val="22"/>
            <w:lang w:eastAsia="en-US"/>
          </w:rPr>
          <w:t>8.</w:t>
        </w:r>
        <w:r w:rsidR="000E25DB" w:rsidRPr="000E25DB">
          <w:rPr>
            <w:rFonts w:asciiTheme="minorHAnsi" w:eastAsiaTheme="minorEastAsia" w:hAnsiTheme="minorHAnsi" w:cstheme="minorBidi"/>
            <w:caps w:val="0"/>
            <w:noProof/>
            <w:sz w:val="22"/>
            <w:szCs w:val="22"/>
          </w:rPr>
          <w:tab/>
        </w:r>
        <w:r w:rsidR="000E25DB" w:rsidRPr="000E25DB">
          <w:rPr>
            <w:rStyle w:val="Hyperlink"/>
            <w:rFonts w:asciiTheme="majorHAnsi" w:hAnsiTheme="majorHAnsi"/>
            <w:bCs/>
            <w:noProof/>
            <w:sz w:val="22"/>
            <w:szCs w:val="22"/>
            <w:lang w:eastAsia="en-US"/>
          </w:rPr>
          <w:t>Planning and design considerations</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_Toc394343429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33</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30" w:history="1">
        <w:r w:rsidR="000E25DB" w:rsidRPr="000E25DB">
          <w:rPr>
            <w:rStyle w:val="Hyperlink"/>
            <w:rFonts w:asciiTheme="majorHAnsi" w:hAnsiTheme="majorHAnsi"/>
            <w:bCs/>
            <w:noProof/>
            <w:sz w:val="22"/>
            <w:szCs w:val="22"/>
            <w:lang w:eastAsia="en-US"/>
          </w:rPr>
          <w:t>8.1</w:t>
        </w:r>
        <w:r w:rsidR="000E25DB" w:rsidRPr="000E25DB">
          <w:rPr>
            <w:rFonts w:asciiTheme="minorHAnsi" w:eastAsiaTheme="minorEastAsia" w:hAnsiTheme="minorHAnsi" w:cstheme="minorBidi"/>
            <w:noProof/>
            <w:sz w:val="22"/>
            <w:szCs w:val="22"/>
          </w:rPr>
          <w:tab/>
        </w:r>
        <w:r w:rsidR="000E25DB" w:rsidRPr="000E25DB">
          <w:rPr>
            <w:rStyle w:val="Hyperlink"/>
            <w:rFonts w:asciiTheme="majorHAnsi" w:hAnsiTheme="majorHAnsi"/>
            <w:bCs/>
            <w:noProof/>
            <w:sz w:val="22"/>
            <w:szCs w:val="22"/>
            <w:lang w:eastAsia="en-US"/>
          </w:rPr>
          <w:t>Planning and consultation</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_Toc394343430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33</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31" w:history="1">
        <w:r w:rsidR="000E25DB" w:rsidRPr="000E25DB">
          <w:rPr>
            <w:rStyle w:val="Hyperlink"/>
            <w:rFonts w:asciiTheme="majorHAnsi" w:hAnsiTheme="majorHAnsi"/>
            <w:bCs/>
            <w:noProof/>
            <w:sz w:val="22"/>
            <w:szCs w:val="22"/>
            <w:lang w:eastAsia="en-US"/>
          </w:rPr>
          <w:t>8.2</w:t>
        </w:r>
        <w:r w:rsidR="000E25DB" w:rsidRPr="000E25DB">
          <w:rPr>
            <w:rFonts w:asciiTheme="minorHAnsi" w:eastAsiaTheme="minorEastAsia" w:hAnsiTheme="minorHAnsi" w:cstheme="minorBidi"/>
            <w:noProof/>
            <w:sz w:val="22"/>
            <w:szCs w:val="22"/>
          </w:rPr>
          <w:tab/>
        </w:r>
        <w:r w:rsidR="000E25DB" w:rsidRPr="000E25DB">
          <w:rPr>
            <w:rStyle w:val="Hyperlink"/>
            <w:rFonts w:asciiTheme="majorHAnsi" w:hAnsiTheme="majorHAnsi"/>
            <w:bCs/>
            <w:noProof/>
            <w:sz w:val="22"/>
            <w:szCs w:val="22"/>
            <w:lang w:eastAsia="en-US"/>
          </w:rPr>
          <w:t>Play space design</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_Toc394343431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34</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32" w:history="1">
        <w:r w:rsidR="000E25DB" w:rsidRPr="000E25DB">
          <w:rPr>
            <w:rStyle w:val="Hyperlink"/>
            <w:rFonts w:asciiTheme="majorHAnsi" w:hAnsiTheme="majorHAnsi"/>
            <w:bCs/>
            <w:noProof/>
            <w:sz w:val="22"/>
            <w:szCs w:val="22"/>
            <w:lang w:eastAsia="en-US"/>
          </w:rPr>
          <w:t>8.4</w:t>
        </w:r>
        <w:r w:rsidR="000E25DB" w:rsidRPr="000E25DB">
          <w:rPr>
            <w:rFonts w:asciiTheme="minorHAnsi" w:eastAsiaTheme="minorEastAsia" w:hAnsiTheme="minorHAnsi" w:cstheme="minorBidi"/>
            <w:noProof/>
            <w:sz w:val="22"/>
            <w:szCs w:val="22"/>
          </w:rPr>
          <w:tab/>
        </w:r>
        <w:r w:rsidR="000E25DB" w:rsidRPr="000E25DB">
          <w:rPr>
            <w:rStyle w:val="Hyperlink"/>
            <w:rFonts w:asciiTheme="majorHAnsi" w:hAnsiTheme="majorHAnsi"/>
            <w:bCs/>
            <w:noProof/>
            <w:sz w:val="22"/>
            <w:szCs w:val="22"/>
            <w:lang w:eastAsia="en-US"/>
          </w:rPr>
          <w:t>Supporting infrastructure</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_Toc394343432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41</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33" w:history="1">
        <w:r w:rsidR="000E25DB" w:rsidRPr="000E25DB">
          <w:rPr>
            <w:rStyle w:val="Hyperlink"/>
            <w:rFonts w:asciiTheme="majorHAnsi" w:hAnsiTheme="majorHAnsi"/>
            <w:bCs/>
            <w:noProof/>
            <w:sz w:val="22"/>
            <w:szCs w:val="22"/>
            <w:lang w:eastAsia="en-US"/>
          </w:rPr>
          <w:t>8.5</w:t>
        </w:r>
        <w:r w:rsidR="000E25DB" w:rsidRPr="000E25DB">
          <w:rPr>
            <w:rFonts w:asciiTheme="minorHAnsi" w:eastAsiaTheme="minorEastAsia" w:hAnsiTheme="minorHAnsi" w:cstheme="minorBidi"/>
            <w:noProof/>
            <w:sz w:val="22"/>
            <w:szCs w:val="22"/>
          </w:rPr>
          <w:tab/>
        </w:r>
        <w:r w:rsidR="000E25DB" w:rsidRPr="000E25DB">
          <w:rPr>
            <w:rStyle w:val="Hyperlink"/>
            <w:rFonts w:asciiTheme="majorHAnsi" w:hAnsiTheme="majorHAnsi"/>
            <w:bCs/>
            <w:noProof/>
            <w:sz w:val="22"/>
            <w:szCs w:val="22"/>
            <w:lang w:eastAsia="en-US"/>
          </w:rPr>
          <w:t>Recreation facilities and spaces</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_Toc394343433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44</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34" w:history="1">
        <w:r w:rsidR="000E25DB" w:rsidRPr="000E25DB">
          <w:rPr>
            <w:rStyle w:val="Hyperlink"/>
            <w:rFonts w:asciiTheme="majorHAnsi" w:hAnsiTheme="majorHAnsi"/>
            <w:bCs/>
            <w:noProof/>
            <w:sz w:val="22"/>
            <w:szCs w:val="22"/>
            <w:lang w:eastAsia="en-US"/>
          </w:rPr>
          <w:t>8.6</w:t>
        </w:r>
        <w:r w:rsidR="000E25DB" w:rsidRPr="000E25DB">
          <w:rPr>
            <w:rFonts w:asciiTheme="minorHAnsi" w:eastAsiaTheme="minorEastAsia" w:hAnsiTheme="minorHAnsi" w:cstheme="minorBidi"/>
            <w:noProof/>
            <w:sz w:val="22"/>
            <w:szCs w:val="22"/>
          </w:rPr>
          <w:tab/>
        </w:r>
        <w:r w:rsidR="000E25DB" w:rsidRPr="000E25DB">
          <w:rPr>
            <w:rStyle w:val="Hyperlink"/>
            <w:rFonts w:asciiTheme="majorHAnsi" w:hAnsiTheme="majorHAnsi"/>
            <w:bCs/>
            <w:noProof/>
            <w:sz w:val="22"/>
            <w:szCs w:val="22"/>
            <w:lang w:eastAsia="en-US"/>
          </w:rPr>
          <w:t>Exercise stations</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_Toc394343434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45</w:t>
        </w:r>
        <w:r w:rsidR="000E25DB" w:rsidRPr="000E25DB">
          <w:rPr>
            <w:noProof/>
            <w:webHidden/>
            <w:sz w:val="22"/>
            <w:szCs w:val="22"/>
          </w:rPr>
          <w:fldChar w:fldCharType="end"/>
        </w:r>
      </w:hyperlink>
    </w:p>
    <w:p w:rsidR="000E25DB" w:rsidRPr="000E25DB" w:rsidRDefault="00D83A4C" w:rsidP="000E25DB">
      <w:pPr>
        <w:pStyle w:val="TOC1"/>
        <w:spacing w:before="100" w:after="100"/>
        <w:rPr>
          <w:rFonts w:asciiTheme="minorHAnsi" w:eastAsiaTheme="minorEastAsia" w:hAnsiTheme="minorHAnsi" w:cstheme="minorBidi"/>
          <w:caps w:val="0"/>
          <w:noProof/>
          <w:sz w:val="22"/>
          <w:szCs w:val="22"/>
        </w:rPr>
      </w:pPr>
      <w:hyperlink w:anchor="_Toc394343435" w:history="1">
        <w:r w:rsidR="000E25DB" w:rsidRPr="000E25DB">
          <w:rPr>
            <w:rStyle w:val="Hyperlink"/>
            <w:rFonts w:asciiTheme="majorHAnsi" w:hAnsiTheme="majorHAnsi"/>
            <w:bCs/>
            <w:noProof/>
            <w:sz w:val="22"/>
            <w:szCs w:val="22"/>
            <w:lang w:eastAsia="en-US"/>
          </w:rPr>
          <w:t>9.</w:t>
        </w:r>
        <w:r w:rsidR="000E25DB" w:rsidRPr="000E25DB">
          <w:rPr>
            <w:rFonts w:asciiTheme="minorHAnsi" w:eastAsiaTheme="minorEastAsia" w:hAnsiTheme="minorHAnsi" w:cstheme="minorBidi"/>
            <w:caps w:val="0"/>
            <w:noProof/>
            <w:sz w:val="22"/>
            <w:szCs w:val="22"/>
          </w:rPr>
          <w:tab/>
        </w:r>
        <w:r w:rsidR="000E25DB" w:rsidRPr="000E25DB">
          <w:rPr>
            <w:rStyle w:val="Hyperlink"/>
            <w:rFonts w:asciiTheme="majorHAnsi" w:hAnsiTheme="majorHAnsi"/>
            <w:bCs/>
            <w:noProof/>
            <w:sz w:val="22"/>
            <w:szCs w:val="22"/>
            <w:lang w:eastAsia="en-US"/>
          </w:rPr>
          <w:t>Management and Maintenance</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_Toc394343435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46</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36" w:history="1">
        <w:r w:rsidR="000E25DB" w:rsidRPr="000E25DB">
          <w:rPr>
            <w:rStyle w:val="Hyperlink"/>
            <w:rFonts w:asciiTheme="majorHAnsi" w:hAnsiTheme="majorHAnsi"/>
            <w:bCs/>
            <w:noProof/>
            <w:sz w:val="22"/>
            <w:szCs w:val="22"/>
            <w:lang w:eastAsia="en-US"/>
          </w:rPr>
          <w:t>9.1</w:t>
        </w:r>
        <w:r w:rsidR="000E25DB" w:rsidRPr="000E25DB">
          <w:rPr>
            <w:rFonts w:asciiTheme="minorHAnsi" w:eastAsiaTheme="minorEastAsia" w:hAnsiTheme="minorHAnsi" w:cstheme="minorBidi"/>
            <w:noProof/>
            <w:sz w:val="22"/>
            <w:szCs w:val="22"/>
          </w:rPr>
          <w:tab/>
        </w:r>
        <w:r w:rsidR="000E25DB" w:rsidRPr="000E25DB">
          <w:rPr>
            <w:rStyle w:val="Hyperlink"/>
            <w:rFonts w:asciiTheme="majorHAnsi" w:hAnsiTheme="majorHAnsi"/>
            <w:bCs/>
            <w:noProof/>
            <w:sz w:val="22"/>
            <w:szCs w:val="22"/>
            <w:lang w:eastAsia="en-US"/>
          </w:rPr>
          <w:t>Inspections and maintenance</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_Toc394343436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46</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37" w:history="1">
        <w:r w:rsidR="000E25DB" w:rsidRPr="000E25DB">
          <w:rPr>
            <w:rStyle w:val="Hyperlink"/>
            <w:rFonts w:asciiTheme="majorHAnsi" w:hAnsiTheme="majorHAnsi"/>
            <w:bCs/>
            <w:noProof/>
            <w:sz w:val="22"/>
            <w:szCs w:val="22"/>
            <w:lang w:eastAsia="en-US"/>
          </w:rPr>
          <w:t>9.2</w:t>
        </w:r>
        <w:r w:rsidR="000E25DB" w:rsidRPr="000E25DB">
          <w:rPr>
            <w:rFonts w:asciiTheme="minorHAnsi" w:eastAsiaTheme="minorEastAsia" w:hAnsiTheme="minorHAnsi" w:cstheme="minorBidi"/>
            <w:noProof/>
            <w:sz w:val="22"/>
            <w:szCs w:val="22"/>
          </w:rPr>
          <w:tab/>
        </w:r>
        <w:r w:rsidR="000E25DB" w:rsidRPr="000E25DB">
          <w:rPr>
            <w:rStyle w:val="Hyperlink"/>
            <w:rFonts w:asciiTheme="majorHAnsi" w:hAnsiTheme="majorHAnsi"/>
            <w:bCs/>
            <w:noProof/>
            <w:sz w:val="22"/>
            <w:szCs w:val="22"/>
            <w:lang w:eastAsia="en-US"/>
          </w:rPr>
          <w:t>Play space renewals</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_Toc394343437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47</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38" w:history="1">
        <w:r w:rsidR="000E25DB" w:rsidRPr="000E25DB">
          <w:rPr>
            <w:rStyle w:val="Hyperlink"/>
            <w:rFonts w:asciiTheme="majorHAnsi" w:hAnsiTheme="majorHAnsi"/>
            <w:bCs/>
            <w:noProof/>
            <w:sz w:val="22"/>
            <w:szCs w:val="22"/>
            <w:lang w:eastAsia="en-US"/>
          </w:rPr>
          <w:t>9.3</w:t>
        </w:r>
        <w:r w:rsidR="000E25DB" w:rsidRPr="000E25DB">
          <w:rPr>
            <w:rFonts w:asciiTheme="minorHAnsi" w:eastAsiaTheme="minorEastAsia" w:hAnsiTheme="minorHAnsi" w:cstheme="minorBidi"/>
            <w:noProof/>
            <w:sz w:val="22"/>
            <w:szCs w:val="22"/>
          </w:rPr>
          <w:tab/>
        </w:r>
        <w:r w:rsidR="000E25DB" w:rsidRPr="000E25DB">
          <w:rPr>
            <w:rStyle w:val="Hyperlink"/>
            <w:rFonts w:asciiTheme="majorHAnsi" w:hAnsiTheme="majorHAnsi"/>
            <w:bCs/>
            <w:noProof/>
            <w:sz w:val="22"/>
            <w:szCs w:val="22"/>
            <w:lang w:eastAsia="en-US"/>
          </w:rPr>
          <w:t>Promotion and marketing</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_Toc394343438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47</w:t>
        </w:r>
        <w:r w:rsidR="000E25DB" w:rsidRPr="000E25DB">
          <w:rPr>
            <w:noProof/>
            <w:webHidden/>
            <w:sz w:val="22"/>
            <w:szCs w:val="22"/>
          </w:rPr>
          <w:fldChar w:fldCharType="end"/>
        </w:r>
      </w:hyperlink>
    </w:p>
    <w:p w:rsidR="000E25DB" w:rsidRPr="000E25DB" w:rsidRDefault="00D83A4C" w:rsidP="000E25DB">
      <w:pPr>
        <w:pStyle w:val="TOC1"/>
        <w:spacing w:before="100" w:after="100"/>
        <w:rPr>
          <w:rFonts w:asciiTheme="minorHAnsi" w:eastAsiaTheme="minorEastAsia" w:hAnsiTheme="minorHAnsi" w:cstheme="minorBidi"/>
          <w:caps w:val="0"/>
          <w:noProof/>
          <w:sz w:val="22"/>
          <w:szCs w:val="22"/>
        </w:rPr>
      </w:pPr>
      <w:hyperlink w:anchor="_Toc394343439" w:history="1">
        <w:r w:rsidR="000E25DB" w:rsidRPr="000E25DB">
          <w:rPr>
            <w:rStyle w:val="Hyperlink"/>
            <w:rFonts w:asciiTheme="majorHAnsi" w:hAnsiTheme="majorHAnsi"/>
            <w:bCs/>
            <w:noProof/>
            <w:sz w:val="22"/>
            <w:szCs w:val="22"/>
            <w:lang w:eastAsia="en-US"/>
          </w:rPr>
          <w:t>10.</w:t>
        </w:r>
        <w:r w:rsidR="000E25DB" w:rsidRPr="000E25DB">
          <w:rPr>
            <w:rFonts w:asciiTheme="minorHAnsi" w:eastAsiaTheme="minorEastAsia" w:hAnsiTheme="minorHAnsi" w:cstheme="minorBidi"/>
            <w:caps w:val="0"/>
            <w:noProof/>
            <w:sz w:val="22"/>
            <w:szCs w:val="22"/>
          </w:rPr>
          <w:tab/>
        </w:r>
        <w:r w:rsidR="000E25DB" w:rsidRPr="000E25DB">
          <w:rPr>
            <w:rStyle w:val="Hyperlink"/>
            <w:rFonts w:asciiTheme="majorHAnsi" w:hAnsiTheme="majorHAnsi"/>
            <w:bCs/>
            <w:noProof/>
            <w:sz w:val="22"/>
            <w:szCs w:val="22"/>
            <w:lang w:eastAsia="en-US"/>
          </w:rPr>
          <w:t>Recommendations</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_Toc394343439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48</w:t>
        </w:r>
        <w:r w:rsidR="000E25DB" w:rsidRPr="000E25DB">
          <w:rPr>
            <w:noProof/>
            <w:webHidden/>
            <w:sz w:val="22"/>
            <w:szCs w:val="22"/>
          </w:rPr>
          <w:fldChar w:fldCharType="end"/>
        </w:r>
      </w:hyperlink>
    </w:p>
    <w:p w:rsidR="000E25DB" w:rsidRPr="000E25DB" w:rsidRDefault="00D83A4C" w:rsidP="000E25DB">
      <w:pPr>
        <w:pStyle w:val="TOC2"/>
        <w:spacing w:before="100" w:after="100"/>
        <w:rPr>
          <w:rFonts w:asciiTheme="minorHAnsi" w:eastAsiaTheme="minorEastAsia" w:hAnsiTheme="minorHAnsi" w:cstheme="minorBidi"/>
          <w:noProof/>
          <w:sz w:val="22"/>
          <w:szCs w:val="22"/>
        </w:rPr>
      </w:pPr>
      <w:hyperlink w:anchor="_Toc394343440" w:history="1">
        <w:r w:rsidR="000E25DB" w:rsidRPr="000E25DB">
          <w:rPr>
            <w:rStyle w:val="Hyperlink"/>
            <w:rFonts w:asciiTheme="majorHAnsi" w:hAnsiTheme="majorHAnsi"/>
            <w:bCs/>
            <w:noProof/>
            <w:sz w:val="22"/>
            <w:szCs w:val="22"/>
            <w:lang w:eastAsia="en-US"/>
          </w:rPr>
          <w:t>10.1</w:t>
        </w:r>
        <w:r w:rsidR="000E25DB" w:rsidRPr="000E25DB">
          <w:rPr>
            <w:rFonts w:asciiTheme="minorHAnsi" w:eastAsiaTheme="minorEastAsia" w:hAnsiTheme="minorHAnsi" w:cstheme="minorBidi"/>
            <w:noProof/>
            <w:sz w:val="22"/>
            <w:szCs w:val="22"/>
          </w:rPr>
          <w:tab/>
        </w:r>
        <w:r w:rsidR="005054F2">
          <w:rPr>
            <w:rStyle w:val="Hyperlink"/>
            <w:rFonts w:asciiTheme="majorHAnsi" w:hAnsiTheme="majorHAnsi"/>
            <w:bCs/>
            <w:noProof/>
            <w:sz w:val="22"/>
            <w:szCs w:val="22"/>
            <w:lang w:eastAsia="en-US"/>
          </w:rPr>
          <w:t xml:space="preserve">Aspirational </w:t>
        </w:r>
        <w:r w:rsidR="000E25DB" w:rsidRPr="000E25DB">
          <w:rPr>
            <w:rStyle w:val="Hyperlink"/>
            <w:rFonts w:asciiTheme="majorHAnsi" w:hAnsiTheme="majorHAnsi"/>
            <w:bCs/>
            <w:noProof/>
            <w:sz w:val="22"/>
            <w:szCs w:val="22"/>
            <w:lang w:eastAsia="en-US"/>
          </w:rPr>
          <w:t>Plan</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_Toc394343440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49</w:t>
        </w:r>
        <w:r w:rsidR="000E25DB" w:rsidRPr="000E25DB">
          <w:rPr>
            <w:noProof/>
            <w:webHidden/>
            <w:sz w:val="22"/>
            <w:szCs w:val="22"/>
          </w:rPr>
          <w:fldChar w:fldCharType="end"/>
        </w:r>
      </w:hyperlink>
    </w:p>
    <w:p w:rsidR="000E25DB" w:rsidRPr="000E25DB" w:rsidRDefault="000E25DB" w:rsidP="000E25DB">
      <w:pPr>
        <w:pStyle w:val="TOC1"/>
        <w:spacing w:before="100" w:after="100"/>
        <w:rPr>
          <w:rStyle w:val="Hyperlink"/>
          <w:noProof/>
          <w:sz w:val="12"/>
          <w:szCs w:val="12"/>
        </w:rPr>
      </w:pPr>
    </w:p>
    <w:p w:rsidR="000E25DB" w:rsidRPr="000E25DB" w:rsidRDefault="00D83A4C" w:rsidP="000E25DB">
      <w:pPr>
        <w:pStyle w:val="TOC1"/>
        <w:spacing w:before="100" w:after="100"/>
        <w:rPr>
          <w:rFonts w:asciiTheme="minorHAnsi" w:eastAsiaTheme="minorEastAsia" w:hAnsiTheme="minorHAnsi" w:cstheme="minorBidi"/>
          <w:caps w:val="0"/>
          <w:noProof/>
          <w:sz w:val="22"/>
          <w:szCs w:val="22"/>
        </w:rPr>
      </w:pPr>
      <w:hyperlink w:anchor="_Toc394343441" w:history="1">
        <w:r w:rsidR="000E25DB" w:rsidRPr="000E25DB">
          <w:rPr>
            <w:rStyle w:val="Hyperlink"/>
            <w:noProof/>
            <w:sz w:val="22"/>
            <w:szCs w:val="22"/>
          </w:rPr>
          <w:t>Appendix 1 – List of existing play spaces</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_Toc394343441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56</w:t>
        </w:r>
        <w:r w:rsidR="000E25DB" w:rsidRPr="000E25DB">
          <w:rPr>
            <w:noProof/>
            <w:webHidden/>
            <w:sz w:val="22"/>
            <w:szCs w:val="22"/>
          </w:rPr>
          <w:fldChar w:fldCharType="end"/>
        </w:r>
      </w:hyperlink>
    </w:p>
    <w:p w:rsidR="000E25DB" w:rsidRPr="000E25DB" w:rsidRDefault="00D83A4C" w:rsidP="000E25DB">
      <w:pPr>
        <w:pStyle w:val="TOC1"/>
        <w:spacing w:before="100" w:after="100"/>
        <w:rPr>
          <w:rFonts w:asciiTheme="minorHAnsi" w:eastAsiaTheme="minorEastAsia" w:hAnsiTheme="minorHAnsi" w:cstheme="minorBidi"/>
          <w:caps w:val="0"/>
          <w:noProof/>
          <w:sz w:val="22"/>
          <w:szCs w:val="22"/>
        </w:rPr>
      </w:pPr>
      <w:hyperlink w:anchor="_Toc394343442" w:history="1">
        <w:r w:rsidR="000E25DB" w:rsidRPr="000E25DB">
          <w:rPr>
            <w:rStyle w:val="Hyperlink"/>
            <w:noProof/>
            <w:sz w:val="22"/>
            <w:szCs w:val="22"/>
          </w:rPr>
          <w:t>Appendix 2 – Play space maps</w:t>
        </w:r>
        <w:r w:rsidR="000E25DB" w:rsidRPr="000E25DB">
          <w:rPr>
            <w:noProof/>
            <w:webHidden/>
            <w:sz w:val="22"/>
            <w:szCs w:val="22"/>
          </w:rPr>
          <w:tab/>
        </w:r>
        <w:r w:rsidR="000E25DB" w:rsidRPr="000E25DB">
          <w:rPr>
            <w:noProof/>
            <w:webHidden/>
            <w:sz w:val="22"/>
            <w:szCs w:val="22"/>
          </w:rPr>
          <w:fldChar w:fldCharType="begin"/>
        </w:r>
        <w:r w:rsidR="000E25DB" w:rsidRPr="000E25DB">
          <w:rPr>
            <w:noProof/>
            <w:webHidden/>
            <w:sz w:val="22"/>
            <w:szCs w:val="22"/>
          </w:rPr>
          <w:instrText xml:space="preserve"> PAGEREF _Toc394343442 \h </w:instrText>
        </w:r>
        <w:r w:rsidR="000E25DB" w:rsidRPr="000E25DB">
          <w:rPr>
            <w:noProof/>
            <w:webHidden/>
            <w:sz w:val="22"/>
            <w:szCs w:val="22"/>
          </w:rPr>
        </w:r>
        <w:r w:rsidR="000E25DB" w:rsidRPr="000E25DB">
          <w:rPr>
            <w:noProof/>
            <w:webHidden/>
            <w:sz w:val="22"/>
            <w:szCs w:val="22"/>
          </w:rPr>
          <w:fldChar w:fldCharType="separate"/>
        </w:r>
        <w:r w:rsidR="00501B7C">
          <w:rPr>
            <w:noProof/>
            <w:webHidden/>
            <w:sz w:val="22"/>
            <w:szCs w:val="22"/>
          </w:rPr>
          <w:t>60</w:t>
        </w:r>
        <w:r w:rsidR="000E25DB" w:rsidRPr="000E25DB">
          <w:rPr>
            <w:noProof/>
            <w:webHidden/>
            <w:sz w:val="22"/>
            <w:szCs w:val="22"/>
          </w:rPr>
          <w:fldChar w:fldCharType="end"/>
        </w:r>
      </w:hyperlink>
    </w:p>
    <w:p w:rsidR="00847F3A" w:rsidRPr="000E25DB" w:rsidRDefault="00287165" w:rsidP="000E25DB">
      <w:pPr>
        <w:pStyle w:val="TOC1"/>
        <w:spacing w:before="100" w:after="100"/>
        <w:rPr>
          <w:rFonts w:asciiTheme="minorHAnsi" w:eastAsiaTheme="minorEastAsia" w:hAnsiTheme="minorHAnsi" w:cstheme="minorBidi"/>
          <w:caps w:val="0"/>
          <w:noProof/>
          <w:sz w:val="2"/>
          <w:szCs w:val="2"/>
        </w:rPr>
      </w:pPr>
      <w:r w:rsidRPr="000E25DB">
        <w:rPr>
          <w:rFonts w:asciiTheme="minorHAnsi" w:eastAsia="Calibri" w:hAnsiTheme="minorHAnsi" w:cs="Arial"/>
          <w:color w:val="FF0000"/>
          <w:sz w:val="22"/>
          <w:szCs w:val="22"/>
          <w:lang w:eastAsia="en-US"/>
        </w:rPr>
        <w:fldChar w:fldCharType="end"/>
      </w:r>
    </w:p>
    <w:p w:rsidR="00FE7AC4" w:rsidRPr="005F6E8F" w:rsidRDefault="00FE7AC4" w:rsidP="00FE7AC4">
      <w:pPr>
        <w:keepNext/>
        <w:keepLines/>
        <w:spacing w:before="120" w:after="0" w:line="276" w:lineRule="auto"/>
        <w:outlineLvl w:val="0"/>
        <w:rPr>
          <w:rFonts w:asciiTheme="majorHAnsi" w:hAnsiTheme="majorHAnsi"/>
          <w:b/>
          <w:bCs/>
          <w:color w:val="365F91"/>
          <w:sz w:val="28"/>
          <w:szCs w:val="28"/>
          <w:lang w:eastAsia="en-US"/>
        </w:rPr>
      </w:pPr>
      <w:bookmarkStart w:id="1" w:name="_Toc394343405"/>
      <w:bookmarkStart w:id="2" w:name="_Toc390676564"/>
      <w:bookmarkStart w:id="3" w:name="_Toc390683815"/>
      <w:bookmarkStart w:id="4" w:name="_Toc391292341"/>
      <w:r>
        <w:rPr>
          <w:rFonts w:asciiTheme="majorHAnsi" w:hAnsiTheme="majorHAnsi"/>
          <w:b/>
          <w:bCs/>
          <w:color w:val="365F91"/>
          <w:sz w:val="28"/>
          <w:szCs w:val="28"/>
          <w:lang w:eastAsia="en-US"/>
        </w:rPr>
        <w:lastRenderedPageBreak/>
        <w:t>Executive Summary</w:t>
      </w:r>
      <w:bookmarkEnd w:id="1"/>
    </w:p>
    <w:p w:rsidR="00FE7AC4" w:rsidRPr="00D3698A" w:rsidRDefault="00FE7AC4" w:rsidP="00FE7AC4">
      <w:pPr>
        <w:spacing w:after="0" w:line="276" w:lineRule="auto"/>
        <w:rPr>
          <w:rFonts w:asciiTheme="majorHAnsi" w:eastAsia="Calibri" w:hAnsiTheme="majorHAnsi" w:cs="Arial"/>
          <w:sz w:val="22"/>
          <w:szCs w:val="22"/>
          <w:lang w:eastAsia="en-US"/>
        </w:rPr>
      </w:pPr>
    </w:p>
    <w:p w:rsidR="00021813" w:rsidRDefault="004C5AE8" w:rsidP="004C5AE8">
      <w:pPr>
        <w:spacing w:after="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Public play spaces provide highly valued opportunities for people of all ages to engage in physical activity, enjoy the outdoors, have fun and interact with others. Play spaces also provide v</w:t>
      </w:r>
      <w:r w:rsidR="00021813">
        <w:rPr>
          <w:rFonts w:asciiTheme="minorHAnsi" w:eastAsia="Calibri" w:hAnsiTheme="minorHAnsi" w:cs="Arial"/>
          <w:sz w:val="22"/>
          <w:szCs w:val="22"/>
          <w:lang w:eastAsia="en-US"/>
        </w:rPr>
        <w:t xml:space="preserve">aluable </w:t>
      </w:r>
      <w:r>
        <w:rPr>
          <w:rFonts w:asciiTheme="minorHAnsi" w:eastAsia="Calibri" w:hAnsiTheme="minorHAnsi" w:cs="Arial"/>
          <w:sz w:val="22"/>
          <w:szCs w:val="22"/>
          <w:lang w:eastAsia="en-US"/>
        </w:rPr>
        <w:t>opportunities for children to explore, challenge and express themselves and develop a range of physical,</w:t>
      </w:r>
      <w:r w:rsidR="00021813">
        <w:rPr>
          <w:rFonts w:asciiTheme="minorHAnsi" w:eastAsia="Calibri" w:hAnsiTheme="minorHAnsi" w:cs="Arial"/>
          <w:sz w:val="22"/>
          <w:szCs w:val="22"/>
          <w:lang w:eastAsia="en-US"/>
        </w:rPr>
        <w:t xml:space="preserve"> cognitive and social skills which are vital to a child’s development.</w:t>
      </w:r>
    </w:p>
    <w:p w:rsidR="00021813" w:rsidRDefault="005B3A79" w:rsidP="004C5AE8">
      <w:pPr>
        <w:spacing w:after="0" w:line="276" w:lineRule="auto"/>
        <w:rPr>
          <w:rFonts w:asciiTheme="minorHAnsi" w:eastAsia="Calibri" w:hAnsiTheme="minorHAnsi" w:cs="Arial"/>
          <w:sz w:val="22"/>
          <w:szCs w:val="22"/>
          <w:lang w:eastAsia="en-US"/>
        </w:rPr>
      </w:pPr>
      <w:r>
        <w:rPr>
          <w:rFonts w:asciiTheme="majorHAnsi" w:eastAsia="Calibri" w:hAnsiTheme="majorHAnsi" w:cs="Arial"/>
          <w:noProof/>
          <w:color w:val="FF0000"/>
          <w:sz w:val="22"/>
          <w:szCs w:val="22"/>
        </w:rPr>
        <mc:AlternateContent>
          <mc:Choice Requires="wps">
            <w:drawing>
              <wp:anchor distT="0" distB="0" distL="114300" distR="114300" simplePos="0" relativeHeight="251895808" behindDoc="0" locked="0" layoutInCell="1" allowOverlap="1" wp14:anchorId="40754401" wp14:editId="6DBEA36A">
                <wp:simplePos x="0" y="0"/>
                <wp:positionH relativeFrom="column">
                  <wp:posOffset>3403600</wp:posOffset>
                </wp:positionH>
                <wp:positionV relativeFrom="paragraph">
                  <wp:posOffset>32385</wp:posOffset>
                </wp:positionV>
                <wp:extent cx="2628900" cy="2981325"/>
                <wp:effectExtent l="0" t="0" r="0" b="9525"/>
                <wp:wrapNone/>
                <wp:docPr id="49220" name="Text Box 49220"/>
                <wp:cNvGraphicFramePr/>
                <a:graphic xmlns:a="http://schemas.openxmlformats.org/drawingml/2006/main">
                  <a:graphicData uri="http://schemas.microsoft.com/office/word/2010/wordprocessingShape">
                    <wps:wsp>
                      <wps:cNvSpPr txBox="1"/>
                      <wps:spPr>
                        <a:xfrm>
                          <a:off x="0" y="0"/>
                          <a:ext cx="2628900" cy="2981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sidP="008B3465">
                            <w:r>
                              <w:rPr>
                                <w:noProof/>
                              </w:rPr>
                              <w:drawing>
                                <wp:inline distT="0" distB="0" distL="0" distR="0" wp14:anchorId="13072227" wp14:editId="13B5EDAA">
                                  <wp:extent cx="2453678" cy="2884188"/>
                                  <wp:effectExtent l="0" t="0" r="3810" b="0"/>
                                  <wp:docPr id="49342" name="Picture 49342" descr="C:\Users\Blair and Emma\AppData\Local\Microsoft\Windows\Temporary Internet Files\Content.Word\pla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lair and Emma\AppData\Local\Microsoft\Windows\Temporary Internet Files\Content.Word\play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56294" cy="288726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54401" id="Text Box 49220" o:spid="_x0000_s1033" type="#_x0000_t202" style="position:absolute;margin-left:268pt;margin-top:2.55pt;width:207pt;height:234.7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" fillcolor="white [3201]" stroked="f" strokeweight=".5pt">
                <v:textbox>
                  <w:txbxContent>
                    <w:p w:rsidR="00A86DBD" w:rsidRDefault="00A86DBD" w:rsidP="008B3465">
                      <w:r>
                        <w:rPr>
                          <w:noProof/>
                        </w:rPr>
                        <w:drawing>
                          <wp:inline distT="0" distB="0" distL="0" distR="0" wp14:anchorId="13072227" wp14:editId="13B5EDAA">
                            <wp:extent cx="2453678" cy="2884188"/>
                            <wp:effectExtent l="0" t="0" r="3810" b="0"/>
                            <wp:docPr id="49342" name="Picture 49342" descr="C:\Users\Blair and Emma\AppData\Local\Microsoft\Windows\Temporary Internet Files\Content.Word\pla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lair and Emma\AppData\Local\Microsoft\Windows\Temporary Internet Files\Content.Word\play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56294" cy="2887263"/>
                                    </a:xfrm>
                                    <a:prstGeom prst="rect">
                                      <a:avLst/>
                                    </a:prstGeom>
                                    <a:noFill/>
                                    <a:ln>
                                      <a:noFill/>
                                    </a:ln>
                                  </pic:spPr>
                                </pic:pic>
                              </a:graphicData>
                            </a:graphic>
                          </wp:inline>
                        </w:drawing>
                      </w:r>
                    </w:p>
                  </w:txbxContent>
                </v:textbox>
              </v:shape>
            </w:pict>
          </mc:Fallback>
        </mc:AlternateContent>
      </w:r>
    </w:p>
    <w:p w:rsidR="003C10B0" w:rsidRDefault="004C5AE8" w:rsidP="005B3A79">
      <w:pPr>
        <w:tabs>
          <w:tab w:val="left" w:pos="5245"/>
        </w:tabs>
        <w:spacing w:after="0" w:line="276" w:lineRule="auto"/>
        <w:ind w:right="4167"/>
        <w:rPr>
          <w:rFonts w:asciiTheme="minorHAnsi" w:eastAsia="Calibri" w:hAnsiTheme="minorHAnsi" w:cs="Arial"/>
          <w:sz w:val="22"/>
          <w:szCs w:val="22"/>
          <w:lang w:eastAsia="en-US"/>
        </w:rPr>
      </w:pPr>
      <w:r>
        <w:rPr>
          <w:rFonts w:asciiTheme="minorHAnsi" w:eastAsia="Calibri" w:hAnsiTheme="minorHAnsi" w:cs="Arial"/>
          <w:sz w:val="22"/>
          <w:szCs w:val="22"/>
          <w:lang w:eastAsia="en-US"/>
        </w:rPr>
        <w:t xml:space="preserve">Cardinia Shire Council recognise the role </w:t>
      </w:r>
      <w:r w:rsidR="005A7AD5">
        <w:rPr>
          <w:rFonts w:asciiTheme="minorHAnsi" w:eastAsia="Calibri" w:hAnsiTheme="minorHAnsi" w:cs="Arial"/>
          <w:sz w:val="22"/>
          <w:szCs w:val="22"/>
          <w:lang w:eastAsia="en-US"/>
        </w:rPr>
        <w:t xml:space="preserve">of </w:t>
      </w:r>
      <w:r>
        <w:rPr>
          <w:rFonts w:asciiTheme="minorHAnsi" w:eastAsia="Calibri" w:hAnsiTheme="minorHAnsi" w:cs="Arial"/>
          <w:sz w:val="22"/>
          <w:szCs w:val="22"/>
          <w:lang w:eastAsia="en-US"/>
        </w:rPr>
        <w:t xml:space="preserve">public play spaces in contributing to the health and wellbeing of the </w:t>
      </w:r>
      <w:r w:rsidR="005A7AD5">
        <w:rPr>
          <w:rFonts w:asciiTheme="minorHAnsi" w:eastAsia="Calibri" w:hAnsiTheme="minorHAnsi" w:cs="Arial"/>
          <w:sz w:val="22"/>
          <w:szCs w:val="22"/>
          <w:lang w:eastAsia="en-US"/>
        </w:rPr>
        <w:t>community and currently provide</w:t>
      </w:r>
      <w:r w:rsidR="002108C3">
        <w:rPr>
          <w:rFonts w:asciiTheme="minorHAnsi" w:eastAsia="Calibri" w:hAnsiTheme="minorHAnsi" w:cs="Arial"/>
          <w:sz w:val="22"/>
          <w:szCs w:val="22"/>
          <w:lang w:eastAsia="en-US"/>
        </w:rPr>
        <w:t>s</w:t>
      </w:r>
      <w:r w:rsidR="00021813">
        <w:rPr>
          <w:rFonts w:asciiTheme="minorHAnsi" w:eastAsia="Calibri" w:hAnsiTheme="minorHAnsi" w:cs="Arial"/>
          <w:sz w:val="22"/>
          <w:szCs w:val="22"/>
          <w:lang w:eastAsia="en-US"/>
        </w:rPr>
        <w:t xml:space="preserve"> </w:t>
      </w:r>
      <w:r w:rsidR="00021813" w:rsidRPr="007F104E">
        <w:rPr>
          <w:rFonts w:asciiTheme="minorHAnsi" w:eastAsia="Calibri" w:hAnsiTheme="minorHAnsi" w:cs="Arial"/>
          <w:b/>
          <w:sz w:val="22"/>
          <w:szCs w:val="22"/>
          <w:lang w:eastAsia="en-US"/>
        </w:rPr>
        <w:t>92 public play spaces</w:t>
      </w:r>
      <w:r w:rsidR="00021813">
        <w:rPr>
          <w:rFonts w:asciiTheme="minorHAnsi" w:eastAsia="Calibri" w:hAnsiTheme="minorHAnsi" w:cs="Arial"/>
          <w:sz w:val="22"/>
          <w:szCs w:val="22"/>
          <w:lang w:eastAsia="en-US"/>
        </w:rPr>
        <w:t xml:space="preserve"> throughout the municipality, in addition to numerous other recreation facilities that provide play opportunities for all ages.</w:t>
      </w:r>
      <w:r w:rsidR="006E20DB">
        <w:rPr>
          <w:rFonts w:asciiTheme="minorHAnsi" w:eastAsia="Calibri" w:hAnsiTheme="minorHAnsi" w:cs="Arial"/>
          <w:sz w:val="22"/>
          <w:szCs w:val="22"/>
          <w:lang w:eastAsia="en-US"/>
        </w:rPr>
        <w:t xml:space="preserve"> </w:t>
      </w:r>
      <w:r w:rsidR="00523388">
        <w:rPr>
          <w:rFonts w:asciiTheme="minorHAnsi" w:eastAsia="Calibri" w:hAnsiTheme="minorHAnsi" w:cs="Arial"/>
          <w:sz w:val="22"/>
          <w:szCs w:val="22"/>
          <w:lang w:eastAsia="en-US"/>
        </w:rPr>
        <w:t xml:space="preserve"> </w:t>
      </w:r>
      <w:r w:rsidR="003C10B0">
        <w:rPr>
          <w:rFonts w:asciiTheme="minorHAnsi" w:eastAsia="Calibri" w:hAnsiTheme="minorHAnsi" w:cs="Arial"/>
          <w:sz w:val="22"/>
          <w:szCs w:val="22"/>
          <w:lang w:eastAsia="en-US"/>
        </w:rPr>
        <w:t xml:space="preserve">More play spaces will continue to be developed in Cardinia Shire in response to the growing population and the high </w:t>
      </w:r>
      <w:r w:rsidR="006E20DB">
        <w:rPr>
          <w:rFonts w:asciiTheme="minorHAnsi" w:eastAsia="Calibri" w:hAnsiTheme="minorHAnsi" w:cs="Arial"/>
          <w:sz w:val="22"/>
          <w:szCs w:val="22"/>
          <w:lang w:eastAsia="en-US"/>
        </w:rPr>
        <w:t xml:space="preserve">and increasing </w:t>
      </w:r>
      <w:r w:rsidR="003C10B0">
        <w:rPr>
          <w:rFonts w:asciiTheme="minorHAnsi" w:eastAsia="Calibri" w:hAnsiTheme="minorHAnsi" w:cs="Arial"/>
          <w:sz w:val="22"/>
          <w:szCs w:val="22"/>
          <w:lang w:eastAsia="en-US"/>
        </w:rPr>
        <w:t>number of ch</w:t>
      </w:r>
      <w:r w:rsidR="006E20DB">
        <w:rPr>
          <w:rFonts w:asciiTheme="minorHAnsi" w:eastAsia="Calibri" w:hAnsiTheme="minorHAnsi" w:cs="Arial"/>
          <w:sz w:val="22"/>
          <w:szCs w:val="22"/>
          <w:lang w:eastAsia="en-US"/>
        </w:rPr>
        <w:t>ildren and families</w:t>
      </w:r>
      <w:r w:rsidR="00615ABA">
        <w:rPr>
          <w:rFonts w:asciiTheme="minorHAnsi" w:eastAsia="Calibri" w:hAnsiTheme="minorHAnsi" w:cs="Arial"/>
          <w:sz w:val="22"/>
          <w:szCs w:val="22"/>
          <w:lang w:eastAsia="en-US"/>
        </w:rPr>
        <w:t xml:space="preserve"> within the municipality.</w:t>
      </w:r>
    </w:p>
    <w:p w:rsidR="003C10B0" w:rsidRDefault="003C10B0" w:rsidP="005B3A79">
      <w:pPr>
        <w:tabs>
          <w:tab w:val="left" w:pos="5245"/>
        </w:tabs>
        <w:spacing w:after="0" w:line="276" w:lineRule="auto"/>
        <w:ind w:right="4167"/>
        <w:rPr>
          <w:rFonts w:asciiTheme="minorHAnsi" w:eastAsia="Calibri" w:hAnsiTheme="minorHAnsi" w:cs="Arial"/>
          <w:sz w:val="22"/>
          <w:szCs w:val="22"/>
          <w:lang w:eastAsia="en-US"/>
        </w:rPr>
      </w:pPr>
    </w:p>
    <w:p w:rsidR="00CE178E" w:rsidRDefault="00CE178E" w:rsidP="005B3A79">
      <w:pPr>
        <w:tabs>
          <w:tab w:val="left" w:pos="5245"/>
        </w:tabs>
        <w:spacing w:after="0" w:line="276" w:lineRule="auto"/>
        <w:ind w:right="4167"/>
        <w:rPr>
          <w:rFonts w:asciiTheme="minorHAnsi" w:eastAsia="Calibri" w:hAnsiTheme="minorHAnsi" w:cs="Arial"/>
          <w:sz w:val="22"/>
          <w:szCs w:val="22"/>
          <w:lang w:eastAsia="en-US"/>
        </w:rPr>
      </w:pPr>
      <w:r>
        <w:rPr>
          <w:rFonts w:asciiTheme="minorHAnsi" w:eastAsia="Calibri" w:hAnsiTheme="minorHAnsi" w:cs="Arial"/>
          <w:sz w:val="22"/>
          <w:szCs w:val="22"/>
          <w:lang w:eastAsia="en-US"/>
        </w:rPr>
        <w:t xml:space="preserve">The Play Space Strategy </w:t>
      </w:r>
      <w:r w:rsidR="00C039B9">
        <w:rPr>
          <w:rFonts w:asciiTheme="minorHAnsi" w:eastAsia="Calibri" w:hAnsiTheme="minorHAnsi" w:cs="Arial"/>
          <w:sz w:val="22"/>
          <w:szCs w:val="22"/>
          <w:lang w:eastAsia="en-US"/>
        </w:rPr>
        <w:t xml:space="preserve">has been prepared to </w:t>
      </w:r>
      <w:r w:rsidR="006E20DB">
        <w:rPr>
          <w:rFonts w:asciiTheme="minorHAnsi" w:eastAsia="Calibri" w:hAnsiTheme="minorHAnsi" w:cs="Arial"/>
          <w:sz w:val="22"/>
          <w:szCs w:val="22"/>
          <w:lang w:eastAsia="en-US"/>
        </w:rPr>
        <w:t>guide the planning, development and management of the growing play space network and to ensure the provision of high quality play opportunities for people of all ages and abilities.</w:t>
      </w:r>
    </w:p>
    <w:p w:rsidR="00052E6A" w:rsidRPr="008B3465" w:rsidRDefault="00052E6A" w:rsidP="00CE178E">
      <w:pPr>
        <w:spacing w:after="0" w:line="276" w:lineRule="auto"/>
        <w:rPr>
          <w:rFonts w:asciiTheme="minorHAnsi" w:eastAsia="Calibri" w:hAnsiTheme="minorHAnsi" w:cs="Arial"/>
          <w:sz w:val="36"/>
          <w:szCs w:val="36"/>
          <w:lang w:eastAsia="en-US"/>
        </w:rPr>
      </w:pPr>
    </w:p>
    <w:p w:rsidR="00C039B9" w:rsidRDefault="00C039B9" w:rsidP="00052E6A">
      <w:pPr>
        <w:spacing w:after="0" w:line="276" w:lineRule="auto"/>
        <w:rPr>
          <w:rFonts w:asciiTheme="minorHAnsi" w:eastAsia="Calibri" w:hAnsiTheme="minorHAnsi" w:cs="Arial"/>
          <w:sz w:val="22"/>
          <w:szCs w:val="22"/>
          <w:lang w:eastAsia="en-US"/>
        </w:rPr>
      </w:pPr>
    </w:p>
    <w:p w:rsidR="00052E6A" w:rsidRDefault="00052E6A" w:rsidP="00052E6A">
      <w:pPr>
        <w:spacing w:after="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 xml:space="preserve">The following </w:t>
      </w:r>
      <w:r w:rsidRPr="000223B2">
        <w:rPr>
          <w:rFonts w:asciiTheme="minorHAnsi" w:eastAsia="Calibri" w:hAnsiTheme="minorHAnsi" w:cs="Arial"/>
          <w:b/>
          <w:color w:val="005191" w:themeColor="text2"/>
          <w:sz w:val="22"/>
          <w:szCs w:val="22"/>
          <w:lang w:eastAsia="en-US"/>
        </w:rPr>
        <w:t>principles</w:t>
      </w:r>
      <w:r w:rsidRPr="000223B2">
        <w:rPr>
          <w:rFonts w:asciiTheme="minorHAnsi" w:eastAsia="Calibri" w:hAnsiTheme="minorHAnsi" w:cs="Arial"/>
          <w:sz w:val="22"/>
          <w:szCs w:val="22"/>
          <w:lang w:eastAsia="en-US"/>
        </w:rPr>
        <w:t xml:space="preserve"> have</w:t>
      </w:r>
      <w:r>
        <w:rPr>
          <w:rFonts w:asciiTheme="minorHAnsi" w:eastAsia="Calibri" w:hAnsiTheme="minorHAnsi" w:cs="Arial"/>
          <w:sz w:val="22"/>
          <w:szCs w:val="22"/>
          <w:lang w:eastAsia="en-US"/>
        </w:rPr>
        <w:t xml:space="preserve"> been developed to guide the implementation of the Play Space Strategy and the future provision of play spaces in Cardinia Shire. </w:t>
      </w:r>
    </w:p>
    <w:p w:rsidR="00052E6A" w:rsidRDefault="00052E6A" w:rsidP="00052E6A">
      <w:pPr>
        <w:spacing w:after="0" w:line="276" w:lineRule="auto"/>
        <w:rPr>
          <w:rFonts w:asciiTheme="minorHAnsi" w:eastAsia="Calibri" w:hAnsiTheme="minorHAnsi" w:cs="Arial"/>
          <w:sz w:val="22"/>
          <w:szCs w:val="22"/>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7535"/>
      </w:tblGrid>
      <w:tr w:rsidR="00052E6A" w:rsidTr="00743ABE">
        <w:tc>
          <w:tcPr>
            <w:tcW w:w="2093" w:type="dxa"/>
          </w:tcPr>
          <w:p w:rsidR="00052E6A" w:rsidRDefault="00052E6A" w:rsidP="00052E6A">
            <w:pPr>
              <w:spacing w:after="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Diversity and choice</w:t>
            </w:r>
          </w:p>
        </w:tc>
        <w:tc>
          <w:tcPr>
            <w:tcW w:w="7535" w:type="dxa"/>
          </w:tcPr>
          <w:p w:rsidR="00052E6A" w:rsidRPr="00052E6A" w:rsidRDefault="00052E6A" w:rsidP="008B3465">
            <w:pPr>
              <w:pStyle w:val="ListParagraph"/>
              <w:numPr>
                <w:ilvl w:val="0"/>
                <w:numId w:val="21"/>
              </w:numPr>
              <w:spacing w:after="60"/>
              <w:ind w:left="318" w:hanging="284"/>
              <w:contextualSpacing w:val="0"/>
              <w:rPr>
                <w:rFonts w:asciiTheme="minorHAnsi" w:hAnsiTheme="minorHAnsi" w:cs="Arial"/>
                <w:sz w:val="22"/>
                <w:szCs w:val="22"/>
              </w:rPr>
            </w:pPr>
            <w:r w:rsidRPr="00052E6A">
              <w:rPr>
                <w:rFonts w:asciiTheme="minorHAnsi" w:hAnsiTheme="minorHAnsi" w:cs="Arial"/>
                <w:sz w:val="22"/>
                <w:szCs w:val="22"/>
              </w:rPr>
              <w:t xml:space="preserve">A coordinated network of diverse and unique play spaces that provide the community with a variety </w:t>
            </w:r>
            <w:r w:rsidR="008247C4">
              <w:rPr>
                <w:rFonts w:asciiTheme="minorHAnsi" w:hAnsiTheme="minorHAnsi" w:cs="Arial"/>
                <w:sz w:val="22"/>
                <w:szCs w:val="22"/>
              </w:rPr>
              <w:t xml:space="preserve">of </w:t>
            </w:r>
            <w:r w:rsidRPr="00052E6A">
              <w:rPr>
                <w:rFonts w:asciiTheme="minorHAnsi" w:hAnsiTheme="minorHAnsi" w:cs="Arial"/>
                <w:sz w:val="22"/>
                <w:szCs w:val="22"/>
              </w:rPr>
              <w:t>play opportunities and experiences.</w:t>
            </w:r>
          </w:p>
        </w:tc>
      </w:tr>
      <w:tr w:rsidR="00052E6A" w:rsidTr="00743ABE">
        <w:tc>
          <w:tcPr>
            <w:tcW w:w="2093" w:type="dxa"/>
          </w:tcPr>
          <w:p w:rsidR="00052E6A" w:rsidRDefault="00052E6A" w:rsidP="00052E6A">
            <w:pPr>
              <w:spacing w:after="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Quality</w:t>
            </w:r>
          </w:p>
        </w:tc>
        <w:tc>
          <w:tcPr>
            <w:tcW w:w="7535" w:type="dxa"/>
          </w:tcPr>
          <w:p w:rsidR="00052E6A" w:rsidRPr="00052E6A" w:rsidRDefault="00052E6A" w:rsidP="008B3465">
            <w:pPr>
              <w:pStyle w:val="ListParagraph"/>
              <w:numPr>
                <w:ilvl w:val="0"/>
                <w:numId w:val="21"/>
              </w:numPr>
              <w:spacing w:after="60"/>
              <w:ind w:left="318" w:hanging="284"/>
              <w:contextualSpacing w:val="0"/>
              <w:rPr>
                <w:rFonts w:asciiTheme="minorHAnsi" w:hAnsiTheme="minorHAnsi" w:cs="Arial"/>
                <w:sz w:val="22"/>
                <w:szCs w:val="22"/>
              </w:rPr>
            </w:pPr>
            <w:r w:rsidRPr="00052E6A">
              <w:rPr>
                <w:rFonts w:asciiTheme="minorHAnsi" w:hAnsiTheme="minorHAnsi" w:cs="Arial"/>
                <w:sz w:val="22"/>
                <w:szCs w:val="22"/>
              </w:rPr>
              <w:t>Quality play spaces that facilitate interesting and stimulating play experiences and cater for the cognitive, social and physical play needs of the community.</w:t>
            </w:r>
          </w:p>
          <w:p w:rsidR="00052E6A" w:rsidRPr="00052E6A" w:rsidRDefault="00052E6A" w:rsidP="00052E6A">
            <w:pPr>
              <w:pStyle w:val="ListParagraph"/>
              <w:numPr>
                <w:ilvl w:val="0"/>
                <w:numId w:val="21"/>
              </w:numPr>
              <w:spacing w:before="60" w:after="60"/>
              <w:ind w:left="317" w:hanging="283"/>
              <w:contextualSpacing w:val="0"/>
              <w:rPr>
                <w:rFonts w:asciiTheme="minorHAnsi" w:hAnsiTheme="minorHAnsi" w:cs="Arial"/>
                <w:sz w:val="22"/>
                <w:szCs w:val="22"/>
              </w:rPr>
            </w:pPr>
            <w:r w:rsidRPr="00052E6A">
              <w:rPr>
                <w:rFonts w:asciiTheme="minorHAnsi" w:hAnsiTheme="minorHAnsi" w:cs="Arial"/>
                <w:sz w:val="22"/>
                <w:szCs w:val="22"/>
              </w:rPr>
              <w:t>Play spaces and supporting infrastructure that are aesthetically pleasing, clean and well maintained.</w:t>
            </w:r>
          </w:p>
        </w:tc>
      </w:tr>
      <w:tr w:rsidR="00052E6A" w:rsidTr="00743ABE">
        <w:tc>
          <w:tcPr>
            <w:tcW w:w="2093" w:type="dxa"/>
          </w:tcPr>
          <w:p w:rsidR="00052E6A" w:rsidRDefault="00052E6A" w:rsidP="00052E6A">
            <w:pPr>
              <w:spacing w:after="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Access and connectivity</w:t>
            </w:r>
          </w:p>
        </w:tc>
        <w:tc>
          <w:tcPr>
            <w:tcW w:w="7535" w:type="dxa"/>
          </w:tcPr>
          <w:p w:rsidR="00052E6A" w:rsidRPr="00052E6A" w:rsidRDefault="00052E6A" w:rsidP="008B3465">
            <w:pPr>
              <w:pStyle w:val="ListParagraph"/>
              <w:numPr>
                <w:ilvl w:val="0"/>
                <w:numId w:val="21"/>
              </w:numPr>
              <w:spacing w:after="60"/>
              <w:ind w:left="318" w:hanging="284"/>
              <w:contextualSpacing w:val="0"/>
              <w:rPr>
                <w:rFonts w:asciiTheme="minorHAnsi" w:hAnsiTheme="minorHAnsi" w:cs="Arial"/>
                <w:sz w:val="22"/>
                <w:szCs w:val="22"/>
              </w:rPr>
            </w:pPr>
            <w:r w:rsidRPr="00052E6A">
              <w:rPr>
                <w:rFonts w:asciiTheme="minorHAnsi" w:hAnsiTheme="minorHAnsi" w:cs="Arial"/>
                <w:sz w:val="22"/>
                <w:szCs w:val="22"/>
              </w:rPr>
              <w:t>Safe and convenient access to play spaces that are centrally located and connected to a pedestrian / cycling network.</w:t>
            </w:r>
          </w:p>
        </w:tc>
      </w:tr>
      <w:tr w:rsidR="00052E6A" w:rsidTr="00743ABE">
        <w:tc>
          <w:tcPr>
            <w:tcW w:w="2093" w:type="dxa"/>
          </w:tcPr>
          <w:p w:rsidR="00052E6A" w:rsidRDefault="00052E6A" w:rsidP="00052E6A">
            <w:pPr>
              <w:spacing w:after="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Equitable distribution</w:t>
            </w:r>
          </w:p>
        </w:tc>
        <w:tc>
          <w:tcPr>
            <w:tcW w:w="7535" w:type="dxa"/>
          </w:tcPr>
          <w:p w:rsidR="00052E6A" w:rsidRPr="00052E6A" w:rsidRDefault="00052E6A" w:rsidP="008B3465">
            <w:pPr>
              <w:pStyle w:val="ListParagraph"/>
              <w:numPr>
                <w:ilvl w:val="0"/>
                <w:numId w:val="21"/>
              </w:numPr>
              <w:spacing w:after="60"/>
              <w:ind w:left="318" w:hanging="284"/>
              <w:contextualSpacing w:val="0"/>
              <w:rPr>
                <w:rFonts w:asciiTheme="minorHAnsi" w:hAnsiTheme="minorHAnsi" w:cs="Arial"/>
                <w:sz w:val="22"/>
                <w:szCs w:val="22"/>
              </w:rPr>
            </w:pPr>
            <w:r w:rsidRPr="00052E6A">
              <w:rPr>
                <w:rFonts w:asciiTheme="minorHAnsi" w:hAnsiTheme="minorHAnsi" w:cs="Arial"/>
                <w:sz w:val="22"/>
                <w:szCs w:val="22"/>
              </w:rPr>
              <w:t>Appropriate distribution of play spaces in accordance with the hierarchy of provision to ensure the residents have reasonable access to a variety of play opportunities and experiences.</w:t>
            </w:r>
          </w:p>
        </w:tc>
      </w:tr>
      <w:tr w:rsidR="00052E6A" w:rsidTr="00743ABE">
        <w:tc>
          <w:tcPr>
            <w:tcW w:w="2093" w:type="dxa"/>
          </w:tcPr>
          <w:p w:rsidR="00052E6A" w:rsidRPr="008B3465" w:rsidRDefault="00052E6A" w:rsidP="00052E6A">
            <w:pPr>
              <w:spacing w:after="0" w:line="276" w:lineRule="auto"/>
              <w:rPr>
                <w:rFonts w:asciiTheme="minorHAnsi" w:eastAsia="Calibri" w:hAnsiTheme="minorHAnsi" w:cs="Arial"/>
                <w:sz w:val="22"/>
                <w:szCs w:val="22"/>
                <w:lang w:eastAsia="en-US"/>
              </w:rPr>
            </w:pPr>
            <w:r w:rsidRPr="008B3465">
              <w:rPr>
                <w:rFonts w:asciiTheme="minorHAnsi" w:hAnsiTheme="minorHAnsi" w:cs="Arial"/>
                <w:sz w:val="22"/>
                <w:szCs w:val="22"/>
              </w:rPr>
              <w:t>Maximising use and benefits</w:t>
            </w:r>
          </w:p>
        </w:tc>
        <w:tc>
          <w:tcPr>
            <w:tcW w:w="7535" w:type="dxa"/>
          </w:tcPr>
          <w:p w:rsidR="00052E6A" w:rsidRPr="00E76998" w:rsidRDefault="00052E6A" w:rsidP="008B3465">
            <w:pPr>
              <w:pStyle w:val="ListParagraph"/>
              <w:numPr>
                <w:ilvl w:val="0"/>
                <w:numId w:val="22"/>
              </w:numPr>
              <w:spacing w:after="60"/>
              <w:ind w:left="318" w:hanging="284"/>
              <w:contextualSpacing w:val="0"/>
              <w:rPr>
                <w:sz w:val="22"/>
                <w:szCs w:val="22"/>
              </w:rPr>
            </w:pPr>
            <w:r>
              <w:rPr>
                <w:sz w:val="22"/>
                <w:szCs w:val="22"/>
              </w:rPr>
              <w:t xml:space="preserve">Play spaces that are designed for multiple age groups and maximum use. </w:t>
            </w:r>
          </w:p>
          <w:p w:rsidR="00052E6A" w:rsidRPr="008B3465" w:rsidRDefault="00052E6A" w:rsidP="008B3465">
            <w:pPr>
              <w:pStyle w:val="ListParagraph"/>
              <w:numPr>
                <w:ilvl w:val="0"/>
                <w:numId w:val="22"/>
              </w:numPr>
              <w:spacing w:before="60" w:after="60"/>
              <w:ind w:left="317" w:hanging="283"/>
              <w:contextualSpacing w:val="0"/>
              <w:rPr>
                <w:sz w:val="22"/>
                <w:szCs w:val="22"/>
              </w:rPr>
            </w:pPr>
            <w:r w:rsidRPr="00843DDC">
              <w:rPr>
                <w:rFonts w:asciiTheme="minorHAnsi" w:hAnsiTheme="minorHAnsi" w:cs="Arial"/>
                <w:sz w:val="22"/>
                <w:szCs w:val="22"/>
              </w:rPr>
              <w:t xml:space="preserve">A combination of formal and informal </w:t>
            </w:r>
            <w:r>
              <w:rPr>
                <w:rFonts w:asciiTheme="minorHAnsi" w:hAnsiTheme="minorHAnsi" w:cs="Arial"/>
                <w:sz w:val="22"/>
                <w:szCs w:val="22"/>
              </w:rPr>
              <w:t xml:space="preserve">/ unstructured </w:t>
            </w:r>
            <w:r w:rsidRPr="00843DDC">
              <w:rPr>
                <w:rFonts w:asciiTheme="minorHAnsi" w:hAnsiTheme="minorHAnsi" w:cs="Arial"/>
                <w:sz w:val="22"/>
                <w:szCs w:val="22"/>
              </w:rPr>
              <w:t xml:space="preserve">play opportunities to enable children </w:t>
            </w:r>
            <w:r w:rsidRPr="00843DDC">
              <w:rPr>
                <w:sz w:val="22"/>
                <w:szCs w:val="22"/>
              </w:rPr>
              <w:t xml:space="preserve">to </w:t>
            </w:r>
            <w:r>
              <w:rPr>
                <w:sz w:val="22"/>
                <w:szCs w:val="22"/>
              </w:rPr>
              <w:t xml:space="preserve">engage </w:t>
            </w:r>
            <w:r w:rsidRPr="00843DDC">
              <w:rPr>
                <w:sz w:val="22"/>
                <w:szCs w:val="22"/>
              </w:rPr>
              <w:t xml:space="preserve">in a range of </w:t>
            </w:r>
            <w:r>
              <w:rPr>
                <w:sz w:val="22"/>
                <w:szCs w:val="22"/>
              </w:rPr>
              <w:t>play types</w:t>
            </w:r>
            <w:r w:rsidR="008B3465">
              <w:rPr>
                <w:sz w:val="22"/>
                <w:szCs w:val="22"/>
              </w:rPr>
              <w:t>.</w:t>
            </w:r>
          </w:p>
        </w:tc>
      </w:tr>
      <w:tr w:rsidR="00052E6A" w:rsidTr="00743ABE">
        <w:tc>
          <w:tcPr>
            <w:tcW w:w="2093" w:type="dxa"/>
          </w:tcPr>
          <w:p w:rsidR="00052E6A" w:rsidRPr="008B3465" w:rsidRDefault="00052E6A" w:rsidP="00052E6A">
            <w:pPr>
              <w:spacing w:after="0" w:line="276" w:lineRule="auto"/>
              <w:rPr>
                <w:rFonts w:asciiTheme="minorHAnsi" w:hAnsiTheme="minorHAnsi" w:cs="Arial"/>
                <w:sz w:val="22"/>
                <w:szCs w:val="22"/>
              </w:rPr>
            </w:pPr>
            <w:r w:rsidRPr="008B3465">
              <w:rPr>
                <w:rFonts w:asciiTheme="minorHAnsi" w:hAnsiTheme="minorHAnsi" w:cs="Arial"/>
                <w:sz w:val="22"/>
                <w:szCs w:val="22"/>
              </w:rPr>
              <w:t>Access and inclusion</w:t>
            </w:r>
          </w:p>
        </w:tc>
        <w:tc>
          <w:tcPr>
            <w:tcW w:w="7535" w:type="dxa"/>
          </w:tcPr>
          <w:p w:rsidR="00052E6A" w:rsidRPr="008B3465" w:rsidRDefault="00052E6A" w:rsidP="008B3465">
            <w:pPr>
              <w:pStyle w:val="ListParagraph"/>
              <w:numPr>
                <w:ilvl w:val="0"/>
                <w:numId w:val="22"/>
              </w:numPr>
              <w:spacing w:after="60"/>
              <w:ind w:left="318" w:hanging="284"/>
              <w:contextualSpacing w:val="0"/>
              <w:rPr>
                <w:rFonts w:asciiTheme="minorHAnsi" w:hAnsiTheme="minorHAnsi" w:cs="Arial"/>
                <w:sz w:val="22"/>
                <w:szCs w:val="22"/>
              </w:rPr>
            </w:pPr>
            <w:r w:rsidRPr="00A52F30">
              <w:rPr>
                <w:rFonts w:asciiTheme="minorHAnsi" w:hAnsiTheme="minorHAnsi" w:cs="Arial"/>
                <w:sz w:val="22"/>
                <w:szCs w:val="22"/>
              </w:rPr>
              <w:t>A network of play spaces that incorporate universal design principles and can be enjoyed by people of all ages and abilitie</w:t>
            </w:r>
            <w:r>
              <w:rPr>
                <w:rFonts w:asciiTheme="minorHAnsi" w:hAnsiTheme="minorHAnsi" w:cs="Arial"/>
                <w:sz w:val="22"/>
                <w:szCs w:val="22"/>
              </w:rPr>
              <w:t>s.</w:t>
            </w:r>
          </w:p>
        </w:tc>
      </w:tr>
      <w:tr w:rsidR="00052E6A" w:rsidTr="00743ABE">
        <w:tc>
          <w:tcPr>
            <w:tcW w:w="2093" w:type="dxa"/>
          </w:tcPr>
          <w:p w:rsidR="00052E6A" w:rsidRPr="008B3465" w:rsidRDefault="00052E6A" w:rsidP="00052E6A">
            <w:pPr>
              <w:spacing w:after="0" w:line="276" w:lineRule="auto"/>
              <w:rPr>
                <w:rFonts w:asciiTheme="minorHAnsi" w:hAnsiTheme="minorHAnsi" w:cs="Arial"/>
                <w:sz w:val="22"/>
                <w:szCs w:val="22"/>
              </w:rPr>
            </w:pPr>
            <w:r w:rsidRPr="008B3465">
              <w:rPr>
                <w:rFonts w:asciiTheme="minorHAnsi" w:hAnsiTheme="minorHAnsi" w:cs="Arial"/>
                <w:sz w:val="22"/>
                <w:szCs w:val="22"/>
              </w:rPr>
              <w:t>Holistic design</w:t>
            </w:r>
          </w:p>
        </w:tc>
        <w:tc>
          <w:tcPr>
            <w:tcW w:w="7535" w:type="dxa"/>
          </w:tcPr>
          <w:p w:rsidR="00052E6A" w:rsidRDefault="00052E6A" w:rsidP="008B3465">
            <w:pPr>
              <w:pStyle w:val="ListParagraph"/>
              <w:numPr>
                <w:ilvl w:val="0"/>
                <w:numId w:val="22"/>
              </w:numPr>
              <w:spacing w:after="60"/>
              <w:ind w:left="318" w:hanging="284"/>
              <w:contextualSpacing w:val="0"/>
              <w:rPr>
                <w:rFonts w:asciiTheme="minorHAnsi" w:hAnsiTheme="minorHAnsi" w:cs="Arial"/>
                <w:sz w:val="22"/>
                <w:szCs w:val="22"/>
              </w:rPr>
            </w:pPr>
            <w:r w:rsidRPr="00090B1B">
              <w:rPr>
                <w:rFonts w:asciiTheme="minorHAnsi" w:hAnsiTheme="minorHAnsi" w:cs="Arial"/>
                <w:sz w:val="22"/>
                <w:szCs w:val="22"/>
              </w:rPr>
              <w:t xml:space="preserve">Effective integration of play spaces into the broader park setting, </w:t>
            </w:r>
            <w:r>
              <w:rPr>
                <w:rFonts w:asciiTheme="minorHAnsi" w:hAnsiTheme="minorHAnsi" w:cs="Arial"/>
                <w:sz w:val="22"/>
                <w:szCs w:val="22"/>
              </w:rPr>
              <w:t xml:space="preserve">by </w:t>
            </w:r>
            <w:r w:rsidRPr="00090B1B">
              <w:rPr>
                <w:rFonts w:asciiTheme="minorHAnsi" w:hAnsiTheme="minorHAnsi" w:cs="Arial"/>
                <w:sz w:val="22"/>
                <w:szCs w:val="22"/>
              </w:rPr>
              <w:t xml:space="preserve">incorporating the </w:t>
            </w:r>
            <w:r>
              <w:rPr>
                <w:rFonts w:asciiTheme="minorHAnsi" w:hAnsiTheme="minorHAnsi" w:cs="Arial"/>
                <w:sz w:val="22"/>
                <w:szCs w:val="22"/>
              </w:rPr>
              <w:t>landform and unique / natural qualities of the surrounding environment into the design.</w:t>
            </w:r>
          </w:p>
          <w:p w:rsidR="00052E6A" w:rsidRDefault="00052E6A" w:rsidP="008B3465">
            <w:pPr>
              <w:pStyle w:val="ListParagraph"/>
              <w:numPr>
                <w:ilvl w:val="0"/>
                <w:numId w:val="22"/>
              </w:numPr>
              <w:spacing w:after="60"/>
              <w:ind w:left="318" w:hanging="284"/>
              <w:contextualSpacing w:val="0"/>
              <w:rPr>
                <w:rFonts w:asciiTheme="minorHAnsi" w:hAnsiTheme="minorHAnsi" w:cs="Arial"/>
                <w:sz w:val="22"/>
                <w:szCs w:val="22"/>
              </w:rPr>
            </w:pPr>
            <w:r w:rsidRPr="00090B1B">
              <w:rPr>
                <w:rFonts w:asciiTheme="minorHAnsi" w:hAnsiTheme="minorHAnsi" w:cs="Arial"/>
                <w:sz w:val="22"/>
                <w:szCs w:val="22"/>
              </w:rPr>
              <w:t xml:space="preserve">A holistic approach to play space design </w:t>
            </w:r>
            <w:r>
              <w:rPr>
                <w:rFonts w:asciiTheme="minorHAnsi" w:hAnsiTheme="minorHAnsi" w:cs="Arial"/>
                <w:sz w:val="22"/>
                <w:szCs w:val="22"/>
              </w:rPr>
              <w:t>th</w:t>
            </w:r>
            <w:r w:rsidRPr="00090B1B">
              <w:rPr>
                <w:rFonts w:asciiTheme="minorHAnsi" w:hAnsiTheme="minorHAnsi" w:cs="Arial"/>
                <w:sz w:val="22"/>
                <w:szCs w:val="22"/>
              </w:rPr>
              <w:t>at incorporates landscaping, shade, footpaths, seating and supporting infrastructure consistent with the level of development.</w:t>
            </w:r>
          </w:p>
          <w:p w:rsidR="005A7AD5" w:rsidRPr="00C039B9" w:rsidRDefault="005A7AD5" w:rsidP="005A7AD5">
            <w:pPr>
              <w:pStyle w:val="ListParagraph"/>
              <w:spacing w:after="60"/>
              <w:ind w:left="318"/>
              <w:contextualSpacing w:val="0"/>
              <w:rPr>
                <w:rFonts w:asciiTheme="minorHAnsi" w:hAnsiTheme="minorHAnsi" w:cs="Arial"/>
                <w:sz w:val="12"/>
                <w:szCs w:val="12"/>
              </w:rPr>
            </w:pPr>
          </w:p>
        </w:tc>
      </w:tr>
      <w:tr w:rsidR="00052E6A" w:rsidTr="00743ABE">
        <w:tc>
          <w:tcPr>
            <w:tcW w:w="2093" w:type="dxa"/>
          </w:tcPr>
          <w:p w:rsidR="00052E6A" w:rsidRPr="008B3465" w:rsidRDefault="00052E6A" w:rsidP="00052E6A">
            <w:pPr>
              <w:spacing w:after="0" w:line="276" w:lineRule="auto"/>
              <w:rPr>
                <w:rFonts w:asciiTheme="minorHAnsi" w:hAnsiTheme="minorHAnsi" w:cs="Arial"/>
                <w:sz w:val="22"/>
                <w:szCs w:val="22"/>
              </w:rPr>
            </w:pPr>
            <w:r w:rsidRPr="008B3465">
              <w:rPr>
                <w:rFonts w:asciiTheme="minorHAnsi" w:hAnsiTheme="minorHAnsi" w:cs="Arial"/>
                <w:sz w:val="22"/>
                <w:szCs w:val="22"/>
              </w:rPr>
              <w:lastRenderedPageBreak/>
              <w:t xml:space="preserve">Community participation </w:t>
            </w:r>
          </w:p>
        </w:tc>
        <w:tc>
          <w:tcPr>
            <w:tcW w:w="7535" w:type="dxa"/>
          </w:tcPr>
          <w:p w:rsidR="00052E6A" w:rsidRPr="00090B1B" w:rsidRDefault="00052E6A" w:rsidP="008B3465">
            <w:pPr>
              <w:pStyle w:val="ListParagraph"/>
              <w:numPr>
                <w:ilvl w:val="0"/>
                <w:numId w:val="22"/>
              </w:numPr>
              <w:spacing w:after="60"/>
              <w:ind w:left="318" w:hanging="284"/>
              <w:contextualSpacing w:val="0"/>
              <w:rPr>
                <w:rFonts w:asciiTheme="minorHAnsi" w:hAnsiTheme="minorHAnsi" w:cs="Arial"/>
                <w:sz w:val="22"/>
                <w:szCs w:val="22"/>
              </w:rPr>
            </w:pPr>
            <w:r w:rsidRPr="00090B1B">
              <w:rPr>
                <w:rFonts w:asciiTheme="minorHAnsi" w:hAnsiTheme="minorHAnsi" w:cs="Arial"/>
                <w:sz w:val="22"/>
                <w:szCs w:val="22"/>
              </w:rPr>
              <w:t>Play spaces that involve residents in their design and foster a sense of community ownership and pride.</w:t>
            </w:r>
          </w:p>
          <w:p w:rsidR="00052E6A" w:rsidRPr="00090B1B" w:rsidRDefault="00052E6A" w:rsidP="008B3465">
            <w:pPr>
              <w:pStyle w:val="ListParagraph"/>
              <w:numPr>
                <w:ilvl w:val="0"/>
                <w:numId w:val="22"/>
              </w:numPr>
              <w:spacing w:before="60" w:after="60"/>
              <w:ind w:left="317" w:hanging="283"/>
              <w:contextualSpacing w:val="0"/>
              <w:rPr>
                <w:rFonts w:asciiTheme="minorHAnsi" w:hAnsiTheme="minorHAnsi" w:cs="Arial"/>
                <w:sz w:val="22"/>
                <w:szCs w:val="22"/>
              </w:rPr>
            </w:pPr>
            <w:r>
              <w:rPr>
                <w:rFonts w:asciiTheme="minorHAnsi" w:hAnsiTheme="minorHAnsi" w:cs="Arial"/>
                <w:sz w:val="22"/>
                <w:szCs w:val="22"/>
              </w:rPr>
              <w:t>Play spaces and supporting infrastructure that encourage and facilitate social interactions.</w:t>
            </w:r>
          </w:p>
          <w:p w:rsidR="00052E6A" w:rsidRPr="008B3465" w:rsidRDefault="00052E6A" w:rsidP="008B3465">
            <w:pPr>
              <w:pStyle w:val="ListParagraph"/>
              <w:numPr>
                <w:ilvl w:val="0"/>
                <w:numId w:val="22"/>
              </w:numPr>
              <w:spacing w:before="60" w:after="60"/>
              <w:ind w:left="317" w:hanging="283"/>
              <w:contextualSpacing w:val="0"/>
              <w:rPr>
                <w:rFonts w:asciiTheme="minorHAnsi" w:hAnsiTheme="minorHAnsi" w:cs="Arial"/>
                <w:sz w:val="22"/>
                <w:szCs w:val="22"/>
              </w:rPr>
            </w:pPr>
            <w:r w:rsidRPr="00090B1B">
              <w:rPr>
                <w:rFonts w:asciiTheme="minorHAnsi" w:hAnsiTheme="minorHAnsi" w:cs="Arial"/>
                <w:sz w:val="22"/>
                <w:szCs w:val="22"/>
              </w:rPr>
              <w:t>Play spaces that encourage maximum use and participation by providing a welcoming atmosphere and valued meeting place for the community.</w:t>
            </w:r>
          </w:p>
        </w:tc>
      </w:tr>
      <w:tr w:rsidR="008B3465" w:rsidTr="00743ABE">
        <w:tc>
          <w:tcPr>
            <w:tcW w:w="2093" w:type="dxa"/>
          </w:tcPr>
          <w:p w:rsidR="008B3465" w:rsidRPr="008B3465" w:rsidRDefault="008B3465" w:rsidP="00052E6A">
            <w:pPr>
              <w:spacing w:after="0" w:line="276" w:lineRule="auto"/>
              <w:rPr>
                <w:rFonts w:asciiTheme="minorHAnsi" w:hAnsiTheme="minorHAnsi" w:cs="Arial"/>
                <w:sz w:val="22"/>
                <w:szCs w:val="22"/>
              </w:rPr>
            </w:pPr>
            <w:r w:rsidRPr="008B3465">
              <w:rPr>
                <w:rFonts w:asciiTheme="minorHAnsi" w:hAnsiTheme="minorHAnsi" w:cs="Arial"/>
                <w:sz w:val="22"/>
                <w:szCs w:val="22"/>
              </w:rPr>
              <w:t>Safety</w:t>
            </w:r>
          </w:p>
        </w:tc>
        <w:tc>
          <w:tcPr>
            <w:tcW w:w="7535" w:type="dxa"/>
          </w:tcPr>
          <w:p w:rsidR="008B3465" w:rsidRPr="00B055CD" w:rsidRDefault="008B3465" w:rsidP="008B3465">
            <w:pPr>
              <w:pStyle w:val="ListParagraph"/>
              <w:numPr>
                <w:ilvl w:val="0"/>
                <w:numId w:val="22"/>
              </w:numPr>
              <w:spacing w:after="60"/>
              <w:ind w:left="318" w:hanging="284"/>
              <w:contextualSpacing w:val="0"/>
              <w:rPr>
                <w:rFonts w:asciiTheme="minorHAnsi" w:hAnsiTheme="minorHAnsi" w:cs="Arial"/>
                <w:sz w:val="22"/>
                <w:szCs w:val="22"/>
              </w:rPr>
            </w:pPr>
            <w:r w:rsidRPr="00B055CD">
              <w:rPr>
                <w:rFonts w:asciiTheme="minorHAnsi" w:hAnsiTheme="minorHAnsi" w:cs="Arial"/>
                <w:sz w:val="22"/>
                <w:szCs w:val="22"/>
              </w:rPr>
              <w:t>Play spaces that are developed and maintained to a safe standard and in accordance with relevant standards and guidelines</w:t>
            </w:r>
            <w:r>
              <w:rPr>
                <w:rFonts w:asciiTheme="minorHAnsi" w:hAnsiTheme="minorHAnsi" w:cs="Arial"/>
                <w:sz w:val="22"/>
                <w:szCs w:val="22"/>
              </w:rPr>
              <w:t>.</w:t>
            </w:r>
          </w:p>
          <w:p w:rsidR="008B3465" w:rsidRPr="00090B1B" w:rsidRDefault="008B3465" w:rsidP="008B3465">
            <w:pPr>
              <w:pStyle w:val="ListParagraph"/>
              <w:numPr>
                <w:ilvl w:val="0"/>
                <w:numId w:val="22"/>
              </w:numPr>
              <w:spacing w:before="60" w:after="60"/>
              <w:ind w:left="317" w:hanging="283"/>
              <w:contextualSpacing w:val="0"/>
              <w:rPr>
                <w:rFonts w:asciiTheme="minorHAnsi" w:hAnsiTheme="minorHAnsi" w:cs="Arial"/>
                <w:sz w:val="22"/>
                <w:szCs w:val="22"/>
              </w:rPr>
            </w:pPr>
            <w:r w:rsidRPr="000F747B">
              <w:rPr>
                <w:rFonts w:asciiTheme="minorHAnsi" w:hAnsiTheme="minorHAnsi" w:cs="Arial"/>
                <w:sz w:val="22"/>
                <w:szCs w:val="22"/>
              </w:rPr>
              <w:t>Appropriate siting of play spaces that are away from potential hazards, minimise the need for protective barriers and provide high levels of natural surveillance.</w:t>
            </w:r>
          </w:p>
        </w:tc>
      </w:tr>
      <w:tr w:rsidR="008B3465" w:rsidTr="00743ABE">
        <w:tc>
          <w:tcPr>
            <w:tcW w:w="2093" w:type="dxa"/>
          </w:tcPr>
          <w:p w:rsidR="008B3465" w:rsidRPr="008B3465" w:rsidRDefault="008B3465" w:rsidP="00052E6A">
            <w:pPr>
              <w:spacing w:after="0" w:line="276" w:lineRule="auto"/>
              <w:rPr>
                <w:rFonts w:asciiTheme="minorHAnsi" w:hAnsiTheme="minorHAnsi" w:cs="Arial"/>
                <w:sz w:val="22"/>
                <w:szCs w:val="22"/>
              </w:rPr>
            </w:pPr>
            <w:r w:rsidRPr="008B3465">
              <w:rPr>
                <w:rFonts w:asciiTheme="minorHAnsi" w:hAnsiTheme="minorHAnsi" w:cs="Arial"/>
                <w:sz w:val="22"/>
                <w:szCs w:val="22"/>
              </w:rPr>
              <w:t>Sustainability</w:t>
            </w:r>
          </w:p>
        </w:tc>
        <w:tc>
          <w:tcPr>
            <w:tcW w:w="7535" w:type="dxa"/>
          </w:tcPr>
          <w:p w:rsidR="008B3465" w:rsidRPr="00090B1B" w:rsidRDefault="008B3465" w:rsidP="008B3465">
            <w:pPr>
              <w:pStyle w:val="ListParagraph"/>
              <w:numPr>
                <w:ilvl w:val="0"/>
                <w:numId w:val="22"/>
              </w:numPr>
              <w:spacing w:after="60"/>
              <w:ind w:left="318" w:hanging="284"/>
              <w:contextualSpacing w:val="0"/>
              <w:rPr>
                <w:rFonts w:asciiTheme="minorHAnsi" w:hAnsiTheme="minorHAnsi" w:cs="Arial"/>
                <w:sz w:val="22"/>
                <w:szCs w:val="22"/>
              </w:rPr>
            </w:pPr>
            <w:r w:rsidRPr="00090B1B">
              <w:rPr>
                <w:rFonts w:asciiTheme="minorHAnsi" w:hAnsiTheme="minorHAnsi" w:cs="Arial"/>
                <w:sz w:val="22"/>
                <w:szCs w:val="22"/>
              </w:rPr>
              <w:t>A manageable level of play space provision that can be effectively maintained within Council resources.</w:t>
            </w:r>
          </w:p>
          <w:p w:rsidR="008B3465" w:rsidRPr="008B3465" w:rsidRDefault="008B3465" w:rsidP="008B3465">
            <w:pPr>
              <w:pStyle w:val="ListParagraph"/>
              <w:numPr>
                <w:ilvl w:val="0"/>
                <w:numId w:val="22"/>
              </w:numPr>
              <w:spacing w:before="60" w:after="60"/>
              <w:ind w:left="317" w:hanging="283"/>
              <w:contextualSpacing w:val="0"/>
              <w:rPr>
                <w:rFonts w:asciiTheme="minorHAnsi" w:hAnsiTheme="minorHAnsi" w:cs="Arial"/>
                <w:sz w:val="22"/>
                <w:szCs w:val="22"/>
              </w:rPr>
            </w:pPr>
            <w:r w:rsidRPr="00090B1B">
              <w:rPr>
                <w:rFonts w:asciiTheme="minorHAnsi" w:hAnsiTheme="minorHAnsi" w:cs="Arial"/>
                <w:sz w:val="22"/>
                <w:szCs w:val="22"/>
              </w:rPr>
              <w:t>Play spaces that are designed to minimise the impact on the environment and incorporate materials that are durable and achieve longevity.</w:t>
            </w:r>
          </w:p>
        </w:tc>
      </w:tr>
    </w:tbl>
    <w:p w:rsidR="00052E6A" w:rsidRDefault="00052E6A" w:rsidP="00052E6A">
      <w:pPr>
        <w:spacing w:after="0" w:line="276" w:lineRule="auto"/>
        <w:rPr>
          <w:rFonts w:asciiTheme="minorHAnsi" w:eastAsia="Calibri" w:hAnsiTheme="minorHAnsi" w:cs="Arial"/>
          <w:sz w:val="22"/>
          <w:szCs w:val="22"/>
          <w:lang w:eastAsia="en-US"/>
        </w:rPr>
      </w:pPr>
    </w:p>
    <w:p w:rsidR="001C6A7E" w:rsidRDefault="001C6A7E" w:rsidP="001C6A7E">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The Play Space Strategy recommends that existing and proposed </w:t>
      </w:r>
      <w:r w:rsidR="00C039B9">
        <w:rPr>
          <w:rFonts w:asciiTheme="majorHAnsi" w:eastAsia="Calibri" w:hAnsiTheme="majorHAnsi" w:cs="Arial"/>
          <w:sz w:val="22"/>
          <w:szCs w:val="22"/>
          <w:lang w:eastAsia="en-US"/>
        </w:rPr>
        <w:t>play spaces be classified a</w:t>
      </w:r>
      <w:r>
        <w:rPr>
          <w:rFonts w:asciiTheme="majorHAnsi" w:eastAsia="Calibri" w:hAnsiTheme="majorHAnsi" w:cs="Arial"/>
          <w:sz w:val="22"/>
          <w:szCs w:val="22"/>
          <w:lang w:eastAsia="en-US"/>
        </w:rPr>
        <w:t>ccord</w:t>
      </w:r>
      <w:r w:rsidR="00C039B9">
        <w:rPr>
          <w:rFonts w:asciiTheme="majorHAnsi" w:eastAsia="Calibri" w:hAnsiTheme="majorHAnsi" w:cs="Arial"/>
          <w:sz w:val="22"/>
          <w:szCs w:val="22"/>
          <w:lang w:eastAsia="en-US"/>
        </w:rPr>
        <w:t xml:space="preserve">ing to </w:t>
      </w:r>
      <w:r>
        <w:rPr>
          <w:rFonts w:asciiTheme="majorHAnsi" w:eastAsia="Calibri" w:hAnsiTheme="majorHAnsi" w:cs="Arial"/>
          <w:sz w:val="22"/>
          <w:szCs w:val="22"/>
          <w:lang w:eastAsia="en-US"/>
        </w:rPr>
        <w:t xml:space="preserve">a clearly </w:t>
      </w:r>
      <w:r w:rsidRPr="000223B2">
        <w:rPr>
          <w:rFonts w:asciiTheme="majorHAnsi" w:eastAsia="Calibri" w:hAnsiTheme="majorHAnsi" w:cs="Arial"/>
          <w:sz w:val="22"/>
          <w:szCs w:val="22"/>
          <w:lang w:eastAsia="en-US"/>
        </w:rPr>
        <w:t xml:space="preserve">defined </w:t>
      </w:r>
      <w:r w:rsidRPr="000223B2">
        <w:rPr>
          <w:rFonts w:asciiTheme="majorHAnsi" w:eastAsia="Calibri" w:hAnsiTheme="majorHAnsi" w:cs="Arial"/>
          <w:b/>
          <w:color w:val="005191" w:themeColor="text2"/>
          <w:sz w:val="22"/>
          <w:szCs w:val="22"/>
          <w:lang w:eastAsia="en-US"/>
        </w:rPr>
        <w:t>hierarchy,</w:t>
      </w:r>
      <w:r w:rsidRPr="000223B2">
        <w:rPr>
          <w:rFonts w:asciiTheme="majorHAnsi" w:eastAsia="Calibri" w:hAnsiTheme="majorHAnsi" w:cs="Arial"/>
          <w:color w:val="005191" w:themeColor="text2"/>
          <w:sz w:val="22"/>
          <w:szCs w:val="22"/>
          <w:lang w:eastAsia="en-US"/>
        </w:rPr>
        <w:t xml:space="preserve"> </w:t>
      </w:r>
      <w:r w:rsidRPr="000223B2">
        <w:rPr>
          <w:rFonts w:asciiTheme="majorHAnsi" w:eastAsia="Calibri" w:hAnsiTheme="majorHAnsi" w:cs="Arial"/>
          <w:sz w:val="22"/>
          <w:szCs w:val="22"/>
          <w:lang w:eastAsia="en-US"/>
        </w:rPr>
        <w:t>to ensure</w:t>
      </w:r>
      <w:r>
        <w:rPr>
          <w:rFonts w:asciiTheme="majorHAnsi" w:eastAsia="Calibri" w:hAnsiTheme="majorHAnsi" w:cs="Arial"/>
          <w:sz w:val="22"/>
          <w:szCs w:val="22"/>
          <w:lang w:eastAsia="en-US"/>
        </w:rPr>
        <w:t xml:space="preserve"> a coordinated network of complementary play experiences is provided across the municipality. Within this hierarchy, play spaces range in size and complexity from small ‘neighbourhood’ play spaces to large ‘regional’ play spaces that provide extensive play opportunities for people of all ages and abilities, and attract large number</w:t>
      </w:r>
      <w:r w:rsidR="007F104E">
        <w:rPr>
          <w:rFonts w:asciiTheme="majorHAnsi" w:eastAsia="Calibri" w:hAnsiTheme="majorHAnsi" w:cs="Arial"/>
          <w:sz w:val="22"/>
          <w:szCs w:val="22"/>
          <w:lang w:eastAsia="en-US"/>
        </w:rPr>
        <w:t>s</w:t>
      </w:r>
      <w:r>
        <w:rPr>
          <w:rFonts w:asciiTheme="majorHAnsi" w:eastAsia="Calibri" w:hAnsiTheme="majorHAnsi" w:cs="Arial"/>
          <w:sz w:val="22"/>
          <w:szCs w:val="22"/>
          <w:lang w:eastAsia="en-US"/>
        </w:rPr>
        <w:t xml:space="preserve"> of residents and visitors.</w:t>
      </w:r>
    </w:p>
    <w:p w:rsidR="008357B9" w:rsidRPr="008357B9" w:rsidRDefault="008357B9" w:rsidP="001C6A7E">
      <w:pPr>
        <w:spacing w:after="0" w:line="276" w:lineRule="auto"/>
        <w:rPr>
          <w:rFonts w:asciiTheme="majorHAnsi" w:eastAsia="Calibri" w:hAnsiTheme="majorHAnsi" w:cs="Arial"/>
          <w:sz w:val="12"/>
          <w:szCs w:val="12"/>
          <w:lang w:eastAsia="en-US"/>
        </w:rPr>
      </w:pPr>
    </w:p>
    <w:p w:rsidR="00743ABE" w:rsidRPr="007F104E" w:rsidRDefault="00D9220F" w:rsidP="00743ABE">
      <w:pPr>
        <w:spacing w:after="0" w:line="276" w:lineRule="auto"/>
        <w:rPr>
          <w:rFonts w:asciiTheme="majorHAnsi" w:eastAsia="Calibri" w:hAnsiTheme="majorHAnsi" w:cs="Arial"/>
          <w:lang w:eastAsia="en-US"/>
        </w:rPr>
      </w:pPr>
      <w:r>
        <w:rPr>
          <w:noProof/>
        </w:rPr>
        <mc:AlternateContent>
          <mc:Choice Requires="wps">
            <w:drawing>
              <wp:anchor distT="0" distB="0" distL="114300" distR="114300" simplePos="0" relativeHeight="251922432" behindDoc="0" locked="0" layoutInCell="1" allowOverlap="1" wp14:anchorId="45901D88" wp14:editId="44C9C632">
                <wp:simplePos x="0" y="0"/>
                <wp:positionH relativeFrom="column">
                  <wp:posOffset>4713605</wp:posOffset>
                </wp:positionH>
                <wp:positionV relativeFrom="paragraph">
                  <wp:posOffset>133350</wp:posOffset>
                </wp:positionV>
                <wp:extent cx="1323975" cy="1562100"/>
                <wp:effectExtent l="0" t="0" r="9525" b="0"/>
                <wp:wrapNone/>
                <wp:docPr id="49294" name="Text Box 49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1562100"/>
                        </a:xfrm>
                        <a:prstGeom prst="rect">
                          <a:avLst/>
                        </a:prstGeom>
                        <a:solidFill>
                          <a:schemeClr val="tx2">
                            <a:lumMod val="50000"/>
                          </a:schemeClr>
                        </a:solidFill>
                        <a:ln w="9525">
                          <a:noFill/>
                          <a:miter lim="800000"/>
                          <a:headEnd/>
                          <a:tailEnd/>
                        </a:ln>
                      </wps:spPr>
                      <wps:txbx>
                        <w:txbxContent>
                          <w:p w:rsidR="00A86DBD" w:rsidRPr="008357B9" w:rsidRDefault="00A86DBD" w:rsidP="00CD6FFE">
                            <w:pPr>
                              <w:spacing w:after="0"/>
                              <w:jc w:val="center"/>
                              <w:rPr>
                                <w:b/>
                                <w:color w:val="FFFFFF" w:themeColor="background1"/>
                              </w:rPr>
                            </w:pPr>
                            <w:r w:rsidRPr="008357B9">
                              <w:rPr>
                                <w:b/>
                                <w:color w:val="FFFFFF" w:themeColor="background1"/>
                              </w:rPr>
                              <w:t>Regional</w:t>
                            </w:r>
                          </w:p>
                          <w:p w:rsidR="00A86DBD" w:rsidRPr="008357B9" w:rsidRDefault="00A86DBD" w:rsidP="0018483F">
                            <w:pPr>
                              <w:spacing w:before="20" w:after="0"/>
                              <w:jc w:val="center"/>
                              <w:rPr>
                                <w:color w:val="FFFFFF" w:themeColor="background1"/>
                              </w:rPr>
                            </w:pPr>
                            <w:r w:rsidRPr="008357B9">
                              <w:rPr>
                                <w:color w:val="FFFFFF" w:themeColor="background1"/>
                                <w:sz w:val="20"/>
                                <w:szCs w:val="20"/>
                              </w:rPr>
                              <w:t>Large unique play space with extensive play opportunities catering for a large number of people of all ages and abilities and servicing a large catchment</w:t>
                            </w:r>
                          </w:p>
                          <w:p w:rsidR="00A86DBD" w:rsidRPr="008357B9" w:rsidRDefault="00A86DBD">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01D88" id="Text Box 49294" o:spid="_x0000_s1034" type="#_x0000_t202" style="position:absolute;margin-left:371.15pt;margin-top:10.5pt;width:104.25pt;height:123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" fillcolor="#002848 [1615]" stroked="f">
                <v:textbox>
                  <w:txbxContent>
                    <w:p w:rsidR="00A86DBD" w:rsidRPr="008357B9" w:rsidRDefault="00A86DBD" w:rsidP="00CD6FFE">
                      <w:pPr>
                        <w:spacing w:after="0"/>
                        <w:jc w:val="center"/>
                        <w:rPr>
                          <w:b/>
                          <w:color w:val="FFFFFF" w:themeColor="background1"/>
                        </w:rPr>
                      </w:pPr>
                      <w:r w:rsidRPr="008357B9">
                        <w:rPr>
                          <w:b/>
                          <w:color w:val="FFFFFF" w:themeColor="background1"/>
                        </w:rPr>
                        <w:t>Regional</w:t>
                      </w:r>
                    </w:p>
                    <w:p w:rsidR="00A86DBD" w:rsidRPr="008357B9" w:rsidRDefault="00A86DBD" w:rsidP="0018483F">
                      <w:pPr>
                        <w:spacing w:before="20" w:after="0"/>
                        <w:jc w:val="center"/>
                        <w:rPr>
                          <w:color w:val="FFFFFF" w:themeColor="background1"/>
                        </w:rPr>
                      </w:pPr>
                      <w:r w:rsidRPr="008357B9">
                        <w:rPr>
                          <w:color w:val="FFFFFF" w:themeColor="background1"/>
                          <w:sz w:val="20"/>
                          <w:szCs w:val="20"/>
                        </w:rPr>
                        <w:t>Large unique play space with extensive play opportunities catering for a large number of people of all ages and abilities and servicing a large catchment</w:t>
                      </w:r>
                    </w:p>
                    <w:p w:rsidR="00A86DBD" w:rsidRPr="008357B9" w:rsidRDefault="00A86DBD">
                      <w:pPr>
                        <w:rPr>
                          <w:color w:val="FFFFFF" w:themeColor="background1"/>
                        </w:rPr>
                      </w:pPr>
                    </w:p>
                  </w:txbxContent>
                </v:textbox>
              </v:shape>
            </w:pict>
          </mc:Fallback>
        </mc:AlternateContent>
      </w:r>
    </w:p>
    <w:p w:rsidR="00EF1901" w:rsidRDefault="00D9220F" w:rsidP="00EF1901">
      <w:pPr>
        <w:tabs>
          <w:tab w:val="left" w:pos="426"/>
        </w:tabs>
        <w:spacing w:after="0"/>
        <w:jc w:val="center"/>
        <w:rPr>
          <w:sz w:val="22"/>
          <w:szCs w:val="22"/>
        </w:rPr>
      </w:pPr>
      <w:r>
        <w:rPr>
          <w:noProof/>
        </w:rPr>
        <mc:AlternateContent>
          <mc:Choice Requires="wps">
            <w:drawing>
              <wp:anchor distT="0" distB="0" distL="114300" distR="114300" simplePos="0" relativeHeight="251920384" behindDoc="0" locked="0" layoutInCell="1" allowOverlap="1" wp14:anchorId="0BC53333" wp14:editId="2749E67F">
                <wp:simplePos x="0" y="0"/>
                <wp:positionH relativeFrom="column">
                  <wp:posOffset>1524000</wp:posOffset>
                </wp:positionH>
                <wp:positionV relativeFrom="paragraph">
                  <wp:posOffset>81280</wp:posOffset>
                </wp:positionV>
                <wp:extent cx="1323975" cy="1209675"/>
                <wp:effectExtent l="0" t="0" r="9525" b="9525"/>
                <wp:wrapNone/>
                <wp:docPr id="49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1209675"/>
                        </a:xfrm>
                        <a:prstGeom prst="rect">
                          <a:avLst/>
                        </a:prstGeom>
                        <a:solidFill>
                          <a:schemeClr val="tx2">
                            <a:lumMod val="40000"/>
                            <a:lumOff val="60000"/>
                          </a:schemeClr>
                        </a:solidFill>
                        <a:ln w="9525">
                          <a:noFill/>
                          <a:miter lim="800000"/>
                          <a:headEnd/>
                          <a:tailEnd/>
                        </a:ln>
                      </wps:spPr>
                      <wps:txbx>
                        <w:txbxContent>
                          <w:p w:rsidR="00A86DBD" w:rsidRPr="00363F0D" w:rsidRDefault="00A86DBD" w:rsidP="00CD6FFE">
                            <w:pPr>
                              <w:spacing w:after="0"/>
                              <w:jc w:val="center"/>
                              <w:rPr>
                                <w:b/>
                              </w:rPr>
                            </w:pPr>
                            <w:r w:rsidRPr="00363F0D">
                              <w:rPr>
                                <w:b/>
                              </w:rPr>
                              <w:t>District</w:t>
                            </w:r>
                          </w:p>
                          <w:p w:rsidR="00A86DBD" w:rsidRPr="00363F0D" w:rsidRDefault="00A86DBD" w:rsidP="003568AF">
                            <w:pPr>
                              <w:spacing w:before="40" w:after="0"/>
                              <w:jc w:val="center"/>
                            </w:pPr>
                            <w:r>
                              <w:rPr>
                                <w:sz w:val="20"/>
                                <w:szCs w:val="20"/>
                              </w:rPr>
                              <w:t>M</w:t>
                            </w:r>
                            <w:r w:rsidRPr="00363F0D">
                              <w:rPr>
                                <w:sz w:val="20"/>
                                <w:szCs w:val="20"/>
                              </w:rPr>
                              <w:t xml:space="preserve">edium </w:t>
                            </w:r>
                            <w:r>
                              <w:rPr>
                                <w:sz w:val="20"/>
                                <w:szCs w:val="20"/>
                              </w:rPr>
                              <w:t>to large play space servicing a township or 2km catchment in residential areas and providing for all ages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C53333" id="_x0000_s1035" type="#_x0000_t202" style="position:absolute;left:0;text-align:left;margin-left:120pt;margin-top:6.4pt;width:104.25pt;height:95.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" fillcolor="#6dbeff [1311]" stroked="f">
                <v:textbox>
                  <w:txbxContent>
                    <w:p w:rsidR="00A86DBD" w:rsidRPr="00363F0D" w:rsidRDefault="00A86DBD" w:rsidP="00CD6FFE">
                      <w:pPr>
                        <w:spacing w:after="0"/>
                        <w:jc w:val="center"/>
                        <w:rPr>
                          <w:b/>
                        </w:rPr>
                      </w:pPr>
                      <w:r w:rsidRPr="00363F0D">
                        <w:rPr>
                          <w:b/>
                        </w:rPr>
                        <w:t>District</w:t>
                      </w:r>
                    </w:p>
                    <w:p w:rsidR="00A86DBD" w:rsidRPr="00363F0D" w:rsidRDefault="00A86DBD" w:rsidP="003568AF">
                      <w:pPr>
                        <w:spacing w:before="40" w:after="0"/>
                        <w:jc w:val="center"/>
                      </w:pPr>
                      <w:r>
                        <w:rPr>
                          <w:sz w:val="20"/>
                          <w:szCs w:val="20"/>
                        </w:rPr>
                        <w:t>M</w:t>
                      </w:r>
                      <w:r w:rsidRPr="00363F0D">
                        <w:rPr>
                          <w:sz w:val="20"/>
                          <w:szCs w:val="20"/>
                        </w:rPr>
                        <w:t xml:space="preserve">edium </w:t>
                      </w:r>
                      <w:r>
                        <w:rPr>
                          <w:sz w:val="20"/>
                          <w:szCs w:val="20"/>
                        </w:rPr>
                        <w:t>to large play space servicing a township or 2km catchment in residential areas and providing for all ages</w:t>
                      </w:r>
                    </w:p>
                  </w:txbxContent>
                </v:textbox>
              </v:shape>
            </w:pict>
          </mc:Fallback>
        </mc:AlternateContent>
      </w:r>
      <w:r>
        <w:rPr>
          <w:noProof/>
        </w:rPr>
        <mc:AlternateContent>
          <mc:Choice Requires="wps">
            <w:drawing>
              <wp:anchor distT="0" distB="0" distL="114300" distR="114300" simplePos="0" relativeHeight="251921408" behindDoc="0" locked="0" layoutInCell="1" allowOverlap="1" wp14:anchorId="591C6E1A" wp14:editId="32B8BEBA">
                <wp:simplePos x="0" y="0"/>
                <wp:positionH relativeFrom="column">
                  <wp:posOffset>3113405</wp:posOffset>
                </wp:positionH>
                <wp:positionV relativeFrom="paragraph">
                  <wp:posOffset>3175</wp:posOffset>
                </wp:positionV>
                <wp:extent cx="1323975" cy="1362075"/>
                <wp:effectExtent l="0" t="0" r="9525" b="9525"/>
                <wp:wrapNone/>
                <wp:docPr id="49302" name="Text Box 49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1362075"/>
                        </a:xfrm>
                        <a:prstGeom prst="rect">
                          <a:avLst/>
                        </a:prstGeom>
                        <a:solidFill>
                          <a:schemeClr val="tx2"/>
                        </a:solidFill>
                        <a:ln w="9525">
                          <a:noFill/>
                          <a:miter lim="800000"/>
                          <a:headEnd/>
                          <a:tailEnd/>
                        </a:ln>
                      </wps:spPr>
                      <wps:txbx>
                        <w:txbxContent>
                          <w:p w:rsidR="00A86DBD" w:rsidRPr="008357B9" w:rsidRDefault="00A86DBD" w:rsidP="00CD6FFE">
                            <w:pPr>
                              <w:spacing w:after="0"/>
                              <w:jc w:val="center"/>
                              <w:rPr>
                                <w:b/>
                                <w:color w:val="FFFFFF" w:themeColor="background1"/>
                              </w:rPr>
                            </w:pPr>
                            <w:r w:rsidRPr="008357B9">
                              <w:rPr>
                                <w:b/>
                                <w:color w:val="FFFFFF" w:themeColor="background1"/>
                              </w:rPr>
                              <w:t>Municipal</w:t>
                            </w:r>
                          </w:p>
                          <w:p w:rsidR="00A86DBD" w:rsidRPr="008357B9" w:rsidRDefault="00A86DBD" w:rsidP="0018483F">
                            <w:pPr>
                              <w:spacing w:before="60" w:after="0"/>
                              <w:jc w:val="center"/>
                              <w:rPr>
                                <w:color w:val="FFFFFF" w:themeColor="background1"/>
                              </w:rPr>
                            </w:pPr>
                            <w:r w:rsidRPr="008357B9">
                              <w:rPr>
                                <w:color w:val="FFFFFF" w:themeColor="background1"/>
                                <w:sz w:val="20"/>
                                <w:szCs w:val="20"/>
                              </w:rPr>
                              <w:t xml:space="preserve">Large play space servicing a sub-regional area with a broad range of play opportunities for all ages and abilities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1C6E1A" id="Text Box 49302" o:spid="_x0000_s1036" type="#_x0000_t202" style="position:absolute;left:0;text-align:left;margin-left:245.15pt;margin-top:.25pt;width:104.25pt;height:107.2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" fillcolor="#005191 [3215]" stroked="f">
                <v:textbox>
                  <w:txbxContent>
                    <w:p w:rsidR="00A86DBD" w:rsidRPr="008357B9" w:rsidRDefault="00A86DBD" w:rsidP="00CD6FFE">
                      <w:pPr>
                        <w:spacing w:after="0"/>
                        <w:jc w:val="center"/>
                        <w:rPr>
                          <w:b/>
                          <w:color w:val="FFFFFF" w:themeColor="background1"/>
                        </w:rPr>
                      </w:pPr>
                      <w:r w:rsidRPr="008357B9">
                        <w:rPr>
                          <w:b/>
                          <w:color w:val="FFFFFF" w:themeColor="background1"/>
                        </w:rPr>
                        <w:t>Municipal</w:t>
                      </w:r>
                    </w:p>
                    <w:p w:rsidR="00A86DBD" w:rsidRPr="008357B9" w:rsidRDefault="00A86DBD" w:rsidP="0018483F">
                      <w:pPr>
                        <w:spacing w:before="60" w:after="0"/>
                        <w:jc w:val="center"/>
                        <w:rPr>
                          <w:color w:val="FFFFFF" w:themeColor="background1"/>
                        </w:rPr>
                      </w:pPr>
                      <w:r w:rsidRPr="008357B9">
                        <w:rPr>
                          <w:color w:val="FFFFFF" w:themeColor="background1"/>
                          <w:sz w:val="20"/>
                          <w:szCs w:val="20"/>
                        </w:rPr>
                        <w:t xml:space="preserve">Large play space servicing a sub-regional area with a broad range of play opportunities for all ages and abilities </w:t>
                      </w:r>
                    </w:p>
                  </w:txbxContent>
                </v:textbox>
              </v:shape>
            </w:pict>
          </mc:Fallback>
        </mc:AlternateContent>
      </w:r>
      <w:r w:rsidR="00EF1901" w:rsidRPr="007F104E">
        <w:rPr>
          <w:sz w:val="22"/>
          <w:szCs w:val="22"/>
        </w:rPr>
        <w:t xml:space="preserve"> </w:t>
      </w:r>
    </w:p>
    <w:p w:rsidR="00CD6FFE" w:rsidRDefault="00CD6FFE" w:rsidP="00CD6FFE">
      <w:r>
        <w:rPr>
          <w:noProof/>
        </w:rPr>
        <mc:AlternateContent>
          <mc:Choice Requires="wps">
            <w:drawing>
              <wp:anchor distT="0" distB="0" distL="114300" distR="114300" simplePos="0" relativeHeight="251919360" behindDoc="0" locked="0" layoutInCell="1" allowOverlap="1" wp14:anchorId="7479B2E5" wp14:editId="7BD0E669">
                <wp:simplePos x="0" y="0"/>
                <wp:positionH relativeFrom="column">
                  <wp:posOffset>-66675</wp:posOffset>
                </wp:positionH>
                <wp:positionV relativeFrom="paragraph">
                  <wp:posOffset>0</wp:posOffset>
                </wp:positionV>
                <wp:extent cx="1323975" cy="1066800"/>
                <wp:effectExtent l="0" t="0" r="9525" b="0"/>
                <wp:wrapNone/>
                <wp:docPr id="49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1066800"/>
                        </a:xfrm>
                        <a:prstGeom prst="rect">
                          <a:avLst/>
                        </a:prstGeom>
                        <a:solidFill>
                          <a:schemeClr val="tx2">
                            <a:lumMod val="20000"/>
                            <a:lumOff val="80000"/>
                          </a:schemeClr>
                        </a:solidFill>
                        <a:ln w="9525">
                          <a:noFill/>
                          <a:miter lim="800000"/>
                          <a:headEnd/>
                          <a:tailEnd/>
                        </a:ln>
                      </wps:spPr>
                      <wps:txbx>
                        <w:txbxContent>
                          <w:p w:rsidR="00A86DBD" w:rsidRPr="00363F0D" w:rsidRDefault="00A86DBD" w:rsidP="00CD6FFE">
                            <w:pPr>
                              <w:spacing w:after="0"/>
                              <w:jc w:val="center"/>
                              <w:rPr>
                                <w:b/>
                              </w:rPr>
                            </w:pPr>
                            <w:r w:rsidRPr="00363F0D">
                              <w:rPr>
                                <w:b/>
                              </w:rPr>
                              <w:t>Neighbourhood</w:t>
                            </w:r>
                          </w:p>
                          <w:p w:rsidR="00A86DBD" w:rsidRPr="00363F0D" w:rsidRDefault="00A86DBD" w:rsidP="00670465">
                            <w:pPr>
                              <w:spacing w:before="60" w:after="0"/>
                              <w:jc w:val="center"/>
                              <w:rPr>
                                <w:sz w:val="20"/>
                                <w:szCs w:val="20"/>
                              </w:rPr>
                            </w:pPr>
                            <w:r w:rsidRPr="00363F0D">
                              <w:rPr>
                                <w:sz w:val="20"/>
                                <w:szCs w:val="20"/>
                              </w:rPr>
                              <w:t>Small to medium play space within approximately 500m of residential households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79B2E5" id="_x0000_s1037" type="#_x0000_t202" style="position:absolute;margin-left:-5.25pt;margin-top:0;width:104.25pt;height:84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" fillcolor="#b6deff [671]" stroked="f">
                <v:textbox>
                  <w:txbxContent>
                    <w:p w:rsidR="00A86DBD" w:rsidRPr="00363F0D" w:rsidRDefault="00A86DBD" w:rsidP="00CD6FFE">
                      <w:pPr>
                        <w:spacing w:after="0"/>
                        <w:jc w:val="center"/>
                        <w:rPr>
                          <w:b/>
                        </w:rPr>
                      </w:pPr>
                      <w:r w:rsidRPr="00363F0D">
                        <w:rPr>
                          <w:b/>
                        </w:rPr>
                        <w:t>Neighbourhood</w:t>
                      </w:r>
                    </w:p>
                    <w:p w:rsidR="00A86DBD" w:rsidRPr="00363F0D" w:rsidRDefault="00A86DBD" w:rsidP="00670465">
                      <w:pPr>
                        <w:spacing w:before="60" w:after="0"/>
                        <w:jc w:val="center"/>
                        <w:rPr>
                          <w:sz w:val="20"/>
                          <w:szCs w:val="20"/>
                        </w:rPr>
                      </w:pPr>
                      <w:r w:rsidRPr="00363F0D">
                        <w:rPr>
                          <w:sz w:val="20"/>
                          <w:szCs w:val="20"/>
                        </w:rPr>
                        <w:t>Small to medium play space within approximately 500m of residential households</w:t>
                      </w:r>
                    </w:p>
                  </w:txbxContent>
                </v:textbox>
              </v:shape>
            </w:pict>
          </mc:Fallback>
        </mc:AlternateContent>
      </w:r>
      <w:r>
        <w:t>:Local</w:t>
      </w:r>
    </w:p>
    <w:p w:rsidR="00CD6FFE" w:rsidRDefault="00D9220F" w:rsidP="00EF1901">
      <w:pPr>
        <w:tabs>
          <w:tab w:val="left" w:pos="426"/>
        </w:tabs>
        <w:spacing w:after="0"/>
        <w:jc w:val="center"/>
        <w:rPr>
          <w:sz w:val="22"/>
          <w:szCs w:val="22"/>
        </w:rPr>
      </w:pPr>
      <w:r w:rsidRPr="007269C9">
        <w:rPr>
          <w:noProof/>
        </w:rPr>
        <mc:AlternateContent>
          <mc:Choice Requires="wps">
            <w:drawing>
              <wp:anchor distT="0" distB="0" distL="114300" distR="114300" simplePos="0" relativeHeight="251923456" behindDoc="0" locked="0" layoutInCell="1" allowOverlap="1" wp14:anchorId="182447A7" wp14:editId="42DD8EBC">
                <wp:simplePos x="0" y="0"/>
                <wp:positionH relativeFrom="column">
                  <wp:posOffset>1257300</wp:posOffset>
                </wp:positionH>
                <wp:positionV relativeFrom="paragraph">
                  <wp:posOffset>114300</wp:posOffset>
                </wp:positionV>
                <wp:extent cx="266700" cy="142875"/>
                <wp:effectExtent l="0" t="19050" r="38100" b="47625"/>
                <wp:wrapNone/>
                <wp:docPr id="49305" name="Right Arrow 49305"/>
                <wp:cNvGraphicFramePr/>
                <a:graphic xmlns:a="http://schemas.openxmlformats.org/drawingml/2006/main">
                  <a:graphicData uri="http://schemas.microsoft.com/office/word/2010/wordprocessingShape">
                    <wps:wsp>
                      <wps:cNvSpPr/>
                      <wps:spPr>
                        <a:xfrm>
                          <a:off x="0" y="0"/>
                          <a:ext cx="266700" cy="142875"/>
                        </a:xfrm>
                        <a:prstGeom prst="rightArrow">
                          <a:avLst/>
                        </a:prstGeom>
                        <a:solidFill>
                          <a:schemeClr val="tx2">
                            <a:lumMod val="5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D6E5C1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9305" o:spid="_x0000_s1026" type="#_x0000_t13" style="position:absolute;margin-left:99pt;margin-top:9pt;width:21pt;height:11.25pt;z-index:25192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" adj="15814" fillcolor="#002848 [1615]" strokecolor="#002848 [1615]" strokeweight="2pt"/>
            </w:pict>
          </mc:Fallback>
        </mc:AlternateContent>
      </w:r>
      <w:r>
        <w:rPr>
          <w:noProof/>
        </w:rPr>
        <mc:AlternateContent>
          <mc:Choice Requires="wps">
            <w:drawing>
              <wp:anchor distT="0" distB="0" distL="114300" distR="114300" simplePos="0" relativeHeight="251924480" behindDoc="0" locked="0" layoutInCell="1" allowOverlap="1" wp14:anchorId="48B99D8F" wp14:editId="13DE59EF">
                <wp:simplePos x="0" y="0"/>
                <wp:positionH relativeFrom="column">
                  <wp:posOffset>2847975</wp:posOffset>
                </wp:positionH>
                <wp:positionV relativeFrom="paragraph">
                  <wp:posOffset>142875</wp:posOffset>
                </wp:positionV>
                <wp:extent cx="266700" cy="142875"/>
                <wp:effectExtent l="0" t="19050" r="38100" b="47625"/>
                <wp:wrapNone/>
                <wp:docPr id="49304" name="Right Arrow 49304"/>
                <wp:cNvGraphicFramePr/>
                <a:graphic xmlns:a="http://schemas.openxmlformats.org/drawingml/2006/main">
                  <a:graphicData uri="http://schemas.microsoft.com/office/word/2010/wordprocessingShape">
                    <wps:wsp>
                      <wps:cNvSpPr/>
                      <wps:spPr>
                        <a:xfrm>
                          <a:off x="0" y="0"/>
                          <a:ext cx="266700" cy="142875"/>
                        </a:xfrm>
                        <a:prstGeom prst="rightArrow">
                          <a:avLst/>
                        </a:prstGeom>
                        <a:solidFill>
                          <a:schemeClr val="tx2">
                            <a:lumMod val="5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2EE4D0" id="Right Arrow 49304" o:spid="_x0000_s1026" type="#_x0000_t13" style="position:absolute;margin-left:224.25pt;margin-top:11.25pt;width:21pt;height:11.25pt;z-index:25192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" adj="15814" fillcolor="#002848 [1615]" strokecolor="#002848 [1615]" strokeweight="2pt"/>
            </w:pict>
          </mc:Fallback>
        </mc:AlternateContent>
      </w:r>
      <w:r>
        <w:rPr>
          <w:noProof/>
        </w:rPr>
        <mc:AlternateContent>
          <mc:Choice Requires="wps">
            <w:drawing>
              <wp:anchor distT="0" distB="0" distL="114300" distR="114300" simplePos="0" relativeHeight="251925504" behindDoc="0" locked="0" layoutInCell="1" allowOverlap="1" wp14:anchorId="542CD747" wp14:editId="574B9423">
                <wp:simplePos x="0" y="0"/>
                <wp:positionH relativeFrom="column">
                  <wp:posOffset>4438650</wp:posOffset>
                </wp:positionH>
                <wp:positionV relativeFrom="paragraph">
                  <wp:posOffset>133350</wp:posOffset>
                </wp:positionV>
                <wp:extent cx="266700" cy="142875"/>
                <wp:effectExtent l="0" t="19050" r="38100" b="47625"/>
                <wp:wrapNone/>
                <wp:docPr id="49303" name="Right Arrow 49303"/>
                <wp:cNvGraphicFramePr/>
                <a:graphic xmlns:a="http://schemas.openxmlformats.org/drawingml/2006/main">
                  <a:graphicData uri="http://schemas.microsoft.com/office/word/2010/wordprocessingShape">
                    <wps:wsp>
                      <wps:cNvSpPr/>
                      <wps:spPr>
                        <a:xfrm>
                          <a:off x="0" y="0"/>
                          <a:ext cx="266700" cy="142875"/>
                        </a:xfrm>
                        <a:prstGeom prst="rightArrow">
                          <a:avLst/>
                        </a:prstGeom>
                        <a:solidFill>
                          <a:schemeClr val="tx2">
                            <a:lumMod val="5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6AE579" id="Right Arrow 49303" o:spid="_x0000_s1026" type="#_x0000_t13" style="position:absolute;margin-left:349.5pt;margin-top:10.5pt;width:21pt;height:11.25pt;z-index:251925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" adj="15814" fillcolor="#002848 [1615]" strokecolor="#002848 [1615]" strokeweight="2pt"/>
            </w:pict>
          </mc:Fallback>
        </mc:AlternateContent>
      </w:r>
    </w:p>
    <w:p w:rsidR="00CD6FFE" w:rsidRDefault="00CD6FFE" w:rsidP="00EF1901">
      <w:pPr>
        <w:tabs>
          <w:tab w:val="left" w:pos="426"/>
        </w:tabs>
        <w:spacing w:after="0"/>
        <w:jc w:val="center"/>
        <w:rPr>
          <w:sz w:val="22"/>
          <w:szCs w:val="22"/>
        </w:rPr>
      </w:pPr>
    </w:p>
    <w:p w:rsidR="00CD6FFE" w:rsidRDefault="00CD6FFE" w:rsidP="00EF1901">
      <w:pPr>
        <w:tabs>
          <w:tab w:val="left" w:pos="426"/>
        </w:tabs>
        <w:spacing w:after="0"/>
        <w:jc w:val="center"/>
        <w:rPr>
          <w:sz w:val="22"/>
          <w:szCs w:val="22"/>
        </w:rPr>
      </w:pPr>
    </w:p>
    <w:p w:rsidR="00CD6FFE" w:rsidRDefault="00CD6FFE" w:rsidP="00EF1901">
      <w:pPr>
        <w:tabs>
          <w:tab w:val="left" w:pos="426"/>
        </w:tabs>
        <w:spacing w:after="0"/>
        <w:jc w:val="center"/>
        <w:rPr>
          <w:sz w:val="22"/>
          <w:szCs w:val="22"/>
        </w:rPr>
      </w:pPr>
    </w:p>
    <w:p w:rsidR="00CD6FFE" w:rsidRDefault="00CD6FFE" w:rsidP="00EF1901">
      <w:pPr>
        <w:tabs>
          <w:tab w:val="left" w:pos="426"/>
        </w:tabs>
        <w:spacing w:after="0"/>
        <w:jc w:val="center"/>
        <w:rPr>
          <w:sz w:val="22"/>
          <w:szCs w:val="22"/>
        </w:rPr>
      </w:pPr>
    </w:p>
    <w:p w:rsidR="00CD6FFE" w:rsidRDefault="00CD6FFE" w:rsidP="00EF1901">
      <w:pPr>
        <w:tabs>
          <w:tab w:val="left" w:pos="426"/>
        </w:tabs>
        <w:spacing w:after="0"/>
        <w:jc w:val="center"/>
        <w:rPr>
          <w:sz w:val="22"/>
          <w:szCs w:val="22"/>
        </w:rPr>
      </w:pPr>
    </w:p>
    <w:p w:rsidR="00CD6FFE" w:rsidRPr="007F104E" w:rsidRDefault="00CD6FFE" w:rsidP="00EF1901">
      <w:pPr>
        <w:tabs>
          <w:tab w:val="left" w:pos="426"/>
        </w:tabs>
        <w:spacing w:after="0"/>
        <w:jc w:val="center"/>
        <w:rPr>
          <w:sz w:val="22"/>
          <w:szCs w:val="22"/>
        </w:rPr>
      </w:pPr>
    </w:p>
    <w:p w:rsidR="00EF1901" w:rsidRPr="00EF1901" w:rsidRDefault="00077806" w:rsidP="00077806">
      <w:pPr>
        <w:tabs>
          <w:tab w:val="left" w:pos="3450"/>
        </w:tabs>
        <w:spacing w:after="0" w:line="276" w:lineRule="auto"/>
        <w:rPr>
          <w:rFonts w:asciiTheme="majorHAnsi" w:eastAsia="Calibri" w:hAnsiTheme="majorHAnsi" w:cs="Arial"/>
          <w:b/>
          <w:sz w:val="22"/>
          <w:szCs w:val="22"/>
          <w:lang w:eastAsia="en-US"/>
        </w:rPr>
      </w:pPr>
      <w:r>
        <w:rPr>
          <w:rFonts w:asciiTheme="majorHAnsi" w:eastAsia="Calibri" w:hAnsiTheme="majorHAnsi" w:cs="Arial"/>
          <w:b/>
          <w:sz w:val="22"/>
          <w:szCs w:val="22"/>
          <w:lang w:eastAsia="en-US"/>
        </w:rPr>
        <w:tab/>
      </w:r>
    </w:p>
    <w:p w:rsidR="00EF1901" w:rsidRDefault="00523388" w:rsidP="00743ABE">
      <w:pPr>
        <w:spacing w:after="0" w:line="276" w:lineRule="auto"/>
        <w:rPr>
          <w:rFonts w:asciiTheme="majorHAnsi" w:eastAsia="Calibri" w:hAnsiTheme="majorHAnsi" w:cs="Arial"/>
          <w:sz w:val="22"/>
          <w:szCs w:val="22"/>
          <w:lang w:eastAsia="en-US"/>
        </w:rPr>
      </w:pPr>
      <w:r>
        <w:rPr>
          <w:rFonts w:asciiTheme="minorHAnsi" w:eastAsia="Calibri" w:hAnsiTheme="minorHAnsi" w:cs="Arial"/>
          <w:noProof/>
          <w:sz w:val="22"/>
          <w:szCs w:val="22"/>
        </w:rPr>
        <mc:AlternateContent>
          <mc:Choice Requires="wps">
            <w:drawing>
              <wp:anchor distT="0" distB="0" distL="114300" distR="114300" simplePos="0" relativeHeight="251928576" behindDoc="0" locked="0" layoutInCell="1" allowOverlap="1" wp14:anchorId="097ED849" wp14:editId="623C2CA1">
                <wp:simplePos x="0" y="0"/>
                <wp:positionH relativeFrom="column">
                  <wp:posOffset>3572510</wp:posOffset>
                </wp:positionH>
                <wp:positionV relativeFrom="paragraph">
                  <wp:posOffset>84766</wp:posOffset>
                </wp:positionV>
                <wp:extent cx="2409825" cy="3303917"/>
                <wp:effectExtent l="0" t="0" r="9525" b="0"/>
                <wp:wrapNone/>
                <wp:docPr id="49177" name="Text Box 49177"/>
                <wp:cNvGraphicFramePr/>
                <a:graphic xmlns:a="http://schemas.openxmlformats.org/drawingml/2006/main">
                  <a:graphicData uri="http://schemas.microsoft.com/office/word/2010/wordprocessingShape">
                    <wps:wsp>
                      <wps:cNvSpPr txBox="1"/>
                      <wps:spPr>
                        <a:xfrm>
                          <a:off x="0" y="0"/>
                          <a:ext cx="2409825" cy="330391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Pr="00C3686D" w:rsidRDefault="00A86DBD" w:rsidP="005103C3">
                            <w:pPr>
                              <w:spacing w:before="60" w:after="0" w:line="276" w:lineRule="auto"/>
                              <w:rPr>
                                <w:rFonts w:asciiTheme="minorHAnsi" w:eastAsia="Calibri" w:hAnsiTheme="minorHAnsi" w:cs="Arial"/>
                                <w:b/>
                                <w:color w:val="005191" w:themeColor="text2"/>
                                <w:sz w:val="22"/>
                                <w:szCs w:val="22"/>
                                <w:lang w:eastAsia="en-US"/>
                              </w:rPr>
                            </w:pPr>
                            <w:r w:rsidRPr="00C3686D">
                              <w:rPr>
                                <w:rFonts w:asciiTheme="minorHAnsi" w:eastAsia="Calibri" w:hAnsiTheme="minorHAnsi" w:cs="Arial"/>
                                <w:b/>
                                <w:color w:val="005191" w:themeColor="text2"/>
                                <w:sz w:val="22"/>
                                <w:szCs w:val="22"/>
                                <w:lang w:eastAsia="en-US"/>
                              </w:rPr>
                              <w:t xml:space="preserve">Recommendations </w:t>
                            </w:r>
                          </w:p>
                          <w:p w:rsidR="00A86DBD" w:rsidRPr="00C3686D" w:rsidRDefault="00A86DBD" w:rsidP="00C3686D">
                            <w:pPr>
                              <w:spacing w:after="0" w:line="276" w:lineRule="auto"/>
                              <w:rPr>
                                <w:rFonts w:asciiTheme="minorHAnsi" w:eastAsia="Calibri" w:hAnsiTheme="minorHAnsi" w:cs="Arial"/>
                                <w:b/>
                                <w:color w:val="005191" w:themeColor="text2"/>
                                <w:sz w:val="12"/>
                                <w:szCs w:val="12"/>
                                <w:lang w:eastAsia="en-US"/>
                              </w:rPr>
                            </w:pPr>
                          </w:p>
                          <w:p w:rsidR="00A86DBD" w:rsidRDefault="00A86DBD" w:rsidP="00C3686D">
                            <w:pPr>
                              <w:spacing w:after="0" w:line="276" w:lineRule="auto"/>
                              <w:rPr>
                                <w:rFonts w:asciiTheme="minorHAnsi" w:eastAsia="Calibri" w:hAnsiTheme="minorHAnsi" w:cs="Arial"/>
                                <w:sz w:val="22"/>
                                <w:szCs w:val="22"/>
                                <w:lang w:eastAsia="en-US"/>
                              </w:rPr>
                            </w:pPr>
                            <w:r w:rsidRPr="00C3686D">
                              <w:rPr>
                                <w:rFonts w:asciiTheme="minorHAnsi" w:eastAsia="Calibri" w:hAnsiTheme="minorHAnsi" w:cs="Arial"/>
                                <w:sz w:val="22"/>
                                <w:szCs w:val="22"/>
                                <w:lang w:eastAsia="en-US"/>
                              </w:rPr>
                              <w:t>Recommendations for the implementation of the Play Space Strategy are provided within a</w:t>
                            </w:r>
                            <w:r>
                              <w:rPr>
                                <w:rFonts w:asciiTheme="minorHAnsi" w:eastAsia="Calibri" w:hAnsiTheme="minorHAnsi" w:cs="Arial"/>
                                <w:sz w:val="22"/>
                                <w:szCs w:val="22"/>
                                <w:lang w:eastAsia="en-US"/>
                              </w:rPr>
                              <w:t xml:space="preserve"> detailed Aspirational Plan (S</w:t>
                            </w:r>
                            <w:r w:rsidRPr="00C3686D">
                              <w:rPr>
                                <w:rFonts w:asciiTheme="minorHAnsi" w:eastAsia="Calibri" w:hAnsiTheme="minorHAnsi" w:cs="Arial"/>
                                <w:sz w:val="22"/>
                                <w:szCs w:val="22"/>
                                <w:lang w:eastAsia="en-US"/>
                              </w:rPr>
                              <w:t xml:space="preserve">ection 10.2) </w:t>
                            </w:r>
                            <w:r>
                              <w:rPr>
                                <w:rFonts w:asciiTheme="minorHAnsi" w:eastAsia="Calibri" w:hAnsiTheme="minorHAnsi" w:cs="Arial"/>
                                <w:sz w:val="22"/>
                                <w:szCs w:val="22"/>
                                <w:lang w:eastAsia="en-US"/>
                              </w:rPr>
                              <w:t xml:space="preserve">and </w:t>
                            </w:r>
                            <w:r w:rsidRPr="00C3686D">
                              <w:rPr>
                                <w:rFonts w:asciiTheme="minorHAnsi" w:eastAsia="Calibri" w:hAnsiTheme="minorHAnsi" w:cs="Arial"/>
                                <w:sz w:val="22"/>
                                <w:szCs w:val="22"/>
                                <w:lang w:eastAsia="en-US"/>
                              </w:rPr>
                              <w:t xml:space="preserve">are a summarised </w:t>
                            </w:r>
                            <w:r>
                              <w:rPr>
                                <w:rFonts w:asciiTheme="minorHAnsi" w:eastAsia="Calibri" w:hAnsiTheme="minorHAnsi" w:cs="Arial"/>
                                <w:sz w:val="22"/>
                                <w:szCs w:val="22"/>
                                <w:lang w:eastAsia="en-US"/>
                              </w:rPr>
                              <w:t xml:space="preserve">on the following pages </w:t>
                            </w:r>
                            <w:r w:rsidRPr="00C3686D">
                              <w:rPr>
                                <w:rFonts w:asciiTheme="minorHAnsi" w:eastAsia="Calibri" w:hAnsiTheme="minorHAnsi" w:cs="Arial"/>
                                <w:sz w:val="22"/>
                                <w:szCs w:val="22"/>
                                <w:lang w:eastAsia="en-US"/>
                              </w:rPr>
                              <w:t xml:space="preserve">under eight key themes. </w:t>
                            </w:r>
                          </w:p>
                          <w:p w:rsidR="00A86DBD" w:rsidRPr="005103C3" w:rsidRDefault="00A86DBD" w:rsidP="00C3686D">
                            <w:pPr>
                              <w:spacing w:after="0" w:line="276" w:lineRule="auto"/>
                              <w:rPr>
                                <w:rFonts w:asciiTheme="minorHAnsi" w:eastAsia="Calibri" w:hAnsiTheme="minorHAnsi" w:cs="Arial"/>
                                <w:sz w:val="18"/>
                                <w:szCs w:val="18"/>
                                <w:lang w:eastAsia="en-US"/>
                              </w:rPr>
                            </w:pPr>
                          </w:p>
                          <w:p w:rsidR="00A86DBD" w:rsidRPr="00284589" w:rsidRDefault="00A86DBD" w:rsidP="00FE1A81">
                            <w:pPr>
                              <w:spacing w:after="0" w:line="276" w:lineRule="auto"/>
                              <w:rPr>
                                <w:rFonts w:asciiTheme="minorHAnsi" w:eastAsia="Calibri" w:hAnsiTheme="minorHAnsi" w:cs="Arial"/>
                                <w:sz w:val="22"/>
                                <w:szCs w:val="22"/>
                                <w:lang w:eastAsia="en-US"/>
                              </w:rPr>
                            </w:pPr>
                            <w:r w:rsidRPr="00284589">
                              <w:rPr>
                                <w:rFonts w:asciiTheme="minorHAnsi" w:eastAsia="Calibri" w:hAnsiTheme="minorHAnsi" w:cs="Arial"/>
                                <w:sz w:val="22"/>
                                <w:szCs w:val="22"/>
                                <w:lang w:eastAsia="en-US"/>
                              </w:rPr>
                              <w:t>Recommendations specific to exi</w:t>
                            </w:r>
                            <w:r>
                              <w:rPr>
                                <w:rFonts w:asciiTheme="minorHAnsi" w:eastAsia="Calibri" w:hAnsiTheme="minorHAnsi" w:cs="Arial"/>
                                <w:sz w:val="22"/>
                                <w:szCs w:val="22"/>
                                <w:lang w:eastAsia="en-US"/>
                              </w:rPr>
                              <w:t>s</w:t>
                            </w:r>
                            <w:r w:rsidRPr="00284589">
                              <w:rPr>
                                <w:rFonts w:asciiTheme="minorHAnsi" w:eastAsia="Calibri" w:hAnsiTheme="minorHAnsi" w:cs="Arial"/>
                                <w:sz w:val="22"/>
                                <w:szCs w:val="22"/>
                                <w:lang w:eastAsia="en-US"/>
                              </w:rPr>
                              <w:t xml:space="preserve">ting play spaces are </w:t>
                            </w:r>
                            <w:r>
                              <w:rPr>
                                <w:rFonts w:asciiTheme="minorHAnsi" w:eastAsia="Calibri" w:hAnsiTheme="minorHAnsi" w:cs="Arial"/>
                                <w:sz w:val="22"/>
                                <w:szCs w:val="22"/>
                                <w:lang w:eastAsia="en-US"/>
                              </w:rPr>
                              <w:t xml:space="preserve">listed within a </w:t>
                            </w:r>
                            <w:r w:rsidRPr="00284589">
                              <w:rPr>
                                <w:rFonts w:asciiTheme="minorHAnsi" w:eastAsia="Calibri" w:hAnsiTheme="minorHAnsi" w:cs="Arial"/>
                                <w:sz w:val="22"/>
                                <w:szCs w:val="22"/>
                                <w:lang w:eastAsia="en-US"/>
                              </w:rPr>
                              <w:t>‘Play Spac</w:t>
                            </w:r>
                            <w:r>
                              <w:rPr>
                                <w:rFonts w:asciiTheme="minorHAnsi" w:eastAsia="Calibri" w:hAnsiTheme="minorHAnsi" w:cs="Arial"/>
                                <w:sz w:val="22"/>
                                <w:szCs w:val="22"/>
                                <w:lang w:eastAsia="en-US"/>
                              </w:rPr>
                              <w:t xml:space="preserve">e Replacement Program’, which is contained within a separate internal report. </w:t>
                            </w:r>
                          </w:p>
                          <w:p w:rsidR="00A86DBD" w:rsidRPr="005103C3" w:rsidRDefault="00A86DBD" w:rsidP="00C3686D">
                            <w:pPr>
                              <w:spacing w:after="0" w:line="276" w:lineRule="auto"/>
                              <w:rPr>
                                <w:rFonts w:asciiTheme="minorHAnsi" w:eastAsia="Calibri" w:hAnsiTheme="minorHAnsi" w:cs="Arial"/>
                                <w:sz w:val="18"/>
                                <w:szCs w:val="18"/>
                                <w:lang w:eastAsia="en-US"/>
                              </w:rPr>
                            </w:pPr>
                          </w:p>
                          <w:p w:rsidR="00A86DBD" w:rsidRPr="00C3686D" w:rsidRDefault="00A86DBD" w:rsidP="00C3686D">
                            <w:pPr>
                              <w:spacing w:after="0" w:line="276" w:lineRule="auto"/>
                              <w:rPr>
                                <w:rFonts w:asciiTheme="minorHAnsi" w:eastAsia="Calibri" w:hAnsiTheme="minorHAnsi" w:cs="Arial"/>
                                <w:sz w:val="22"/>
                                <w:szCs w:val="22"/>
                                <w:lang w:eastAsia="en-US"/>
                              </w:rPr>
                            </w:pPr>
                            <w:r w:rsidRPr="00C3686D">
                              <w:rPr>
                                <w:rFonts w:asciiTheme="minorHAnsi" w:eastAsia="Calibri" w:hAnsiTheme="minorHAnsi" w:cs="Arial"/>
                                <w:sz w:val="22"/>
                                <w:szCs w:val="22"/>
                                <w:lang w:eastAsia="en-US"/>
                              </w:rPr>
                              <w:t xml:space="preserve">Actions within these plans have been prioritised and will be implemented in accordance with available resources. </w:t>
                            </w:r>
                          </w:p>
                          <w:p w:rsidR="00A86DBD" w:rsidRPr="00C3686D" w:rsidRDefault="00A86D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ED849" id="Text Box 49177" o:spid="_x0000_s1038" type="#_x0000_t202" style="position:absolute;margin-left:281.3pt;margin-top:6.65pt;width:189.75pt;height:260.1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" fillcolor="white [3201]" stroked="f" strokeweight=".5pt">
                <v:textbox>
                  <w:txbxContent>
                    <w:p w:rsidR="00A86DBD" w:rsidRPr="00C3686D" w:rsidRDefault="00A86DBD" w:rsidP="005103C3">
                      <w:pPr>
                        <w:spacing w:before="60" w:after="0" w:line="276" w:lineRule="auto"/>
                        <w:rPr>
                          <w:rFonts w:asciiTheme="minorHAnsi" w:eastAsia="Calibri" w:hAnsiTheme="minorHAnsi" w:cs="Arial"/>
                          <w:b/>
                          <w:color w:val="005191" w:themeColor="text2"/>
                          <w:sz w:val="22"/>
                          <w:szCs w:val="22"/>
                          <w:lang w:eastAsia="en-US"/>
                        </w:rPr>
                      </w:pPr>
                      <w:r w:rsidRPr="00C3686D">
                        <w:rPr>
                          <w:rFonts w:asciiTheme="minorHAnsi" w:eastAsia="Calibri" w:hAnsiTheme="minorHAnsi" w:cs="Arial"/>
                          <w:b/>
                          <w:color w:val="005191" w:themeColor="text2"/>
                          <w:sz w:val="22"/>
                          <w:szCs w:val="22"/>
                          <w:lang w:eastAsia="en-US"/>
                        </w:rPr>
                        <w:t xml:space="preserve">Recommendations </w:t>
                      </w:r>
                    </w:p>
                    <w:p w:rsidR="00A86DBD" w:rsidRPr="00C3686D" w:rsidRDefault="00A86DBD" w:rsidP="00C3686D">
                      <w:pPr>
                        <w:spacing w:after="0" w:line="276" w:lineRule="auto"/>
                        <w:rPr>
                          <w:rFonts w:asciiTheme="minorHAnsi" w:eastAsia="Calibri" w:hAnsiTheme="minorHAnsi" w:cs="Arial"/>
                          <w:b/>
                          <w:color w:val="005191" w:themeColor="text2"/>
                          <w:sz w:val="12"/>
                          <w:szCs w:val="12"/>
                          <w:lang w:eastAsia="en-US"/>
                        </w:rPr>
                      </w:pPr>
                    </w:p>
                    <w:p w:rsidR="00A86DBD" w:rsidRDefault="00A86DBD" w:rsidP="00C3686D">
                      <w:pPr>
                        <w:spacing w:after="0" w:line="276" w:lineRule="auto"/>
                        <w:rPr>
                          <w:rFonts w:asciiTheme="minorHAnsi" w:eastAsia="Calibri" w:hAnsiTheme="minorHAnsi" w:cs="Arial"/>
                          <w:sz w:val="22"/>
                          <w:szCs w:val="22"/>
                          <w:lang w:eastAsia="en-US"/>
                        </w:rPr>
                      </w:pPr>
                      <w:r w:rsidRPr="00C3686D">
                        <w:rPr>
                          <w:rFonts w:asciiTheme="minorHAnsi" w:eastAsia="Calibri" w:hAnsiTheme="minorHAnsi" w:cs="Arial"/>
                          <w:sz w:val="22"/>
                          <w:szCs w:val="22"/>
                          <w:lang w:eastAsia="en-US"/>
                        </w:rPr>
                        <w:t>Recommendations for the implementation of the Play Space Strategy are provided within a</w:t>
                      </w:r>
                      <w:r>
                        <w:rPr>
                          <w:rFonts w:asciiTheme="minorHAnsi" w:eastAsia="Calibri" w:hAnsiTheme="minorHAnsi" w:cs="Arial"/>
                          <w:sz w:val="22"/>
                          <w:szCs w:val="22"/>
                          <w:lang w:eastAsia="en-US"/>
                        </w:rPr>
                        <w:t xml:space="preserve"> detailed Aspirational Plan (S</w:t>
                      </w:r>
                      <w:r w:rsidRPr="00C3686D">
                        <w:rPr>
                          <w:rFonts w:asciiTheme="minorHAnsi" w:eastAsia="Calibri" w:hAnsiTheme="minorHAnsi" w:cs="Arial"/>
                          <w:sz w:val="22"/>
                          <w:szCs w:val="22"/>
                          <w:lang w:eastAsia="en-US"/>
                        </w:rPr>
                        <w:t xml:space="preserve">ection 10.2) </w:t>
                      </w:r>
                      <w:r>
                        <w:rPr>
                          <w:rFonts w:asciiTheme="minorHAnsi" w:eastAsia="Calibri" w:hAnsiTheme="minorHAnsi" w:cs="Arial"/>
                          <w:sz w:val="22"/>
                          <w:szCs w:val="22"/>
                          <w:lang w:eastAsia="en-US"/>
                        </w:rPr>
                        <w:t xml:space="preserve">and </w:t>
                      </w:r>
                      <w:r w:rsidRPr="00C3686D">
                        <w:rPr>
                          <w:rFonts w:asciiTheme="minorHAnsi" w:eastAsia="Calibri" w:hAnsiTheme="minorHAnsi" w:cs="Arial"/>
                          <w:sz w:val="22"/>
                          <w:szCs w:val="22"/>
                          <w:lang w:eastAsia="en-US"/>
                        </w:rPr>
                        <w:t xml:space="preserve">are a summarised </w:t>
                      </w:r>
                      <w:r>
                        <w:rPr>
                          <w:rFonts w:asciiTheme="minorHAnsi" w:eastAsia="Calibri" w:hAnsiTheme="minorHAnsi" w:cs="Arial"/>
                          <w:sz w:val="22"/>
                          <w:szCs w:val="22"/>
                          <w:lang w:eastAsia="en-US"/>
                        </w:rPr>
                        <w:t xml:space="preserve">on the following pages </w:t>
                      </w:r>
                      <w:r w:rsidRPr="00C3686D">
                        <w:rPr>
                          <w:rFonts w:asciiTheme="minorHAnsi" w:eastAsia="Calibri" w:hAnsiTheme="minorHAnsi" w:cs="Arial"/>
                          <w:sz w:val="22"/>
                          <w:szCs w:val="22"/>
                          <w:lang w:eastAsia="en-US"/>
                        </w:rPr>
                        <w:t xml:space="preserve">under eight key themes. </w:t>
                      </w:r>
                    </w:p>
                    <w:p w:rsidR="00A86DBD" w:rsidRPr="005103C3" w:rsidRDefault="00A86DBD" w:rsidP="00C3686D">
                      <w:pPr>
                        <w:spacing w:after="0" w:line="276" w:lineRule="auto"/>
                        <w:rPr>
                          <w:rFonts w:asciiTheme="minorHAnsi" w:eastAsia="Calibri" w:hAnsiTheme="minorHAnsi" w:cs="Arial"/>
                          <w:sz w:val="18"/>
                          <w:szCs w:val="18"/>
                          <w:lang w:eastAsia="en-US"/>
                        </w:rPr>
                      </w:pPr>
                    </w:p>
                    <w:p w:rsidR="00A86DBD" w:rsidRPr="00284589" w:rsidRDefault="00A86DBD" w:rsidP="00FE1A81">
                      <w:pPr>
                        <w:spacing w:after="0" w:line="276" w:lineRule="auto"/>
                        <w:rPr>
                          <w:rFonts w:asciiTheme="minorHAnsi" w:eastAsia="Calibri" w:hAnsiTheme="minorHAnsi" w:cs="Arial"/>
                          <w:sz w:val="22"/>
                          <w:szCs w:val="22"/>
                          <w:lang w:eastAsia="en-US"/>
                        </w:rPr>
                      </w:pPr>
                      <w:r w:rsidRPr="00284589">
                        <w:rPr>
                          <w:rFonts w:asciiTheme="minorHAnsi" w:eastAsia="Calibri" w:hAnsiTheme="minorHAnsi" w:cs="Arial"/>
                          <w:sz w:val="22"/>
                          <w:szCs w:val="22"/>
                          <w:lang w:eastAsia="en-US"/>
                        </w:rPr>
                        <w:t>Recommendations specific to exi</w:t>
                      </w:r>
                      <w:r>
                        <w:rPr>
                          <w:rFonts w:asciiTheme="minorHAnsi" w:eastAsia="Calibri" w:hAnsiTheme="minorHAnsi" w:cs="Arial"/>
                          <w:sz w:val="22"/>
                          <w:szCs w:val="22"/>
                          <w:lang w:eastAsia="en-US"/>
                        </w:rPr>
                        <w:t>s</w:t>
                      </w:r>
                      <w:r w:rsidRPr="00284589">
                        <w:rPr>
                          <w:rFonts w:asciiTheme="minorHAnsi" w:eastAsia="Calibri" w:hAnsiTheme="minorHAnsi" w:cs="Arial"/>
                          <w:sz w:val="22"/>
                          <w:szCs w:val="22"/>
                          <w:lang w:eastAsia="en-US"/>
                        </w:rPr>
                        <w:t xml:space="preserve">ting play spaces are </w:t>
                      </w:r>
                      <w:r>
                        <w:rPr>
                          <w:rFonts w:asciiTheme="minorHAnsi" w:eastAsia="Calibri" w:hAnsiTheme="minorHAnsi" w:cs="Arial"/>
                          <w:sz w:val="22"/>
                          <w:szCs w:val="22"/>
                          <w:lang w:eastAsia="en-US"/>
                        </w:rPr>
                        <w:t xml:space="preserve">listed within a </w:t>
                      </w:r>
                      <w:r w:rsidRPr="00284589">
                        <w:rPr>
                          <w:rFonts w:asciiTheme="minorHAnsi" w:eastAsia="Calibri" w:hAnsiTheme="minorHAnsi" w:cs="Arial"/>
                          <w:sz w:val="22"/>
                          <w:szCs w:val="22"/>
                          <w:lang w:eastAsia="en-US"/>
                        </w:rPr>
                        <w:t>‘Play Spac</w:t>
                      </w:r>
                      <w:r>
                        <w:rPr>
                          <w:rFonts w:asciiTheme="minorHAnsi" w:eastAsia="Calibri" w:hAnsiTheme="minorHAnsi" w:cs="Arial"/>
                          <w:sz w:val="22"/>
                          <w:szCs w:val="22"/>
                          <w:lang w:eastAsia="en-US"/>
                        </w:rPr>
                        <w:t xml:space="preserve">e Replacement Program’, which is contained within a separate internal report. </w:t>
                      </w:r>
                    </w:p>
                    <w:p w:rsidR="00A86DBD" w:rsidRPr="005103C3" w:rsidRDefault="00A86DBD" w:rsidP="00C3686D">
                      <w:pPr>
                        <w:spacing w:after="0" w:line="276" w:lineRule="auto"/>
                        <w:rPr>
                          <w:rFonts w:asciiTheme="minorHAnsi" w:eastAsia="Calibri" w:hAnsiTheme="minorHAnsi" w:cs="Arial"/>
                          <w:sz w:val="18"/>
                          <w:szCs w:val="18"/>
                          <w:lang w:eastAsia="en-US"/>
                        </w:rPr>
                      </w:pPr>
                    </w:p>
                    <w:p w:rsidR="00A86DBD" w:rsidRPr="00C3686D" w:rsidRDefault="00A86DBD" w:rsidP="00C3686D">
                      <w:pPr>
                        <w:spacing w:after="0" w:line="276" w:lineRule="auto"/>
                        <w:rPr>
                          <w:rFonts w:asciiTheme="minorHAnsi" w:eastAsia="Calibri" w:hAnsiTheme="minorHAnsi" w:cs="Arial"/>
                          <w:sz w:val="22"/>
                          <w:szCs w:val="22"/>
                          <w:lang w:eastAsia="en-US"/>
                        </w:rPr>
                      </w:pPr>
                      <w:r w:rsidRPr="00C3686D">
                        <w:rPr>
                          <w:rFonts w:asciiTheme="minorHAnsi" w:eastAsia="Calibri" w:hAnsiTheme="minorHAnsi" w:cs="Arial"/>
                          <w:sz w:val="22"/>
                          <w:szCs w:val="22"/>
                          <w:lang w:eastAsia="en-US"/>
                        </w:rPr>
                        <w:t xml:space="preserve">Actions within these plans have been prioritised and will be implemented in accordance with available resources. </w:t>
                      </w:r>
                    </w:p>
                    <w:p w:rsidR="00A86DBD" w:rsidRPr="00C3686D" w:rsidRDefault="00A86DBD"/>
                  </w:txbxContent>
                </v:textbox>
              </v:shape>
            </w:pict>
          </mc:Fallback>
        </mc:AlternateContent>
      </w:r>
      <w:r w:rsidR="00B90C11" w:rsidRPr="00700E3B">
        <w:rPr>
          <w:rFonts w:asciiTheme="minorHAnsi" w:eastAsia="Calibri" w:hAnsiTheme="minorHAnsi" w:cs="Arial"/>
          <w:noProof/>
          <w:sz w:val="22"/>
          <w:szCs w:val="22"/>
        </w:rPr>
        <mc:AlternateContent>
          <mc:Choice Requires="wps">
            <w:drawing>
              <wp:anchor distT="0" distB="0" distL="114300" distR="114300" simplePos="0" relativeHeight="251893760" behindDoc="0" locked="0" layoutInCell="1" allowOverlap="1" wp14:anchorId="3988FA99" wp14:editId="57029ED1">
                <wp:simplePos x="0" y="0"/>
                <wp:positionH relativeFrom="column">
                  <wp:posOffset>-115570</wp:posOffset>
                </wp:positionH>
                <wp:positionV relativeFrom="paragraph">
                  <wp:posOffset>85725</wp:posOffset>
                </wp:positionV>
                <wp:extent cx="3571875" cy="3219450"/>
                <wp:effectExtent l="0" t="0" r="9525" b="0"/>
                <wp:wrapNone/>
                <wp:docPr id="49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3219450"/>
                        </a:xfrm>
                        <a:prstGeom prst="rect">
                          <a:avLst/>
                        </a:prstGeom>
                        <a:solidFill>
                          <a:srgbClr val="FFFFFF"/>
                        </a:solidFill>
                        <a:ln w="9525">
                          <a:noFill/>
                          <a:miter lim="800000"/>
                          <a:headEnd/>
                          <a:tailEnd/>
                        </a:ln>
                      </wps:spPr>
                      <wps:txbx>
                        <w:txbxContent>
                          <w:p w:rsidR="00A86DBD" w:rsidRPr="00C3686D" w:rsidRDefault="00A86DBD">
                            <w:r>
                              <w:rPr>
                                <w:noProof/>
                              </w:rPr>
                              <w:drawing>
                                <wp:inline distT="0" distB="0" distL="0" distR="0" wp14:anchorId="6B11EBE1" wp14:editId="29931153">
                                  <wp:extent cx="3419475" cy="3091049"/>
                                  <wp:effectExtent l="0" t="0" r="0" b="0"/>
                                  <wp:docPr id="49343" name="Picture 49343" descr="C:\Users\Blair and Emma\AppData\Local\Microsoft\Windows\Temporary Internet Files\Content.Word\pla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lair and Emma\AppData\Local\Microsoft\Windows\Temporary Internet Files\Content.Word\play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30935" cy="310140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88FA99" id="_x0000_s1039" type="#_x0000_t202" style="position:absolute;margin-left:-9.1pt;margin-top:6.75pt;width:281.25pt;height:253.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" stroked="f">
                <v:textbox>
                  <w:txbxContent>
                    <w:p w:rsidR="00A86DBD" w:rsidRPr="00C3686D" w:rsidRDefault="00A86DBD">
                      <w:r>
                        <w:rPr>
                          <w:noProof/>
                        </w:rPr>
                        <w:drawing>
                          <wp:inline distT="0" distB="0" distL="0" distR="0" wp14:anchorId="6B11EBE1" wp14:editId="29931153">
                            <wp:extent cx="3419475" cy="3091049"/>
                            <wp:effectExtent l="0" t="0" r="0" b="0"/>
                            <wp:docPr id="49343" name="Picture 49343" descr="C:\Users\Blair and Emma\AppData\Local\Microsoft\Windows\Temporary Internet Files\Content.Word\pla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lair and Emma\AppData\Local\Microsoft\Windows\Temporary Internet Files\Content.Word\play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30935" cy="3101409"/>
                                    </a:xfrm>
                                    <a:prstGeom prst="rect">
                                      <a:avLst/>
                                    </a:prstGeom>
                                    <a:noFill/>
                                    <a:ln>
                                      <a:noFill/>
                                    </a:ln>
                                  </pic:spPr>
                                </pic:pic>
                              </a:graphicData>
                            </a:graphic>
                          </wp:inline>
                        </w:drawing>
                      </w:r>
                    </w:p>
                  </w:txbxContent>
                </v:textbox>
              </v:shape>
            </w:pict>
          </mc:Fallback>
        </mc:AlternateContent>
      </w:r>
    </w:p>
    <w:p w:rsidR="00743ABE" w:rsidRDefault="00743ABE" w:rsidP="00743ABE">
      <w:pPr>
        <w:spacing w:after="0" w:line="276" w:lineRule="auto"/>
        <w:rPr>
          <w:rFonts w:asciiTheme="majorHAnsi" w:eastAsia="Calibri" w:hAnsiTheme="majorHAnsi" w:cs="Arial"/>
          <w:sz w:val="22"/>
          <w:szCs w:val="22"/>
          <w:lang w:eastAsia="en-US"/>
        </w:rPr>
      </w:pPr>
    </w:p>
    <w:p w:rsidR="001C6A7E" w:rsidRDefault="001C6A7E" w:rsidP="00743ABE">
      <w:pPr>
        <w:spacing w:after="0" w:line="276" w:lineRule="auto"/>
        <w:rPr>
          <w:rFonts w:asciiTheme="majorHAnsi" w:eastAsia="Calibri" w:hAnsiTheme="majorHAnsi" w:cs="Arial"/>
          <w:sz w:val="22"/>
          <w:szCs w:val="22"/>
          <w:lang w:eastAsia="en-US"/>
        </w:rPr>
      </w:pPr>
    </w:p>
    <w:p w:rsidR="001C6A7E" w:rsidRDefault="001C6A7E" w:rsidP="00743ABE">
      <w:pPr>
        <w:spacing w:after="0" w:line="276" w:lineRule="auto"/>
        <w:rPr>
          <w:rFonts w:asciiTheme="majorHAnsi" w:eastAsia="Calibri" w:hAnsiTheme="majorHAnsi" w:cs="Arial"/>
          <w:sz w:val="22"/>
          <w:szCs w:val="22"/>
          <w:lang w:eastAsia="en-US"/>
        </w:rPr>
      </w:pPr>
    </w:p>
    <w:p w:rsidR="001C6A7E" w:rsidRDefault="001C6A7E" w:rsidP="00743ABE">
      <w:pPr>
        <w:spacing w:after="0" w:line="276" w:lineRule="auto"/>
        <w:rPr>
          <w:rFonts w:asciiTheme="majorHAnsi" w:eastAsia="Calibri" w:hAnsiTheme="majorHAnsi" w:cs="Arial"/>
          <w:sz w:val="22"/>
          <w:szCs w:val="22"/>
          <w:lang w:eastAsia="en-US"/>
        </w:rPr>
      </w:pPr>
    </w:p>
    <w:p w:rsidR="001C6A7E" w:rsidRDefault="001C6A7E" w:rsidP="00743ABE">
      <w:pPr>
        <w:spacing w:after="0" w:line="276" w:lineRule="auto"/>
        <w:rPr>
          <w:rFonts w:asciiTheme="majorHAnsi" w:eastAsia="Calibri" w:hAnsiTheme="majorHAnsi" w:cs="Arial"/>
          <w:sz w:val="22"/>
          <w:szCs w:val="22"/>
          <w:lang w:eastAsia="en-US"/>
        </w:rPr>
      </w:pPr>
    </w:p>
    <w:p w:rsidR="001C6A7E" w:rsidRDefault="001C6A7E" w:rsidP="00743ABE">
      <w:pPr>
        <w:spacing w:after="0" w:line="276" w:lineRule="auto"/>
        <w:rPr>
          <w:rFonts w:asciiTheme="majorHAnsi" w:eastAsia="Calibri" w:hAnsiTheme="majorHAnsi" w:cs="Arial"/>
          <w:sz w:val="22"/>
          <w:szCs w:val="22"/>
          <w:lang w:eastAsia="en-US"/>
        </w:rPr>
      </w:pPr>
    </w:p>
    <w:p w:rsidR="001C6A7E" w:rsidRDefault="001C6A7E" w:rsidP="00743ABE">
      <w:pPr>
        <w:spacing w:after="0" w:line="276" w:lineRule="auto"/>
        <w:rPr>
          <w:rFonts w:asciiTheme="majorHAnsi" w:eastAsia="Calibri" w:hAnsiTheme="majorHAnsi" w:cs="Arial"/>
          <w:sz w:val="22"/>
          <w:szCs w:val="22"/>
          <w:lang w:eastAsia="en-US"/>
        </w:rPr>
      </w:pPr>
    </w:p>
    <w:p w:rsidR="001C6A7E" w:rsidRDefault="001C6A7E" w:rsidP="00743ABE">
      <w:pPr>
        <w:spacing w:after="0" w:line="276" w:lineRule="auto"/>
        <w:rPr>
          <w:rFonts w:asciiTheme="majorHAnsi" w:eastAsia="Calibri" w:hAnsiTheme="majorHAnsi" w:cs="Arial"/>
          <w:sz w:val="22"/>
          <w:szCs w:val="22"/>
          <w:lang w:eastAsia="en-US"/>
        </w:rPr>
      </w:pPr>
    </w:p>
    <w:p w:rsidR="001C6A7E" w:rsidRDefault="001C6A7E" w:rsidP="00743ABE">
      <w:pPr>
        <w:spacing w:after="0" w:line="276" w:lineRule="auto"/>
        <w:rPr>
          <w:rFonts w:asciiTheme="majorHAnsi" w:eastAsia="Calibri" w:hAnsiTheme="majorHAnsi" w:cs="Arial"/>
          <w:sz w:val="22"/>
          <w:szCs w:val="22"/>
          <w:lang w:eastAsia="en-US"/>
        </w:rPr>
      </w:pPr>
    </w:p>
    <w:p w:rsidR="001C6A7E" w:rsidRDefault="001C6A7E" w:rsidP="00743ABE">
      <w:pPr>
        <w:spacing w:after="0" w:line="276" w:lineRule="auto"/>
        <w:rPr>
          <w:rFonts w:asciiTheme="majorHAnsi" w:eastAsia="Calibri" w:hAnsiTheme="majorHAnsi" w:cs="Arial"/>
          <w:sz w:val="22"/>
          <w:szCs w:val="22"/>
          <w:lang w:eastAsia="en-US"/>
        </w:rPr>
      </w:pPr>
    </w:p>
    <w:p w:rsidR="001C6A7E" w:rsidRDefault="001C6A7E" w:rsidP="00743ABE">
      <w:pPr>
        <w:spacing w:after="0" w:line="276" w:lineRule="auto"/>
        <w:rPr>
          <w:rFonts w:asciiTheme="majorHAnsi" w:eastAsia="Calibri" w:hAnsiTheme="majorHAnsi" w:cs="Arial"/>
          <w:sz w:val="22"/>
          <w:szCs w:val="22"/>
          <w:lang w:eastAsia="en-US"/>
        </w:rPr>
      </w:pPr>
    </w:p>
    <w:p w:rsidR="001C6A7E" w:rsidRDefault="001C6A7E" w:rsidP="00743ABE">
      <w:pPr>
        <w:spacing w:after="0" w:line="276" w:lineRule="auto"/>
        <w:rPr>
          <w:rFonts w:asciiTheme="majorHAnsi" w:eastAsia="Calibri" w:hAnsiTheme="majorHAnsi" w:cs="Arial"/>
          <w:sz w:val="22"/>
          <w:szCs w:val="22"/>
          <w:lang w:eastAsia="en-US"/>
        </w:rPr>
      </w:pPr>
    </w:p>
    <w:p w:rsidR="001C6A7E" w:rsidRDefault="001C6A7E" w:rsidP="00743ABE">
      <w:pPr>
        <w:spacing w:after="0" w:line="276" w:lineRule="auto"/>
        <w:rPr>
          <w:rFonts w:asciiTheme="majorHAnsi" w:eastAsia="Calibri" w:hAnsiTheme="majorHAnsi" w:cs="Arial"/>
          <w:sz w:val="22"/>
          <w:szCs w:val="22"/>
          <w:lang w:eastAsia="en-US"/>
        </w:rPr>
      </w:pPr>
    </w:p>
    <w:p w:rsidR="001C6A7E" w:rsidRDefault="001C6A7E" w:rsidP="00743ABE">
      <w:pPr>
        <w:spacing w:after="0" w:line="276" w:lineRule="auto"/>
        <w:rPr>
          <w:rFonts w:asciiTheme="majorHAnsi" w:eastAsia="Calibri" w:hAnsiTheme="majorHAnsi" w:cs="Arial"/>
          <w:sz w:val="22"/>
          <w:szCs w:val="22"/>
          <w:lang w:eastAsia="en-US"/>
        </w:rPr>
      </w:pPr>
    </w:p>
    <w:p w:rsidR="007F104E" w:rsidRDefault="007F104E" w:rsidP="00FE7AC4">
      <w:pPr>
        <w:spacing w:after="0" w:line="276" w:lineRule="auto"/>
        <w:rPr>
          <w:rFonts w:asciiTheme="minorHAnsi" w:eastAsia="Calibri" w:hAnsiTheme="minorHAnsi" w:cs="Arial"/>
          <w:sz w:val="22"/>
          <w:szCs w:val="22"/>
          <w:lang w:eastAsia="en-US"/>
        </w:rPr>
      </w:pPr>
    </w:p>
    <w:p w:rsidR="001B4A9B" w:rsidRDefault="001B4A9B" w:rsidP="00FE7AC4">
      <w:pPr>
        <w:spacing w:after="0" w:line="276" w:lineRule="auto"/>
        <w:rPr>
          <w:rFonts w:asciiTheme="minorHAnsi" w:eastAsia="Calibri" w:hAnsiTheme="minorHAnsi" w:cs="Arial"/>
          <w:b/>
          <w:color w:val="005191" w:themeColor="text2"/>
          <w:sz w:val="22"/>
          <w:szCs w:val="22"/>
          <w:lang w:eastAsia="en-US"/>
        </w:rPr>
      </w:pPr>
    </w:p>
    <w:p w:rsidR="00D56F3A" w:rsidRDefault="00D56F3A" w:rsidP="00FE7AC4">
      <w:pPr>
        <w:spacing w:after="0" w:line="276" w:lineRule="auto"/>
        <w:rPr>
          <w:rFonts w:asciiTheme="minorHAnsi" w:eastAsia="Calibri" w:hAnsiTheme="minorHAnsi" w:cs="Arial"/>
          <w:sz w:val="22"/>
          <w:szCs w:val="22"/>
          <w:lang w:eastAsia="en-US"/>
        </w:rPr>
      </w:pPr>
    </w:p>
    <w:p w:rsidR="001B4A9B" w:rsidRDefault="001B4A9B">
      <w:pPr>
        <w:spacing w:after="0"/>
        <w:rPr>
          <w:rFonts w:asciiTheme="minorHAnsi" w:eastAsia="Calibri" w:hAnsiTheme="minorHAnsi" w:cs="Arial"/>
          <w:b/>
          <w:sz w:val="22"/>
          <w:szCs w:val="22"/>
          <w:lang w:eastAsia="en-US"/>
        </w:rPr>
      </w:pPr>
      <w:r>
        <w:rPr>
          <w:rFonts w:asciiTheme="minorHAnsi" w:eastAsia="Calibri" w:hAnsiTheme="minorHAnsi" w:cs="Arial"/>
          <w:b/>
          <w:sz w:val="22"/>
          <w:szCs w:val="22"/>
          <w:lang w:eastAsia="en-US"/>
        </w:rPr>
        <w:br w:type="page"/>
      </w:r>
    </w:p>
    <w:p w:rsidR="00D56F3A" w:rsidRDefault="00D56F3A" w:rsidP="00FE7AC4">
      <w:pPr>
        <w:spacing w:after="0" w:line="276" w:lineRule="auto"/>
        <w:rPr>
          <w:rFonts w:asciiTheme="minorHAnsi" w:eastAsia="Calibri" w:hAnsiTheme="minorHAnsi" w:cs="Arial"/>
          <w:b/>
          <w:sz w:val="22"/>
          <w:szCs w:val="22"/>
          <w:lang w:eastAsia="en-US"/>
        </w:rPr>
      </w:pPr>
      <w:r w:rsidRPr="00B417BF">
        <w:rPr>
          <w:rFonts w:asciiTheme="minorHAnsi" w:eastAsia="Calibri" w:hAnsiTheme="minorHAnsi" w:cs="Arial"/>
          <w:b/>
          <w:sz w:val="22"/>
          <w:szCs w:val="22"/>
          <w:lang w:eastAsia="en-US"/>
        </w:rPr>
        <w:lastRenderedPageBreak/>
        <w:t>1. Play space hierarchy</w:t>
      </w:r>
    </w:p>
    <w:p w:rsidR="000223B2" w:rsidRPr="001B4A9B" w:rsidRDefault="000223B2" w:rsidP="00FE7AC4">
      <w:pPr>
        <w:spacing w:after="0" w:line="276" w:lineRule="auto"/>
        <w:rPr>
          <w:rFonts w:asciiTheme="minorHAnsi" w:eastAsia="Calibri" w:hAnsiTheme="minorHAnsi" w:cs="Arial"/>
          <w:b/>
          <w:sz w:val="4"/>
          <w:szCs w:val="4"/>
          <w:lang w:eastAsia="en-US"/>
        </w:rPr>
      </w:pPr>
    </w:p>
    <w:p w:rsidR="00D56F3A" w:rsidRDefault="001B4A9B" w:rsidP="008775CF">
      <w:pPr>
        <w:spacing w:after="0" w:line="276" w:lineRule="auto"/>
        <w:ind w:left="709" w:hanging="425"/>
        <w:rPr>
          <w:rFonts w:asciiTheme="majorHAnsi" w:eastAsia="Calibri" w:hAnsiTheme="majorHAnsi" w:cs="Arial"/>
          <w:sz w:val="21"/>
          <w:szCs w:val="21"/>
          <w:lang w:eastAsia="en-US"/>
        </w:rPr>
      </w:pPr>
      <w:r w:rsidRPr="00E84CE0">
        <w:rPr>
          <w:rFonts w:asciiTheme="majorHAnsi" w:hAnsiTheme="majorHAnsi"/>
          <w:b/>
          <w:bCs/>
          <w:noProof/>
          <w:color w:val="4F81BD"/>
          <w:sz w:val="28"/>
          <w:szCs w:val="28"/>
        </w:rPr>
        <mc:AlternateContent>
          <mc:Choice Requires="wps">
            <w:drawing>
              <wp:anchor distT="0" distB="0" distL="114300" distR="114300" simplePos="0" relativeHeight="251901952" behindDoc="0" locked="0" layoutInCell="1" allowOverlap="1" wp14:anchorId="1A938C99" wp14:editId="298586CD">
                <wp:simplePos x="0" y="0"/>
                <wp:positionH relativeFrom="column">
                  <wp:posOffset>3170555</wp:posOffset>
                </wp:positionH>
                <wp:positionV relativeFrom="paragraph">
                  <wp:posOffset>421640</wp:posOffset>
                </wp:positionV>
                <wp:extent cx="2743200" cy="2152650"/>
                <wp:effectExtent l="0" t="0" r="0" b="0"/>
                <wp:wrapNone/>
                <wp:docPr id="49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152650"/>
                        </a:xfrm>
                        <a:prstGeom prst="rect">
                          <a:avLst/>
                        </a:prstGeom>
                        <a:solidFill>
                          <a:srgbClr val="FFFFFF"/>
                        </a:solidFill>
                        <a:ln w="9525">
                          <a:noFill/>
                          <a:miter lim="800000"/>
                          <a:headEnd/>
                          <a:tailEnd/>
                        </a:ln>
                      </wps:spPr>
                      <wps:txbx>
                        <w:txbxContent>
                          <w:p w:rsidR="00A86DBD" w:rsidRDefault="00A86DBD" w:rsidP="00C40071">
                            <w:r>
                              <w:rPr>
                                <w:noProof/>
                              </w:rPr>
                              <w:drawing>
                                <wp:inline distT="0" distB="0" distL="0" distR="0" wp14:anchorId="4D407719" wp14:editId="3D25E7C7">
                                  <wp:extent cx="2647950" cy="1987072"/>
                                  <wp:effectExtent l="0" t="0" r="0" b="0"/>
                                  <wp:docPr id="292" name="Picture 292" descr="C:\Users\Blair and Emma\AppData\Local\Microsoft\Windows\Temporary Internet Files\Content.Word\par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Blair and Emma\AppData\Local\Microsoft\Windows\Temporary Internet Files\Content.Word\park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47950" cy="198707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938C99" id="_x0000_s1040" type="#_x0000_t202" style="position:absolute;left:0;text-align:left;margin-left:249.65pt;margin-top:33.2pt;width:3in;height:169.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" stroked="f">
                <v:textbox>
                  <w:txbxContent>
                    <w:p w:rsidR="00A86DBD" w:rsidRDefault="00A86DBD" w:rsidP="00C40071">
                      <w:r>
                        <w:rPr>
                          <w:noProof/>
                        </w:rPr>
                        <w:drawing>
                          <wp:inline distT="0" distB="0" distL="0" distR="0" wp14:anchorId="4D407719" wp14:editId="3D25E7C7">
                            <wp:extent cx="2647950" cy="1987072"/>
                            <wp:effectExtent l="0" t="0" r="0" b="0"/>
                            <wp:docPr id="292" name="Picture 292" descr="C:\Users\Blair and Emma\AppData\Local\Microsoft\Windows\Temporary Internet Files\Content.Word\par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Blair and Emma\AppData\Local\Microsoft\Windows\Temporary Internet Files\Content.Word\park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47950" cy="1987072"/>
                                    </a:xfrm>
                                    <a:prstGeom prst="rect">
                                      <a:avLst/>
                                    </a:prstGeom>
                                    <a:noFill/>
                                    <a:ln>
                                      <a:noFill/>
                                    </a:ln>
                                  </pic:spPr>
                                </pic:pic>
                              </a:graphicData>
                            </a:graphic>
                          </wp:inline>
                        </w:drawing>
                      </w:r>
                    </w:p>
                  </w:txbxContent>
                </v:textbox>
              </v:shape>
            </w:pict>
          </mc:Fallback>
        </mc:AlternateContent>
      </w:r>
      <w:r w:rsidR="00D56F3A">
        <w:rPr>
          <w:rFonts w:asciiTheme="minorHAnsi" w:eastAsia="Calibri" w:hAnsiTheme="minorHAnsi" w:cs="Arial"/>
          <w:sz w:val="22"/>
          <w:szCs w:val="22"/>
          <w:lang w:eastAsia="en-US"/>
        </w:rPr>
        <w:t>1.1</w:t>
      </w:r>
      <w:r w:rsidR="00D56F3A">
        <w:rPr>
          <w:rFonts w:asciiTheme="minorHAnsi" w:eastAsia="Calibri" w:hAnsiTheme="minorHAnsi" w:cs="Arial"/>
          <w:sz w:val="22"/>
          <w:szCs w:val="22"/>
          <w:lang w:eastAsia="en-US"/>
        </w:rPr>
        <w:tab/>
      </w:r>
      <w:r w:rsidR="00D56F3A" w:rsidRPr="00AE54CC">
        <w:rPr>
          <w:rFonts w:asciiTheme="majorHAnsi" w:eastAsia="Calibri" w:hAnsiTheme="majorHAnsi" w:cs="Arial"/>
          <w:sz w:val="21"/>
          <w:szCs w:val="21"/>
          <w:lang w:eastAsia="en-US"/>
        </w:rPr>
        <w:t>Classify all existing and proposed future play spaces in accordance with the play space hierarchy and design framework, to ensure communities are provided with complementary and varied levels of play spaces and recreational opportunities for the whole family.</w:t>
      </w:r>
    </w:p>
    <w:p w:rsidR="001B4A9B" w:rsidRPr="0009431F" w:rsidRDefault="001B4A9B" w:rsidP="00C40071">
      <w:pPr>
        <w:spacing w:after="0" w:line="276" w:lineRule="auto"/>
        <w:ind w:left="709" w:right="4309" w:hanging="425"/>
        <w:rPr>
          <w:rFonts w:asciiTheme="majorHAnsi" w:eastAsia="Calibri" w:hAnsiTheme="majorHAnsi" w:cs="Arial"/>
          <w:sz w:val="2"/>
          <w:szCs w:val="2"/>
          <w:lang w:eastAsia="en-US"/>
        </w:rPr>
      </w:pPr>
    </w:p>
    <w:p w:rsidR="00D56F3A" w:rsidRDefault="00D56F3A" w:rsidP="00C40071">
      <w:pPr>
        <w:spacing w:after="0" w:line="276" w:lineRule="auto"/>
        <w:ind w:left="709" w:right="4309"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1.2</w:t>
      </w:r>
      <w:r>
        <w:rPr>
          <w:rFonts w:asciiTheme="majorHAnsi" w:eastAsia="Calibri" w:hAnsiTheme="majorHAnsi" w:cs="Arial"/>
          <w:sz w:val="21"/>
          <w:szCs w:val="21"/>
          <w:lang w:eastAsia="en-US"/>
        </w:rPr>
        <w:tab/>
      </w:r>
      <w:r w:rsidRPr="00AE54CC">
        <w:rPr>
          <w:rFonts w:asciiTheme="majorHAnsi" w:eastAsia="Calibri" w:hAnsiTheme="majorHAnsi" w:cs="Arial"/>
          <w:sz w:val="21"/>
          <w:szCs w:val="21"/>
          <w:lang w:eastAsia="en-US"/>
        </w:rPr>
        <w:t>Upgrade existing play spaces to a ‘district’ classification (as part of the Play Space Replacement Program / Action Plan) in the fol</w:t>
      </w:r>
      <w:r>
        <w:rPr>
          <w:rFonts w:asciiTheme="majorHAnsi" w:eastAsia="Calibri" w:hAnsiTheme="majorHAnsi" w:cs="Arial"/>
          <w:sz w:val="21"/>
          <w:szCs w:val="21"/>
          <w:lang w:eastAsia="en-US"/>
        </w:rPr>
        <w:t>lowing locations</w:t>
      </w:r>
      <w:r w:rsidRPr="00AE54CC">
        <w:rPr>
          <w:rFonts w:asciiTheme="majorHAnsi" w:eastAsia="Calibri" w:hAnsiTheme="majorHAnsi" w:cs="Arial"/>
          <w:sz w:val="21"/>
          <w:szCs w:val="21"/>
          <w:lang w:eastAsia="en-US"/>
        </w:rPr>
        <w:t>:</w:t>
      </w:r>
    </w:p>
    <w:p w:rsidR="00C40071" w:rsidRPr="00431851" w:rsidRDefault="00C40071" w:rsidP="008775CF">
      <w:pPr>
        <w:spacing w:after="0" w:line="276" w:lineRule="auto"/>
        <w:ind w:left="709" w:hanging="425"/>
        <w:rPr>
          <w:rFonts w:asciiTheme="majorHAnsi" w:eastAsia="Calibri" w:hAnsiTheme="majorHAnsi" w:cs="Arial"/>
          <w:sz w:val="4"/>
          <w:szCs w:val="4"/>
          <w:lang w:eastAsia="en-US"/>
        </w:rPr>
      </w:pPr>
    </w:p>
    <w:p w:rsidR="00D56F3A" w:rsidRDefault="00C40071" w:rsidP="008775CF">
      <w:pPr>
        <w:pStyle w:val="ListParagraph"/>
        <w:numPr>
          <w:ilvl w:val="0"/>
          <w:numId w:val="34"/>
        </w:numPr>
        <w:spacing w:after="0" w:line="276" w:lineRule="auto"/>
        <w:ind w:left="1276" w:hanging="283"/>
        <w:rPr>
          <w:rFonts w:asciiTheme="majorHAnsi" w:eastAsia="Calibri" w:hAnsiTheme="majorHAnsi" w:cs="Arial"/>
          <w:sz w:val="21"/>
          <w:szCs w:val="21"/>
          <w:lang w:eastAsia="en-US"/>
        </w:rPr>
      </w:pPr>
      <w:r>
        <w:rPr>
          <w:rFonts w:asciiTheme="majorHAnsi" w:eastAsia="Calibri" w:hAnsiTheme="majorHAnsi" w:cs="Arial"/>
          <w:sz w:val="21"/>
          <w:szCs w:val="21"/>
          <w:lang w:eastAsia="en-US"/>
        </w:rPr>
        <w:t>Garfield Recreation Reserve</w:t>
      </w:r>
      <w:r w:rsidR="00051910">
        <w:rPr>
          <w:rFonts w:asciiTheme="majorHAnsi" w:eastAsia="Calibri" w:hAnsiTheme="majorHAnsi" w:cs="Arial"/>
          <w:sz w:val="21"/>
          <w:szCs w:val="21"/>
          <w:lang w:eastAsia="en-US"/>
        </w:rPr>
        <w:t>/Rotary Park</w:t>
      </w:r>
    </w:p>
    <w:p w:rsidR="00051910" w:rsidRDefault="00051910" w:rsidP="008775CF">
      <w:pPr>
        <w:pStyle w:val="ListParagraph"/>
        <w:numPr>
          <w:ilvl w:val="0"/>
          <w:numId w:val="34"/>
        </w:numPr>
        <w:spacing w:after="0" w:line="276" w:lineRule="auto"/>
        <w:ind w:left="1276" w:hanging="283"/>
        <w:rPr>
          <w:rFonts w:asciiTheme="majorHAnsi" w:eastAsia="Calibri" w:hAnsiTheme="majorHAnsi" w:cs="Arial"/>
          <w:sz w:val="21"/>
          <w:szCs w:val="21"/>
          <w:lang w:eastAsia="en-US"/>
        </w:rPr>
      </w:pPr>
      <w:r>
        <w:rPr>
          <w:rFonts w:asciiTheme="majorHAnsi" w:eastAsia="Calibri" w:hAnsiTheme="majorHAnsi" w:cs="Arial"/>
          <w:sz w:val="21"/>
          <w:szCs w:val="21"/>
          <w:lang w:eastAsia="en-US"/>
        </w:rPr>
        <w:t>Alma Treloar Reserve, Cockatoo</w:t>
      </w:r>
    </w:p>
    <w:p w:rsidR="00051910" w:rsidRDefault="00051910" w:rsidP="008775CF">
      <w:pPr>
        <w:pStyle w:val="ListParagraph"/>
        <w:numPr>
          <w:ilvl w:val="0"/>
          <w:numId w:val="34"/>
        </w:numPr>
        <w:spacing w:after="0" w:line="276" w:lineRule="auto"/>
        <w:ind w:left="1276" w:hanging="283"/>
        <w:rPr>
          <w:rFonts w:asciiTheme="majorHAnsi" w:eastAsia="Calibri" w:hAnsiTheme="majorHAnsi" w:cs="Arial"/>
          <w:sz w:val="21"/>
          <w:szCs w:val="21"/>
          <w:lang w:eastAsia="en-US"/>
        </w:rPr>
      </w:pPr>
      <w:r>
        <w:rPr>
          <w:rFonts w:asciiTheme="majorHAnsi" w:eastAsia="Calibri" w:hAnsiTheme="majorHAnsi" w:cs="Arial"/>
          <w:sz w:val="21"/>
          <w:szCs w:val="21"/>
          <w:lang w:eastAsia="en-US"/>
        </w:rPr>
        <w:t>O’Neil Road, Beaconsfield</w:t>
      </w:r>
    </w:p>
    <w:p w:rsidR="00051910" w:rsidRDefault="00051910" w:rsidP="008775CF">
      <w:pPr>
        <w:pStyle w:val="ListParagraph"/>
        <w:numPr>
          <w:ilvl w:val="0"/>
          <w:numId w:val="34"/>
        </w:numPr>
        <w:spacing w:after="0" w:line="276" w:lineRule="auto"/>
        <w:ind w:left="1276" w:hanging="283"/>
        <w:rPr>
          <w:rFonts w:asciiTheme="majorHAnsi" w:eastAsia="Calibri" w:hAnsiTheme="majorHAnsi" w:cs="Arial"/>
          <w:sz w:val="21"/>
          <w:szCs w:val="21"/>
          <w:lang w:eastAsia="en-US"/>
        </w:rPr>
      </w:pPr>
      <w:r>
        <w:rPr>
          <w:rFonts w:asciiTheme="majorHAnsi" w:eastAsia="Calibri" w:hAnsiTheme="majorHAnsi" w:cs="Arial"/>
          <w:sz w:val="21"/>
          <w:szCs w:val="21"/>
          <w:lang w:eastAsia="en-US"/>
        </w:rPr>
        <w:t>Don Jackson Reserve, Pakenham</w:t>
      </w:r>
    </w:p>
    <w:p w:rsidR="00051910" w:rsidRDefault="00051910" w:rsidP="008775CF">
      <w:pPr>
        <w:pStyle w:val="ListParagraph"/>
        <w:numPr>
          <w:ilvl w:val="0"/>
          <w:numId w:val="34"/>
        </w:numPr>
        <w:spacing w:after="0" w:line="276" w:lineRule="auto"/>
        <w:ind w:left="1276" w:hanging="283"/>
        <w:rPr>
          <w:rFonts w:asciiTheme="majorHAnsi" w:eastAsia="Calibri" w:hAnsiTheme="majorHAnsi" w:cs="Arial"/>
          <w:sz w:val="21"/>
          <w:szCs w:val="21"/>
          <w:lang w:eastAsia="en-US"/>
        </w:rPr>
      </w:pPr>
      <w:r>
        <w:rPr>
          <w:rFonts w:asciiTheme="majorHAnsi" w:eastAsia="Calibri" w:hAnsiTheme="majorHAnsi" w:cs="Arial"/>
          <w:sz w:val="21"/>
          <w:szCs w:val="21"/>
          <w:lang w:eastAsia="en-US"/>
        </w:rPr>
        <w:t>Dick Jones Park, Lang Lang</w:t>
      </w:r>
    </w:p>
    <w:p w:rsidR="00051910" w:rsidRDefault="00051910" w:rsidP="008775CF">
      <w:pPr>
        <w:pStyle w:val="ListParagraph"/>
        <w:numPr>
          <w:ilvl w:val="0"/>
          <w:numId w:val="34"/>
        </w:numPr>
        <w:spacing w:after="0" w:line="276" w:lineRule="auto"/>
        <w:ind w:left="1276" w:hanging="283"/>
        <w:rPr>
          <w:rFonts w:asciiTheme="majorHAnsi" w:eastAsia="Calibri" w:hAnsiTheme="majorHAnsi" w:cs="Arial"/>
          <w:sz w:val="21"/>
          <w:szCs w:val="21"/>
          <w:lang w:eastAsia="en-US"/>
        </w:rPr>
      </w:pPr>
      <w:r>
        <w:rPr>
          <w:rFonts w:asciiTheme="majorHAnsi" w:eastAsia="Calibri" w:hAnsiTheme="majorHAnsi" w:cs="Arial"/>
          <w:sz w:val="21"/>
          <w:szCs w:val="21"/>
          <w:lang w:eastAsia="en-US"/>
        </w:rPr>
        <w:t>Lakeside Park, Pakenham</w:t>
      </w:r>
    </w:p>
    <w:p w:rsidR="00051910" w:rsidRDefault="00051910" w:rsidP="008775CF">
      <w:pPr>
        <w:pStyle w:val="ListParagraph"/>
        <w:numPr>
          <w:ilvl w:val="0"/>
          <w:numId w:val="34"/>
        </w:numPr>
        <w:spacing w:after="0" w:line="276" w:lineRule="auto"/>
        <w:ind w:left="1276" w:hanging="283"/>
        <w:rPr>
          <w:rFonts w:asciiTheme="majorHAnsi" w:eastAsia="Calibri" w:hAnsiTheme="majorHAnsi" w:cs="Arial"/>
          <w:sz w:val="21"/>
          <w:szCs w:val="21"/>
          <w:lang w:eastAsia="en-US"/>
        </w:rPr>
      </w:pPr>
      <w:r>
        <w:rPr>
          <w:rFonts w:asciiTheme="majorHAnsi" w:eastAsia="Calibri" w:hAnsiTheme="majorHAnsi" w:cs="Arial"/>
          <w:sz w:val="21"/>
          <w:szCs w:val="21"/>
          <w:lang w:eastAsia="en-US"/>
        </w:rPr>
        <w:t>Beaconsfield Upper Recreation Reserve</w:t>
      </w:r>
    </w:p>
    <w:p w:rsidR="00051910" w:rsidRDefault="00051910" w:rsidP="008775CF">
      <w:pPr>
        <w:pStyle w:val="ListParagraph"/>
        <w:numPr>
          <w:ilvl w:val="0"/>
          <w:numId w:val="34"/>
        </w:numPr>
        <w:spacing w:after="0" w:line="276" w:lineRule="auto"/>
        <w:ind w:left="1276" w:hanging="283"/>
        <w:rPr>
          <w:rFonts w:asciiTheme="majorHAnsi" w:eastAsia="Calibri" w:hAnsiTheme="majorHAnsi" w:cs="Arial"/>
          <w:sz w:val="21"/>
          <w:szCs w:val="21"/>
          <w:lang w:eastAsia="en-US"/>
        </w:rPr>
      </w:pPr>
      <w:r>
        <w:rPr>
          <w:rFonts w:asciiTheme="majorHAnsi" w:eastAsia="Calibri" w:hAnsiTheme="majorHAnsi" w:cs="Arial"/>
          <w:sz w:val="21"/>
          <w:szCs w:val="21"/>
          <w:lang w:eastAsia="en-US"/>
        </w:rPr>
        <w:t>Koolangarra Park, Bunyip</w:t>
      </w:r>
    </w:p>
    <w:p w:rsidR="002403AA" w:rsidRPr="002403AA" w:rsidRDefault="002403AA" w:rsidP="002403AA">
      <w:pPr>
        <w:pStyle w:val="ListParagraph"/>
        <w:spacing w:after="0" w:line="276" w:lineRule="auto"/>
        <w:ind w:left="1276"/>
        <w:rPr>
          <w:rFonts w:asciiTheme="majorHAnsi" w:eastAsia="Calibri" w:hAnsiTheme="majorHAnsi" w:cs="Arial"/>
          <w:sz w:val="6"/>
          <w:szCs w:val="6"/>
          <w:lang w:eastAsia="en-US"/>
        </w:rPr>
      </w:pPr>
    </w:p>
    <w:p w:rsidR="000223B2" w:rsidRPr="0009431F" w:rsidRDefault="000223B2" w:rsidP="000223B2">
      <w:pPr>
        <w:pStyle w:val="ListParagraph"/>
        <w:spacing w:after="0" w:line="276" w:lineRule="auto"/>
        <w:ind w:left="1276"/>
        <w:rPr>
          <w:rFonts w:asciiTheme="majorHAnsi" w:eastAsia="Calibri" w:hAnsiTheme="majorHAnsi" w:cs="Arial"/>
          <w:sz w:val="2"/>
          <w:szCs w:val="2"/>
          <w:lang w:eastAsia="en-US"/>
        </w:rPr>
      </w:pPr>
    </w:p>
    <w:p w:rsidR="00D56F3A" w:rsidRDefault="00D56F3A" w:rsidP="002403AA">
      <w:pPr>
        <w:pStyle w:val="ListParagraph"/>
        <w:spacing w:before="120" w:after="0" w:line="276" w:lineRule="auto"/>
        <w:ind w:left="709" w:hanging="425"/>
        <w:rPr>
          <w:rFonts w:asciiTheme="majorHAnsi" w:eastAsia="Calibri" w:hAnsiTheme="majorHAnsi" w:cs="Arial"/>
          <w:sz w:val="21"/>
          <w:szCs w:val="21"/>
          <w:lang w:eastAsia="en-US"/>
        </w:rPr>
      </w:pPr>
      <w:r>
        <w:rPr>
          <w:rFonts w:asciiTheme="minorHAnsi" w:eastAsia="Calibri" w:hAnsiTheme="minorHAnsi" w:cs="Arial"/>
          <w:sz w:val="22"/>
          <w:szCs w:val="22"/>
          <w:lang w:eastAsia="en-US"/>
        </w:rPr>
        <w:t>1.3</w:t>
      </w:r>
      <w:r>
        <w:rPr>
          <w:rFonts w:asciiTheme="minorHAnsi" w:eastAsia="Calibri" w:hAnsiTheme="minorHAnsi" w:cs="Arial"/>
          <w:sz w:val="22"/>
          <w:szCs w:val="22"/>
          <w:lang w:eastAsia="en-US"/>
        </w:rPr>
        <w:tab/>
      </w:r>
      <w:r w:rsidRPr="00AE54CC">
        <w:rPr>
          <w:rFonts w:asciiTheme="majorHAnsi" w:eastAsia="Calibri" w:hAnsiTheme="majorHAnsi" w:cs="Arial"/>
          <w:sz w:val="21"/>
          <w:szCs w:val="21"/>
          <w:lang w:eastAsia="en-US"/>
        </w:rPr>
        <w:t>Investigate the feasibility of a ‘municipal’ play space at Emerald Lake Park in consultation with key stakeholders and with consideration given to the topography of the area and provision of accessible play opportunities. Pending the outcome, develop detailed plans and source funding to develop a municipal play space in Emerald.</w:t>
      </w:r>
    </w:p>
    <w:p w:rsidR="000223B2" w:rsidRPr="0009431F" w:rsidRDefault="000223B2" w:rsidP="008775CF">
      <w:pPr>
        <w:pStyle w:val="ListParagraph"/>
        <w:spacing w:after="0" w:line="276" w:lineRule="auto"/>
        <w:ind w:left="709" w:hanging="425"/>
        <w:rPr>
          <w:rFonts w:asciiTheme="majorHAnsi" w:eastAsia="Calibri" w:hAnsiTheme="majorHAnsi" w:cs="Arial"/>
          <w:sz w:val="2"/>
          <w:szCs w:val="2"/>
          <w:lang w:eastAsia="en-US"/>
        </w:rPr>
      </w:pPr>
    </w:p>
    <w:p w:rsidR="00D56F3A" w:rsidRDefault="00051910" w:rsidP="008775CF">
      <w:pPr>
        <w:pStyle w:val="ListParagraph"/>
        <w:spacing w:after="0" w:line="276" w:lineRule="auto"/>
        <w:ind w:left="709"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1.4</w:t>
      </w:r>
      <w:r>
        <w:rPr>
          <w:rFonts w:asciiTheme="majorHAnsi" w:eastAsia="Calibri" w:hAnsiTheme="majorHAnsi" w:cs="Arial"/>
          <w:sz w:val="21"/>
          <w:szCs w:val="21"/>
          <w:lang w:eastAsia="en-US"/>
        </w:rPr>
        <w:tab/>
      </w:r>
      <w:r w:rsidRPr="00AE54CC">
        <w:rPr>
          <w:rFonts w:asciiTheme="majorHAnsi" w:eastAsia="Calibri" w:hAnsiTheme="majorHAnsi" w:cs="Arial"/>
          <w:sz w:val="21"/>
          <w:szCs w:val="21"/>
          <w:lang w:eastAsia="en-US"/>
        </w:rPr>
        <w:t xml:space="preserve">Upgrade the existing play space at Cochrane Park to a ‘municipal’ standard to provide a diverse range of quality play opportunities for the broader community.  </w:t>
      </w:r>
    </w:p>
    <w:p w:rsidR="000223B2" w:rsidRPr="0009431F" w:rsidRDefault="000223B2" w:rsidP="008775CF">
      <w:pPr>
        <w:pStyle w:val="ListParagraph"/>
        <w:spacing w:after="0" w:line="276" w:lineRule="auto"/>
        <w:ind w:left="709" w:hanging="425"/>
        <w:rPr>
          <w:rFonts w:asciiTheme="majorHAnsi" w:eastAsia="Calibri" w:hAnsiTheme="majorHAnsi" w:cs="Arial"/>
          <w:sz w:val="2"/>
          <w:szCs w:val="2"/>
          <w:lang w:eastAsia="en-US"/>
        </w:rPr>
      </w:pPr>
    </w:p>
    <w:p w:rsidR="00051910" w:rsidRDefault="00051910" w:rsidP="008775CF">
      <w:pPr>
        <w:pStyle w:val="ListParagraph"/>
        <w:spacing w:after="0" w:line="276" w:lineRule="auto"/>
        <w:ind w:left="709"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1.5</w:t>
      </w:r>
      <w:r>
        <w:rPr>
          <w:rFonts w:asciiTheme="majorHAnsi" w:eastAsia="Calibri" w:hAnsiTheme="majorHAnsi" w:cs="Arial"/>
          <w:sz w:val="21"/>
          <w:szCs w:val="21"/>
          <w:lang w:eastAsia="en-US"/>
        </w:rPr>
        <w:tab/>
      </w:r>
      <w:r w:rsidRPr="00AE54CC">
        <w:rPr>
          <w:rFonts w:asciiTheme="majorHAnsi" w:eastAsia="Calibri" w:hAnsiTheme="majorHAnsi" w:cs="Arial"/>
          <w:sz w:val="21"/>
          <w:szCs w:val="21"/>
          <w:lang w:eastAsia="en-US"/>
        </w:rPr>
        <w:t>Undertake detailed planning and design for a regional, all abilities play space at the Deep Creek Parklands in Pakenham, in consultation with key stakeholders and the community.</w:t>
      </w:r>
      <w:r>
        <w:rPr>
          <w:rFonts w:asciiTheme="majorHAnsi" w:eastAsia="Calibri" w:hAnsiTheme="majorHAnsi" w:cs="Arial"/>
          <w:sz w:val="21"/>
          <w:szCs w:val="21"/>
          <w:lang w:eastAsia="en-US"/>
        </w:rPr>
        <w:t xml:space="preserve"> </w:t>
      </w:r>
      <w:r w:rsidRPr="00AE54CC">
        <w:rPr>
          <w:rFonts w:asciiTheme="majorHAnsi" w:eastAsia="Calibri" w:hAnsiTheme="majorHAnsi" w:cs="Arial"/>
          <w:sz w:val="21"/>
          <w:szCs w:val="21"/>
          <w:lang w:eastAsia="en-US"/>
        </w:rPr>
        <w:t>Source funding and develop the regional play space in accordance with detailed plans.</w:t>
      </w:r>
    </w:p>
    <w:p w:rsidR="000223B2" w:rsidRPr="0009431F" w:rsidRDefault="000223B2" w:rsidP="008775CF">
      <w:pPr>
        <w:pStyle w:val="ListParagraph"/>
        <w:spacing w:after="0" w:line="276" w:lineRule="auto"/>
        <w:ind w:left="709" w:hanging="425"/>
        <w:rPr>
          <w:rFonts w:asciiTheme="majorHAnsi" w:eastAsia="Calibri" w:hAnsiTheme="majorHAnsi" w:cs="Arial"/>
          <w:sz w:val="2"/>
          <w:szCs w:val="2"/>
          <w:lang w:eastAsia="en-US"/>
        </w:rPr>
      </w:pPr>
    </w:p>
    <w:p w:rsidR="00D56F3A" w:rsidRDefault="00051910" w:rsidP="008775CF">
      <w:pPr>
        <w:pStyle w:val="ListParagraph"/>
        <w:spacing w:after="0" w:line="276" w:lineRule="auto"/>
        <w:ind w:left="709"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1.6</w:t>
      </w:r>
      <w:r>
        <w:rPr>
          <w:rFonts w:asciiTheme="majorHAnsi" w:eastAsia="Calibri" w:hAnsiTheme="majorHAnsi" w:cs="Arial"/>
          <w:sz w:val="21"/>
          <w:szCs w:val="21"/>
          <w:lang w:eastAsia="en-US"/>
        </w:rPr>
        <w:tab/>
      </w:r>
      <w:r w:rsidRPr="00AE54CC">
        <w:rPr>
          <w:rFonts w:asciiTheme="majorHAnsi" w:eastAsia="Calibri" w:hAnsiTheme="majorHAnsi" w:cs="Arial"/>
          <w:sz w:val="21"/>
          <w:szCs w:val="21"/>
          <w:lang w:eastAsia="en-US"/>
        </w:rPr>
        <w:t>Retain and enhanced play spaces at 1) PB Ronald Reserve and 2) Gembrook Leisure Park as high use, ‘district’ play spaces for the community.</w:t>
      </w:r>
    </w:p>
    <w:p w:rsidR="000223B2" w:rsidRPr="0009431F" w:rsidRDefault="000223B2" w:rsidP="008775CF">
      <w:pPr>
        <w:pStyle w:val="ListParagraph"/>
        <w:spacing w:after="0" w:line="276" w:lineRule="auto"/>
        <w:ind w:left="709" w:hanging="425"/>
        <w:rPr>
          <w:rFonts w:asciiTheme="majorHAnsi" w:eastAsia="Calibri" w:hAnsiTheme="majorHAnsi" w:cs="Arial"/>
          <w:sz w:val="2"/>
          <w:szCs w:val="2"/>
          <w:lang w:eastAsia="en-US"/>
        </w:rPr>
      </w:pPr>
    </w:p>
    <w:p w:rsidR="00051910" w:rsidRPr="00051910" w:rsidRDefault="00051910" w:rsidP="008775CF">
      <w:pPr>
        <w:pStyle w:val="ListParagraph"/>
        <w:spacing w:after="0" w:line="276" w:lineRule="auto"/>
        <w:ind w:left="709"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1.7</w:t>
      </w:r>
      <w:r>
        <w:rPr>
          <w:rFonts w:asciiTheme="majorHAnsi" w:eastAsia="Calibri" w:hAnsiTheme="majorHAnsi" w:cs="Arial"/>
          <w:sz w:val="21"/>
          <w:szCs w:val="21"/>
          <w:lang w:eastAsia="en-US"/>
        </w:rPr>
        <w:tab/>
      </w:r>
      <w:r w:rsidRPr="00AE54CC">
        <w:rPr>
          <w:rFonts w:asciiTheme="majorHAnsi" w:eastAsia="Calibri" w:hAnsiTheme="majorHAnsi" w:cs="Arial"/>
          <w:sz w:val="21"/>
          <w:szCs w:val="21"/>
          <w:lang w:eastAsia="en-US"/>
        </w:rPr>
        <w:t>Discontinue the provision of ‘local’ play spaces / pocket parks that provide limited play value and cater for a limited number of residents.</w:t>
      </w:r>
    </w:p>
    <w:p w:rsidR="00D56F3A" w:rsidRPr="002E2712" w:rsidRDefault="00D56F3A" w:rsidP="00FE7AC4">
      <w:pPr>
        <w:spacing w:after="0" w:line="276" w:lineRule="auto"/>
        <w:rPr>
          <w:rFonts w:asciiTheme="minorHAnsi" w:eastAsia="Calibri" w:hAnsiTheme="minorHAnsi" w:cs="Arial"/>
          <w:sz w:val="12"/>
          <w:szCs w:val="12"/>
          <w:lang w:eastAsia="en-US"/>
        </w:rPr>
      </w:pPr>
    </w:p>
    <w:p w:rsidR="008775CF" w:rsidRDefault="008775CF" w:rsidP="008775CF">
      <w:pPr>
        <w:spacing w:after="0" w:line="276" w:lineRule="auto"/>
        <w:rPr>
          <w:rFonts w:asciiTheme="minorHAnsi" w:eastAsia="Calibri" w:hAnsiTheme="minorHAnsi" w:cs="Arial"/>
          <w:b/>
          <w:sz w:val="22"/>
          <w:szCs w:val="22"/>
          <w:lang w:eastAsia="en-US"/>
        </w:rPr>
      </w:pPr>
      <w:r w:rsidRPr="00B417BF">
        <w:rPr>
          <w:rFonts w:asciiTheme="minorHAnsi" w:eastAsia="Calibri" w:hAnsiTheme="minorHAnsi" w:cs="Arial"/>
          <w:b/>
          <w:sz w:val="22"/>
          <w:szCs w:val="22"/>
          <w:lang w:eastAsia="en-US"/>
        </w:rPr>
        <w:t>2. Play space provision and distribution</w:t>
      </w:r>
    </w:p>
    <w:p w:rsidR="000223B2" w:rsidRPr="0009431F" w:rsidRDefault="000223B2" w:rsidP="008775CF">
      <w:pPr>
        <w:spacing w:after="0" w:line="276" w:lineRule="auto"/>
        <w:rPr>
          <w:rFonts w:asciiTheme="minorHAnsi" w:eastAsia="Calibri" w:hAnsiTheme="minorHAnsi" w:cs="Arial"/>
          <w:b/>
          <w:sz w:val="2"/>
          <w:szCs w:val="2"/>
          <w:lang w:eastAsia="en-US"/>
        </w:rPr>
      </w:pPr>
    </w:p>
    <w:p w:rsidR="00D56F3A" w:rsidRDefault="008775CF" w:rsidP="008775CF">
      <w:pPr>
        <w:spacing w:after="0" w:line="276" w:lineRule="auto"/>
        <w:ind w:left="709" w:hanging="425"/>
        <w:rPr>
          <w:rFonts w:asciiTheme="majorHAnsi" w:eastAsia="Calibri" w:hAnsiTheme="majorHAnsi" w:cs="Arial"/>
          <w:sz w:val="21"/>
          <w:szCs w:val="21"/>
          <w:lang w:eastAsia="en-US"/>
        </w:rPr>
      </w:pPr>
      <w:r>
        <w:rPr>
          <w:rFonts w:asciiTheme="minorHAnsi" w:eastAsia="Calibri" w:hAnsiTheme="minorHAnsi" w:cs="Arial"/>
          <w:sz w:val="22"/>
          <w:szCs w:val="22"/>
          <w:lang w:eastAsia="en-US"/>
        </w:rPr>
        <w:t>2.1</w:t>
      </w:r>
      <w:r>
        <w:rPr>
          <w:rFonts w:asciiTheme="minorHAnsi" w:eastAsia="Calibri" w:hAnsiTheme="minorHAnsi" w:cs="Arial"/>
          <w:sz w:val="22"/>
          <w:szCs w:val="22"/>
          <w:lang w:eastAsia="en-US"/>
        </w:rPr>
        <w:tab/>
      </w:r>
      <w:r w:rsidRPr="00AE54CC">
        <w:rPr>
          <w:rFonts w:asciiTheme="majorHAnsi" w:eastAsia="Calibri" w:hAnsiTheme="majorHAnsi" w:cs="Arial"/>
          <w:sz w:val="21"/>
          <w:szCs w:val="21"/>
          <w:lang w:eastAsia="en-US"/>
        </w:rPr>
        <w:t>Ensure residents have reasonable access to play spaces, by ensuring neighbourhood play spaces are distributed within a walkable distance of approximately 500m of households and district play spaces within approximately 2km of households within the residential areas of Cardinia Shire.</w:t>
      </w:r>
    </w:p>
    <w:p w:rsidR="000223B2" w:rsidRPr="0009431F" w:rsidRDefault="000223B2" w:rsidP="008775CF">
      <w:pPr>
        <w:spacing w:after="0" w:line="276" w:lineRule="auto"/>
        <w:ind w:left="709" w:hanging="425"/>
        <w:rPr>
          <w:rFonts w:asciiTheme="majorHAnsi" w:eastAsia="Calibri" w:hAnsiTheme="majorHAnsi" w:cs="Arial"/>
          <w:sz w:val="2"/>
          <w:szCs w:val="2"/>
          <w:lang w:eastAsia="en-US"/>
        </w:rPr>
      </w:pPr>
    </w:p>
    <w:p w:rsidR="008775CF" w:rsidRDefault="008775CF" w:rsidP="008775CF">
      <w:pPr>
        <w:spacing w:after="0" w:line="276" w:lineRule="auto"/>
        <w:ind w:left="709"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2.2</w:t>
      </w:r>
      <w:r>
        <w:rPr>
          <w:rFonts w:asciiTheme="majorHAnsi" w:eastAsia="Calibri" w:hAnsiTheme="majorHAnsi" w:cs="Arial"/>
          <w:sz w:val="21"/>
          <w:szCs w:val="21"/>
          <w:lang w:eastAsia="en-US"/>
        </w:rPr>
        <w:tab/>
      </w:r>
      <w:r w:rsidRPr="00AE54CC">
        <w:rPr>
          <w:rFonts w:asciiTheme="majorHAnsi" w:eastAsia="Calibri" w:hAnsiTheme="majorHAnsi" w:cs="Arial"/>
          <w:sz w:val="21"/>
          <w:szCs w:val="21"/>
          <w:lang w:eastAsia="en-US"/>
        </w:rPr>
        <w:t>Work in collaboration with private developers to ensure th</w:t>
      </w:r>
      <w:r w:rsidR="002E2712">
        <w:rPr>
          <w:rFonts w:asciiTheme="majorHAnsi" w:eastAsia="Calibri" w:hAnsiTheme="majorHAnsi" w:cs="Arial"/>
          <w:sz w:val="21"/>
          <w:szCs w:val="21"/>
          <w:lang w:eastAsia="en-US"/>
        </w:rPr>
        <w:t xml:space="preserve">e provision of </w:t>
      </w:r>
      <w:r w:rsidRPr="00AE54CC">
        <w:rPr>
          <w:rFonts w:asciiTheme="majorHAnsi" w:eastAsia="Calibri" w:hAnsiTheme="majorHAnsi" w:cs="Arial"/>
          <w:sz w:val="21"/>
          <w:szCs w:val="21"/>
          <w:lang w:eastAsia="en-US"/>
        </w:rPr>
        <w:t xml:space="preserve">new play spaces </w:t>
      </w:r>
      <w:r w:rsidR="002E2712">
        <w:rPr>
          <w:rFonts w:asciiTheme="majorHAnsi" w:eastAsia="Calibri" w:hAnsiTheme="majorHAnsi" w:cs="Arial"/>
          <w:sz w:val="21"/>
          <w:szCs w:val="21"/>
          <w:lang w:eastAsia="en-US"/>
        </w:rPr>
        <w:t xml:space="preserve">in new residential </w:t>
      </w:r>
      <w:r w:rsidR="005932A4">
        <w:rPr>
          <w:rFonts w:asciiTheme="majorHAnsi" w:eastAsia="Calibri" w:hAnsiTheme="majorHAnsi" w:cs="Arial"/>
          <w:sz w:val="21"/>
          <w:szCs w:val="21"/>
          <w:lang w:eastAsia="en-US"/>
        </w:rPr>
        <w:t xml:space="preserve">and activity </w:t>
      </w:r>
      <w:r w:rsidR="002E2712">
        <w:rPr>
          <w:rFonts w:asciiTheme="majorHAnsi" w:eastAsia="Calibri" w:hAnsiTheme="majorHAnsi" w:cs="Arial"/>
          <w:sz w:val="21"/>
          <w:szCs w:val="21"/>
          <w:lang w:eastAsia="en-US"/>
        </w:rPr>
        <w:t xml:space="preserve">areas that </w:t>
      </w:r>
      <w:r w:rsidRPr="00AE54CC">
        <w:rPr>
          <w:rFonts w:asciiTheme="majorHAnsi" w:eastAsia="Calibri" w:hAnsiTheme="majorHAnsi" w:cs="Arial"/>
          <w:sz w:val="21"/>
          <w:szCs w:val="21"/>
          <w:lang w:eastAsia="en-US"/>
        </w:rPr>
        <w:t>are:</w:t>
      </w:r>
    </w:p>
    <w:p w:rsidR="008775CF" w:rsidRPr="00AE54CC" w:rsidRDefault="008775CF" w:rsidP="0009431F">
      <w:pPr>
        <w:pStyle w:val="ListParagraph"/>
        <w:numPr>
          <w:ilvl w:val="1"/>
          <w:numId w:val="23"/>
        </w:numPr>
        <w:spacing w:before="20" w:after="40" w:line="276" w:lineRule="auto"/>
        <w:ind w:left="1276" w:hanging="284"/>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Appropriately distributed (i.e. 500m for neighbourhood play spaces);</w:t>
      </w:r>
    </w:p>
    <w:p w:rsidR="008775CF" w:rsidRDefault="008775CF" w:rsidP="008775CF">
      <w:pPr>
        <w:pStyle w:val="ListParagraph"/>
        <w:numPr>
          <w:ilvl w:val="1"/>
          <w:numId w:val="23"/>
        </w:numPr>
        <w:spacing w:before="40" w:after="40" w:line="276" w:lineRule="auto"/>
        <w:ind w:left="1276"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Developed to an appropriate standard (in accordance with the play space classification / hierarchy and associated design framework);</w:t>
      </w:r>
    </w:p>
    <w:p w:rsidR="008775CF" w:rsidRDefault="008775CF" w:rsidP="002E2712">
      <w:pPr>
        <w:pStyle w:val="ListParagraph"/>
        <w:numPr>
          <w:ilvl w:val="1"/>
          <w:numId w:val="23"/>
        </w:numPr>
        <w:spacing w:before="40" w:after="20" w:line="276" w:lineRule="auto"/>
        <w:ind w:left="1276" w:hanging="284"/>
        <w:rPr>
          <w:rFonts w:asciiTheme="majorHAnsi" w:eastAsia="Calibri" w:hAnsiTheme="majorHAnsi" w:cs="Arial"/>
          <w:sz w:val="21"/>
          <w:szCs w:val="21"/>
          <w:lang w:eastAsia="en-US"/>
        </w:rPr>
      </w:pPr>
      <w:r w:rsidRPr="008775CF">
        <w:rPr>
          <w:rFonts w:asciiTheme="majorHAnsi" w:eastAsia="Calibri" w:hAnsiTheme="majorHAnsi" w:cs="Arial"/>
          <w:sz w:val="21"/>
          <w:szCs w:val="21"/>
          <w:lang w:eastAsia="en-US"/>
        </w:rPr>
        <w:t>Developed in accordance with the Play Space Strategy and guiding principles for play space provision.</w:t>
      </w:r>
    </w:p>
    <w:p w:rsidR="008775CF" w:rsidRPr="00AE54CC" w:rsidRDefault="008775CF" w:rsidP="008775CF">
      <w:pPr>
        <w:spacing w:after="0" w:line="276" w:lineRule="auto"/>
        <w:ind w:left="709" w:hanging="425"/>
        <w:rPr>
          <w:rFonts w:asciiTheme="majorHAnsi" w:eastAsia="Calibri" w:hAnsiTheme="majorHAnsi" w:cs="Arial"/>
          <w:sz w:val="21"/>
          <w:szCs w:val="21"/>
          <w:lang w:eastAsia="en-US"/>
        </w:rPr>
      </w:pPr>
      <w:r>
        <w:rPr>
          <w:rFonts w:asciiTheme="minorHAnsi" w:eastAsia="Calibri" w:hAnsiTheme="minorHAnsi" w:cs="Arial"/>
          <w:sz w:val="22"/>
          <w:szCs w:val="22"/>
          <w:lang w:eastAsia="en-US"/>
        </w:rPr>
        <w:t>2.3</w:t>
      </w:r>
      <w:r>
        <w:rPr>
          <w:rFonts w:asciiTheme="minorHAnsi" w:eastAsia="Calibri" w:hAnsiTheme="minorHAnsi" w:cs="Arial"/>
          <w:sz w:val="22"/>
          <w:szCs w:val="22"/>
          <w:lang w:eastAsia="en-US"/>
        </w:rPr>
        <w:tab/>
      </w:r>
      <w:r w:rsidRPr="00AE54CC">
        <w:rPr>
          <w:rFonts w:asciiTheme="majorHAnsi" w:eastAsia="Calibri" w:hAnsiTheme="majorHAnsi" w:cs="Arial"/>
          <w:sz w:val="21"/>
          <w:szCs w:val="21"/>
          <w:lang w:eastAsia="en-US"/>
        </w:rPr>
        <w:t>Work in collaboration with private developers to plan for and develop ‘district’ play spaces in key locations throughout new residential areas, including within the:</w:t>
      </w:r>
    </w:p>
    <w:p w:rsidR="008775CF" w:rsidRDefault="008775CF" w:rsidP="0009431F">
      <w:pPr>
        <w:pStyle w:val="ListParagraph"/>
        <w:numPr>
          <w:ilvl w:val="1"/>
          <w:numId w:val="23"/>
        </w:numPr>
        <w:spacing w:before="20" w:after="40" w:line="276" w:lineRule="auto"/>
        <w:ind w:left="1276" w:hanging="284"/>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Officer precinct</w:t>
      </w:r>
    </w:p>
    <w:p w:rsidR="008775CF" w:rsidRDefault="008775CF" w:rsidP="002E2712">
      <w:pPr>
        <w:pStyle w:val="ListParagraph"/>
        <w:numPr>
          <w:ilvl w:val="1"/>
          <w:numId w:val="23"/>
        </w:numPr>
        <w:spacing w:before="40" w:after="20" w:line="276" w:lineRule="auto"/>
        <w:ind w:left="1276" w:hanging="284"/>
        <w:rPr>
          <w:rFonts w:asciiTheme="majorHAnsi" w:eastAsia="Calibri" w:hAnsiTheme="majorHAnsi" w:cs="Arial"/>
          <w:sz w:val="21"/>
          <w:szCs w:val="21"/>
          <w:lang w:eastAsia="en-US"/>
        </w:rPr>
      </w:pPr>
      <w:r w:rsidRPr="008775CF">
        <w:rPr>
          <w:rFonts w:asciiTheme="majorHAnsi" w:eastAsia="Calibri" w:hAnsiTheme="majorHAnsi" w:cs="Arial"/>
          <w:sz w:val="21"/>
          <w:szCs w:val="21"/>
          <w:lang w:eastAsia="en-US"/>
        </w:rPr>
        <w:t>Pakenham east precinct</w:t>
      </w:r>
    </w:p>
    <w:p w:rsidR="008775CF" w:rsidRDefault="008775CF" w:rsidP="008775CF">
      <w:pPr>
        <w:spacing w:after="0" w:line="276" w:lineRule="auto"/>
        <w:ind w:left="709" w:hanging="425"/>
        <w:rPr>
          <w:rFonts w:asciiTheme="majorHAnsi" w:eastAsia="Calibri" w:hAnsiTheme="majorHAnsi" w:cs="Arial"/>
          <w:sz w:val="21"/>
          <w:szCs w:val="21"/>
          <w:lang w:eastAsia="en-US"/>
        </w:rPr>
      </w:pPr>
      <w:r>
        <w:rPr>
          <w:rFonts w:asciiTheme="minorHAnsi" w:eastAsia="Calibri" w:hAnsiTheme="minorHAnsi" w:cs="Arial"/>
          <w:sz w:val="22"/>
          <w:szCs w:val="22"/>
          <w:lang w:eastAsia="en-US"/>
        </w:rPr>
        <w:t>2.4</w:t>
      </w:r>
      <w:r>
        <w:rPr>
          <w:rFonts w:asciiTheme="minorHAnsi" w:eastAsia="Calibri" w:hAnsiTheme="minorHAnsi" w:cs="Arial"/>
          <w:sz w:val="22"/>
          <w:szCs w:val="22"/>
          <w:lang w:eastAsia="en-US"/>
        </w:rPr>
        <w:tab/>
      </w:r>
      <w:r w:rsidRPr="00AE54CC">
        <w:rPr>
          <w:rFonts w:asciiTheme="majorHAnsi" w:eastAsia="Calibri" w:hAnsiTheme="majorHAnsi" w:cs="Arial"/>
          <w:sz w:val="21"/>
          <w:szCs w:val="21"/>
          <w:lang w:eastAsia="en-US"/>
        </w:rPr>
        <w:t>Develop new neighbourhood play spaces within existing residential areas that are currently undersupplied or have limited access to exiting sites including:</w:t>
      </w:r>
    </w:p>
    <w:p w:rsidR="008775CF" w:rsidRDefault="008775CF" w:rsidP="00FE7AC4">
      <w:pPr>
        <w:pStyle w:val="ListParagraph"/>
        <w:numPr>
          <w:ilvl w:val="0"/>
          <w:numId w:val="35"/>
        </w:numPr>
        <w:spacing w:after="0" w:line="276" w:lineRule="auto"/>
        <w:ind w:left="1276" w:hanging="283"/>
        <w:rPr>
          <w:rFonts w:asciiTheme="majorHAnsi" w:eastAsia="Calibri" w:hAnsiTheme="majorHAnsi" w:cs="Arial"/>
          <w:sz w:val="21"/>
          <w:szCs w:val="21"/>
          <w:lang w:eastAsia="en-US"/>
        </w:rPr>
      </w:pPr>
      <w:r>
        <w:rPr>
          <w:rFonts w:asciiTheme="majorHAnsi" w:eastAsia="Calibri" w:hAnsiTheme="majorHAnsi" w:cs="Arial"/>
          <w:sz w:val="21"/>
          <w:szCs w:val="21"/>
          <w:lang w:eastAsia="en-US"/>
        </w:rPr>
        <w:t xml:space="preserve">Pakenham South West including the 1) </w:t>
      </w:r>
      <w:r w:rsidRPr="008775CF">
        <w:rPr>
          <w:rFonts w:asciiTheme="majorHAnsi" w:eastAsia="Calibri" w:hAnsiTheme="majorHAnsi" w:cs="Arial"/>
          <w:sz w:val="21"/>
          <w:szCs w:val="21"/>
          <w:lang w:eastAsia="en-US"/>
        </w:rPr>
        <w:t>Blue Horizons estate (proposed recreation reserve)</w:t>
      </w:r>
      <w:r>
        <w:rPr>
          <w:rFonts w:asciiTheme="majorHAnsi" w:eastAsia="Calibri" w:hAnsiTheme="majorHAnsi" w:cs="Arial"/>
          <w:sz w:val="21"/>
          <w:szCs w:val="21"/>
          <w:lang w:eastAsia="en-US"/>
        </w:rPr>
        <w:t xml:space="preserve">, 2) </w:t>
      </w:r>
      <w:r w:rsidRPr="008775CF">
        <w:rPr>
          <w:rFonts w:asciiTheme="majorHAnsi" w:eastAsia="Calibri" w:hAnsiTheme="majorHAnsi" w:cs="Arial"/>
          <w:sz w:val="21"/>
          <w:szCs w:val="21"/>
          <w:lang w:eastAsia="en-US"/>
        </w:rPr>
        <w:t>in the vicinity of Carrington Dr</w:t>
      </w:r>
      <w:r>
        <w:rPr>
          <w:rFonts w:asciiTheme="majorHAnsi" w:eastAsia="Calibri" w:hAnsiTheme="majorHAnsi" w:cs="Arial"/>
          <w:sz w:val="21"/>
          <w:szCs w:val="21"/>
          <w:lang w:eastAsia="en-US"/>
        </w:rPr>
        <w:t xml:space="preserve">ive / Winnekes Way, 3) </w:t>
      </w:r>
      <w:r w:rsidRPr="008775CF">
        <w:rPr>
          <w:rFonts w:asciiTheme="majorHAnsi" w:eastAsia="Calibri" w:hAnsiTheme="majorHAnsi" w:cs="Arial"/>
          <w:sz w:val="21"/>
          <w:szCs w:val="21"/>
          <w:lang w:eastAsia="en-US"/>
        </w:rPr>
        <w:t>Lilypond Reserve</w:t>
      </w:r>
      <w:r>
        <w:rPr>
          <w:rFonts w:asciiTheme="majorHAnsi" w:eastAsia="Calibri" w:hAnsiTheme="majorHAnsi" w:cs="Arial"/>
          <w:sz w:val="21"/>
          <w:szCs w:val="21"/>
          <w:lang w:eastAsia="en-US"/>
        </w:rPr>
        <w:t>, and 4) Arden Garden Estate</w:t>
      </w:r>
    </w:p>
    <w:p w:rsidR="008775CF" w:rsidRDefault="008775CF" w:rsidP="00FE7AC4">
      <w:pPr>
        <w:pStyle w:val="ListParagraph"/>
        <w:numPr>
          <w:ilvl w:val="0"/>
          <w:numId w:val="35"/>
        </w:numPr>
        <w:spacing w:after="0" w:line="276" w:lineRule="auto"/>
        <w:ind w:left="1276" w:hanging="283"/>
        <w:rPr>
          <w:rFonts w:asciiTheme="majorHAnsi" w:eastAsia="Calibri" w:hAnsiTheme="majorHAnsi" w:cs="Arial"/>
          <w:sz w:val="21"/>
          <w:szCs w:val="21"/>
          <w:lang w:eastAsia="en-US"/>
        </w:rPr>
      </w:pPr>
      <w:r w:rsidRPr="008775CF">
        <w:rPr>
          <w:rFonts w:asciiTheme="majorHAnsi" w:eastAsia="Calibri" w:hAnsiTheme="majorHAnsi" w:cs="Arial"/>
          <w:sz w:val="21"/>
          <w:szCs w:val="21"/>
          <w:lang w:eastAsia="en-US"/>
        </w:rPr>
        <w:t xml:space="preserve">Pakenham North East </w:t>
      </w:r>
      <w:r w:rsidRPr="002108C3">
        <w:rPr>
          <w:rFonts w:asciiTheme="majorHAnsi" w:eastAsia="Calibri" w:hAnsiTheme="majorHAnsi" w:cs="Arial"/>
          <w:sz w:val="21"/>
          <w:szCs w:val="21"/>
          <w:lang w:eastAsia="en-US"/>
        </w:rPr>
        <w:t xml:space="preserve">- north and </w:t>
      </w:r>
      <w:r w:rsidRPr="008775CF">
        <w:rPr>
          <w:rFonts w:asciiTheme="majorHAnsi" w:eastAsia="Calibri" w:hAnsiTheme="majorHAnsi" w:cs="Arial"/>
          <w:sz w:val="21"/>
          <w:szCs w:val="21"/>
          <w:lang w:eastAsia="en-US"/>
        </w:rPr>
        <w:t>east of Waterside Drive (proposed Deep Creek Reserve)</w:t>
      </w:r>
    </w:p>
    <w:p w:rsidR="008775CF" w:rsidRDefault="008775CF" w:rsidP="00FE7AC4">
      <w:pPr>
        <w:pStyle w:val="ListParagraph"/>
        <w:numPr>
          <w:ilvl w:val="0"/>
          <w:numId w:val="35"/>
        </w:numPr>
        <w:spacing w:after="0" w:line="276" w:lineRule="auto"/>
        <w:ind w:left="1276" w:hanging="283"/>
        <w:rPr>
          <w:rFonts w:asciiTheme="majorHAnsi" w:eastAsia="Calibri" w:hAnsiTheme="majorHAnsi" w:cs="Arial"/>
          <w:sz w:val="21"/>
          <w:szCs w:val="21"/>
          <w:lang w:eastAsia="en-US"/>
        </w:rPr>
      </w:pPr>
      <w:r w:rsidRPr="008775CF">
        <w:rPr>
          <w:rFonts w:asciiTheme="majorHAnsi" w:eastAsia="Calibri" w:hAnsiTheme="majorHAnsi" w:cs="Arial"/>
          <w:sz w:val="21"/>
          <w:szCs w:val="21"/>
          <w:lang w:eastAsia="en-US"/>
        </w:rPr>
        <w:t>Beaconsfield - northern area (Holm Park R</w:t>
      </w:r>
      <w:r w:rsidR="00B81404">
        <w:rPr>
          <w:rFonts w:asciiTheme="majorHAnsi" w:eastAsia="Calibri" w:hAnsiTheme="majorHAnsi" w:cs="Arial"/>
          <w:sz w:val="21"/>
          <w:szCs w:val="21"/>
          <w:lang w:eastAsia="en-US"/>
        </w:rPr>
        <w:t>eserve</w:t>
      </w:r>
      <w:r w:rsidRPr="008775CF">
        <w:rPr>
          <w:rFonts w:asciiTheme="majorHAnsi" w:eastAsia="Calibri" w:hAnsiTheme="majorHAnsi" w:cs="Arial"/>
          <w:sz w:val="21"/>
          <w:szCs w:val="21"/>
          <w:lang w:eastAsia="en-US"/>
        </w:rPr>
        <w:t>).</w:t>
      </w:r>
    </w:p>
    <w:p w:rsidR="008775CF" w:rsidRDefault="008775CF" w:rsidP="008775CF">
      <w:pPr>
        <w:pStyle w:val="ListParagraph"/>
        <w:numPr>
          <w:ilvl w:val="0"/>
          <w:numId w:val="35"/>
        </w:numPr>
        <w:spacing w:after="0" w:line="276" w:lineRule="auto"/>
        <w:ind w:left="1276" w:hanging="283"/>
        <w:rPr>
          <w:rFonts w:asciiTheme="majorHAnsi" w:eastAsia="Calibri" w:hAnsiTheme="majorHAnsi" w:cs="Arial"/>
          <w:sz w:val="21"/>
          <w:szCs w:val="21"/>
          <w:lang w:eastAsia="en-US"/>
        </w:rPr>
      </w:pPr>
      <w:r w:rsidRPr="008775CF">
        <w:rPr>
          <w:rFonts w:asciiTheme="majorHAnsi" w:eastAsia="Calibri" w:hAnsiTheme="majorHAnsi" w:cs="Arial"/>
          <w:sz w:val="21"/>
          <w:szCs w:val="21"/>
          <w:lang w:eastAsia="en-US"/>
        </w:rPr>
        <w:t>Bunyip - north of township</w:t>
      </w:r>
    </w:p>
    <w:p w:rsidR="008775CF" w:rsidRDefault="008775CF" w:rsidP="008775CF">
      <w:pPr>
        <w:pStyle w:val="ListParagraph"/>
        <w:numPr>
          <w:ilvl w:val="0"/>
          <w:numId w:val="35"/>
        </w:numPr>
        <w:spacing w:after="0" w:line="276" w:lineRule="auto"/>
        <w:ind w:left="1276" w:hanging="283"/>
        <w:rPr>
          <w:rFonts w:asciiTheme="majorHAnsi" w:eastAsia="Calibri" w:hAnsiTheme="majorHAnsi" w:cs="Arial"/>
          <w:sz w:val="21"/>
          <w:szCs w:val="21"/>
          <w:lang w:eastAsia="en-US"/>
        </w:rPr>
      </w:pPr>
      <w:r w:rsidRPr="008775CF">
        <w:rPr>
          <w:rFonts w:asciiTheme="majorHAnsi" w:eastAsia="Calibri" w:hAnsiTheme="majorHAnsi" w:cs="Arial"/>
          <w:sz w:val="21"/>
          <w:szCs w:val="21"/>
          <w:lang w:eastAsia="en-US"/>
        </w:rPr>
        <w:lastRenderedPageBreak/>
        <w:t>Pakenham North West</w:t>
      </w:r>
      <w:r>
        <w:rPr>
          <w:rFonts w:asciiTheme="majorHAnsi" w:eastAsia="Calibri" w:hAnsiTheme="majorHAnsi" w:cs="Arial"/>
          <w:sz w:val="21"/>
          <w:szCs w:val="21"/>
          <w:lang w:eastAsia="en-US"/>
        </w:rPr>
        <w:t xml:space="preserve"> in the vicinity of 1) </w:t>
      </w:r>
      <w:r w:rsidRPr="008775CF">
        <w:rPr>
          <w:rFonts w:asciiTheme="majorHAnsi" w:eastAsia="Calibri" w:hAnsiTheme="majorHAnsi" w:cs="Arial"/>
          <w:sz w:val="21"/>
          <w:szCs w:val="21"/>
          <w:lang w:eastAsia="en-US"/>
        </w:rPr>
        <w:t>Walnut Way</w:t>
      </w:r>
      <w:r>
        <w:rPr>
          <w:rFonts w:asciiTheme="majorHAnsi" w:eastAsia="Calibri" w:hAnsiTheme="majorHAnsi" w:cs="Arial"/>
          <w:sz w:val="21"/>
          <w:szCs w:val="21"/>
          <w:lang w:eastAsia="en-US"/>
        </w:rPr>
        <w:t xml:space="preserve">, and 2) </w:t>
      </w:r>
      <w:r w:rsidRPr="008775CF">
        <w:rPr>
          <w:rFonts w:asciiTheme="majorHAnsi" w:eastAsia="Calibri" w:hAnsiTheme="majorHAnsi" w:cs="Arial"/>
          <w:sz w:val="21"/>
          <w:szCs w:val="21"/>
          <w:lang w:eastAsia="en-US"/>
        </w:rPr>
        <w:t>Silvergum Drive</w:t>
      </w:r>
    </w:p>
    <w:p w:rsidR="008775CF" w:rsidRDefault="008775CF" w:rsidP="008775CF">
      <w:pPr>
        <w:pStyle w:val="ListParagraph"/>
        <w:numPr>
          <w:ilvl w:val="0"/>
          <w:numId w:val="35"/>
        </w:numPr>
        <w:spacing w:after="0" w:line="276" w:lineRule="auto"/>
        <w:ind w:left="1276" w:hanging="283"/>
        <w:rPr>
          <w:rFonts w:asciiTheme="majorHAnsi" w:eastAsia="Calibri" w:hAnsiTheme="majorHAnsi" w:cs="Arial"/>
          <w:sz w:val="21"/>
          <w:szCs w:val="21"/>
          <w:lang w:eastAsia="en-US"/>
        </w:rPr>
      </w:pPr>
      <w:r w:rsidRPr="008775CF">
        <w:rPr>
          <w:rFonts w:asciiTheme="majorHAnsi" w:eastAsia="Calibri" w:hAnsiTheme="majorHAnsi" w:cs="Arial"/>
          <w:sz w:val="21"/>
          <w:szCs w:val="21"/>
          <w:lang w:eastAsia="en-US"/>
        </w:rPr>
        <w:t>Cardinia Road East - south of railway (in the vicinity of Victory Drive)</w:t>
      </w:r>
    </w:p>
    <w:p w:rsidR="008775CF" w:rsidRDefault="008775CF" w:rsidP="008775CF">
      <w:pPr>
        <w:pStyle w:val="ListParagraph"/>
        <w:numPr>
          <w:ilvl w:val="0"/>
          <w:numId w:val="35"/>
        </w:numPr>
        <w:spacing w:after="0" w:line="276" w:lineRule="auto"/>
        <w:ind w:left="1276" w:hanging="283"/>
        <w:rPr>
          <w:rFonts w:asciiTheme="majorHAnsi" w:eastAsia="Calibri" w:hAnsiTheme="majorHAnsi" w:cs="Arial"/>
          <w:sz w:val="21"/>
          <w:szCs w:val="21"/>
          <w:lang w:eastAsia="en-US"/>
        </w:rPr>
      </w:pPr>
      <w:r w:rsidRPr="008775CF">
        <w:rPr>
          <w:rFonts w:asciiTheme="majorHAnsi" w:eastAsia="Calibri" w:hAnsiTheme="majorHAnsi" w:cs="Arial"/>
          <w:sz w:val="21"/>
          <w:szCs w:val="21"/>
          <w:lang w:eastAsia="en-US"/>
        </w:rPr>
        <w:t>Cardinia Road West – southern area</w:t>
      </w:r>
      <w:r w:rsidR="00501B7C">
        <w:rPr>
          <w:rFonts w:asciiTheme="majorHAnsi" w:eastAsia="Calibri" w:hAnsiTheme="majorHAnsi" w:cs="Arial"/>
          <w:sz w:val="21"/>
          <w:szCs w:val="21"/>
          <w:lang w:eastAsia="en-US"/>
        </w:rPr>
        <w:t xml:space="preserve"> </w:t>
      </w:r>
      <w:r w:rsidRPr="008775CF">
        <w:rPr>
          <w:rFonts w:asciiTheme="majorHAnsi" w:eastAsia="Calibri" w:hAnsiTheme="majorHAnsi" w:cs="Arial"/>
          <w:sz w:val="21"/>
          <w:szCs w:val="21"/>
          <w:lang w:eastAsia="en-US"/>
        </w:rPr>
        <w:t>between railway line and Princes Freewa</w:t>
      </w:r>
      <w:r w:rsidR="00501B7C">
        <w:rPr>
          <w:rFonts w:asciiTheme="majorHAnsi" w:eastAsia="Calibri" w:hAnsiTheme="majorHAnsi" w:cs="Arial"/>
          <w:sz w:val="21"/>
          <w:szCs w:val="21"/>
          <w:lang w:eastAsia="en-US"/>
        </w:rPr>
        <w:t>y</w:t>
      </w:r>
    </w:p>
    <w:p w:rsidR="002E2712" w:rsidRDefault="002E2712" w:rsidP="008775CF">
      <w:pPr>
        <w:pStyle w:val="ListParagraph"/>
        <w:numPr>
          <w:ilvl w:val="0"/>
          <w:numId w:val="35"/>
        </w:numPr>
        <w:spacing w:after="0" w:line="276" w:lineRule="auto"/>
        <w:ind w:left="1276" w:hanging="283"/>
        <w:rPr>
          <w:rFonts w:asciiTheme="majorHAnsi" w:eastAsia="Calibri" w:hAnsiTheme="majorHAnsi" w:cs="Arial"/>
          <w:sz w:val="21"/>
          <w:szCs w:val="21"/>
          <w:lang w:eastAsia="en-US"/>
        </w:rPr>
      </w:pPr>
      <w:r>
        <w:rPr>
          <w:rFonts w:asciiTheme="majorHAnsi" w:eastAsia="Calibri" w:hAnsiTheme="majorHAnsi" w:cs="Arial"/>
          <w:sz w:val="21"/>
          <w:szCs w:val="21"/>
          <w:lang w:eastAsia="en-US"/>
        </w:rPr>
        <w:t>Emerald - Pepi’s Land</w:t>
      </w:r>
    </w:p>
    <w:p w:rsidR="008775CF" w:rsidRPr="002E2712" w:rsidRDefault="008775CF" w:rsidP="008775CF">
      <w:pPr>
        <w:pStyle w:val="ListParagraph"/>
        <w:numPr>
          <w:ilvl w:val="0"/>
          <w:numId w:val="35"/>
        </w:numPr>
        <w:spacing w:after="0" w:line="276" w:lineRule="auto"/>
        <w:ind w:left="1276" w:hanging="283"/>
        <w:rPr>
          <w:rFonts w:asciiTheme="majorHAnsi" w:eastAsia="Calibri" w:hAnsiTheme="majorHAnsi" w:cs="Arial"/>
          <w:sz w:val="21"/>
          <w:szCs w:val="21"/>
          <w:lang w:eastAsia="en-US"/>
        </w:rPr>
      </w:pPr>
      <w:r w:rsidRPr="002E2712">
        <w:rPr>
          <w:rFonts w:asciiTheme="majorHAnsi" w:eastAsia="Calibri" w:hAnsiTheme="majorHAnsi" w:cs="Arial"/>
          <w:sz w:val="21"/>
          <w:szCs w:val="21"/>
          <w:lang w:eastAsia="en-US"/>
        </w:rPr>
        <w:t>Koo Wee Rup – new residential areas north-east, and south-west of township</w:t>
      </w:r>
    </w:p>
    <w:p w:rsidR="00B417BF" w:rsidRDefault="00B417BF" w:rsidP="00B417BF">
      <w:pPr>
        <w:spacing w:after="0" w:line="276" w:lineRule="auto"/>
        <w:ind w:left="709" w:hanging="425"/>
        <w:rPr>
          <w:rFonts w:asciiTheme="majorHAnsi" w:eastAsia="Calibri" w:hAnsiTheme="majorHAnsi" w:cs="Arial"/>
          <w:sz w:val="21"/>
          <w:szCs w:val="21"/>
          <w:lang w:eastAsia="en-US"/>
        </w:rPr>
      </w:pPr>
      <w:r>
        <w:rPr>
          <w:rFonts w:asciiTheme="minorHAnsi" w:eastAsia="Calibri" w:hAnsiTheme="minorHAnsi" w:cs="Arial"/>
          <w:sz w:val="22"/>
          <w:szCs w:val="22"/>
          <w:lang w:eastAsia="en-US"/>
        </w:rPr>
        <w:t>2.5</w:t>
      </w:r>
      <w:r>
        <w:rPr>
          <w:rFonts w:asciiTheme="minorHAnsi" w:eastAsia="Calibri" w:hAnsiTheme="minorHAnsi" w:cs="Arial"/>
          <w:sz w:val="22"/>
          <w:szCs w:val="22"/>
          <w:lang w:eastAsia="en-US"/>
        </w:rPr>
        <w:tab/>
      </w:r>
      <w:r w:rsidRPr="00AE54CC">
        <w:rPr>
          <w:rFonts w:asciiTheme="majorHAnsi" w:eastAsia="Calibri" w:hAnsiTheme="majorHAnsi" w:cs="Arial"/>
          <w:sz w:val="21"/>
          <w:szCs w:val="21"/>
          <w:lang w:eastAsia="en-US"/>
        </w:rPr>
        <w:t>Investigate play spaces in areas that are potentially oversupplied with the aim to rationalise, consolidate or diversify play opportunities in consultation with the community and in conjunction with the upgrade of a nearby play space (as per the Play Space Re</w:t>
      </w:r>
      <w:r w:rsidR="00400D2E">
        <w:rPr>
          <w:rFonts w:asciiTheme="majorHAnsi" w:eastAsia="Calibri" w:hAnsiTheme="majorHAnsi" w:cs="Arial"/>
          <w:sz w:val="21"/>
          <w:szCs w:val="21"/>
          <w:lang w:eastAsia="en-US"/>
        </w:rPr>
        <w:t xml:space="preserve">placement </w:t>
      </w:r>
      <w:r w:rsidRPr="00AE54CC">
        <w:rPr>
          <w:rFonts w:asciiTheme="majorHAnsi" w:eastAsia="Calibri" w:hAnsiTheme="majorHAnsi" w:cs="Arial"/>
          <w:sz w:val="21"/>
          <w:szCs w:val="21"/>
          <w:lang w:eastAsia="en-US"/>
        </w:rPr>
        <w:t>Program</w:t>
      </w:r>
      <w:r w:rsidR="00400D2E">
        <w:rPr>
          <w:rFonts w:asciiTheme="majorHAnsi" w:eastAsia="Calibri" w:hAnsiTheme="majorHAnsi" w:cs="Arial"/>
          <w:sz w:val="21"/>
          <w:szCs w:val="21"/>
          <w:lang w:eastAsia="en-US"/>
        </w:rPr>
        <w:t>)</w:t>
      </w:r>
      <w:r w:rsidRPr="00AE54CC">
        <w:rPr>
          <w:rFonts w:asciiTheme="majorHAnsi" w:eastAsia="Calibri" w:hAnsiTheme="majorHAnsi" w:cs="Arial"/>
          <w:sz w:val="21"/>
          <w:szCs w:val="21"/>
          <w:lang w:eastAsia="en-US"/>
        </w:rPr>
        <w:t>. Areas to be investigated include:</w:t>
      </w:r>
    </w:p>
    <w:p w:rsidR="00B417BF" w:rsidRDefault="00205DDF" w:rsidP="00B417BF">
      <w:pPr>
        <w:pStyle w:val="ListParagraph"/>
        <w:numPr>
          <w:ilvl w:val="0"/>
          <w:numId w:val="35"/>
        </w:numPr>
        <w:spacing w:after="0" w:line="276" w:lineRule="auto"/>
        <w:ind w:left="1276" w:hanging="283"/>
        <w:rPr>
          <w:rFonts w:asciiTheme="majorHAnsi" w:eastAsia="Calibri" w:hAnsiTheme="majorHAnsi" w:cs="Arial"/>
          <w:sz w:val="21"/>
          <w:szCs w:val="21"/>
          <w:lang w:eastAsia="en-US"/>
        </w:rPr>
      </w:pPr>
      <w:r>
        <w:rPr>
          <w:rFonts w:asciiTheme="majorHAnsi" w:eastAsia="Calibri" w:hAnsiTheme="majorHAnsi" w:cs="Arial"/>
          <w:sz w:val="21"/>
          <w:szCs w:val="21"/>
          <w:lang w:eastAsia="en-US"/>
        </w:rPr>
        <w:t>Emerald – Worrell Reserve</w:t>
      </w:r>
    </w:p>
    <w:p w:rsidR="00B417BF" w:rsidRDefault="00B417BF" w:rsidP="008775CF">
      <w:pPr>
        <w:pStyle w:val="ListParagraph"/>
        <w:numPr>
          <w:ilvl w:val="0"/>
          <w:numId w:val="35"/>
        </w:numPr>
        <w:spacing w:after="0" w:line="276" w:lineRule="auto"/>
        <w:ind w:left="1276" w:hanging="283"/>
        <w:rPr>
          <w:rFonts w:asciiTheme="majorHAnsi" w:eastAsia="Calibri" w:hAnsiTheme="majorHAnsi" w:cs="Arial"/>
          <w:sz w:val="21"/>
          <w:szCs w:val="21"/>
          <w:lang w:eastAsia="en-US"/>
        </w:rPr>
      </w:pPr>
      <w:r w:rsidRPr="00B417BF">
        <w:rPr>
          <w:rFonts w:asciiTheme="majorHAnsi" w:eastAsia="Calibri" w:hAnsiTheme="majorHAnsi" w:cs="Arial"/>
          <w:sz w:val="21"/>
          <w:szCs w:val="21"/>
          <w:lang w:eastAsia="en-US"/>
        </w:rPr>
        <w:t>Koo Wee Rup – central township area</w:t>
      </w:r>
    </w:p>
    <w:p w:rsidR="00B417BF" w:rsidRDefault="00B417BF" w:rsidP="008775CF">
      <w:pPr>
        <w:pStyle w:val="ListParagraph"/>
        <w:numPr>
          <w:ilvl w:val="0"/>
          <w:numId w:val="35"/>
        </w:numPr>
        <w:spacing w:after="0" w:line="276" w:lineRule="auto"/>
        <w:ind w:left="1276" w:hanging="283"/>
        <w:rPr>
          <w:rFonts w:asciiTheme="majorHAnsi" w:eastAsia="Calibri" w:hAnsiTheme="majorHAnsi" w:cs="Arial"/>
          <w:sz w:val="21"/>
          <w:szCs w:val="21"/>
          <w:lang w:eastAsia="en-US"/>
        </w:rPr>
      </w:pPr>
      <w:r w:rsidRPr="00B417BF">
        <w:rPr>
          <w:rFonts w:asciiTheme="majorHAnsi" w:eastAsia="Calibri" w:hAnsiTheme="majorHAnsi" w:cs="Arial"/>
          <w:sz w:val="21"/>
          <w:szCs w:val="21"/>
          <w:lang w:eastAsia="en-US"/>
        </w:rPr>
        <w:t>Cardinia Road West – between Princes Highway and railway line</w:t>
      </w:r>
    </w:p>
    <w:p w:rsidR="00205DDF" w:rsidRPr="00B417BF" w:rsidRDefault="00205DDF" w:rsidP="008775CF">
      <w:pPr>
        <w:pStyle w:val="ListParagraph"/>
        <w:numPr>
          <w:ilvl w:val="0"/>
          <w:numId w:val="35"/>
        </w:numPr>
        <w:spacing w:after="0" w:line="276" w:lineRule="auto"/>
        <w:ind w:left="1276" w:hanging="283"/>
        <w:rPr>
          <w:rFonts w:asciiTheme="majorHAnsi" w:eastAsia="Calibri" w:hAnsiTheme="majorHAnsi" w:cs="Arial"/>
          <w:sz w:val="21"/>
          <w:szCs w:val="21"/>
          <w:lang w:eastAsia="en-US"/>
        </w:rPr>
      </w:pPr>
      <w:r>
        <w:rPr>
          <w:rFonts w:asciiTheme="majorHAnsi" w:eastAsia="Calibri" w:hAnsiTheme="majorHAnsi" w:cs="Arial"/>
          <w:sz w:val="21"/>
          <w:szCs w:val="21"/>
          <w:lang w:eastAsia="en-US"/>
        </w:rPr>
        <w:t>Pakenham North West – between Ahern Road and Army Road</w:t>
      </w:r>
    </w:p>
    <w:p w:rsidR="00B417BF" w:rsidRPr="0009431F" w:rsidRDefault="0009431F" w:rsidP="0009431F">
      <w:pPr>
        <w:spacing w:after="0" w:line="276" w:lineRule="auto"/>
        <w:ind w:firstLine="284"/>
        <w:rPr>
          <w:rFonts w:asciiTheme="majorHAnsi" w:eastAsia="Calibri" w:hAnsiTheme="majorHAnsi" w:cs="Arial"/>
          <w:sz w:val="18"/>
          <w:szCs w:val="18"/>
          <w:lang w:eastAsia="en-US"/>
        </w:rPr>
      </w:pPr>
      <w:r>
        <w:rPr>
          <w:rFonts w:asciiTheme="majorHAnsi" w:eastAsia="Calibri" w:hAnsiTheme="majorHAnsi" w:cs="Arial"/>
          <w:sz w:val="21"/>
          <w:szCs w:val="21"/>
          <w:lang w:eastAsia="en-US"/>
        </w:rPr>
        <w:t>2.6</w:t>
      </w:r>
      <w:r>
        <w:rPr>
          <w:rFonts w:asciiTheme="majorHAnsi" w:eastAsia="Calibri" w:hAnsiTheme="majorHAnsi" w:cs="Arial"/>
          <w:sz w:val="21"/>
          <w:szCs w:val="21"/>
          <w:lang w:eastAsia="en-US"/>
        </w:rPr>
        <w:tab/>
      </w:r>
      <w:r w:rsidRPr="0009431F">
        <w:rPr>
          <w:rFonts w:asciiTheme="majorHAnsi" w:eastAsia="Calibri" w:hAnsiTheme="majorHAnsi" w:cs="Arial"/>
          <w:sz w:val="21"/>
          <w:szCs w:val="21"/>
          <w:lang w:eastAsia="en-US"/>
        </w:rPr>
        <w:t xml:space="preserve">Consider the provision of interactive play and artistic elements in civic places / public plazas in accordance </w:t>
      </w:r>
      <w:r>
        <w:rPr>
          <w:rFonts w:asciiTheme="majorHAnsi" w:eastAsia="Calibri" w:hAnsiTheme="majorHAnsi" w:cs="Arial"/>
          <w:sz w:val="21"/>
          <w:szCs w:val="21"/>
          <w:lang w:eastAsia="en-US"/>
        </w:rPr>
        <w:tab/>
      </w:r>
      <w:r w:rsidRPr="0009431F">
        <w:rPr>
          <w:rFonts w:asciiTheme="majorHAnsi" w:eastAsia="Calibri" w:hAnsiTheme="majorHAnsi" w:cs="Arial"/>
          <w:sz w:val="21"/>
          <w:szCs w:val="21"/>
          <w:lang w:eastAsia="en-US"/>
        </w:rPr>
        <w:t>with relevant standards and the guiding principles for play space provision.</w:t>
      </w:r>
    </w:p>
    <w:p w:rsidR="0009431F" w:rsidRPr="00205DDF" w:rsidRDefault="0009431F" w:rsidP="008775CF">
      <w:pPr>
        <w:spacing w:after="0" w:line="276" w:lineRule="auto"/>
        <w:rPr>
          <w:rFonts w:asciiTheme="majorHAnsi" w:eastAsia="Calibri" w:hAnsiTheme="majorHAnsi" w:cs="Arial"/>
          <w:sz w:val="12"/>
          <w:szCs w:val="12"/>
          <w:lang w:eastAsia="en-US"/>
        </w:rPr>
      </w:pPr>
    </w:p>
    <w:p w:rsidR="00B417BF" w:rsidRDefault="00B417BF" w:rsidP="00B417BF">
      <w:pPr>
        <w:spacing w:after="0" w:line="276" w:lineRule="auto"/>
        <w:ind w:left="284" w:hanging="284"/>
        <w:rPr>
          <w:rFonts w:asciiTheme="minorHAnsi" w:eastAsia="Calibri" w:hAnsiTheme="minorHAnsi" w:cs="Arial"/>
          <w:b/>
          <w:sz w:val="22"/>
          <w:szCs w:val="22"/>
          <w:lang w:eastAsia="en-US"/>
        </w:rPr>
      </w:pPr>
      <w:r>
        <w:rPr>
          <w:rFonts w:asciiTheme="minorHAnsi" w:eastAsia="Calibri" w:hAnsiTheme="minorHAnsi" w:cs="Arial"/>
          <w:b/>
          <w:sz w:val="22"/>
          <w:szCs w:val="22"/>
          <w:lang w:eastAsia="en-US"/>
        </w:rPr>
        <w:t>3</w:t>
      </w:r>
      <w:r w:rsidRPr="00B417BF">
        <w:rPr>
          <w:rFonts w:asciiTheme="minorHAnsi" w:eastAsia="Calibri" w:hAnsiTheme="minorHAnsi" w:cs="Arial"/>
          <w:b/>
          <w:sz w:val="22"/>
          <w:szCs w:val="22"/>
          <w:lang w:eastAsia="en-US"/>
        </w:rPr>
        <w:t xml:space="preserve">. </w:t>
      </w:r>
      <w:r>
        <w:rPr>
          <w:rFonts w:asciiTheme="minorHAnsi" w:eastAsia="Calibri" w:hAnsiTheme="minorHAnsi" w:cs="Arial"/>
          <w:b/>
          <w:sz w:val="22"/>
          <w:szCs w:val="22"/>
          <w:lang w:eastAsia="en-US"/>
        </w:rPr>
        <w:tab/>
        <w:t>Planning and design</w:t>
      </w:r>
    </w:p>
    <w:p w:rsidR="00B417BF" w:rsidRDefault="00B417BF" w:rsidP="00B417BF">
      <w:pPr>
        <w:spacing w:after="0" w:line="276" w:lineRule="auto"/>
        <w:ind w:left="709" w:hanging="425"/>
        <w:rPr>
          <w:rFonts w:asciiTheme="majorHAnsi" w:eastAsia="Calibri" w:hAnsiTheme="majorHAnsi" w:cs="Arial"/>
          <w:sz w:val="21"/>
          <w:szCs w:val="21"/>
          <w:lang w:eastAsia="en-US"/>
        </w:rPr>
      </w:pPr>
      <w:r>
        <w:rPr>
          <w:rFonts w:asciiTheme="minorHAnsi" w:eastAsia="Calibri" w:hAnsiTheme="minorHAnsi" w:cs="Arial"/>
          <w:sz w:val="22"/>
          <w:szCs w:val="22"/>
          <w:lang w:eastAsia="en-US"/>
        </w:rPr>
        <w:t>3.1</w:t>
      </w:r>
      <w:r>
        <w:rPr>
          <w:rFonts w:asciiTheme="minorHAnsi" w:eastAsia="Calibri" w:hAnsiTheme="minorHAnsi" w:cs="Arial"/>
          <w:sz w:val="22"/>
          <w:szCs w:val="22"/>
          <w:lang w:eastAsia="en-US"/>
        </w:rPr>
        <w:tab/>
      </w:r>
      <w:r w:rsidRPr="00AE54CC">
        <w:rPr>
          <w:rFonts w:asciiTheme="majorHAnsi" w:eastAsia="Calibri" w:hAnsiTheme="majorHAnsi" w:cs="Arial"/>
          <w:sz w:val="21"/>
          <w:szCs w:val="21"/>
          <w:lang w:eastAsia="en-US"/>
        </w:rPr>
        <w:t xml:space="preserve">Ensure the development / redevelopment of all play spaces is undertaken in accordance with the guiding principles for play space provision, and the design framework for </w:t>
      </w:r>
      <w:r w:rsidR="00DA3346">
        <w:rPr>
          <w:rFonts w:asciiTheme="majorHAnsi" w:eastAsia="Calibri" w:hAnsiTheme="majorHAnsi" w:cs="Arial"/>
          <w:sz w:val="21"/>
          <w:szCs w:val="21"/>
          <w:lang w:eastAsia="en-US"/>
        </w:rPr>
        <w:t>the various levels of provision.</w:t>
      </w:r>
    </w:p>
    <w:p w:rsidR="00C6408A" w:rsidRPr="00C6408A" w:rsidRDefault="00C6408A" w:rsidP="00B417BF">
      <w:pPr>
        <w:spacing w:after="0" w:line="276" w:lineRule="auto"/>
        <w:ind w:left="709" w:hanging="425"/>
        <w:rPr>
          <w:rFonts w:asciiTheme="majorHAnsi" w:eastAsia="Calibri" w:hAnsiTheme="majorHAnsi" w:cs="Arial"/>
          <w:sz w:val="2"/>
          <w:szCs w:val="2"/>
          <w:lang w:eastAsia="en-US"/>
        </w:rPr>
      </w:pPr>
    </w:p>
    <w:p w:rsidR="00B417BF" w:rsidRDefault="00B417BF" w:rsidP="00B417BF">
      <w:pPr>
        <w:spacing w:after="0" w:line="276" w:lineRule="auto"/>
        <w:ind w:left="709"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3.2</w:t>
      </w:r>
      <w:r>
        <w:rPr>
          <w:rFonts w:asciiTheme="majorHAnsi" w:eastAsia="Calibri" w:hAnsiTheme="majorHAnsi" w:cs="Arial"/>
          <w:sz w:val="21"/>
          <w:szCs w:val="21"/>
          <w:lang w:eastAsia="en-US"/>
        </w:rPr>
        <w:tab/>
      </w:r>
      <w:r w:rsidRPr="00AE54CC">
        <w:rPr>
          <w:rFonts w:asciiTheme="majorHAnsi" w:eastAsia="Calibri" w:hAnsiTheme="majorHAnsi" w:cs="Arial"/>
          <w:sz w:val="21"/>
          <w:szCs w:val="21"/>
          <w:lang w:eastAsia="en-US"/>
        </w:rPr>
        <w:t>Incorporate universal design principles into the design and development</w:t>
      </w:r>
      <w:r>
        <w:rPr>
          <w:rFonts w:asciiTheme="majorHAnsi" w:eastAsia="Calibri" w:hAnsiTheme="majorHAnsi" w:cs="Arial"/>
          <w:sz w:val="21"/>
          <w:szCs w:val="21"/>
          <w:lang w:eastAsia="en-US"/>
        </w:rPr>
        <w:t>/redevelopment</w:t>
      </w:r>
      <w:r w:rsidRPr="00AE54CC">
        <w:rPr>
          <w:rFonts w:asciiTheme="majorHAnsi" w:eastAsia="Calibri" w:hAnsiTheme="majorHAnsi" w:cs="Arial"/>
          <w:sz w:val="21"/>
          <w:szCs w:val="21"/>
          <w:lang w:eastAsia="en-US"/>
        </w:rPr>
        <w:t xml:space="preserve"> of play spaces and supporting infrastructure to maximise access and use of play spaces by people of all ages and abilities.</w:t>
      </w:r>
    </w:p>
    <w:p w:rsidR="00C6408A" w:rsidRPr="00C6408A" w:rsidRDefault="00C6408A" w:rsidP="00B417BF">
      <w:pPr>
        <w:spacing w:after="0" w:line="276" w:lineRule="auto"/>
        <w:ind w:left="709" w:hanging="425"/>
        <w:rPr>
          <w:rFonts w:asciiTheme="majorHAnsi" w:eastAsia="Calibri" w:hAnsiTheme="majorHAnsi" w:cs="Arial"/>
          <w:sz w:val="2"/>
          <w:szCs w:val="2"/>
          <w:lang w:eastAsia="en-US"/>
        </w:rPr>
      </w:pPr>
    </w:p>
    <w:p w:rsidR="00B417BF" w:rsidRDefault="00B417BF" w:rsidP="00B417BF">
      <w:pPr>
        <w:spacing w:after="0" w:line="276" w:lineRule="auto"/>
        <w:ind w:left="709" w:hanging="425"/>
        <w:rPr>
          <w:sz w:val="21"/>
          <w:szCs w:val="21"/>
        </w:rPr>
      </w:pPr>
      <w:r>
        <w:rPr>
          <w:rFonts w:asciiTheme="majorHAnsi" w:eastAsia="Calibri" w:hAnsiTheme="majorHAnsi" w:cs="Arial"/>
          <w:sz w:val="21"/>
          <w:szCs w:val="21"/>
          <w:lang w:eastAsia="en-US"/>
        </w:rPr>
        <w:t>3.3</w:t>
      </w:r>
      <w:r>
        <w:rPr>
          <w:rFonts w:asciiTheme="majorHAnsi" w:eastAsia="Calibri" w:hAnsiTheme="majorHAnsi" w:cs="Arial"/>
          <w:sz w:val="21"/>
          <w:szCs w:val="21"/>
          <w:lang w:eastAsia="en-US"/>
        </w:rPr>
        <w:tab/>
      </w:r>
      <w:r w:rsidRPr="00AE54CC">
        <w:rPr>
          <w:rFonts w:asciiTheme="majorHAnsi" w:eastAsia="Calibri" w:hAnsiTheme="majorHAnsi" w:cs="Arial"/>
          <w:sz w:val="21"/>
          <w:szCs w:val="21"/>
          <w:lang w:eastAsia="en-US"/>
        </w:rPr>
        <w:t xml:space="preserve">Ensure a combination of formal play equipment and unstructured open space areas and natural features are provided at play spaces to enable children </w:t>
      </w:r>
      <w:r w:rsidRPr="00AE54CC">
        <w:rPr>
          <w:sz w:val="21"/>
          <w:szCs w:val="21"/>
        </w:rPr>
        <w:t>to engage in a range of play opportunities.</w:t>
      </w:r>
    </w:p>
    <w:p w:rsidR="00C6408A" w:rsidRPr="00C6408A" w:rsidRDefault="00C6408A" w:rsidP="00B417BF">
      <w:pPr>
        <w:spacing w:after="0" w:line="276" w:lineRule="auto"/>
        <w:ind w:left="709" w:hanging="425"/>
        <w:rPr>
          <w:rFonts w:asciiTheme="majorHAnsi" w:eastAsia="Calibri" w:hAnsiTheme="majorHAnsi" w:cs="Arial"/>
          <w:sz w:val="2"/>
          <w:szCs w:val="2"/>
          <w:lang w:eastAsia="en-US"/>
        </w:rPr>
      </w:pPr>
    </w:p>
    <w:p w:rsidR="00B417BF" w:rsidRDefault="00B417BF" w:rsidP="00B417BF">
      <w:pPr>
        <w:spacing w:after="0" w:line="276" w:lineRule="auto"/>
        <w:ind w:left="709"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3.4</w:t>
      </w:r>
      <w:r>
        <w:rPr>
          <w:rFonts w:asciiTheme="majorHAnsi" w:eastAsia="Calibri" w:hAnsiTheme="majorHAnsi" w:cs="Arial"/>
          <w:sz w:val="21"/>
          <w:szCs w:val="21"/>
          <w:lang w:eastAsia="en-US"/>
        </w:rPr>
        <w:tab/>
      </w:r>
      <w:r w:rsidRPr="00AE54CC">
        <w:rPr>
          <w:rFonts w:asciiTheme="majorHAnsi" w:eastAsia="Calibri" w:hAnsiTheme="majorHAnsi" w:cs="Arial"/>
          <w:sz w:val="21"/>
          <w:szCs w:val="21"/>
          <w:lang w:eastAsia="en-US"/>
        </w:rPr>
        <w:t>Endeavour to provide for multiple age groups at each play space, and across the play space network, to ensure all age groups have access to a variety of interesting and stimulating play experiences.</w:t>
      </w:r>
    </w:p>
    <w:p w:rsidR="00C6408A" w:rsidRPr="00C6408A" w:rsidRDefault="00C6408A" w:rsidP="00B417BF">
      <w:pPr>
        <w:spacing w:after="0" w:line="276" w:lineRule="auto"/>
        <w:ind w:left="709" w:hanging="425"/>
        <w:rPr>
          <w:rFonts w:asciiTheme="majorHAnsi" w:eastAsia="Calibri" w:hAnsiTheme="majorHAnsi" w:cs="Arial"/>
          <w:sz w:val="2"/>
          <w:szCs w:val="2"/>
          <w:lang w:eastAsia="en-US"/>
        </w:rPr>
      </w:pPr>
    </w:p>
    <w:p w:rsidR="00B417BF" w:rsidRDefault="00B417BF" w:rsidP="00B417BF">
      <w:pPr>
        <w:spacing w:after="0" w:line="276" w:lineRule="auto"/>
        <w:ind w:left="709"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3.5</w:t>
      </w:r>
      <w:r>
        <w:rPr>
          <w:rFonts w:asciiTheme="majorHAnsi" w:eastAsia="Calibri" w:hAnsiTheme="majorHAnsi" w:cs="Arial"/>
          <w:sz w:val="21"/>
          <w:szCs w:val="21"/>
          <w:lang w:eastAsia="en-US"/>
        </w:rPr>
        <w:tab/>
      </w:r>
      <w:r w:rsidRPr="00AE54CC">
        <w:rPr>
          <w:rFonts w:asciiTheme="majorHAnsi" w:eastAsia="Calibri" w:hAnsiTheme="majorHAnsi" w:cs="Arial"/>
          <w:sz w:val="21"/>
          <w:szCs w:val="21"/>
          <w:lang w:eastAsia="en-US"/>
        </w:rPr>
        <w:t>Endeavour to minimise future maintenance requirements in the design and development of play spaces through the use of sustainable and durable materials and the effective use of the environment / landform in which the play space is located.</w:t>
      </w:r>
    </w:p>
    <w:p w:rsidR="00C6408A" w:rsidRPr="00C6408A" w:rsidRDefault="00C6408A" w:rsidP="00B417BF">
      <w:pPr>
        <w:spacing w:after="0" w:line="276" w:lineRule="auto"/>
        <w:ind w:left="709" w:hanging="425"/>
        <w:rPr>
          <w:rFonts w:asciiTheme="majorHAnsi" w:eastAsia="Calibri" w:hAnsiTheme="majorHAnsi" w:cs="Arial"/>
          <w:sz w:val="2"/>
          <w:szCs w:val="2"/>
          <w:lang w:eastAsia="en-US"/>
        </w:rPr>
      </w:pPr>
    </w:p>
    <w:p w:rsidR="00B417BF" w:rsidRDefault="00B417BF" w:rsidP="00B417BF">
      <w:pPr>
        <w:spacing w:after="0" w:line="276" w:lineRule="auto"/>
        <w:ind w:left="709"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3.6</w:t>
      </w:r>
      <w:r>
        <w:rPr>
          <w:rFonts w:asciiTheme="majorHAnsi" w:eastAsia="Calibri" w:hAnsiTheme="majorHAnsi" w:cs="Arial"/>
          <w:sz w:val="21"/>
          <w:szCs w:val="21"/>
          <w:lang w:eastAsia="en-US"/>
        </w:rPr>
        <w:tab/>
      </w:r>
      <w:r w:rsidRPr="00AE54CC">
        <w:rPr>
          <w:rFonts w:asciiTheme="majorHAnsi" w:eastAsia="Calibri" w:hAnsiTheme="majorHAnsi" w:cs="Arial"/>
          <w:sz w:val="21"/>
          <w:szCs w:val="21"/>
          <w:lang w:eastAsia="en-US"/>
        </w:rPr>
        <w:t>Ensure all public play spaces comply with Australian Safety Standards.</w:t>
      </w:r>
    </w:p>
    <w:p w:rsidR="00C6408A" w:rsidRPr="00C6408A" w:rsidRDefault="00C6408A" w:rsidP="00B417BF">
      <w:pPr>
        <w:spacing w:after="0" w:line="276" w:lineRule="auto"/>
        <w:ind w:left="709" w:hanging="425"/>
        <w:rPr>
          <w:rFonts w:asciiTheme="majorHAnsi" w:eastAsia="Calibri" w:hAnsiTheme="majorHAnsi" w:cs="Arial"/>
          <w:sz w:val="2"/>
          <w:szCs w:val="2"/>
          <w:lang w:eastAsia="en-US"/>
        </w:rPr>
      </w:pPr>
    </w:p>
    <w:p w:rsidR="00B417BF" w:rsidRPr="00B417BF" w:rsidRDefault="00B417BF" w:rsidP="00B417BF">
      <w:pPr>
        <w:spacing w:after="0" w:line="276" w:lineRule="auto"/>
        <w:ind w:left="709"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3.7</w:t>
      </w:r>
      <w:r>
        <w:rPr>
          <w:rFonts w:asciiTheme="majorHAnsi" w:eastAsia="Calibri" w:hAnsiTheme="majorHAnsi" w:cs="Arial"/>
          <w:sz w:val="21"/>
          <w:szCs w:val="21"/>
          <w:lang w:eastAsia="en-US"/>
        </w:rPr>
        <w:tab/>
      </w:r>
      <w:r w:rsidRPr="00C11744">
        <w:rPr>
          <w:rFonts w:asciiTheme="minorHAnsi" w:hAnsiTheme="minorHAnsi" w:cs="Arial"/>
          <w:sz w:val="21"/>
          <w:szCs w:val="21"/>
        </w:rPr>
        <w:t>Ensure the appropriate siting and orientation of play spaces to achieve:</w:t>
      </w:r>
    </w:p>
    <w:p w:rsidR="00B417BF" w:rsidRPr="00C11744" w:rsidRDefault="00B417BF" w:rsidP="00DA3346">
      <w:pPr>
        <w:pStyle w:val="ListParagraph"/>
        <w:numPr>
          <w:ilvl w:val="1"/>
          <w:numId w:val="23"/>
        </w:numPr>
        <w:spacing w:after="20" w:line="276" w:lineRule="auto"/>
        <w:ind w:left="1276" w:hanging="284"/>
        <w:rPr>
          <w:rFonts w:asciiTheme="majorHAnsi" w:eastAsia="Calibri" w:hAnsiTheme="majorHAnsi" w:cs="Arial"/>
          <w:sz w:val="21"/>
          <w:szCs w:val="21"/>
          <w:lang w:eastAsia="en-US"/>
        </w:rPr>
      </w:pPr>
      <w:r w:rsidRPr="00C11744">
        <w:rPr>
          <w:rFonts w:asciiTheme="minorHAnsi" w:hAnsiTheme="minorHAnsi" w:cs="Arial"/>
          <w:sz w:val="21"/>
          <w:szCs w:val="21"/>
        </w:rPr>
        <w:t>appropriate separation from potential hazards (i.e. busy roads, water bodies) to minimise the need for protective barriers / fencing.</w:t>
      </w:r>
    </w:p>
    <w:p w:rsidR="00B417BF" w:rsidRPr="00B417BF" w:rsidRDefault="00B417BF" w:rsidP="00B417BF">
      <w:pPr>
        <w:pStyle w:val="ListParagraph"/>
        <w:numPr>
          <w:ilvl w:val="1"/>
          <w:numId w:val="23"/>
        </w:numPr>
        <w:spacing w:before="40" w:after="40" w:line="276" w:lineRule="auto"/>
        <w:ind w:left="1276" w:hanging="283"/>
        <w:rPr>
          <w:rFonts w:asciiTheme="majorHAnsi" w:eastAsia="Calibri" w:hAnsiTheme="majorHAnsi" w:cs="Arial"/>
          <w:sz w:val="21"/>
          <w:szCs w:val="21"/>
          <w:lang w:eastAsia="en-US"/>
        </w:rPr>
      </w:pPr>
      <w:r w:rsidRPr="00C11744">
        <w:rPr>
          <w:rFonts w:asciiTheme="minorHAnsi" w:hAnsiTheme="minorHAnsi" w:cs="Arial"/>
          <w:sz w:val="21"/>
          <w:szCs w:val="21"/>
        </w:rPr>
        <w:t>high levels of natural surveillance and supervision (from both outside the play space, and for parents supervising their children within the play space)</w:t>
      </w:r>
    </w:p>
    <w:p w:rsidR="00DA3346" w:rsidRPr="00C6408A" w:rsidRDefault="00B417BF" w:rsidP="00DA3346">
      <w:pPr>
        <w:pStyle w:val="ListParagraph"/>
        <w:numPr>
          <w:ilvl w:val="1"/>
          <w:numId w:val="23"/>
        </w:numPr>
        <w:spacing w:before="40" w:after="40" w:line="276" w:lineRule="auto"/>
        <w:ind w:left="1276" w:hanging="283"/>
        <w:rPr>
          <w:rFonts w:asciiTheme="majorHAnsi" w:eastAsia="Calibri" w:hAnsiTheme="majorHAnsi" w:cs="Arial"/>
          <w:sz w:val="21"/>
          <w:szCs w:val="21"/>
          <w:lang w:eastAsia="en-US"/>
        </w:rPr>
      </w:pPr>
      <w:r w:rsidRPr="00B417BF">
        <w:rPr>
          <w:rFonts w:asciiTheme="minorHAnsi" w:hAnsiTheme="minorHAnsi" w:cs="Arial"/>
          <w:sz w:val="21"/>
          <w:szCs w:val="21"/>
        </w:rPr>
        <w:t>effective use / consideration of the surrounding environment i.e. use of existing shaded areas (where available), orientation of equipment away from hot sun, use of landform for natural play and/or to minimise maintenance (i.e. slide on hillside) etc.</w:t>
      </w:r>
    </w:p>
    <w:p w:rsidR="00C6408A" w:rsidRDefault="00C6408A" w:rsidP="00DA3346">
      <w:pPr>
        <w:pStyle w:val="ListParagraph"/>
        <w:numPr>
          <w:ilvl w:val="1"/>
          <w:numId w:val="23"/>
        </w:numPr>
        <w:spacing w:before="40" w:after="40" w:line="276" w:lineRule="auto"/>
        <w:ind w:left="1276" w:hanging="283"/>
        <w:rPr>
          <w:rFonts w:asciiTheme="majorHAnsi" w:eastAsia="Calibri" w:hAnsiTheme="majorHAnsi" w:cs="Arial"/>
          <w:sz w:val="21"/>
          <w:szCs w:val="21"/>
          <w:lang w:eastAsia="en-US"/>
        </w:rPr>
      </w:pPr>
      <w:r>
        <w:rPr>
          <w:rFonts w:asciiTheme="minorHAnsi" w:hAnsiTheme="minorHAnsi" w:cs="Arial"/>
          <w:sz w:val="21"/>
          <w:szCs w:val="21"/>
        </w:rPr>
        <w:t>appropriate separation from off-leash dog areas.</w:t>
      </w:r>
    </w:p>
    <w:p w:rsidR="00C6408A" w:rsidRPr="00FC7CAC" w:rsidRDefault="00C6408A" w:rsidP="00DA3346">
      <w:pPr>
        <w:pStyle w:val="ListParagraph"/>
        <w:spacing w:before="40" w:after="20" w:line="276" w:lineRule="auto"/>
        <w:ind w:left="721" w:hanging="437"/>
        <w:rPr>
          <w:rFonts w:asciiTheme="majorHAnsi" w:eastAsia="Calibri" w:hAnsiTheme="majorHAnsi" w:cs="Arial"/>
          <w:sz w:val="2"/>
          <w:szCs w:val="2"/>
          <w:lang w:eastAsia="en-US"/>
        </w:rPr>
      </w:pPr>
    </w:p>
    <w:p w:rsidR="00DA3346" w:rsidRDefault="00DA3346" w:rsidP="00DA3346">
      <w:pPr>
        <w:pStyle w:val="ListParagraph"/>
        <w:spacing w:before="40" w:after="20" w:line="276" w:lineRule="auto"/>
        <w:ind w:left="721" w:hanging="437"/>
        <w:rPr>
          <w:rFonts w:asciiTheme="majorHAnsi" w:eastAsia="Calibri" w:hAnsiTheme="majorHAnsi" w:cs="Arial"/>
          <w:sz w:val="21"/>
          <w:szCs w:val="21"/>
          <w:lang w:eastAsia="en-US"/>
        </w:rPr>
      </w:pPr>
      <w:r>
        <w:rPr>
          <w:rFonts w:asciiTheme="majorHAnsi" w:eastAsia="Calibri" w:hAnsiTheme="majorHAnsi" w:cs="Arial"/>
          <w:sz w:val="21"/>
          <w:szCs w:val="21"/>
          <w:lang w:eastAsia="en-US"/>
        </w:rPr>
        <w:t>3.8</w:t>
      </w:r>
      <w:r>
        <w:rPr>
          <w:rFonts w:asciiTheme="majorHAnsi" w:eastAsia="Calibri" w:hAnsiTheme="majorHAnsi" w:cs="Arial"/>
          <w:sz w:val="21"/>
          <w:szCs w:val="21"/>
          <w:lang w:eastAsia="en-US"/>
        </w:rPr>
        <w:tab/>
        <w:t>Continu</w:t>
      </w:r>
      <w:r w:rsidR="005932A4">
        <w:rPr>
          <w:rFonts w:asciiTheme="majorHAnsi" w:eastAsia="Calibri" w:hAnsiTheme="majorHAnsi" w:cs="Arial"/>
          <w:sz w:val="21"/>
          <w:szCs w:val="21"/>
          <w:lang w:eastAsia="en-US"/>
        </w:rPr>
        <w:t xml:space="preserve">ally </w:t>
      </w:r>
      <w:r>
        <w:rPr>
          <w:rFonts w:asciiTheme="majorHAnsi" w:eastAsia="Calibri" w:hAnsiTheme="majorHAnsi" w:cs="Arial"/>
          <w:sz w:val="21"/>
          <w:szCs w:val="21"/>
          <w:lang w:eastAsia="en-US"/>
        </w:rPr>
        <w:t>monitor trends and advances in play space design, to ensure the provision of innovative and exciting play opportunities for the community (i.e. opportunities for water play).</w:t>
      </w:r>
    </w:p>
    <w:p w:rsidR="00FC7CAC" w:rsidRPr="00FC7CAC" w:rsidRDefault="00FC7CAC" w:rsidP="00431851">
      <w:pPr>
        <w:spacing w:after="0" w:line="276" w:lineRule="auto"/>
        <w:ind w:left="709" w:right="5017" w:hanging="425"/>
        <w:rPr>
          <w:rFonts w:asciiTheme="majorHAnsi" w:eastAsia="Calibri" w:hAnsiTheme="majorHAnsi" w:cs="Arial"/>
          <w:sz w:val="2"/>
          <w:szCs w:val="2"/>
          <w:lang w:eastAsia="en-US"/>
        </w:rPr>
      </w:pPr>
    </w:p>
    <w:p w:rsidR="00B417BF" w:rsidRDefault="00431851" w:rsidP="00431851">
      <w:pPr>
        <w:spacing w:after="0" w:line="276" w:lineRule="auto"/>
        <w:ind w:left="709" w:right="5017" w:hanging="425"/>
        <w:rPr>
          <w:rFonts w:asciiTheme="majorHAnsi" w:eastAsia="Calibri" w:hAnsiTheme="majorHAnsi" w:cs="Arial"/>
          <w:sz w:val="21"/>
          <w:szCs w:val="21"/>
          <w:lang w:eastAsia="en-US"/>
        </w:rPr>
      </w:pPr>
      <w:r>
        <w:rPr>
          <w:rFonts w:asciiTheme="majorHAnsi" w:eastAsia="Calibri" w:hAnsiTheme="majorHAnsi" w:cs="Arial"/>
          <w:noProof/>
          <w:sz w:val="21"/>
          <w:szCs w:val="21"/>
        </w:rPr>
        <mc:AlternateContent>
          <mc:Choice Requires="wps">
            <w:drawing>
              <wp:anchor distT="0" distB="0" distL="114300" distR="114300" simplePos="0" relativeHeight="251905024" behindDoc="0" locked="0" layoutInCell="1" allowOverlap="1" wp14:anchorId="5AF48E66" wp14:editId="7307C362">
                <wp:simplePos x="0" y="0"/>
                <wp:positionH relativeFrom="column">
                  <wp:posOffset>2783840</wp:posOffset>
                </wp:positionH>
                <wp:positionV relativeFrom="paragraph">
                  <wp:posOffset>22213</wp:posOffset>
                </wp:positionV>
                <wp:extent cx="3248025" cy="2415396"/>
                <wp:effectExtent l="0" t="0" r="9525" b="4445"/>
                <wp:wrapNone/>
                <wp:docPr id="49152" name="Text Box 49152"/>
                <wp:cNvGraphicFramePr/>
                <a:graphic xmlns:a="http://schemas.openxmlformats.org/drawingml/2006/main">
                  <a:graphicData uri="http://schemas.microsoft.com/office/word/2010/wordprocessingShape">
                    <wps:wsp>
                      <wps:cNvSpPr txBox="1"/>
                      <wps:spPr>
                        <a:xfrm>
                          <a:off x="0" y="0"/>
                          <a:ext cx="3248025" cy="241539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
                              <w:rPr>
                                <w:noProof/>
                              </w:rPr>
                              <w:drawing>
                                <wp:inline distT="0" distB="0" distL="0" distR="0" wp14:anchorId="7ABDAE7F" wp14:editId="59DC4395">
                                  <wp:extent cx="3097071" cy="2324100"/>
                                  <wp:effectExtent l="0" t="0" r="8255" b="0"/>
                                  <wp:docPr id="20" name="Picture 20" descr="C:\Users\Blair and Emma\AppData\Local\Microsoft\Windows\Temporary Internet Files\Content.Word\play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lair and Emma\AppData\Local\Microsoft\Windows\Temporary Internet Files\Content.Word\play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03628" cy="23290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48E66" id="Text Box 49152" o:spid="_x0000_s1041" type="#_x0000_t202" style="position:absolute;left:0;text-align:left;margin-left:219.2pt;margin-top:1.75pt;width:255.75pt;height:190.2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" fillcolor="white [3201]" stroked="f" strokeweight=".5pt">
                <v:textbox>
                  <w:txbxContent>
                    <w:p w:rsidR="00A86DBD" w:rsidRDefault="00A86DBD">
                      <w:r>
                        <w:rPr>
                          <w:noProof/>
                        </w:rPr>
                        <w:drawing>
                          <wp:inline distT="0" distB="0" distL="0" distR="0" wp14:anchorId="7ABDAE7F" wp14:editId="59DC4395">
                            <wp:extent cx="3097071" cy="2324100"/>
                            <wp:effectExtent l="0" t="0" r="8255" b="0"/>
                            <wp:docPr id="20" name="Picture 20" descr="C:\Users\Blair and Emma\AppData\Local\Microsoft\Windows\Temporary Internet Files\Content.Word\play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lair and Emma\AppData\Local\Microsoft\Windows\Temporary Internet Files\Content.Word\play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03628" cy="2329020"/>
                                    </a:xfrm>
                                    <a:prstGeom prst="rect">
                                      <a:avLst/>
                                    </a:prstGeom>
                                    <a:noFill/>
                                    <a:ln>
                                      <a:noFill/>
                                    </a:ln>
                                  </pic:spPr>
                                </pic:pic>
                              </a:graphicData>
                            </a:graphic>
                          </wp:inline>
                        </w:drawing>
                      </w:r>
                    </w:p>
                  </w:txbxContent>
                </v:textbox>
              </v:shape>
            </w:pict>
          </mc:Fallback>
        </mc:AlternateContent>
      </w:r>
      <w:r w:rsidR="00DA3346">
        <w:rPr>
          <w:rFonts w:asciiTheme="majorHAnsi" w:eastAsia="Calibri" w:hAnsiTheme="majorHAnsi" w:cs="Arial"/>
          <w:sz w:val="21"/>
          <w:szCs w:val="21"/>
          <w:lang w:eastAsia="en-US"/>
        </w:rPr>
        <w:t>3.9</w:t>
      </w:r>
      <w:r w:rsidR="00B417BF">
        <w:rPr>
          <w:rFonts w:asciiTheme="majorHAnsi" w:eastAsia="Calibri" w:hAnsiTheme="majorHAnsi" w:cs="Arial"/>
          <w:sz w:val="21"/>
          <w:szCs w:val="21"/>
          <w:lang w:eastAsia="en-US"/>
        </w:rPr>
        <w:tab/>
      </w:r>
      <w:r w:rsidR="00B417BF" w:rsidRPr="00AE54CC">
        <w:rPr>
          <w:rFonts w:asciiTheme="majorHAnsi" w:eastAsia="Calibri" w:hAnsiTheme="majorHAnsi" w:cs="Arial"/>
          <w:sz w:val="21"/>
          <w:szCs w:val="21"/>
          <w:lang w:eastAsia="en-US"/>
        </w:rPr>
        <w:t>Ensure a diverse range of recreation infrastructure is provided across the play / open space network to encourage participation in unstructured recreation activities / play by people of all ages (i.e. half courts, rebound walls,</w:t>
      </w:r>
      <w:r w:rsidR="00B417BF">
        <w:rPr>
          <w:rFonts w:asciiTheme="majorHAnsi" w:eastAsia="Calibri" w:hAnsiTheme="majorHAnsi" w:cs="Arial"/>
          <w:sz w:val="21"/>
          <w:szCs w:val="21"/>
          <w:lang w:eastAsia="en-US"/>
        </w:rPr>
        <w:t xml:space="preserve"> fun goals, games tables etc.). </w:t>
      </w:r>
      <w:r w:rsidR="00B417BF" w:rsidRPr="00AE54CC">
        <w:rPr>
          <w:rFonts w:asciiTheme="majorHAnsi" w:eastAsia="Calibri" w:hAnsiTheme="majorHAnsi" w:cs="Arial"/>
          <w:sz w:val="21"/>
          <w:szCs w:val="21"/>
          <w:lang w:eastAsia="en-US"/>
        </w:rPr>
        <w:t>Ensure such facilities are appropriately located and developed in accordance with standards.</w:t>
      </w:r>
    </w:p>
    <w:p w:rsidR="00FC7CAC" w:rsidRPr="00FC7CAC" w:rsidRDefault="00FC7CAC" w:rsidP="00431851">
      <w:pPr>
        <w:spacing w:after="0" w:line="276" w:lineRule="auto"/>
        <w:ind w:left="709" w:right="5017" w:hanging="425"/>
        <w:rPr>
          <w:rFonts w:asciiTheme="majorHAnsi" w:eastAsia="Calibri" w:hAnsiTheme="majorHAnsi" w:cs="Arial"/>
          <w:sz w:val="2"/>
          <w:szCs w:val="2"/>
          <w:lang w:eastAsia="en-US"/>
        </w:rPr>
      </w:pPr>
    </w:p>
    <w:p w:rsidR="00B417BF" w:rsidRDefault="00DA3346" w:rsidP="00431851">
      <w:pPr>
        <w:spacing w:after="0" w:line="276" w:lineRule="auto"/>
        <w:ind w:left="709" w:right="5017"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3.10</w:t>
      </w:r>
      <w:r w:rsidR="00B417BF">
        <w:rPr>
          <w:rFonts w:asciiTheme="majorHAnsi" w:eastAsia="Calibri" w:hAnsiTheme="majorHAnsi" w:cs="Arial"/>
          <w:sz w:val="21"/>
          <w:szCs w:val="21"/>
          <w:lang w:eastAsia="en-US"/>
        </w:rPr>
        <w:tab/>
      </w:r>
      <w:r w:rsidR="00B417BF" w:rsidRPr="00AE54CC">
        <w:rPr>
          <w:rFonts w:asciiTheme="majorHAnsi" w:eastAsia="Calibri" w:hAnsiTheme="majorHAnsi" w:cs="Arial"/>
          <w:sz w:val="21"/>
          <w:szCs w:val="21"/>
          <w:lang w:eastAsia="en-US"/>
        </w:rPr>
        <w:t xml:space="preserve">Formalise processes for the development and management of fitness equipment / exercise stations in public open space to ensure they are appropriately sited, designed </w:t>
      </w:r>
      <w:r w:rsidR="00B417BF" w:rsidRPr="00AE54CC">
        <w:rPr>
          <w:rFonts w:asciiTheme="majorHAnsi" w:eastAsia="Calibri" w:hAnsiTheme="majorHAnsi" w:cs="Arial"/>
          <w:sz w:val="21"/>
          <w:szCs w:val="21"/>
          <w:lang w:eastAsia="en-US"/>
        </w:rPr>
        <w:lastRenderedPageBreak/>
        <w:t>and incorporated into Council’s insp</w:t>
      </w:r>
      <w:r w:rsidR="00B417BF">
        <w:rPr>
          <w:rFonts w:asciiTheme="majorHAnsi" w:eastAsia="Calibri" w:hAnsiTheme="majorHAnsi" w:cs="Arial"/>
          <w:sz w:val="21"/>
          <w:szCs w:val="21"/>
          <w:lang w:eastAsia="en-US"/>
        </w:rPr>
        <w:t>ection and maintenance regimes.</w:t>
      </w:r>
    </w:p>
    <w:p w:rsidR="00FC7CAC" w:rsidRDefault="00FC7CAC" w:rsidP="00431851">
      <w:pPr>
        <w:spacing w:after="0" w:line="276" w:lineRule="auto"/>
        <w:ind w:left="709" w:right="5017" w:hanging="425"/>
        <w:rPr>
          <w:rFonts w:asciiTheme="majorHAnsi" w:eastAsia="Calibri" w:hAnsiTheme="majorHAnsi" w:cs="Arial"/>
          <w:sz w:val="21"/>
          <w:szCs w:val="21"/>
          <w:lang w:eastAsia="en-US"/>
        </w:rPr>
      </w:pPr>
    </w:p>
    <w:p w:rsidR="00B417BF" w:rsidRDefault="00B417BF" w:rsidP="00B417BF">
      <w:pPr>
        <w:spacing w:after="0" w:line="276" w:lineRule="auto"/>
        <w:ind w:left="284" w:hanging="284"/>
        <w:rPr>
          <w:rFonts w:asciiTheme="minorHAnsi" w:eastAsia="Calibri" w:hAnsiTheme="minorHAnsi" w:cs="Arial"/>
          <w:b/>
          <w:sz w:val="22"/>
          <w:szCs w:val="22"/>
          <w:lang w:eastAsia="en-US"/>
        </w:rPr>
      </w:pPr>
      <w:r>
        <w:rPr>
          <w:rFonts w:asciiTheme="minorHAnsi" w:eastAsia="Calibri" w:hAnsiTheme="minorHAnsi" w:cs="Arial"/>
          <w:b/>
          <w:sz w:val="22"/>
          <w:szCs w:val="22"/>
          <w:lang w:eastAsia="en-US"/>
        </w:rPr>
        <w:t>4</w:t>
      </w:r>
      <w:r w:rsidRPr="00B417BF">
        <w:rPr>
          <w:rFonts w:asciiTheme="minorHAnsi" w:eastAsia="Calibri" w:hAnsiTheme="minorHAnsi" w:cs="Arial"/>
          <w:b/>
          <w:sz w:val="22"/>
          <w:szCs w:val="22"/>
          <w:lang w:eastAsia="en-US"/>
        </w:rPr>
        <w:t xml:space="preserve">. </w:t>
      </w:r>
      <w:r>
        <w:rPr>
          <w:rFonts w:asciiTheme="minorHAnsi" w:eastAsia="Calibri" w:hAnsiTheme="minorHAnsi" w:cs="Arial"/>
          <w:b/>
          <w:sz w:val="22"/>
          <w:szCs w:val="22"/>
          <w:lang w:eastAsia="en-US"/>
        </w:rPr>
        <w:tab/>
        <w:t>Supporting infrastructure</w:t>
      </w:r>
    </w:p>
    <w:p w:rsidR="000223B2" w:rsidRPr="000223B2" w:rsidRDefault="000223B2" w:rsidP="00B417BF">
      <w:pPr>
        <w:spacing w:after="0" w:line="276" w:lineRule="auto"/>
        <w:ind w:left="284" w:hanging="284"/>
        <w:rPr>
          <w:rFonts w:asciiTheme="minorHAnsi" w:eastAsia="Calibri" w:hAnsiTheme="minorHAnsi" w:cs="Arial"/>
          <w:b/>
          <w:sz w:val="6"/>
          <w:szCs w:val="6"/>
          <w:lang w:eastAsia="en-US"/>
        </w:rPr>
      </w:pPr>
    </w:p>
    <w:p w:rsidR="00B417BF" w:rsidRDefault="00B417BF" w:rsidP="00B417BF">
      <w:pPr>
        <w:spacing w:after="0" w:line="276" w:lineRule="auto"/>
        <w:ind w:left="709" w:hanging="425"/>
        <w:rPr>
          <w:rFonts w:asciiTheme="majorHAnsi" w:eastAsia="Calibri" w:hAnsiTheme="majorHAnsi" w:cs="Arial"/>
          <w:sz w:val="21"/>
          <w:szCs w:val="21"/>
          <w:lang w:eastAsia="en-US"/>
        </w:rPr>
      </w:pPr>
      <w:r>
        <w:rPr>
          <w:rFonts w:asciiTheme="minorHAnsi" w:eastAsia="Calibri" w:hAnsiTheme="minorHAnsi" w:cs="Arial"/>
          <w:sz w:val="22"/>
          <w:szCs w:val="22"/>
          <w:lang w:eastAsia="en-US"/>
        </w:rPr>
        <w:t>4.1</w:t>
      </w:r>
      <w:r>
        <w:rPr>
          <w:rFonts w:asciiTheme="minorHAnsi" w:eastAsia="Calibri" w:hAnsiTheme="minorHAnsi" w:cs="Arial"/>
          <w:sz w:val="22"/>
          <w:szCs w:val="22"/>
          <w:lang w:eastAsia="en-US"/>
        </w:rPr>
        <w:tab/>
      </w:r>
      <w:r w:rsidRPr="00AE54CC">
        <w:rPr>
          <w:rFonts w:asciiTheme="majorHAnsi" w:eastAsia="Calibri" w:hAnsiTheme="majorHAnsi" w:cs="Arial"/>
          <w:sz w:val="21"/>
          <w:szCs w:val="21"/>
          <w:lang w:eastAsia="en-US"/>
        </w:rPr>
        <w:t>Ensure the development / redevelopment of all play spaces includes adequate provisions for supporting infrastructure including seating, shade planting, footpaths and other supporting infrastructure that is appropriate to the standard of provision (as per design framework).</w:t>
      </w:r>
    </w:p>
    <w:p w:rsidR="000223B2" w:rsidRPr="001B4A9B" w:rsidRDefault="000223B2" w:rsidP="00B417BF">
      <w:pPr>
        <w:spacing w:after="0" w:line="276" w:lineRule="auto"/>
        <w:ind w:left="709" w:hanging="425"/>
        <w:rPr>
          <w:rFonts w:asciiTheme="majorHAnsi" w:eastAsia="Calibri" w:hAnsiTheme="majorHAnsi" w:cs="Arial"/>
          <w:sz w:val="4"/>
          <w:szCs w:val="4"/>
          <w:lang w:eastAsia="en-US"/>
        </w:rPr>
      </w:pPr>
    </w:p>
    <w:p w:rsidR="00B417BF" w:rsidRDefault="00B417BF" w:rsidP="00B417BF">
      <w:pPr>
        <w:spacing w:after="0" w:line="276" w:lineRule="auto"/>
        <w:ind w:left="709"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4.2</w:t>
      </w:r>
      <w:r>
        <w:rPr>
          <w:rFonts w:asciiTheme="majorHAnsi" w:eastAsia="Calibri" w:hAnsiTheme="majorHAnsi" w:cs="Arial"/>
          <w:sz w:val="21"/>
          <w:szCs w:val="21"/>
          <w:lang w:eastAsia="en-US"/>
        </w:rPr>
        <w:tab/>
      </w:r>
      <w:r w:rsidRPr="00AE54CC">
        <w:rPr>
          <w:rFonts w:asciiTheme="majorHAnsi" w:eastAsia="Calibri" w:hAnsiTheme="majorHAnsi" w:cs="Arial"/>
          <w:sz w:val="21"/>
          <w:szCs w:val="21"/>
          <w:lang w:eastAsia="en-US"/>
        </w:rPr>
        <w:t>Assess the provision and suitability of shade at play spaces throughout the municipality and develop an implementation program to rectify play spaces within insufficient shade.</w:t>
      </w:r>
    </w:p>
    <w:p w:rsidR="000223B2" w:rsidRPr="001B4A9B" w:rsidRDefault="000223B2" w:rsidP="00B417BF">
      <w:pPr>
        <w:spacing w:after="0" w:line="276" w:lineRule="auto"/>
        <w:ind w:left="709" w:hanging="425"/>
        <w:rPr>
          <w:rFonts w:asciiTheme="majorHAnsi" w:eastAsia="Calibri" w:hAnsiTheme="majorHAnsi" w:cs="Arial"/>
          <w:sz w:val="4"/>
          <w:szCs w:val="4"/>
          <w:lang w:eastAsia="en-US"/>
        </w:rPr>
      </w:pPr>
    </w:p>
    <w:p w:rsidR="00B417BF" w:rsidRDefault="00FA0AA0" w:rsidP="00FA0AA0">
      <w:pPr>
        <w:spacing w:after="0" w:line="276" w:lineRule="auto"/>
        <w:ind w:left="709" w:right="4876" w:hanging="425"/>
        <w:rPr>
          <w:rFonts w:asciiTheme="majorHAnsi" w:eastAsia="Calibri" w:hAnsiTheme="majorHAnsi" w:cs="Arial"/>
          <w:sz w:val="21"/>
          <w:szCs w:val="21"/>
          <w:lang w:eastAsia="en-US"/>
        </w:rPr>
      </w:pPr>
      <w:r>
        <w:rPr>
          <w:rFonts w:asciiTheme="majorHAnsi" w:eastAsia="Calibri" w:hAnsiTheme="majorHAnsi" w:cs="Arial"/>
          <w:noProof/>
          <w:sz w:val="21"/>
          <w:szCs w:val="21"/>
        </w:rPr>
        <mc:AlternateContent>
          <mc:Choice Requires="wps">
            <w:drawing>
              <wp:anchor distT="0" distB="0" distL="114300" distR="114300" simplePos="0" relativeHeight="251906048" behindDoc="0" locked="0" layoutInCell="1" allowOverlap="1" wp14:anchorId="639A1F41" wp14:editId="2AADE5EB">
                <wp:simplePos x="0" y="0"/>
                <wp:positionH relativeFrom="column">
                  <wp:posOffset>2913380</wp:posOffset>
                </wp:positionH>
                <wp:positionV relativeFrom="paragraph">
                  <wp:posOffset>139700</wp:posOffset>
                </wp:positionV>
                <wp:extent cx="3114675" cy="2390775"/>
                <wp:effectExtent l="0" t="0" r="9525" b="9525"/>
                <wp:wrapNone/>
                <wp:docPr id="49158" name="Text Box 49158"/>
                <wp:cNvGraphicFramePr/>
                <a:graphic xmlns:a="http://schemas.openxmlformats.org/drawingml/2006/main">
                  <a:graphicData uri="http://schemas.microsoft.com/office/word/2010/wordprocessingShape">
                    <wps:wsp>
                      <wps:cNvSpPr txBox="1"/>
                      <wps:spPr>
                        <a:xfrm>
                          <a:off x="0" y="0"/>
                          <a:ext cx="3114675" cy="2390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
                              <w:rPr>
                                <w:noProof/>
                              </w:rPr>
                              <w:drawing>
                                <wp:inline distT="0" distB="0" distL="0" distR="0" wp14:anchorId="7FAA6462" wp14:editId="46DA0C58">
                                  <wp:extent cx="2996901" cy="2228850"/>
                                  <wp:effectExtent l="0" t="0" r="0" b="0"/>
                                  <wp:docPr id="300" name="Picture 300" descr="C:\Users\Blair and Emma\AppData\Local\Microsoft\Windows\Temporary Internet Files\Content.Wor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lair and Emma\AppData\Local\Microsoft\Windows\Temporary Internet Files\Content.Word\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98284" cy="22298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9A1F41" id="Text Box 49158" o:spid="_x0000_s1042" type="#_x0000_t202" style="position:absolute;left:0;text-align:left;margin-left:229.4pt;margin-top:11pt;width:245.25pt;height:188.25pt;z-index:251906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" fillcolor="white [3201]" stroked="f" strokeweight=".5pt">
                <v:textbox>
                  <w:txbxContent>
                    <w:p w:rsidR="00A86DBD" w:rsidRDefault="00A86DBD">
                      <w:r>
                        <w:rPr>
                          <w:noProof/>
                        </w:rPr>
                        <w:drawing>
                          <wp:inline distT="0" distB="0" distL="0" distR="0" wp14:anchorId="7FAA6462" wp14:editId="46DA0C58">
                            <wp:extent cx="2996901" cy="2228850"/>
                            <wp:effectExtent l="0" t="0" r="0" b="0"/>
                            <wp:docPr id="300" name="Picture 300" descr="C:\Users\Blair and Emma\AppData\Local\Microsoft\Windows\Temporary Internet Files\Content.Wor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lair and Emma\AppData\Local\Microsoft\Windows\Temporary Internet Files\Content.Word\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98284" cy="2229878"/>
                                    </a:xfrm>
                                    <a:prstGeom prst="rect">
                                      <a:avLst/>
                                    </a:prstGeom>
                                    <a:noFill/>
                                    <a:ln>
                                      <a:noFill/>
                                    </a:ln>
                                  </pic:spPr>
                                </pic:pic>
                              </a:graphicData>
                            </a:graphic>
                          </wp:inline>
                        </w:drawing>
                      </w:r>
                    </w:p>
                  </w:txbxContent>
                </v:textbox>
              </v:shape>
            </w:pict>
          </mc:Fallback>
        </mc:AlternateContent>
      </w:r>
      <w:r w:rsidR="00B417BF">
        <w:rPr>
          <w:rFonts w:asciiTheme="majorHAnsi" w:eastAsia="Calibri" w:hAnsiTheme="majorHAnsi" w:cs="Arial"/>
          <w:sz w:val="21"/>
          <w:szCs w:val="21"/>
          <w:lang w:eastAsia="en-US"/>
        </w:rPr>
        <w:t>4.3</w:t>
      </w:r>
      <w:r w:rsidR="00B417BF">
        <w:rPr>
          <w:rFonts w:asciiTheme="majorHAnsi" w:eastAsia="Calibri" w:hAnsiTheme="majorHAnsi" w:cs="Arial"/>
          <w:sz w:val="21"/>
          <w:szCs w:val="21"/>
          <w:lang w:eastAsia="en-US"/>
        </w:rPr>
        <w:tab/>
      </w:r>
      <w:r w:rsidR="00B417BF" w:rsidRPr="00AE54CC">
        <w:rPr>
          <w:rFonts w:asciiTheme="majorHAnsi" w:eastAsia="Calibri" w:hAnsiTheme="majorHAnsi" w:cs="Arial"/>
          <w:sz w:val="21"/>
          <w:szCs w:val="21"/>
          <w:lang w:eastAsia="en-US"/>
        </w:rPr>
        <w:t>Investigate the provision and suitability of path networks to existing and proposed parks / play spaces throughout the Shire, as part of the Pedestria</w:t>
      </w:r>
      <w:r w:rsidR="00B417BF">
        <w:rPr>
          <w:rFonts w:asciiTheme="majorHAnsi" w:eastAsia="Calibri" w:hAnsiTheme="majorHAnsi" w:cs="Arial"/>
          <w:sz w:val="21"/>
          <w:szCs w:val="21"/>
          <w:lang w:eastAsia="en-US"/>
        </w:rPr>
        <w:t xml:space="preserve">n and Bicycle Strategy Review. </w:t>
      </w:r>
      <w:r w:rsidR="00B417BF" w:rsidRPr="00AE54CC">
        <w:rPr>
          <w:rFonts w:asciiTheme="majorHAnsi" w:eastAsia="Calibri" w:hAnsiTheme="majorHAnsi" w:cs="Arial"/>
          <w:sz w:val="21"/>
          <w:szCs w:val="21"/>
          <w:lang w:eastAsia="en-US"/>
        </w:rPr>
        <w:t>Implement actions to improve access to play spaces with limited connectivity.</w:t>
      </w:r>
    </w:p>
    <w:p w:rsidR="000223B2" w:rsidRPr="001B4A9B" w:rsidRDefault="000223B2" w:rsidP="00FA0AA0">
      <w:pPr>
        <w:spacing w:after="0" w:line="276" w:lineRule="auto"/>
        <w:ind w:left="709" w:right="4876" w:hanging="425"/>
        <w:rPr>
          <w:rFonts w:asciiTheme="majorHAnsi" w:eastAsia="Calibri" w:hAnsiTheme="majorHAnsi" w:cs="Arial"/>
          <w:sz w:val="4"/>
          <w:szCs w:val="4"/>
          <w:lang w:eastAsia="en-US"/>
        </w:rPr>
      </w:pPr>
    </w:p>
    <w:p w:rsidR="00B417BF" w:rsidRDefault="00B417BF" w:rsidP="00FA0AA0">
      <w:pPr>
        <w:spacing w:after="0" w:line="276" w:lineRule="auto"/>
        <w:ind w:left="709" w:right="4876"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4.4</w:t>
      </w:r>
      <w:r>
        <w:rPr>
          <w:rFonts w:asciiTheme="majorHAnsi" w:eastAsia="Calibri" w:hAnsiTheme="majorHAnsi" w:cs="Arial"/>
          <w:sz w:val="21"/>
          <w:szCs w:val="21"/>
          <w:lang w:eastAsia="en-US"/>
        </w:rPr>
        <w:tab/>
      </w:r>
      <w:r w:rsidRPr="00AE54CC">
        <w:rPr>
          <w:rFonts w:asciiTheme="majorHAnsi" w:eastAsia="Calibri" w:hAnsiTheme="majorHAnsi" w:cs="Arial"/>
          <w:sz w:val="21"/>
          <w:szCs w:val="21"/>
          <w:lang w:eastAsia="en-US"/>
        </w:rPr>
        <w:t>Progressively assess the need and suitability of fencing at play spaces throughout the Shire, with the aim to minimise the use of fencing to strategic locations throughout the Shire (to cater for children and families with special needs), or as a barrier to a safety hazard. Where required, ensure fencing is provided around the perimeter of the site to incorporate both formal and informal play opportunities.</w:t>
      </w:r>
    </w:p>
    <w:p w:rsidR="00B417BF" w:rsidRPr="001B4A9B" w:rsidRDefault="00B417BF" w:rsidP="00B417BF">
      <w:pPr>
        <w:spacing w:after="0" w:line="276" w:lineRule="auto"/>
        <w:ind w:left="709" w:hanging="425"/>
        <w:rPr>
          <w:rFonts w:asciiTheme="majorHAnsi" w:eastAsia="Calibri" w:hAnsiTheme="majorHAnsi" w:cs="Arial"/>
          <w:sz w:val="16"/>
          <w:szCs w:val="16"/>
          <w:lang w:eastAsia="en-US"/>
        </w:rPr>
      </w:pPr>
    </w:p>
    <w:p w:rsidR="00B417BF" w:rsidRDefault="00B417BF" w:rsidP="00B417BF">
      <w:pPr>
        <w:spacing w:after="0" w:line="276" w:lineRule="auto"/>
        <w:ind w:left="284" w:hanging="284"/>
        <w:rPr>
          <w:rFonts w:asciiTheme="minorHAnsi" w:eastAsia="Calibri" w:hAnsiTheme="minorHAnsi" w:cs="Arial"/>
          <w:b/>
          <w:sz w:val="22"/>
          <w:szCs w:val="22"/>
          <w:lang w:eastAsia="en-US"/>
        </w:rPr>
      </w:pPr>
      <w:r>
        <w:rPr>
          <w:rFonts w:asciiTheme="minorHAnsi" w:eastAsia="Calibri" w:hAnsiTheme="minorHAnsi" w:cs="Arial"/>
          <w:b/>
          <w:sz w:val="22"/>
          <w:szCs w:val="22"/>
          <w:lang w:eastAsia="en-US"/>
        </w:rPr>
        <w:t>5</w:t>
      </w:r>
      <w:r w:rsidRPr="00B417BF">
        <w:rPr>
          <w:rFonts w:asciiTheme="minorHAnsi" w:eastAsia="Calibri" w:hAnsiTheme="minorHAnsi" w:cs="Arial"/>
          <w:b/>
          <w:sz w:val="22"/>
          <w:szCs w:val="22"/>
          <w:lang w:eastAsia="en-US"/>
        </w:rPr>
        <w:t xml:space="preserve">. </w:t>
      </w:r>
      <w:r>
        <w:rPr>
          <w:rFonts w:asciiTheme="minorHAnsi" w:eastAsia="Calibri" w:hAnsiTheme="minorHAnsi" w:cs="Arial"/>
          <w:b/>
          <w:sz w:val="22"/>
          <w:szCs w:val="22"/>
          <w:lang w:eastAsia="en-US"/>
        </w:rPr>
        <w:tab/>
        <w:t>Maintenance</w:t>
      </w:r>
    </w:p>
    <w:p w:rsidR="000223B2" w:rsidRPr="001B4A9B" w:rsidRDefault="000223B2" w:rsidP="00B417BF">
      <w:pPr>
        <w:spacing w:after="0" w:line="276" w:lineRule="auto"/>
        <w:ind w:left="284" w:hanging="284"/>
        <w:rPr>
          <w:rFonts w:asciiTheme="minorHAnsi" w:eastAsia="Calibri" w:hAnsiTheme="minorHAnsi" w:cs="Arial"/>
          <w:b/>
          <w:sz w:val="4"/>
          <w:szCs w:val="4"/>
          <w:lang w:eastAsia="en-US"/>
        </w:rPr>
      </w:pPr>
    </w:p>
    <w:p w:rsidR="00B417BF" w:rsidRDefault="00B417BF" w:rsidP="00B417BF">
      <w:pPr>
        <w:spacing w:after="0" w:line="276" w:lineRule="auto"/>
        <w:ind w:left="709" w:hanging="425"/>
        <w:rPr>
          <w:rFonts w:asciiTheme="majorHAnsi" w:eastAsia="Calibri" w:hAnsiTheme="majorHAnsi" w:cs="Arial"/>
          <w:sz w:val="21"/>
          <w:szCs w:val="21"/>
          <w:lang w:eastAsia="en-US"/>
        </w:rPr>
      </w:pPr>
      <w:r>
        <w:rPr>
          <w:rFonts w:asciiTheme="minorHAnsi" w:eastAsia="Calibri" w:hAnsiTheme="minorHAnsi" w:cs="Arial"/>
          <w:sz w:val="22"/>
          <w:szCs w:val="22"/>
          <w:lang w:eastAsia="en-US"/>
        </w:rPr>
        <w:t>5.1</w:t>
      </w:r>
      <w:r>
        <w:rPr>
          <w:rFonts w:asciiTheme="minorHAnsi" w:eastAsia="Calibri" w:hAnsiTheme="minorHAnsi" w:cs="Arial"/>
          <w:sz w:val="22"/>
          <w:szCs w:val="22"/>
          <w:lang w:eastAsia="en-US"/>
        </w:rPr>
        <w:tab/>
      </w:r>
      <w:r w:rsidRPr="00AE54CC">
        <w:rPr>
          <w:rFonts w:asciiTheme="majorHAnsi" w:eastAsia="Calibri" w:hAnsiTheme="majorHAnsi" w:cs="Arial"/>
          <w:sz w:val="21"/>
          <w:szCs w:val="21"/>
          <w:lang w:eastAsia="en-US"/>
        </w:rPr>
        <w:t>Continue to undertake routine inspections, and regular and reactive maintenance to ensure the provision of safe play spaces for users and compliance with industry / safety standards.</w:t>
      </w:r>
    </w:p>
    <w:p w:rsidR="000223B2" w:rsidRPr="001B4A9B" w:rsidRDefault="000223B2" w:rsidP="00B417BF">
      <w:pPr>
        <w:spacing w:after="0" w:line="276" w:lineRule="auto"/>
        <w:ind w:left="709" w:hanging="425"/>
        <w:rPr>
          <w:rFonts w:asciiTheme="majorHAnsi" w:eastAsia="Calibri" w:hAnsiTheme="majorHAnsi" w:cs="Arial"/>
          <w:sz w:val="4"/>
          <w:szCs w:val="4"/>
          <w:lang w:eastAsia="en-US"/>
        </w:rPr>
      </w:pPr>
    </w:p>
    <w:p w:rsidR="00B417BF" w:rsidRDefault="00B417BF" w:rsidP="00B417BF">
      <w:pPr>
        <w:spacing w:after="0" w:line="276" w:lineRule="auto"/>
        <w:ind w:left="709"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5.2</w:t>
      </w:r>
      <w:r>
        <w:rPr>
          <w:rFonts w:asciiTheme="majorHAnsi" w:eastAsia="Calibri" w:hAnsiTheme="majorHAnsi" w:cs="Arial"/>
          <w:sz w:val="21"/>
          <w:szCs w:val="21"/>
          <w:lang w:eastAsia="en-US"/>
        </w:rPr>
        <w:tab/>
      </w:r>
      <w:r w:rsidRPr="00AE54CC">
        <w:rPr>
          <w:rFonts w:asciiTheme="majorHAnsi" w:eastAsia="Calibri" w:hAnsiTheme="majorHAnsi" w:cs="Arial"/>
          <w:sz w:val="21"/>
          <w:szCs w:val="21"/>
          <w:lang w:eastAsia="en-US"/>
        </w:rPr>
        <w:t>Increase the frequency of regular inspections at larger, high use play spaces (in accordance with play space hierarchy / design framework).</w:t>
      </w:r>
    </w:p>
    <w:p w:rsidR="000223B2" w:rsidRPr="001B4A9B" w:rsidRDefault="000223B2" w:rsidP="00B417BF">
      <w:pPr>
        <w:spacing w:after="0" w:line="276" w:lineRule="auto"/>
        <w:ind w:left="709" w:hanging="425"/>
        <w:rPr>
          <w:rFonts w:asciiTheme="majorHAnsi" w:eastAsia="Calibri" w:hAnsiTheme="majorHAnsi" w:cs="Arial"/>
          <w:sz w:val="4"/>
          <w:szCs w:val="4"/>
          <w:lang w:eastAsia="en-US"/>
        </w:rPr>
      </w:pPr>
    </w:p>
    <w:p w:rsidR="00B417BF" w:rsidRDefault="00B417BF" w:rsidP="00B417BF">
      <w:pPr>
        <w:spacing w:after="0" w:line="276" w:lineRule="auto"/>
        <w:ind w:left="709"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5.3</w:t>
      </w:r>
      <w:r>
        <w:rPr>
          <w:rFonts w:asciiTheme="majorHAnsi" w:eastAsia="Calibri" w:hAnsiTheme="majorHAnsi" w:cs="Arial"/>
          <w:sz w:val="21"/>
          <w:szCs w:val="21"/>
          <w:lang w:eastAsia="en-US"/>
        </w:rPr>
        <w:tab/>
      </w:r>
      <w:r w:rsidRPr="00AE54CC">
        <w:rPr>
          <w:rFonts w:asciiTheme="majorHAnsi" w:eastAsia="Calibri" w:hAnsiTheme="majorHAnsi" w:cs="Arial"/>
          <w:sz w:val="21"/>
          <w:szCs w:val="21"/>
          <w:lang w:eastAsia="en-US"/>
        </w:rPr>
        <w:t>Progressively increase maintenance funding for the repair and replacement of dangerous, damaged and non-conforming equipment, in response to the growing number of play spaces in the Shire and in accordance with current / increasing prices.</w:t>
      </w:r>
    </w:p>
    <w:p w:rsidR="000223B2" w:rsidRPr="001B4A9B" w:rsidRDefault="000223B2" w:rsidP="00B417BF">
      <w:pPr>
        <w:spacing w:after="0" w:line="276" w:lineRule="auto"/>
        <w:ind w:left="709" w:hanging="425"/>
        <w:rPr>
          <w:rFonts w:asciiTheme="majorHAnsi" w:eastAsia="Calibri" w:hAnsiTheme="majorHAnsi" w:cs="Arial"/>
          <w:sz w:val="4"/>
          <w:szCs w:val="4"/>
          <w:lang w:eastAsia="en-US"/>
        </w:rPr>
      </w:pPr>
    </w:p>
    <w:p w:rsidR="00FF6865" w:rsidRDefault="00B417BF" w:rsidP="00B417BF">
      <w:pPr>
        <w:spacing w:after="0" w:line="276" w:lineRule="auto"/>
        <w:ind w:left="709"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5.4</w:t>
      </w:r>
      <w:r>
        <w:rPr>
          <w:rFonts w:asciiTheme="majorHAnsi" w:eastAsia="Calibri" w:hAnsiTheme="majorHAnsi" w:cs="Arial"/>
          <w:sz w:val="21"/>
          <w:szCs w:val="21"/>
          <w:lang w:eastAsia="en-US"/>
        </w:rPr>
        <w:tab/>
      </w:r>
      <w:r w:rsidR="00FF6865">
        <w:rPr>
          <w:rFonts w:asciiTheme="majorHAnsi" w:eastAsia="Calibri" w:hAnsiTheme="majorHAnsi" w:cs="Arial"/>
          <w:sz w:val="21"/>
          <w:szCs w:val="21"/>
          <w:lang w:eastAsia="en-US"/>
        </w:rPr>
        <w:t>Continue to supply sand and soft</w:t>
      </w:r>
      <w:r w:rsidR="008247C4">
        <w:rPr>
          <w:rFonts w:asciiTheme="majorHAnsi" w:eastAsia="Calibri" w:hAnsiTheme="majorHAnsi" w:cs="Arial"/>
          <w:sz w:val="21"/>
          <w:szCs w:val="21"/>
          <w:lang w:eastAsia="en-US"/>
        </w:rPr>
        <w:t>f</w:t>
      </w:r>
      <w:r w:rsidR="00FF6865">
        <w:rPr>
          <w:rFonts w:asciiTheme="majorHAnsi" w:eastAsia="Calibri" w:hAnsiTheme="majorHAnsi" w:cs="Arial"/>
          <w:sz w:val="21"/>
          <w:szCs w:val="21"/>
          <w:lang w:eastAsia="en-US"/>
        </w:rPr>
        <w:t>all to an appropriate standard at all public play spaces.</w:t>
      </w:r>
    </w:p>
    <w:p w:rsidR="00FF6865" w:rsidRPr="00FF6865" w:rsidRDefault="00FF6865" w:rsidP="00B417BF">
      <w:pPr>
        <w:spacing w:after="0" w:line="276" w:lineRule="auto"/>
        <w:ind w:left="709" w:hanging="425"/>
        <w:rPr>
          <w:rFonts w:asciiTheme="majorHAnsi" w:eastAsia="Calibri" w:hAnsiTheme="majorHAnsi" w:cs="Arial"/>
          <w:sz w:val="4"/>
          <w:szCs w:val="4"/>
          <w:lang w:eastAsia="en-US"/>
        </w:rPr>
      </w:pPr>
    </w:p>
    <w:p w:rsidR="00B417BF" w:rsidRDefault="00FF6865" w:rsidP="00B417BF">
      <w:pPr>
        <w:spacing w:after="0" w:line="276" w:lineRule="auto"/>
        <w:ind w:left="709"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5.5</w:t>
      </w:r>
      <w:r>
        <w:rPr>
          <w:rFonts w:asciiTheme="majorHAnsi" w:eastAsia="Calibri" w:hAnsiTheme="majorHAnsi" w:cs="Arial"/>
          <w:sz w:val="21"/>
          <w:szCs w:val="21"/>
          <w:lang w:eastAsia="en-US"/>
        </w:rPr>
        <w:tab/>
      </w:r>
      <w:r w:rsidR="00B417BF" w:rsidRPr="00AE54CC">
        <w:rPr>
          <w:rFonts w:asciiTheme="majorHAnsi" w:eastAsia="Calibri" w:hAnsiTheme="majorHAnsi" w:cs="Arial"/>
          <w:sz w:val="21"/>
          <w:szCs w:val="21"/>
          <w:lang w:eastAsia="en-US"/>
        </w:rPr>
        <w:t>Continue to engage a playground professional to undertake annual audits of all play spaces to measure compliance with Australian Standards and develop a prioritised list of required works.</w:t>
      </w:r>
    </w:p>
    <w:p w:rsidR="000223B2" w:rsidRPr="001B4A9B" w:rsidRDefault="000223B2" w:rsidP="00B417BF">
      <w:pPr>
        <w:spacing w:after="0" w:line="276" w:lineRule="auto"/>
        <w:ind w:left="709" w:hanging="425"/>
        <w:rPr>
          <w:rFonts w:asciiTheme="majorHAnsi" w:eastAsia="Calibri" w:hAnsiTheme="majorHAnsi" w:cs="Arial"/>
          <w:sz w:val="4"/>
          <w:szCs w:val="4"/>
          <w:lang w:eastAsia="en-US"/>
        </w:rPr>
      </w:pPr>
    </w:p>
    <w:p w:rsidR="00B417BF" w:rsidRDefault="00B417BF" w:rsidP="00B417BF">
      <w:pPr>
        <w:spacing w:after="0" w:line="276" w:lineRule="auto"/>
        <w:ind w:left="709"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5.</w:t>
      </w:r>
      <w:r w:rsidR="00FF6865">
        <w:rPr>
          <w:rFonts w:asciiTheme="majorHAnsi" w:eastAsia="Calibri" w:hAnsiTheme="majorHAnsi" w:cs="Arial"/>
          <w:sz w:val="21"/>
          <w:szCs w:val="21"/>
          <w:lang w:eastAsia="en-US"/>
        </w:rPr>
        <w:t>6</w:t>
      </w:r>
      <w:r>
        <w:rPr>
          <w:rFonts w:asciiTheme="majorHAnsi" w:eastAsia="Calibri" w:hAnsiTheme="majorHAnsi" w:cs="Arial"/>
          <w:sz w:val="21"/>
          <w:szCs w:val="21"/>
          <w:lang w:eastAsia="en-US"/>
        </w:rPr>
        <w:tab/>
      </w:r>
      <w:r w:rsidRPr="00AE54CC">
        <w:rPr>
          <w:rFonts w:asciiTheme="majorHAnsi" w:eastAsia="Calibri" w:hAnsiTheme="majorHAnsi" w:cs="Arial"/>
          <w:sz w:val="21"/>
          <w:szCs w:val="21"/>
          <w:lang w:eastAsia="en-US"/>
        </w:rPr>
        <w:t>Assume responsibility for the maintenance of all publically accessible play spaces at recreation reserves throughout the Shire (19) in consultation with Committees of Management, to ensure a consistent and high level of maintenance is achieved across the play space network.</w:t>
      </w:r>
    </w:p>
    <w:p w:rsidR="000223B2" w:rsidRPr="001B4A9B" w:rsidRDefault="000223B2" w:rsidP="00B417BF">
      <w:pPr>
        <w:spacing w:after="0" w:line="276" w:lineRule="auto"/>
        <w:ind w:left="709" w:hanging="425"/>
        <w:rPr>
          <w:rFonts w:asciiTheme="majorHAnsi" w:eastAsia="Calibri" w:hAnsiTheme="majorHAnsi" w:cs="Arial"/>
          <w:sz w:val="4"/>
          <w:szCs w:val="4"/>
          <w:lang w:eastAsia="en-US"/>
        </w:rPr>
      </w:pPr>
    </w:p>
    <w:p w:rsidR="00B417BF" w:rsidRDefault="00B417BF" w:rsidP="00B417BF">
      <w:pPr>
        <w:spacing w:after="0" w:line="276" w:lineRule="auto"/>
        <w:ind w:left="709"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5.7</w:t>
      </w:r>
      <w:r>
        <w:rPr>
          <w:rFonts w:asciiTheme="majorHAnsi" w:eastAsia="Calibri" w:hAnsiTheme="majorHAnsi" w:cs="Arial"/>
          <w:sz w:val="21"/>
          <w:szCs w:val="21"/>
          <w:lang w:eastAsia="en-US"/>
        </w:rPr>
        <w:tab/>
      </w:r>
      <w:r w:rsidRPr="00AE54CC">
        <w:rPr>
          <w:rFonts w:asciiTheme="majorHAnsi" w:eastAsia="Calibri" w:hAnsiTheme="majorHAnsi" w:cs="Arial"/>
          <w:sz w:val="21"/>
          <w:szCs w:val="21"/>
          <w:lang w:eastAsia="en-US"/>
        </w:rPr>
        <w:t xml:space="preserve">Continue to replace old, outdated play spaces through the implementation of the revised ‘Play Space Replacement Program’ </w:t>
      </w:r>
      <w:r>
        <w:rPr>
          <w:rFonts w:asciiTheme="majorHAnsi" w:eastAsia="Calibri" w:hAnsiTheme="majorHAnsi" w:cs="Arial"/>
          <w:sz w:val="21"/>
          <w:szCs w:val="21"/>
          <w:lang w:eastAsia="en-US"/>
        </w:rPr>
        <w:t>(PSRP)</w:t>
      </w:r>
      <w:r w:rsidRPr="00AE54CC">
        <w:rPr>
          <w:rFonts w:asciiTheme="majorHAnsi" w:eastAsia="Calibri" w:hAnsiTheme="majorHAnsi" w:cs="Arial"/>
          <w:sz w:val="21"/>
          <w:szCs w:val="21"/>
          <w:lang w:eastAsia="en-US"/>
        </w:rPr>
        <w:t>. Ensure play spaces are redeveloped in accordance with the guiding principles and design framework (appropriate to the standard of provision i.e. neighbourhood, district etc.).</w:t>
      </w:r>
      <w:r>
        <w:rPr>
          <w:rFonts w:asciiTheme="majorHAnsi" w:eastAsia="Calibri" w:hAnsiTheme="majorHAnsi" w:cs="Arial"/>
          <w:sz w:val="21"/>
          <w:szCs w:val="21"/>
          <w:lang w:eastAsia="en-US"/>
        </w:rPr>
        <w:t xml:space="preserve"> Continue to monitor and adjust budget allocation in response to rising costs and the growing number of play spaces.</w:t>
      </w:r>
    </w:p>
    <w:p w:rsidR="000223B2" w:rsidRPr="001B4A9B" w:rsidRDefault="000223B2" w:rsidP="00B417BF">
      <w:pPr>
        <w:spacing w:after="0" w:line="276" w:lineRule="auto"/>
        <w:ind w:left="709" w:hanging="425"/>
        <w:rPr>
          <w:rFonts w:asciiTheme="majorHAnsi" w:eastAsia="Calibri" w:hAnsiTheme="majorHAnsi" w:cs="Arial"/>
          <w:sz w:val="4"/>
          <w:szCs w:val="4"/>
          <w:lang w:eastAsia="en-US"/>
        </w:rPr>
      </w:pPr>
    </w:p>
    <w:p w:rsidR="000223B2" w:rsidRDefault="00B417BF" w:rsidP="00B417BF">
      <w:pPr>
        <w:spacing w:after="0" w:line="276" w:lineRule="auto"/>
        <w:ind w:left="709"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5.8</w:t>
      </w:r>
      <w:r w:rsidR="000223B2">
        <w:rPr>
          <w:rFonts w:asciiTheme="majorHAnsi" w:eastAsia="Calibri" w:hAnsiTheme="majorHAnsi" w:cs="Arial"/>
          <w:sz w:val="21"/>
          <w:szCs w:val="21"/>
          <w:lang w:eastAsia="en-US"/>
        </w:rPr>
        <w:tab/>
      </w:r>
      <w:r w:rsidR="000223B2" w:rsidRPr="00AE54CC">
        <w:rPr>
          <w:rFonts w:asciiTheme="majorHAnsi" w:eastAsia="Calibri" w:hAnsiTheme="majorHAnsi" w:cs="Arial"/>
          <w:sz w:val="21"/>
          <w:szCs w:val="21"/>
          <w:lang w:eastAsia="en-US"/>
        </w:rPr>
        <w:t xml:space="preserve">Coordinate the Play Space Replacement Program </w:t>
      </w:r>
      <w:r w:rsidR="000223B2">
        <w:rPr>
          <w:rFonts w:asciiTheme="majorHAnsi" w:eastAsia="Calibri" w:hAnsiTheme="majorHAnsi" w:cs="Arial"/>
          <w:sz w:val="21"/>
          <w:szCs w:val="21"/>
          <w:lang w:eastAsia="en-US"/>
        </w:rPr>
        <w:t xml:space="preserve">(PSRP) </w:t>
      </w:r>
      <w:r w:rsidR="000223B2" w:rsidRPr="00AE54CC">
        <w:rPr>
          <w:rFonts w:asciiTheme="majorHAnsi" w:eastAsia="Calibri" w:hAnsiTheme="majorHAnsi" w:cs="Arial"/>
          <w:sz w:val="21"/>
          <w:szCs w:val="21"/>
          <w:lang w:eastAsia="en-US"/>
        </w:rPr>
        <w:t>and Park Infrastructure Renewal Program to ensure the timely provision / upgrade of supporting infrastructure and park improvements that is consistent with the standard of play space and associated design framework.</w:t>
      </w:r>
    </w:p>
    <w:p w:rsidR="00FF6865" w:rsidRPr="00FF6865" w:rsidRDefault="00FF6865" w:rsidP="00FF6865">
      <w:pPr>
        <w:spacing w:after="0" w:line="276" w:lineRule="auto"/>
        <w:ind w:left="709" w:hanging="425"/>
        <w:rPr>
          <w:rFonts w:asciiTheme="majorHAnsi" w:eastAsia="Calibri" w:hAnsiTheme="majorHAnsi" w:cs="Arial"/>
          <w:sz w:val="4"/>
          <w:szCs w:val="4"/>
          <w:lang w:eastAsia="en-US"/>
        </w:rPr>
      </w:pPr>
    </w:p>
    <w:p w:rsidR="00FF6865" w:rsidRDefault="00FF6865" w:rsidP="00FF6865">
      <w:pPr>
        <w:spacing w:after="0" w:line="276" w:lineRule="auto"/>
        <w:ind w:left="709"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5.6</w:t>
      </w:r>
      <w:r>
        <w:rPr>
          <w:rFonts w:asciiTheme="majorHAnsi" w:eastAsia="Calibri" w:hAnsiTheme="majorHAnsi" w:cs="Arial"/>
          <w:sz w:val="21"/>
          <w:szCs w:val="21"/>
          <w:lang w:eastAsia="en-US"/>
        </w:rPr>
        <w:tab/>
      </w:r>
      <w:r w:rsidRPr="00AE54CC">
        <w:rPr>
          <w:rFonts w:asciiTheme="majorHAnsi" w:eastAsia="Calibri" w:hAnsiTheme="majorHAnsi" w:cs="Arial"/>
          <w:sz w:val="21"/>
          <w:szCs w:val="21"/>
          <w:lang w:eastAsia="en-US"/>
        </w:rPr>
        <w:t>Investigate current and potential future maintenance arrangements for play spaces at preschools and community centres throughout the municipality.</w:t>
      </w:r>
    </w:p>
    <w:p w:rsidR="00FF6865" w:rsidRDefault="00FF6865" w:rsidP="00B417BF">
      <w:pPr>
        <w:spacing w:after="0" w:line="276" w:lineRule="auto"/>
        <w:ind w:left="709" w:hanging="425"/>
        <w:rPr>
          <w:rFonts w:asciiTheme="majorHAnsi" w:eastAsia="Calibri" w:hAnsiTheme="majorHAnsi" w:cs="Arial"/>
          <w:sz w:val="21"/>
          <w:szCs w:val="21"/>
          <w:lang w:eastAsia="en-US"/>
        </w:rPr>
      </w:pPr>
    </w:p>
    <w:p w:rsidR="000223B2" w:rsidRDefault="000223B2" w:rsidP="000223B2">
      <w:pPr>
        <w:spacing w:after="0" w:line="276" w:lineRule="auto"/>
        <w:ind w:left="284" w:hanging="284"/>
        <w:rPr>
          <w:rFonts w:asciiTheme="minorHAnsi" w:eastAsia="Calibri" w:hAnsiTheme="minorHAnsi" w:cs="Arial"/>
          <w:b/>
          <w:sz w:val="22"/>
          <w:szCs w:val="22"/>
          <w:lang w:eastAsia="en-US"/>
        </w:rPr>
      </w:pPr>
      <w:r>
        <w:rPr>
          <w:rFonts w:asciiTheme="minorHAnsi" w:eastAsia="Calibri" w:hAnsiTheme="minorHAnsi" w:cs="Arial"/>
          <w:b/>
          <w:sz w:val="22"/>
          <w:szCs w:val="22"/>
          <w:lang w:eastAsia="en-US"/>
        </w:rPr>
        <w:lastRenderedPageBreak/>
        <w:t>6</w:t>
      </w:r>
      <w:r w:rsidRPr="00B417BF">
        <w:rPr>
          <w:rFonts w:asciiTheme="minorHAnsi" w:eastAsia="Calibri" w:hAnsiTheme="minorHAnsi" w:cs="Arial"/>
          <w:b/>
          <w:sz w:val="22"/>
          <w:szCs w:val="22"/>
          <w:lang w:eastAsia="en-US"/>
        </w:rPr>
        <w:t xml:space="preserve">. </w:t>
      </w:r>
      <w:r>
        <w:rPr>
          <w:rFonts w:asciiTheme="minorHAnsi" w:eastAsia="Calibri" w:hAnsiTheme="minorHAnsi" w:cs="Arial"/>
          <w:b/>
          <w:sz w:val="22"/>
          <w:szCs w:val="22"/>
          <w:lang w:eastAsia="en-US"/>
        </w:rPr>
        <w:tab/>
        <w:t>Partnerships and community engagement</w:t>
      </w:r>
    </w:p>
    <w:p w:rsidR="000223B2" w:rsidRPr="000223B2" w:rsidRDefault="000223B2" w:rsidP="000223B2">
      <w:pPr>
        <w:spacing w:after="0" w:line="276" w:lineRule="auto"/>
        <w:ind w:left="284" w:hanging="284"/>
        <w:rPr>
          <w:rFonts w:asciiTheme="minorHAnsi" w:eastAsia="Calibri" w:hAnsiTheme="minorHAnsi" w:cs="Arial"/>
          <w:b/>
          <w:sz w:val="6"/>
          <w:szCs w:val="6"/>
          <w:lang w:eastAsia="en-US"/>
        </w:rPr>
      </w:pPr>
    </w:p>
    <w:p w:rsidR="000223B2" w:rsidRDefault="000223B2" w:rsidP="00B417BF">
      <w:pPr>
        <w:spacing w:after="0" w:line="276" w:lineRule="auto"/>
        <w:ind w:left="709" w:hanging="425"/>
        <w:rPr>
          <w:rFonts w:asciiTheme="majorHAnsi" w:eastAsia="Calibri" w:hAnsiTheme="majorHAnsi" w:cs="Arial"/>
          <w:sz w:val="21"/>
          <w:szCs w:val="21"/>
          <w:lang w:eastAsia="en-US"/>
        </w:rPr>
      </w:pPr>
      <w:r>
        <w:rPr>
          <w:rFonts w:asciiTheme="minorHAnsi" w:eastAsia="Calibri" w:hAnsiTheme="minorHAnsi" w:cs="Arial"/>
          <w:sz w:val="22"/>
          <w:szCs w:val="22"/>
          <w:lang w:eastAsia="en-US"/>
        </w:rPr>
        <w:t>6.1</w:t>
      </w:r>
      <w:r>
        <w:rPr>
          <w:rFonts w:asciiTheme="minorHAnsi" w:eastAsia="Calibri" w:hAnsiTheme="minorHAnsi" w:cs="Arial"/>
          <w:sz w:val="22"/>
          <w:szCs w:val="22"/>
          <w:lang w:eastAsia="en-US"/>
        </w:rPr>
        <w:tab/>
      </w:r>
      <w:r w:rsidRPr="00AE54CC">
        <w:rPr>
          <w:rFonts w:asciiTheme="majorHAnsi" w:eastAsia="Calibri" w:hAnsiTheme="majorHAnsi" w:cs="Arial"/>
          <w:sz w:val="21"/>
          <w:szCs w:val="21"/>
          <w:lang w:eastAsia="en-US"/>
        </w:rPr>
        <w:t>Engage the community in the design and development of play spaces, with the degree of consultation being consistent with the level / classification of play space being developed (as per design framework).</w:t>
      </w:r>
    </w:p>
    <w:p w:rsidR="000223B2" w:rsidRPr="001B4A9B" w:rsidRDefault="000223B2" w:rsidP="00B417BF">
      <w:pPr>
        <w:spacing w:after="0" w:line="276" w:lineRule="auto"/>
        <w:ind w:left="709" w:hanging="425"/>
        <w:rPr>
          <w:rFonts w:asciiTheme="majorHAnsi" w:eastAsia="Calibri" w:hAnsiTheme="majorHAnsi" w:cs="Arial"/>
          <w:sz w:val="4"/>
          <w:szCs w:val="4"/>
          <w:lang w:eastAsia="en-US"/>
        </w:rPr>
      </w:pPr>
    </w:p>
    <w:p w:rsidR="000223B2" w:rsidRDefault="000223B2" w:rsidP="00B417BF">
      <w:pPr>
        <w:spacing w:after="0" w:line="276" w:lineRule="auto"/>
        <w:ind w:left="709"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6.2</w:t>
      </w:r>
      <w:r>
        <w:rPr>
          <w:rFonts w:asciiTheme="majorHAnsi" w:eastAsia="Calibri" w:hAnsiTheme="majorHAnsi" w:cs="Arial"/>
          <w:sz w:val="21"/>
          <w:szCs w:val="21"/>
          <w:lang w:eastAsia="en-US"/>
        </w:rPr>
        <w:tab/>
      </w:r>
      <w:r w:rsidRPr="00AE54CC">
        <w:rPr>
          <w:rFonts w:asciiTheme="majorHAnsi" w:eastAsia="Calibri" w:hAnsiTheme="majorHAnsi" w:cs="Arial"/>
          <w:sz w:val="21"/>
          <w:szCs w:val="21"/>
          <w:lang w:eastAsia="en-US"/>
        </w:rPr>
        <w:t>Assess community requests / grant submissions for play space developments / improvements in accordance with the Play Space Strategy to ensure resources are allocated to priority play space projects that are appropriately located, developed to appropriate standards and maximise benefits for the broader community.</w:t>
      </w:r>
    </w:p>
    <w:p w:rsidR="000223B2" w:rsidRPr="001B4A9B" w:rsidRDefault="000223B2" w:rsidP="00B417BF">
      <w:pPr>
        <w:spacing w:after="0" w:line="276" w:lineRule="auto"/>
        <w:ind w:left="709" w:hanging="425"/>
        <w:rPr>
          <w:rFonts w:asciiTheme="majorHAnsi" w:eastAsia="Calibri" w:hAnsiTheme="majorHAnsi" w:cs="Arial"/>
          <w:sz w:val="4"/>
          <w:szCs w:val="4"/>
          <w:lang w:eastAsia="en-US"/>
        </w:rPr>
      </w:pPr>
    </w:p>
    <w:p w:rsidR="000223B2" w:rsidRDefault="000223B2" w:rsidP="00B417BF">
      <w:pPr>
        <w:spacing w:after="0" w:line="276" w:lineRule="auto"/>
        <w:ind w:left="709"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6.3</w:t>
      </w:r>
      <w:r>
        <w:rPr>
          <w:rFonts w:asciiTheme="majorHAnsi" w:eastAsia="Calibri" w:hAnsiTheme="majorHAnsi" w:cs="Arial"/>
          <w:sz w:val="21"/>
          <w:szCs w:val="21"/>
          <w:lang w:eastAsia="en-US"/>
        </w:rPr>
        <w:tab/>
      </w:r>
      <w:r w:rsidRPr="00AE54CC">
        <w:rPr>
          <w:rFonts w:asciiTheme="majorHAnsi" w:eastAsia="Calibri" w:hAnsiTheme="majorHAnsi" w:cs="Arial"/>
          <w:sz w:val="21"/>
          <w:szCs w:val="21"/>
          <w:lang w:eastAsia="en-US"/>
        </w:rPr>
        <w:t>Explore future opportunities with public land authorities and delegated management groups regarding the potential future development of play s</w:t>
      </w:r>
      <w:r w:rsidR="000F0005">
        <w:rPr>
          <w:rFonts w:asciiTheme="majorHAnsi" w:eastAsia="Calibri" w:hAnsiTheme="majorHAnsi" w:cs="Arial"/>
          <w:sz w:val="21"/>
          <w:szCs w:val="21"/>
          <w:lang w:eastAsia="en-US"/>
        </w:rPr>
        <w:t>paces on non-Council owned land</w:t>
      </w:r>
      <w:r w:rsidRPr="00AE54CC">
        <w:rPr>
          <w:rFonts w:asciiTheme="majorHAnsi" w:eastAsia="Calibri" w:hAnsiTheme="majorHAnsi" w:cs="Arial"/>
          <w:sz w:val="21"/>
          <w:szCs w:val="21"/>
          <w:lang w:eastAsia="en-US"/>
        </w:rPr>
        <w:t xml:space="preserve"> and ongoing maintenance responsibilities.</w:t>
      </w:r>
    </w:p>
    <w:p w:rsidR="000223B2" w:rsidRPr="001B4A9B" w:rsidRDefault="000223B2" w:rsidP="00B417BF">
      <w:pPr>
        <w:spacing w:after="0" w:line="276" w:lineRule="auto"/>
        <w:ind w:left="709" w:hanging="425"/>
        <w:rPr>
          <w:rFonts w:asciiTheme="majorHAnsi" w:eastAsia="Calibri" w:hAnsiTheme="majorHAnsi" w:cs="Arial"/>
          <w:sz w:val="4"/>
          <w:szCs w:val="4"/>
          <w:lang w:eastAsia="en-US"/>
        </w:rPr>
      </w:pPr>
    </w:p>
    <w:p w:rsidR="000223B2" w:rsidRDefault="000223B2" w:rsidP="00B417BF">
      <w:pPr>
        <w:spacing w:after="0" w:line="276" w:lineRule="auto"/>
        <w:ind w:left="709" w:hanging="425"/>
        <w:rPr>
          <w:rFonts w:asciiTheme="majorHAnsi" w:eastAsia="Calibri" w:hAnsiTheme="majorHAnsi" w:cs="Arial"/>
          <w:sz w:val="21"/>
          <w:szCs w:val="21"/>
          <w:lang w:eastAsia="en-US"/>
        </w:rPr>
      </w:pPr>
      <w:r>
        <w:rPr>
          <w:rFonts w:asciiTheme="majorHAnsi" w:eastAsia="Calibri" w:hAnsiTheme="majorHAnsi" w:cs="Arial"/>
          <w:sz w:val="21"/>
          <w:szCs w:val="21"/>
          <w:lang w:eastAsia="en-US"/>
        </w:rPr>
        <w:t>6.4</w:t>
      </w:r>
      <w:r>
        <w:rPr>
          <w:rFonts w:asciiTheme="majorHAnsi" w:eastAsia="Calibri" w:hAnsiTheme="majorHAnsi" w:cs="Arial"/>
          <w:sz w:val="21"/>
          <w:szCs w:val="21"/>
          <w:lang w:eastAsia="en-US"/>
        </w:rPr>
        <w:tab/>
      </w:r>
      <w:r w:rsidRPr="00AE54CC">
        <w:rPr>
          <w:rFonts w:asciiTheme="majorHAnsi" w:eastAsia="Calibri" w:hAnsiTheme="majorHAnsi" w:cs="Arial"/>
          <w:sz w:val="21"/>
          <w:szCs w:val="21"/>
          <w:lang w:eastAsia="en-US"/>
        </w:rPr>
        <w:t>Investigate with key agencies and other LGAs the potential to issue universal keys to people in wheelchairs / mobility aids, to improve access to liberty swings across the broader region.</w:t>
      </w:r>
    </w:p>
    <w:p w:rsidR="000223B2" w:rsidRPr="001B4A9B" w:rsidRDefault="000223B2" w:rsidP="00B417BF">
      <w:pPr>
        <w:spacing w:after="0" w:line="276" w:lineRule="auto"/>
        <w:ind w:left="709" w:hanging="425"/>
        <w:rPr>
          <w:rFonts w:asciiTheme="majorHAnsi" w:eastAsia="Calibri" w:hAnsiTheme="majorHAnsi" w:cs="Arial"/>
          <w:sz w:val="16"/>
          <w:szCs w:val="16"/>
          <w:lang w:eastAsia="en-US"/>
        </w:rPr>
      </w:pPr>
    </w:p>
    <w:p w:rsidR="000223B2" w:rsidRDefault="000223B2" w:rsidP="000223B2">
      <w:pPr>
        <w:spacing w:after="0" w:line="276" w:lineRule="auto"/>
        <w:ind w:left="284" w:hanging="284"/>
        <w:rPr>
          <w:rFonts w:asciiTheme="minorHAnsi" w:eastAsia="Calibri" w:hAnsiTheme="minorHAnsi" w:cs="Arial"/>
          <w:b/>
          <w:sz w:val="22"/>
          <w:szCs w:val="22"/>
          <w:lang w:eastAsia="en-US"/>
        </w:rPr>
      </w:pPr>
      <w:r>
        <w:rPr>
          <w:rFonts w:asciiTheme="minorHAnsi" w:eastAsia="Calibri" w:hAnsiTheme="minorHAnsi" w:cs="Arial"/>
          <w:b/>
          <w:sz w:val="22"/>
          <w:szCs w:val="22"/>
          <w:lang w:eastAsia="en-US"/>
        </w:rPr>
        <w:t>7.</w:t>
      </w:r>
      <w:r w:rsidRPr="00B417BF">
        <w:rPr>
          <w:rFonts w:asciiTheme="minorHAnsi" w:eastAsia="Calibri" w:hAnsiTheme="minorHAnsi" w:cs="Arial"/>
          <w:b/>
          <w:sz w:val="22"/>
          <w:szCs w:val="22"/>
          <w:lang w:eastAsia="en-US"/>
        </w:rPr>
        <w:t xml:space="preserve"> </w:t>
      </w:r>
      <w:r>
        <w:rPr>
          <w:rFonts w:asciiTheme="minorHAnsi" w:eastAsia="Calibri" w:hAnsiTheme="minorHAnsi" w:cs="Arial"/>
          <w:b/>
          <w:sz w:val="22"/>
          <w:szCs w:val="22"/>
          <w:lang w:eastAsia="en-US"/>
        </w:rPr>
        <w:tab/>
        <w:t>Information and promotion</w:t>
      </w:r>
    </w:p>
    <w:p w:rsidR="000223B2" w:rsidRPr="001B4A9B" w:rsidRDefault="000223B2" w:rsidP="000223B2">
      <w:pPr>
        <w:spacing w:after="0" w:line="276" w:lineRule="auto"/>
        <w:ind w:left="284" w:hanging="284"/>
        <w:rPr>
          <w:rFonts w:asciiTheme="minorHAnsi" w:eastAsia="Calibri" w:hAnsiTheme="minorHAnsi" w:cs="Arial"/>
          <w:b/>
          <w:sz w:val="4"/>
          <w:szCs w:val="4"/>
          <w:lang w:eastAsia="en-US"/>
        </w:rPr>
      </w:pPr>
    </w:p>
    <w:p w:rsidR="000223B2" w:rsidRDefault="000223B2" w:rsidP="00B417BF">
      <w:pPr>
        <w:spacing w:after="0" w:line="276" w:lineRule="auto"/>
        <w:ind w:left="709" w:hanging="425"/>
        <w:rPr>
          <w:sz w:val="21"/>
          <w:szCs w:val="21"/>
        </w:rPr>
      </w:pPr>
      <w:r>
        <w:rPr>
          <w:rFonts w:asciiTheme="minorHAnsi" w:eastAsia="Calibri" w:hAnsiTheme="minorHAnsi" w:cs="Arial"/>
          <w:sz w:val="22"/>
          <w:szCs w:val="22"/>
          <w:lang w:eastAsia="en-US"/>
        </w:rPr>
        <w:t>7.1</w:t>
      </w:r>
      <w:r>
        <w:rPr>
          <w:rFonts w:asciiTheme="minorHAnsi" w:eastAsia="Calibri" w:hAnsiTheme="minorHAnsi" w:cs="Arial"/>
          <w:sz w:val="22"/>
          <w:szCs w:val="22"/>
          <w:lang w:eastAsia="en-US"/>
        </w:rPr>
        <w:tab/>
      </w:r>
      <w:r w:rsidRPr="00AE54CC">
        <w:rPr>
          <w:rFonts w:asciiTheme="majorHAnsi" w:eastAsia="Calibri" w:hAnsiTheme="majorHAnsi" w:cs="Arial"/>
          <w:sz w:val="21"/>
          <w:szCs w:val="21"/>
          <w:lang w:eastAsia="en-US"/>
        </w:rPr>
        <w:t xml:space="preserve">Develop a publically accessible listing and map of all play spaces and accompanying infrastructure / features in Cardinia Shire </w:t>
      </w:r>
      <w:r w:rsidRPr="00AE54CC">
        <w:rPr>
          <w:sz w:val="21"/>
          <w:szCs w:val="21"/>
        </w:rPr>
        <w:t>to increase awareness about the range of available play opportunities.  Promote on Council’s website, and relevant playground websites.</w:t>
      </w:r>
    </w:p>
    <w:p w:rsidR="000223B2" w:rsidRPr="001B4A9B" w:rsidRDefault="000223B2" w:rsidP="00B417BF">
      <w:pPr>
        <w:spacing w:after="0" w:line="276" w:lineRule="auto"/>
        <w:ind w:left="709" w:hanging="425"/>
        <w:rPr>
          <w:sz w:val="4"/>
          <w:szCs w:val="4"/>
        </w:rPr>
      </w:pPr>
    </w:p>
    <w:p w:rsidR="000223B2" w:rsidRDefault="000223B2" w:rsidP="000223B2">
      <w:pPr>
        <w:spacing w:after="0" w:line="276" w:lineRule="auto"/>
        <w:ind w:left="709" w:hanging="425"/>
        <w:rPr>
          <w:rFonts w:asciiTheme="majorHAnsi" w:eastAsia="Calibri" w:hAnsiTheme="majorHAnsi" w:cs="Arial"/>
          <w:sz w:val="21"/>
          <w:szCs w:val="21"/>
          <w:lang w:eastAsia="en-US"/>
        </w:rPr>
      </w:pPr>
      <w:r>
        <w:rPr>
          <w:sz w:val="21"/>
          <w:szCs w:val="21"/>
        </w:rPr>
        <w:t>7.2</w:t>
      </w:r>
      <w:r>
        <w:rPr>
          <w:rFonts w:asciiTheme="majorHAnsi" w:eastAsia="Calibri" w:hAnsiTheme="majorHAnsi" w:cs="Arial"/>
          <w:sz w:val="21"/>
          <w:szCs w:val="21"/>
          <w:lang w:eastAsia="en-US"/>
        </w:rPr>
        <w:tab/>
      </w:r>
      <w:r w:rsidRPr="00AE54CC">
        <w:rPr>
          <w:rFonts w:asciiTheme="majorHAnsi" w:eastAsia="Calibri" w:hAnsiTheme="majorHAnsi" w:cs="Arial"/>
          <w:sz w:val="21"/>
          <w:szCs w:val="21"/>
          <w:lang w:eastAsia="en-US"/>
        </w:rPr>
        <w:t xml:space="preserve">Promote new and redeveloped play spaces </w:t>
      </w:r>
      <w:r w:rsidRPr="00AE54CC">
        <w:rPr>
          <w:sz w:val="21"/>
          <w:szCs w:val="21"/>
        </w:rPr>
        <w:t xml:space="preserve">(via Council’s website, newsletter, local media and promotional activities) </w:t>
      </w:r>
      <w:r w:rsidRPr="00AE54CC">
        <w:rPr>
          <w:rFonts w:asciiTheme="majorHAnsi" w:eastAsia="Calibri" w:hAnsiTheme="majorHAnsi" w:cs="Arial"/>
          <w:sz w:val="21"/>
          <w:szCs w:val="21"/>
          <w:lang w:eastAsia="en-US"/>
        </w:rPr>
        <w:t>to increase community awareness about the availability of such spaces, the benefits of play and Council’s commitment to community health and wellbeing.</w:t>
      </w:r>
    </w:p>
    <w:p w:rsidR="00166C62" w:rsidRPr="001B4A9B" w:rsidRDefault="00166C62" w:rsidP="000223B2">
      <w:pPr>
        <w:spacing w:after="0" w:line="276" w:lineRule="auto"/>
        <w:ind w:left="709" w:hanging="425"/>
        <w:rPr>
          <w:rFonts w:asciiTheme="majorHAnsi" w:eastAsia="Calibri" w:hAnsiTheme="majorHAnsi" w:cs="Arial"/>
          <w:sz w:val="16"/>
          <w:szCs w:val="16"/>
          <w:lang w:eastAsia="en-US"/>
        </w:rPr>
      </w:pPr>
    </w:p>
    <w:p w:rsidR="000223B2" w:rsidRDefault="000223B2" w:rsidP="000223B2">
      <w:pPr>
        <w:spacing w:after="0" w:line="276" w:lineRule="auto"/>
        <w:ind w:left="284" w:hanging="284"/>
        <w:rPr>
          <w:rFonts w:asciiTheme="minorHAnsi" w:eastAsia="Calibri" w:hAnsiTheme="minorHAnsi" w:cs="Arial"/>
          <w:b/>
          <w:sz w:val="22"/>
          <w:szCs w:val="22"/>
          <w:lang w:eastAsia="en-US"/>
        </w:rPr>
      </w:pPr>
      <w:r>
        <w:rPr>
          <w:rFonts w:asciiTheme="minorHAnsi" w:eastAsia="Calibri" w:hAnsiTheme="minorHAnsi" w:cs="Arial"/>
          <w:b/>
          <w:sz w:val="22"/>
          <w:szCs w:val="22"/>
          <w:lang w:eastAsia="en-US"/>
        </w:rPr>
        <w:t>8.</w:t>
      </w:r>
      <w:r w:rsidRPr="00B417BF">
        <w:rPr>
          <w:rFonts w:asciiTheme="minorHAnsi" w:eastAsia="Calibri" w:hAnsiTheme="minorHAnsi" w:cs="Arial"/>
          <w:b/>
          <w:sz w:val="22"/>
          <w:szCs w:val="22"/>
          <w:lang w:eastAsia="en-US"/>
        </w:rPr>
        <w:t xml:space="preserve"> </w:t>
      </w:r>
      <w:r>
        <w:rPr>
          <w:rFonts w:asciiTheme="minorHAnsi" w:eastAsia="Calibri" w:hAnsiTheme="minorHAnsi" w:cs="Arial"/>
          <w:b/>
          <w:sz w:val="22"/>
          <w:szCs w:val="22"/>
          <w:lang w:eastAsia="en-US"/>
        </w:rPr>
        <w:tab/>
        <w:t>Internal processes</w:t>
      </w:r>
    </w:p>
    <w:p w:rsidR="000223B2" w:rsidRPr="000223B2" w:rsidRDefault="000223B2" w:rsidP="000223B2">
      <w:pPr>
        <w:spacing w:after="0" w:line="276" w:lineRule="auto"/>
        <w:ind w:left="284" w:hanging="284"/>
        <w:rPr>
          <w:rFonts w:asciiTheme="minorHAnsi" w:eastAsia="Calibri" w:hAnsiTheme="minorHAnsi" w:cs="Arial"/>
          <w:b/>
          <w:sz w:val="6"/>
          <w:szCs w:val="6"/>
          <w:lang w:eastAsia="en-US"/>
        </w:rPr>
      </w:pPr>
    </w:p>
    <w:p w:rsidR="000223B2" w:rsidRDefault="000223B2" w:rsidP="000223B2">
      <w:pPr>
        <w:spacing w:after="0" w:line="276" w:lineRule="auto"/>
        <w:ind w:left="709" w:hanging="425"/>
        <w:rPr>
          <w:rFonts w:asciiTheme="majorHAnsi" w:eastAsia="Calibri" w:hAnsiTheme="majorHAnsi" w:cs="Arial"/>
          <w:sz w:val="21"/>
          <w:szCs w:val="21"/>
          <w:lang w:eastAsia="en-US"/>
        </w:rPr>
      </w:pPr>
      <w:r>
        <w:rPr>
          <w:rFonts w:asciiTheme="minorHAnsi" w:eastAsia="Calibri" w:hAnsiTheme="minorHAnsi" w:cs="Arial"/>
          <w:sz w:val="22"/>
          <w:szCs w:val="22"/>
          <w:lang w:eastAsia="en-US"/>
        </w:rPr>
        <w:t>8.1</w:t>
      </w:r>
      <w:r>
        <w:rPr>
          <w:rFonts w:asciiTheme="minorHAnsi" w:eastAsia="Calibri" w:hAnsiTheme="minorHAnsi" w:cs="Arial"/>
          <w:sz w:val="22"/>
          <w:szCs w:val="22"/>
          <w:lang w:eastAsia="en-US"/>
        </w:rPr>
        <w:tab/>
      </w:r>
      <w:r w:rsidRPr="00AE54CC">
        <w:rPr>
          <w:rFonts w:asciiTheme="majorHAnsi" w:eastAsia="Calibri" w:hAnsiTheme="majorHAnsi" w:cs="Arial"/>
          <w:sz w:val="21"/>
          <w:szCs w:val="21"/>
          <w:lang w:eastAsia="en-US"/>
        </w:rPr>
        <w:t>Establish an internal working group involving representatives from Recreation, Open Space</w:t>
      </w:r>
      <w:r>
        <w:rPr>
          <w:rFonts w:asciiTheme="majorHAnsi" w:eastAsia="Calibri" w:hAnsiTheme="majorHAnsi" w:cs="Arial"/>
          <w:sz w:val="21"/>
          <w:szCs w:val="21"/>
          <w:lang w:eastAsia="en-US"/>
        </w:rPr>
        <w:t>, Development Services</w:t>
      </w:r>
      <w:r w:rsidRPr="00AE54CC">
        <w:rPr>
          <w:rFonts w:asciiTheme="majorHAnsi" w:eastAsia="Calibri" w:hAnsiTheme="majorHAnsi" w:cs="Arial"/>
          <w:sz w:val="21"/>
          <w:szCs w:val="21"/>
          <w:lang w:eastAsia="en-US"/>
        </w:rPr>
        <w:t xml:space="preserve"> and Strategic Planning </w:t>
      </w:r>
      <w:r>
        <w:rPr>
          <w:rFonts w:asciiTheme="majorHAnsi" w:eastAsia="Calibri" w:hAnsiTheme="majorHAnsi" w:cs="Arial"/>
          <w:sz w:val="21"/>
          <w:szCs w:val="21"/>
          <w:lang w:eastAsia="en-US"/>
        </w:rPr>
        <w:t>t</w:t>
      </w:r>
      <w:r w:rsidRPr="00AE54CC">
        <w:rPr>
          <w:rFonts w:asciiTheme="majorHAnsi" w:eastAsia="Calibri" w:hAnsiTheme="majorHAnsi" w:cs="Arial"/>
          <w:sz w:val="21"/>
          <w:szCs w:val="21"/>
          <w:lang w:eastAsia="en-US"/>
        </w:rPr>
        <w:t xml:space="preserve">o conduct </w:t>
      </w:r>
      <w:r w:rsidRPr="00365CED">
        <w:rPr>
          <w:rFonts w:asciiTheme="majorHAnsi" w:eastAsia="Calibri" w:hAnsiTheme="majorHAnsi" w:cs="Arial"/>
          <w:sz w:val="21"/>
          <w:szCs w:val="21"/>
          <w:lang w:eastAsia="en-US"/>
        </w:rPr>
        <w:t xml:space="preserve">biannual reviews </w:t>
      </w:r>
      <w:r w:rsidRPr="00AE54CC">
        <w:rPr>
          <w:rFonts w:asciiTheme="majorHAnsi" w:eastAsia="Calibri" w:hAnsiTheme="majorHAnsi" w:cs="Arial"/>
          <w:sz w:val="21"/>
          <w:szCs w:val="21"/>
          <w:lang w:eastAsia="en-US"/>
        </w:rPr>
        <w:t>of proposed new play spaces, renewal</w:t>
      </w:r>
      <w:r>
        <w:rPr>
          <w:rFonts w:asciiTheme="majorHAnsi" w:eastAsia="Calibri" w:hAnsiTheme="majorHAnsi" w:cs="Arial"/>
          <w:sz w:val="21"/>
          <w:szCs w:val="21"/>
          <w:lang w:eastAsia="en-US"/>
        </w:rPr>
        <w:t xml:space="preserve"> </w:t>
      </w:r>
      <w:r w:rsidRPr="00AE54CC">
        <w:rPr>
          <w:rFonts w:asciiTheme="majorHAnsi" w:eastAsia="Calibri" w:hAnsiTheme="majorHAnsi" w:cs="Arial"/>
          <w:sz w:val="21"/>
          <w:szCs w:val="21"/>
          <w:lang w:eastAsia="en-US"/>
        </w:rPr>
        <w:t>projects and priority actions.</w:t>
      </w:r>
    </w:p>
    <w:p w:rsidR="001B4A9B" w:rsidRPr="001B4A9B" w:rsidRDefault="001B4A9B" w:rsidP="000223B2">
      <w:pPr>
        <w:spacing w:after="0" w:line="276" w:lineRule="auto"/>
        <w:ind w:left="709" w:hanging="425"/>
        <w:rPr>
          <w:rFonts w:asciiTheme="majorHAnsi" w:eastAsia="Calibri" w:hAnsiTheme="majorHAnsi" w:cs="Arial"/>
          <w:sz w:val="4"/>
          <w:szCs w:val="4"/>
          <w:lang w:eastAsia="en-US"/>
        </w:rPr>
      </w:pPr>
    </w:p>
    <w:p w:rsidR="000223B2" w:rsidRDefault="000223B2" w:rsidP="000223B2">
      <w:pPr>
        <w:spacing w:after="0" w:line="276" w:lineRule="auto"/>
        <w:ind w:left="709" w:hanging="425"/>
        <w:rPr>
          <w:rFonts w:asciiTheme="majorHAnsi" w:eastAsia="Calibri" w:hAnsiTheme="majorHAnsi" w:cs="Arial"/>
          <w:sz w:val="21"/>
          <w:szCs w:val="21"/>
          <w:lang w:eastAsia="en-US"/>
        </w:rPr>
      </w:pPr>
      <w:r>
        <w:rPr>
          <w:sz w:val="21"/>
          <w:szCs w:val="21"/>
        </w:rPr>
        <w:t>8.2</w:t>
      </w:r>
      <w:r>
        <w:rPr>
          <w:sz w:val="21"/>
          <w:szCs w:val="21"/>
        </w:rPr>
        <w:tab/>
      </w:r>
      <w:r w:rsidRPr="00AE54CC">
        <w:rPr>
          <w:rFonts w:asciiTheme="majorHAnsi" w:eastAsia="Calibri" w:hAnsiTheme="majorHAnsi" w:cs="Arial"/>
          <w:sz w:val="21"/>
          <w:szCs w:val="21"/>
          <w:lang w:eastAsia="en-US"/>
        </w:rPr>
        <w:t>Promote the Play Space Strategy to key departments throughout the organisation to generate a high level of awareness about the key principles, design framework and priority actions, in addition to the internal processes / responsibilities for play space design, development, management and maintenance within Council</w:t>
      </w:r>
      <w:r>
        <w:rPr>
          <w:rFonts w:asciiTheme="majorHAnsi" w:eastAsia="Calibri" w:hAnsiTheme="majorHAnsi" w:cs="Arial"/>
          <w:sz w:val="21"/>
          <w:szCs w:val="21"/>
          <w:lang w:eastAsia="en-US"/>
        </w:rPr>
        <w:t>.</w:t>
      </w:r>
    </w:p>
    <w:p w:rsidR="000223B2" w:rsidRPr="001B4A9B" w:rsidRDefault="000223B2" w:rsidP="000223B2">
      <w:pPr>
        <w:spacing w:after="0" w:line="276" w:lineRule="auto"/>
        <w:ind w:left="709" w:hanging="425"/>
        <w:rPr>
          <w:sz w:val="4"/>
          <w:szCs w:val="4"/>
        </w:rPr>
      </w:pPr>
    </w:p>
    <w:p w:rsidR="000223B2" w:rsidRDefault="000223B2" w:rsidP="000223B2">
      <w:pPr>
        <w:spacing w:after="0" w:line="276" w:lineRule="auto"/>
        <w:ind w:left="709" w:hanging="425"/>
        <w:rPr>
          <w:rFonts w:asciiTheme="majorHAnsi" w:eastAsia="Calibri" w:hAnsiTheme="majorHAnsi" w:cs="Arial"/>
          <w:sz w:val="21"/>
          <w:szCs w:val="21"/>
          <w:lang w:eastAsia="en-US"/>
        </w:rPr>
      </w:pPr>
      <w:r>
        <w:rPr>
          <w:sz w:val="21"/>
          <w:szCs w:val="21"/>
        </w:rPr>
        <w:t>8.3</w:t>
      </w:r>
      <w:r>
        <w:rPr>
          <w:sz w:val="21"/>
          <w:szCs w:val="21"/>
        </w:rPr>
        <w:tab/>
      </w:r>
      <w:r w:rsidRPr="00AE54CC">
        <w:rPr>
          <w:rFonts w:asciiTheme="majorHAnsi" w:eastAsia="Calibri" w:hAnsiTheme="majorHAnsi" w:cs="Arial"/>
          <w:sz w:val="21"/>
          <w:szCs w:val="21"/>
          <w:lang w:eastAsia="en-US"/>
        </w:rPr>
        <w:t xml:space="preserve">Ensure all planning referrals involving play spaces and recreation infrastructure are forwarded to Council’s </w:t>
      </w:r>
      <w:r w:rsidRPr="009803EB">
        <w:rPr>
          <w:rFonts w:asciiTheme="majorHAnsi" w:eastAsia="Calibri" w:hAnsiTheme="majorHAnsi" w:cs="Arial"/>
          <w:sz w:val="21"/>
          <w:szCs w:val="21"/>
          <w:lang w:eastAsia="en-US"/>
        </w:rPr>
        <w:t xml:space="preserve">Recreation and Open Space Units </w:t>
      </w:r>
      <w:r w:rsidRPr="00AE54CC">
        <w:rPr>
          <w:rFonts w:asciiTheme="majorHAnsi" w:eastAsia="Calibri" w:hAnsiTheme="majorHAnsi" w:cs="Arial"/>
          <w:sz w:val="21"/>
          <w:szCs w:val="21"/>
          <w:lang w:eastAsia="en-US"/>
        </w:rPr>
        <w:t>to provide input into the distribution, siting and design of play spaces in accordance with the Play Space Strategy.</w:t>
      </w:r>
    </w:p>
    <w:p w:rsidR="000223B2" w:rsidRPr="001B4A9B" w:rsidRDefault="000223B2" w:rsidP="000223B2">
      <w:pPr>
        <w:spacing w:after="0" w:line="276" w:lineRule="auto"/>
        <w:ind w:left="709" w:hanging="425"/>
        <w:rPr>
          <w:sz w:val="4"/>
          <w:szCs w:val="4"/>
        </w:rPr>
      </w:pPr>
    </w:p>
    <w:p w:rsidR="000223B2" w:rsidRDefault="000223B2" w:rsidP="000223B2">
      <w:pPr>
        <w:spacing w:after="0" w:line="276" w:lineRule="auto"/>
        <w:ind w:left="709" w:hanging="425"/>
        <w:rPr>
          <w:rFonts w:asciiTheme="majorHAnsi" w:eastAsia="Calibri" w:hAnsiTheme="majorHAnsi" w:cs="Arial"/>
          <w:sz w:val="21"/>
          <w:szCs w:val="21"/>
          <w:lang w:eastAsia="en-US"/>
        </w:rPr>
      </w:pPr>
      <w:r>
        <w:rPr>
          <w:sz w:val="21"/>
          <w:szCs w:val="21"/>
        </w:rPr>
        <w:t>8.4</w:t>
      </w:r>
      <w:r>
        <w:rPr>
          <w:sz w:val="21"/>
          <w:szCs w:val="21"/>
        </w:rPr>
        <w:tab/>
      </w:r>
      <w:r w:rsidRPr="00AE54CC">
        <w:rPr>
          <w:rFonts w:asciiTheme="majorHAnsi" w:eastAsia="Calibri" w:hAnsiTheme="majorHAnsi" w:cs="Arial"/>
          <w:sz w:val="21"/>
          <w:szCs w:val="21"/>
          <w:lang w:eastAsia="en-US"/>
        </w:rPr>
        <w:t>Ensure the Play Space Strategy is considered / incorporated into future precinct structure plans, developer contribution plans and township strategies.</w:t>
      </w:r>
    </w:p>
    <w:p w:rsidR="000223B2" w:rsidRPr="001B4A9B" w:rsidRDefault="000223B2" w:rsidP="00166C62">
      <w:pPr>
        <w:spacing w:after="0" w:line="276" w:lineRule="auto"/>
        <w:ind w:left="709" w:right="4876" w:hanging="425"/>
        <w:rPr>
          <w:sz w:val="4"/>
          <w:szCs w:val="4"/>
        </w:rPr>
      </w:pPr>
    </w:p>
    <w:p w:rsidR="000223B2" w:rsidRPr="000223B2" w:rsidRDefault="000223B2" w:rsidP="00166C62">
      <w:pPr>
        <w:spacing w:after="0" w:line="276" w:lineRule="auto"/>
        <w:ind w:left="709" w:right="56" w:hanging="425"/>
        <w:rPr>
          <w:sz w:val="21"/>
          <w:szCs w:val="21"/>
        </w:rPr>
      </w:pPr>
      <w:r>
        <w:rPr>
          <w:sz w:val="21"/>
          <w:szCs w:val="21"/>
        </w:rPr>
        <w:t>8.5</w:t>
      </w:r>
      <w:r>
        <w:rPr>
          <w:sz w:val="21"/>
          <w:szCs w:val="21"/>
        </w:rPr>
        <w:tab/>
      </w:r>
      <w:r w:rsidRPr="00AE54CC">
        <w:rPr>
          <w:rFonts w:asciiTheme="majorHAnsi" w:eastAsia="Calibri" w:hAnsiTheme="majorHAnsi" w:cs="Arial"/>
          <w:sz w:val="21"/>
          <w:szCs w:val="21"/>
          <w:lang w:eastAsia="en-US"/>
        </w:rPr>
        <w:t xml:space="preserve">Improve procedures for the handover of new play spaces, recreation facilities and fitness equipment, including: </w:t>
      </w:r>
    </w:p>
    <w:p w:rsidR="000223B2" w:rsidRDefault="000223B2" w:rsidP="00166C62">
      <w:pPr>
        <w:pStyle w:val="ListParagraph"/>
        <w:numPr>
          <w:ilvl w:val="1"/>
          <w:numId w:val="23"/>
        </w:numPr>
        <w:spacing w:before="40" w:after="40" w:line="276" w:lineRule="auto"/>
        <w:ind w:left="1276" w:right="56"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the handover of information detailing ongoing maintenance requirements (including manufactures maintenance instructions); and</w:t>
      </w:r>
    </w:p>
    <w:p w:rsidR="000223B2" w:rsidRPr="000223B2" w:rsidRDefault="000223B2" w:rsidP="00166C62">
      <w:pPr>
        <w:pStyle w:val="ListParagraph"/>
        <w:numPr>
          <w:ilvl w:val="1"/>
          <w:numId w:val="23"/>
        </w:numPr>
        <w:spacing w:before="40" w:after="40" w:line="276" w:lineRule="auto"/>
        <w:ind w:left="1276" w:right="56" w:hanging="283"/>
        <w:rPr>
          <w:rFonts w:asciiTheme="majorHAnsi" w:eastAsia="Calibri" w:hAnsiTheme="majorHAnsi" w:cs="Arial"/>
          <w:sz w:val="21"/>
          <w:szCs w:val="21"/>
          <w:lang w:eastAsia="en-US"/>
        </w:rPr>
      </w:pPr>
      <w:r w:rsidRPr="000223B2">
        <w:rPr>
          <w:rFonts w:asciiTheme="majorHAnsi" w:eastAsia="Calibri" w:hAnsiTheme="majorHAnsi" w:cs="Arial"/>
          <w:sz w:val="21"/>
          <w:szCs w:val="21"/>
          <w:lang w:eastAsia="en-US"/>
        </w:rPr>
        <w:t>the updating of Council’s asset register, mapping system and public listing of play spaces.</w:t>
      </w:r>
    </w:p>
    <w:p w:rsidR="00D56F3A" w:rsidRPr="00C6408A" w:rsidRDefault="00D56F3A" w:rsidP="00FE7AC4">
      <w:pPr>
        <w:spacing w:after="0" w:line="276" w:lineRule="auto"/>
        <w:rPr>
          <w:rFonts w:asciiTheme="minorHAnsi" w:eastAsia="Calibri" w:hAnsiTheme="minorHAnsi" w:cs="Arial"/>
          <w:sz w:val="6"/>
          <w:szCs w:val="6"/>
          <w:lang w:eastAsia="en-US"/>
        </w:rPr>
      </w:pPr>
    </w:p>
    <w:p w:rsidR="002870F5" w:rsidRDefault="00B90C11" w:rsidP="00FE7AC4">
      <w:pPr>
        <w:spacing w:after="0" w:line="276" w:lineRule="auto"/>
        <w:rPr>
          <w:rFonts w:asciiTheme="minorHAnsi" w:eastAsia="Calibri" w:hAnsiTheme="minorHAnsi" w:cs="Arial"/>
          <w:sz w:val="22"/>
          <w:szCs w:val="22"/>
          <w:lang w:eastAsia="en-US"/>
        </w:rPr>
      </w:pPr>
      <w:r>
        <w:rPr>
          <w:noProof/>
        </w:rPr>
        <mc:AlternateContent>
          <mc:Choice Requires="wps">
            <w:drawing>
              <wp:anchor distT="0" distB="0" distL="114300" distR="114300" simplePos="0" relativeHeight="251908096" behindDoc="0" locked="0" layoutInCell="1" allowOverlap="1" wp14:anchorId="6C5A3206" wp14:editId="5B3DFF39">
                <wp:simplePos x="0" y="0"/>
                <wp:positionH relativeFrom="column">
                  <wp:posOffset>1156970</wp:posOffset>
                </wp:positionH>
                <wp:positionV relativeFrom="paragraph">
                  <wp:posOffset>50165</wp:posOffset>
                </wp:positionV>
                <wp:extent cx="3778250" cy="2130425"/>
                <wp:effectExtent l="0" t="0" r="0" b="3175"/>
                <wp:wrapSquare wrapText="bothSides"/>
                <wp:docPr id="49247" name="Text Box 49247"/>
                <wp:cNvGraphicFramePr/>
                <a:graphic xmlns:a="http://schemas.openxmlformats.org/drawingml/2006/main">
                  <a:graphicData uri="http://schemas.microsoft.com/office/word/2010/wordprocessingShape">
                    <wps:wsp>
                      <wps:cNvSpPr txBox="1"/>
                      <wps:spPr>
                        <a:xfrm>
                          <a:off x="0" y="0"/>
                          <a:ext cx="3778250" cy="2130425"/>
                        </a:xfrm>
                        <a:prstGeom prst="rect">
                          <a:avLst/>
                        </a:prstGeom>
                        <a:noFill/>
                        <a:ln w="6350">
                          <a:noFill/>
                        </a:ln>
                        <a:effectLst/>
                      </wps:spPr>
                      <wps:txbx>
                        <w:txbxContent>
                          <w:p w:rsidR="00A86DBD" w:rsidRPr="00283973" w:rsidRDefault="00A86DBD" w:rsidP="00394C1D">
                            <w:pPr>
                              <w:spacing w:after="0"/>
                              <w:ind w:hanging="142"/>
                              <w:rPr>
                                <w:sz w:val="6"/>
                                <w:szCs w:val="6"/>
                              </w:rPr>
                            </w:pPr>
                            <w:r>
                              <w:rPr>
                                <w:noProof/>
                              </w:rPr>
                              <w:drawing>
                                <wp:inline distT="0" distB="0" distL="0" distR="0" wp14:anchorId="3C745FA1" wp14:editId="57858425">
                                  <wp:extent cx="3623095" cy="1958084"/>
                                  <wp:effectExtent l="0" t="0" r="0" b="4445"/>
                                  <wp:docPr id="305" name="Picture 305" descr="C:\Users\Blair and Emma\AppData\Local\Microsoft\Windows\Temporary Internet Files\Content.Word\park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lair and Emma\AppData\Local\Microsoft\Windows\Temporary Internet Files\Content.Word\park1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29798" cy="19617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A3206" id="Text Box 49247" o:spid="_x0000_s1043" type="#_x0000_t202" style="position:absolute;margin-left:91.1pt;margin-top:3.95pt;width:297.5pt;height:167.7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" filled="f" stroked="f" strokeweight=".5pt">
                <v:textbox>
                  <w:txbxContent>
                    <w:p w:rsidR="00A86DBD" w:rsidRPr="00283973" w:rsidRDefault="00A86DBD" w:rsidP="00394C1D">
                      <w:pPr>
                        <w:spacing w:after="0"/>
                        <w:ind w:hanging="142"/>
                        <w:rPr>
                          <w:sz w:val="6"/>
                          <w:szCs w:val="6"/>
                        </w:rPr>
                      </w:pPr>
                      <w:r>
                        <w:rPr>
                          <w:noProof/>
                        </w:rPr>
                        <w:drawing>
                          <wp:inline distT="0" distB="0" distL="0" distR="0" wp14:anchorId="3C745FA1" wp14:editId="57858425">
                            <wp:extent cx="3623095" cy="1958084"/>
                            <wp:effectExtent l="0" t="0" r="0" b="4445"/>
                            <wp:docPr id="305" name="Picture 305" descr="C:\Users\Blair and Emma\AppData\Local\Microsoft\Windows\Temporary Internet Files\Content.Word\park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lair and Emma\AppData\Local\Microsoft\Windows\Temporary Internet Files\Content.Word\park1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29798" cy="1961706"/>
                                    </a:xfrm>
                                    <a:prstGeom prst="rect">
                                      <a:avLst/>
                                    </a:prstGeom>
                                    <a:noFill/>
                                    <a:ln>
                                      <a:noFill/>
                                    </a:ln>
                                  </pic:spPr>
                                </pic:pic>
                              </a:graphicData>
                            </a:graphic>
                          </wp:inline>
                        </w:drawing>
                      </w:r>
                    </w:p>
                  </w:txbxContent>
                </v:textbox>
                <w10:wrap type="square"/>
              </v:shape>
            </w:pict>
          </mc:Fallback>
        </mc:AlternateContent>
      </w:r>
    </w:p>
    <w:p w:rsidR="002870F5" w:rsidRDefault="002870F5" w:rsidP="00FE7AC4">
      <w:pPr>
        <w:spacing w:after="0" w:line="276" w:lineRule="auto"/>
        <w:rPr>
          <w:rFonts w:asciiTheme="minorHAnsi" w:eastAsia="Calibri" w:hAnsiTheme="minorHAnsi" w:cs="Arial"/>
          <w:sz w:val="22"/>
          <w:szCs w:val="22"/>
          <w:lang w:eastAsia="en-US"/>
        </w:rPr>
      </w:pPr>
    </w:p>
    <w:p w:rsidR="0067542E" w:rsidRDefault="0067542E" w:rsidP="00FE7AC4">
      <w:pPr>
        <w:spacing w:after="0" w:line="276" w:lineRule="auto"/>
        <w:rPr>
          <w:rFonts w:asciiTheme="minorHAnsi" w:eastAsia="Calibri" w:hAnsiTheme="minorHAnsi" w:cs="Arial"/>
          <w:sz w:val="22"/>
          <w:szCs w:val="22"/>
          <w:lang w:eastAsia="en-US"/>
        </w:rPr>
      </w:pPr>
    </w:p>
    <w:p w:rsidR="00700E3B" w:rsidRDefault="00700E3B" w:rsidP="00FE7AC4">
      <w:pPr>
        <w:spacing w:after="0" w:line="276" w:lineRule="auto"/>
        <w:rPr>
          <w:rFonts w:asciiTheme="minorHAnsi" w:eastAsia="Calibri" w:hAnsiTheme="minorHAnsi" w:cs="Arial"/>
          <w:sz w:val="22"/>
          <w:szCs w:val="22"/>
          <w:lang w:eastAsia="en-US"/>
        </w:rPr>
      </w:pPr>
    </w:p>
    <w:p w:rsidR="00700E3B" w:rsidRDefault="00700E3B" w:rsidP="00FE7AC4">
      <w:pPr>
        <w:spacing w:after="0" w:line="276" w:lineRule="auto"/>
        <w:rPr>
          <w:rFonts w:asciiTheme="minorHAnsi" w:eastAsia="Calibri" w:hAnsiTheme="minorHAnsi" w:cs="Arial"/>
          <w:sz w:val="22"/>
          <w:szCs w:val="22"/>
          <w:lang w:eastAsia="en-US"/>
        </w:rPr>
      </w:pPr>
    </w:p>
    <w:p w:rsidR="00700E3B" w:rsidRDefault="00700E3B" w:rsidP="00FE7AC4">
      <w:pPr>
        <w:spacing w:after="0" w:line="276" w:lineRule="auto"/>
        <w:rPr>
          <w:rFonts w:asciiTheme="minorHAnsi" w:eastAsia="Calibri" w:hAnsiTheme="minorHAnsi" w:cs="Arial"/>
          <w:sz w:val="22"/>
          <w:szCs w:val="22"/>
          <w:lang w:eastAsia="en-US"/>
        </w:rPr>
      </w:pPr>
    </w:p>
    <w:p w:rsidR="00700E3B" w:rsidRPr="006F2534" w:rsidRDefault="00700E3B" w:rsidP="00FE7AC4">
      <w:pPr>
        <w:spacing w:after="0" w:line="276" w:lineRule="auto"/>
        <w:rPr>
          <w:rFonts w:asciiTheme="minorHAnsi" w:eastAsia="Calibri" w:hAnsiTheme="minorHAnsi" w:cs="Arial"/>
          <w:sz w:val="22"/>
          <w:szCs w:val="22"/>
          <w:lang w:eastAsia="en-US"/>
        </w:rPr>
      </w:pPr>
    </w:p>
    <w:p w:rsidR="00FE7AC4" w:rsidRDefault="00FE7AC4">
      <w:pPr>
        <w:spacing w:after="0"/>
        <w:rPr>
          <w:rFonts w:asciiTheme="majorHAnsi" w:hAnsiTheme="majorHAnsi"/>
          <w:b/>
          <w:bCs/>
          <w:color w:val="365F91"/>
          <w:sz w:val="32"/>
          <w:szCs w:val="32"/>
          <w:lang w:eastAsia="en-US"/>
        </w:rPr>
      </w:pPr>
      <w:r>
        <w:rPr>
          <w:rFonts w:asciiTheme="majorHAnsi" w:hAnsiTheme="majorHAnsi"/>
          <w:b/>
          <w:bCs/>
          <w:color w:val="365F91"/>
          <w:sz w:val="32"/>
          <w:szCs w:val="32"/>
          <w:lang w:eastAsia="en-US"/>
        </w:rPr>
        <w:br w:type="page"/>
      </w:r>
    </w:p>
    <w:p w:rsidR="008A5D4B" w:rsidRPr="005F6E8F" w:rsidRDefault="008A5D4B" w:rsidP="008A5D4B">
      <w:pPr>
        <w:keepNext/>
        <w:keepLines/>
        <w:spacing w:before="120" w:after="0" w:line="276" w:lineRule="auto"/>
        <w:outlineLvl w:val="0"/>
        <w:rPr>
          <w:rFonts w:asciiTheme="majorHAnsi" w:hAnsiTheme="majorHAnsi"/>
          <w:b/>
          <w:bCs/>
          <w:color w:val="365F91"/>
          <w:sz w:val="28"/>
          <w:szCs w:val="28"/>
          <w:lang w:eastAsia="en-US"/>
        </w:rPr>
      </w:pPr>
      <w:bookmarkStart w:id="5" w:name="_Toc394343406"/>
      <w:r>
        <w:rPr>
          <w:rFonts w:asciiTheme="majorHAnsi" w:hAnsiTheme="majorHAnsi"/>
          <w:b/>
          <w:bCs/>
          <w:color w:val="365F91"/>
          <w:sz w:val="32"/>
          <w:szCs w:val="32"/>
          <w:lang w:eastAsia="en-US"/>
        </w:rPr>
        <w:lastRenderedPageBreak/>
        <w:t>1</w:t>
      </w:r>
      <w:r w:rsidRPr="00D3698A">
        <w:rPr>
          <w:rFonts w:asciiTheme="majorHAnsi" w:hAnsiTheme="majorHAnsi"/>
          <w:b/>
          <w:bCs/>
          <w:color w:val="365F91"/>
          <w:sz w:val="32"/>
          <w:szCs w:val="32"/>
          <w:lang w:eastAsia="en-US"/>
        </w:rPr>
        <w:t>.</w:t>
      </w:r>
      <w:r w:rsidRPr="00D3698A">
        <w:rPr>
          <w:rFonts w:asciiTheme="majorHAnsi" w:hAnsiTheme="majorHAnsi"/>
          <w:b/>
          <w:bCs/>
          <w:color w:val="365F91"/>
          <w:sz w:val="32"/>
          <w:szCs w:val="32"/>
          <w:lang w:eastAsia="en-US"/>
        </w:rPr>
        <w:tab/>
      </w:r>
      <w:bookmarkEnd w:id="2"/>
      <w:r>
        <w:rPr>
          <w:rFonts w:asciiTheme="majorHAnsi" w:hAnsiTheme="majorHAnsi"/>
          <w:b/>
          <w:bCs/>
          <w:color w:val="365F91"/>
          <w:sz w:val="32"/>
          <w:szCs w:val="32"/>
          <w:lang w:eastAsia="en-US"/>
        </w:rPr>
        <w:t>Introduction</w:t>
      </w:r>
      <w:bookmarkEnd w:id="3"/>
      <w:bookmarkEnd w:id="4"/>
      <w:bookmarkEnd w:id="5"/>
    </w:p>
    <w:p w:rsidR="003D7260" w:rsidRPr="00D3698A" w:rsidRDefault="003D7260" w:rsidP="009477C6">
      <w:pPr>
        <w:spacing w:after="0" w:line="276" w:lineRule="auto"/>
        <w:rPr>
          <w:rFonts w:asciiTheme="majorHAnsi" w:eastAsia="Calibri" w:hAnsiTheme="majorHAnsi" w:cs="Arial"/>
          <w:sz w:val="22"/>
          <w:szCs w:val="22"/>
          <w:lang w:eastAsia="en-US"/>
        </w:rPr>
      </w:pPr>
    </w:p>
    <w:p w:rsidR="003B4244" w:rsidRPr="006F2534" w:rsidRDefault="003B4244" w:rsidP="003B4244">
      <w:pPr>
        <w:spacing w:after="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 xml:space="preserve">The Cardinia Shire Play Space Strategy has been </w:t>
      </w:r>
      <w:r>
        <w:rPr>
          <w:rFonts w:asciiTheme="minorHAnsi" w:eastAsia="Calibri" w:hAnsiTheme="minorHAnsi" w:cs="Arial"/>
          <w:sz w:val="22"/>
          <w:szCs w:val="22"/>
          <w:lang w:eastAsia="en-US"/>
        </w:rPr>
        <w:t xml:space="preserve">prepared </w:t>
      </w:r>
      <w:r w:rsidRPr="006F2534">
        <w:rPr>
          <w:rFonts w:asciiTheme="minorHAnsi" w:eastAsia="Calibri" w:hAnsiTheme="minorHAnsi" w:cs="Arial"/>
          <w:sz w:val="22"/>
          <w:szCs w:val="22"/>
          <w:lang w:eastAsia="en-US"/>
        </w:rPr>
        <w:t xml:space="preserve">to </w:t>
      </w:r>
      <w:r>
        <w:rPr>
          <w:rFonts w:asciiTheme="minorHAnsi" w:eastAsia="Calibri" w:hAnsiTheme="minorHAnsi" w:cs="Arial"/>
          <w:sz w:val="22"/>
          <w:szCs w:val="22"/>
          <w:lang w:eastAsia="en-US"/>
        </w:rPr>
        <w:t>guide the planning</w:t>
      </w:r>
      <w:r w:rsidR="006A2C12">
        <w:rPr>
          <w:rFonts w:asciiTheme="minorHAnsi" w:eastAsia="Calibri" w:hAnsiTheme="minorHAnsi" w:cs="Arial"/>
          <w:sz w:val="22"/>
          <w:szCs w:val="22"/>
          <w:lang w:eastAsia="en-US"/>
        </w:rPr>
        <w:t>,</w:t>
      </w:r>
      <w:r>
        <w:rPr>
          <w:rFonts w:asciiTheme="minorHAnsi" w:eastAsia="Calibri" w:hAnsiTheme="minorHAnsi" w:cs="Arial"/>
          <w:sz w:val="22"/>
          <w:szCs w:val="22"/>
          <w:lang w:eastAsia="en-US"/>
        </w:rPr>
        <w:t xml:space="preserve"> </w:t>
      </w:r>
      <w:r w:rsidRPr="006F2534">
        <w:rPr>
          <w:rFonts w:asciiTheme="minorHAnsi" w:eastAsia="Calibri" w:hAnsiTheme="minorHAnsi" w:cs="Arial"/>
          <w:sz w:val="22"/>
          <w:szCs w:val="22"/>
          <w:lang w:eastAsia="en-US"/>
        </w:rPr>
        <w:t>develop</w:t>
      </w:r>
      <w:r>
        <w:rPr>
          <w:rFonts w:asciiTheme="minorHAnsi" w:eastAsia="Calibri" w:hAnsiTheme="minorHAnsi" w:cs="Arial"/>
          <w:sz w:val="22"/>
          <w:szCs w:val="22"/>
          <w:lang w:eastAsia="en-US"/>
        </w:rPr>
        <w:t xml:space="preserve">ment and </w:t>
      </w:r>
      <w:r w:rsidRPr="006F2534">
        <w:rPr>
          <w:rFonts w:asciiTheme="minorHAnsi" w:eastAsia="Calibri" w:hAnsiTheme="minorHAnsi" w:cs="Arial"/>
          <w:sz w:val="22"/>
          <w:szCs w:val="22"/>
          <w:lang w:eastAsia="en-US"/>
        </w:rPr>
        <w:t>manage</w:t>
      </w:r>
      <w:r>
        <w:rPr>
          <w:rFonts w:asciiTheme="minorHAnsi" w:eastAsia="Calibri" w:hAnsiTheme="minorHAnsi" w:cs="Arial"/>
          <w:sz w:val="22"/>
          <w:szCs w:val="22"/>
          <w:lang w:eastAsia="en-US"/>
        </w:rPr>
        <w:t>ment of</w:t>
      </w:r>
      <w:r w:rsidRPr="006F2534">
        <w:rPr>
          <w:rFonts w:asciiTheme="minorHAnsi" w:eastAsia="Calibri" w:hAnsiTheme="minorHAnsi" w:cs="Arial"/>
          <w:sz w:val="22"/>
          <w:szCs w:val="22"/>
          <w:lang w:eastAsia="en-US"/>
        </w:rPr>
        <w:t xml:space="preserve"> play spaces </w:t>
      </w:r>
      <w:r>
        <w:rPr>
          <w:rFonts w:asciiTheme="minorHAnsi" w:eastAsia="Calibri" w:hAnsiTheme="minorHAnsi" w:cs="Arial"/>
          <w:sz w:val="22"/>
          <w:szCs w:val="22"/>
          <w:lang w:eastAsia="en-US"/>
        </w:rPr>
        <w:t xml:space="preserve">throughout the municipality, to meet the </w:t>
      </w:r>
      <w:r w:rsidRPr="006F2534">
        <w:rPr>
          <w:rFonts w:asciiTheme="minorHAnsi" w:eastAsia="Calibri" w:hAnsiTheme="minorHAnsi" w:cs="Arial"/>
          <w:sz w:val="22"/>
          <w:szCs w:val="22"/>
          <w:lang w:eastAsia="en-US"/>
        </w:rPr>
        <w:t>current and future needs of the community.</w:t>
      </w:r>
    </w:p>
    <w:p w:rsidR="003B4244" w:rsidRDefault="003B4244" w:rsidP="007131DA">
      <w:pPr>
        <w:spacing w:after="0" w:line="276" w:lineRule="auto"/>
        <w:rPr>
          <w:rFonts w:asciiTheme="minorHAnsi" w:eastAsia="Calibri" w:hAnsiTheme="minorHAnsi" w:cs="Arial"/>
          <w:sz w:val="22"/>
          <w:szCs w:val="22"/>
          <w:lang w:eastAsia="en-US"/>
        </w:rPr>
      </w:pPr>
    </w:p>
    <w:p w:rsidR="00CE0B2C" w:rsidRPr="006F2534" w:rsidRDefault="00CE0B2C" w:rsidP="007131DA">
      <w:pPr>
        <w:spacing w:after="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Cardinia Shire is one of the fastest growing regions in metropolitan Melbourne, with the forecast population of 86,628 in 2014 expected to reach 180,493 by 2036. Children</w:t>
      </w:r>
      <w:r w:rsidR="00C92FB4">
        <w:rPr>
          <w:rFonts w:asciiTheme="minorHAnsi" w:eastAsia="Calibri" w:hAnsiTheme="minorHAnsi" w:cs="Arial"/>
          <w:sz w:val="22"/>
          <w:szCs w:val="22"/>
          <w:lang w:eastAsia="en-US"/>
        </w:rPr>
        <w:t xml:space="preserve"> and </w:t>
      </w:r>
      <w:r w:rsidRPr="006F2534">
        <w:rPr>
          <w:rFonts w:asciiTheme="minorHAnsi" w:eastAsia="Calibri" w:hAnsiTheme="minorHAnsi" w:cs="Arial"/>
          <w:sz w:val="22"/>
          <w:szCs w:val="22"/>
          <w:lang w:eastAsia="en-US"/>
        </w:rPr>
        <w:t xml:space="preserve">families represent a significant and increasing proportion of the population, which is reflected in the high demand for new and improved play spaces and unstructured recreation opportunities throughout the Shire. </w:t>
      </w:r>
    </w:p>
    <w:p w:rsidR="00CE0B2C" w:rsidRPr="006F2534" w:rsidRDefault="00CE0B2C" w:rsidP="007131DA">
      <w:pPr>
        <w:spacing w:after="0" w:line="276" w:lineRule="auto"/>
        <w:rPr>
          <w:rFonts w:asciiTheme="minorHAnsi" w:eastAsia="Calibri" w:hAnsiTheme="minorHAnsi" w:cs="Arial"/>
          <w:sz w:val="22"/>
          <w:szCs w:val="22"/>
          <w:lang w:eastAsia="en-US"/>
        </w:rPr>
      </w:pPr>
    </w:p>
    <w:p w:rsidR="007131DA" w:rsidRPr="006F2534" w:rsidRDefault="007131DA" w:rsidP="007131DA">
      <w:pPr>
        <w:spacing w:after="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There are 9</w:t>
      </w:r>
      <w:r w:rsidR="00CE178E">
        <w:rPr>
          <w:rFonts w:asciiTheme="minorHAnsi" w:eastAsia="Calibri" w:hAnsiTheme="minorHAnsi" w:cs="Arial"/>
          <w:sz w:val="22"/>
          <w:szCs w:val="22"/>
          <w:lang w:eastAsia="en-US"/>
        </w:rPr>
        <w:t>2</w:t>
      </w:r>
      <w:r w:rsidRPr="006F2534">
        <w:rPr>
          <w:rFonts w:asciiTheme="minorHAnsi" w:eastAsia="Calibri" w:hAnsiTheme="minorHAnsi" w:cs="Arial"/>
          <w:sz w:val="22"/>
          <w:szCs w:val="22"/>
          <w:lang w:eastAsia="en-US"/>
        </w:rPr>
        <w:t xml:space="preserve"> play spaces currently provided within public open spaces throughout Cardinia Shire and more will be developed as the municipality continues to grow. </w:t>
      </w:r>
    </w:p>
    <w:p w:rsidR="007131DA" w:rsidRPr="006F2534" w:rsidRDefault="007131DA" w:rsidP="007131DA">
      <w:pPr>
        <w:spacing w:after="0" w:line="276" w:lineRule="auto"/>
        <w:rPr>
          <w:rFonts w:asciiTheme="minorHAnsi" w:eastAsia="Calibri" w:hAnsiTheme="minorHAnsi" w:cs="Arial"/>
          <w:sz w:val="22"/>
          <w:szCs w:val="22"/>
          <w:lang w:eastAsia="en-US"/>
        </w:rPr>
      </w:pPr>
    </w:p>
    <w:p w:rsidR="008B4432" w:rsidRPr="006F2534" w:rsidRDefault="001E48B1" w:rsidP="007131DA">
      <w:pPr>
        <w:spacing w:after="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Council is primarily responsible for the provision of play spaces and as such</w:t>
      </w:r>
      <w:r w:rsidR="00DB00D1">
        <w:rPr>
          <w:rFonts w:asciiTheme="minorHAnsi" w:eastAsia="Calibri" w:hAnsiTheme="minorHAnsi" w:cs="Arial"/>
          <w:sz w:val="22"/>
          <w:szCs w:val="22"/>
          <w:lang w:eastAsia="en-US"/>
        </w:rPr>
        <w:t>,</w:t>
      </w:r>
      <w:r w:rsidRPr="006F2534">
        <w:rPr>
          <w:rFonts w:asciiTheme="minorHAnsi" w:eastAsia="Calibri" w:hAnsiTheme="minorHAnsi" w:cs="Arial"/>
          <w:sz w:val="22"/>
          <w:szCs w:val="22"/>
          <w:lang w:eastAsia="en-US"/>
        </w:rPr>
        <w:t xml:space="preserve"> requires a clear planning framework to ensure the appropriate provision and distribution of quality play opportunities that are accessible to people of varying ages and abilities. </w:t>
      </w:r>
      <w:r w:rsidR="003523E4" w:rsidRPr="006F2534">
        <w:rPr>
          <w:rFonts w:asciiTheme="minorHAnsi" w:eastAsia="Calibri" w:hAnsiTheme="minorHAnsi" w:cs="Arial"/>
          <w:sz w:val="22"/>
          <w:szCs w:val="22"/>
          <w:lang w:eastAsia="en-US"/>
        </w:rPr>
        <w:t xml:space="preserve">This </w:t>
      </w:r>
      <w:r w:rsidR="00DB00D1">
        <w:rPr>
          <w:rFonts w:asciiTheme="minorHAnsi" w:eastAsia="Calibri" w:hAnsiTheme="minorHAnsi" w:cs="Arial"/>
          <w:sz w:val="22"/>
          <w:szCs w:val="22"/>
          <w:lang w:eastAsia="en-US"/>
        </w:rPr>
        <w:t xml:space="preserve">planning </w:t>
      </w:r>
      <w:r w:rsidR="003523E4" w:rsidRPr="006F2534">
        <w:rPr>
          <w:rFonts w:asciiTheme="minorHAnsi" w:eastAsia="Calibri" w:hAnsiTheme="minorHAnsi" w:cs="Arial"/>
          <w:sz w:val="22"/>
          <w:szCs w:val="22"/>
          <w:lang w:eastAsia="en-US"/>
        </w:rPr>
        <w:t>framework</w:t>
      </w:r>
      <w:r w:rsidR="006215CD" w:rsidRPr="006F2534">
        <w:rPr>
          <w:rFonts w:asciiTheme="minorHAnsi" w:eastAsia="Calibri" w:hAnsiTheme="minorHAnsi" w:cs="Arial"/>
          <w:sz w:val="22"/>
          <w:szCs w:val="22"/>
          <w:lang w:eastAsia="en-US"/>
        </w:rPr>
        <w:t xml:space="preserve"> is also required to ensure </w:t>
      </w:r>
      <w:r w:rsidR="003523E4" w:rsidRPr="006F2534">
        <w:rPr>
          <w:rFonts w:asciiTheme="minorHAnsi" w:eastAsia="Calibri" w:hAnsiTheme="minorHAnsi" w:cs="Arial"/>
          <w:sz w:val="22"/>
          <w:szCs w:val="22"/>
          <w:lang w:eastAsia="en-US"/>
        </w:rPr>
        <w:t xml:space="preserve">the provision of fun and enticing spaces that </w:t>
      </w:r>
      <w:r w:rsidR="004F39BA">
        <w:rPr>
          <w:rFonts w:asciiTheme="minorHAnsi" w:eastAsia="Calibri" w:hAnsiTheme="minorHAnsi" w:cs="Arial"/>
          <w:sz w:val="22"/>
          <w:szCs w:val="22"/>
          <w:lang w:eastAsia="en-US"/>
        </w:rPr>
        <w:t xml:space="preserve">help </w:t>
      </w:r>
      <w:r w:rsidR="003523E4" w:rsidRPr="006F2534">
        <w:rPr>
          <w:rFonts w:asciiTheme="minorHAnsi" w:eastAsia="Calibri" w:hAnsiTheme="minorHAnsi" w:cs="Arial"/>
          <w:sz w:val="22"/>
          <w:szCs w:val="22"/>
          <w:lang w:eastAsia="en-US"/>
        </w:rPr>
        <w:t xml:space="preserve">facilitate physical activity, </w:t>
      </w:r>
      <w:r w:rsidR="008B4432" w:rsidRPr="006F2534">
        <w:rPr>
          <w:rFonts w:asciiTheme="minorHAnsi" w:eastAsia="Calibri" w:hAnsiTheme="minorHAnsi" w:cs="Arial"/>
          <w:sz w:val="22"/>
          <w:szCs w:val="22"/>
          <w:lang w:eastAsia="en-US"/>
        </w:rPr>
        <w:t xml:space="preserve">children’s </w:t>
      </w:r>
      <w:r w:rsidR="003523E4" w:rsidRPr="006F2534">
        <w:rPr>
          <w:rFonts w:asciiTheme="minorHAnsi" w:eastAsia="Calibri" w:hAnsiTheme="minorHAnsi" w:cs="Arial"/>
          <w:sz w:val="22"/>
          <w:szCs w:val="22"/>
          <w:lang w:eastAsia="en-US"/>
        </w:rPr>
        <w:t>development and social interaction</w:t>
      </w:r>
      <w:r w:rsidR="004F39BA">
        <w:rPr>
          <w:rFonts w:asciiTheme="minorHAnsi" w:eastAsia="Calibri" w:hAnsiTheme="minorHAnsi" w:cs="Arial"/>
          <w:sz w:val="22"/>
          <w:szCs w:val="22"/>
          <w:lang w:eastAsia="en-US"/>
        </w:rPr>
        <w:t>s</w:t>
      </w:r>
      <w:r w:rsidR="00B60CBF">
        <w:rPr>
          <w:rFonts w:asciiTheme="minorHAnsi" w:eastAsia="Calibri" w:hAnsiTheme="minorHAnsi" w:cs="Arial"/>
          <w:sz w:val="22"/>
          <w:szCs w:val="22"/>
          <w:lang w:eastAsia="en-US"/>
        </w:rPr>
        <w:t xml:space="preserve"> that </w:t>
      </w:r>
      <w:r w:rsidR="003523E4" w:rsidRPr="006F2534">
        <w:rPr>
          <w:rFonts w:asciiTheme="minorHAnsi" w:eastAsia="Calibri" w:hAnsiTheme="minorHAnsi" w:cs="Arial"/>
          <w:sz w:val="22"/>
          <w:szCs w:val="22"/>
          <w:lang w:eastAsia="en-US"/>
        </w:rPr>
        <w:t xml:space="preserve">contribute to the health and wellbeing of </w:t>
      </w:r>
      <w:r w:rsidR="004F39BA">
        <w:rPr>
          <w:rFonts w:asciiTheme="minorHAnsi" w:eastAsia="Calibri" w:hAnsiTheme="minorHAnsi" w:cs="Arial"/>
          <w:sz w:val="22"/>
          <w:szCs w:val="22"/>
          <w:lang w:eastAsia="en-US"/>
        </w:rPr>
        <w:t xml:space="preserve">the community. </w:t>
      </w:r>
    </w:p>
    <w:p w:rsidR="008B4432" w:rsidRDefault="008B4432" w:rsidP="009477C6">
      <w:pPr>
        <w:spacing w:after="120"/>
        <w:jc w:val="both"/>
        <w:rPr>
          <w:rFonts w:asciiTheme="majorHAnsi" w:eastAsia="Calibri" w:hAnsiTheme="majorHAnsi" w:cs="Arial"/>
          <w:sz w:val="22"/>
          <w:szCs w:val="22"/>
          <w:lang w:eastAsia="en-US"/>
        </w:rPr>
      </w:pPr>
    </w:p>
    <w:p w:rsidR="008B4432" w:rsidRPr="00103B40" w:rsidRDefault="008B4432" w:rsidP="00D82E49">
      <w:pPr>
        <w:keepNext/>
        <w:keepLines/>
        <w:spacing w:after="0" w:line="276" w:lineRule="auto"/>
        <w:outlineLvl w:val="1"/>
        <w:rPr>
          <w:rFonts w:asciiTheme="majorHAnsi" w:hAnsiTheme="majorHAnsi"/>
          <w:b/>
          <w:bCs/>
          <w:color w:val="005191" w:themeColor="text2"/>
          <w:sz w:val="28"/>
          <w:szCs w:val="28"/>
          <w:lang w:eastAsia="en-US"/>
        </w:rPr>
      </w:pPr>
      <w:bookmarkStart w:id="6" w:name="_Toc390683816"/>
      <w:bookmarkStart w:id="7" w:name="_Toc391292342"/>
      <w:bookmarkStart w:id="8" w:name="_Toc394343407"/>
      <w:r w:rsidRPr="00103B40">
        <w:rPr>
          <w:rFonts w:asciiTheme="majorHAnsi" w:hAnsiTheme="majorHAnsi"/>
          <w:b/>
          <w:bCs/>
          <w:color w:val="005191" w:themeColor="text2"/>
          <w:sz w:val="28"/>
          <w:szCs w:val="28"/>
          <w:lang w:eastAsia="en-US"/>
        </w:rPr>
        <w:t>1.1</w:t>
      </w:r>
      <w:r w:rsidRPr="00103B40">
        <w:rPr>
          <w:rFonts w:asciiTheme="majorHAnsi" w:hAnsiTheme="majorHAnsi"/>
          <w:b/>
          <w:bCs/>
          <w:color w:val="005191" w:themeColor="text2"/>
          <w:sz w:val="28"/>
          <w:szCs w:val="28"/>
          <w:lang w:eastAsia="en-US"/>
        </w:rPr>
        <w:tab/>
        <w:t>Background</w:t>
      </w:r>
      <w:bookmarkEnd w:id="6"/>
      <w:bookmarkEnd w:id="7"/>
      <w:bookmarkEnd w:id="8"/>
    </w:p>
    <w:p w:rsidR="008B4432" w:rsidRPr="005F6E8F" w:rsidRDefault="008B4432" w:rsidP="00D82E49">
      <w:pPr>
        <w:spacing w:after="0" w:line="276" w:lineRule="auto"/>
        <w:rPr>
          <w:rFonts w:asciiTheme="majorHAnsi" w:eastAsia="Calibri" w:hAnsiTheme="majorHAnsi"/>
          <w:sz w:val="2"/>
          <w:szCs w:val="2"/>
          <w:lang w:eastAsia="en-US"/>
        </w:rPr>
      </w:pPr>
    </w:p>
    <w:p w:rsidR="00D82E49" w:rsidRDefault="00D82E49" w:rsidP="009477C6">
      <w:pPr>
        <w:spacing w:after="0" w:line="276" w:lineRule="auto"/>
        <w:rPr>
          <w:rFonts w:asciiTheme="majorHAnsi" w:hAnsiTheme="majorHAnsi" w:cs="Arial"/>
          <w:sz w:val="22"/>
          <w:szCs w:val="22"/>
        </w:rPr>
      </w:pPr>
    </w:p>
    <w:p w:rsidR="007131DA" w:rsidRPr="006F2534" w:rsidRDefault="004F39BA" w:rsidP="00D82E49">
      <w:pPr>
        <w:spacing w:after="0"/>
        <w:jc w:val="both"/>
        <w:rPr>
          <w:rFonts w:asciiTheme="minorHAnsi" w:hAnsiTheme="minorHAnsi" w:cs="Arial"/>
          <w:sz w:val="22"/>
          <w:szCs w:val="22"/>
        </w:rPr>
      </w:pPr>
      <w:r w:rsidRPr="006F2534">
        <w:rPr>
          <w:rFonts w:asciiTheme="minorHAnsi" w:hAnsiTheme="minorHAnsi" w:cs="Arial"/>
          <w:sz w:val="22"/>
          <w:szCs w:val="22"/>
        </w:rPr>
        <w:t>Council’s previous ‘Playground Development Plan’ was developed in 2000 and identif</w:t>
      </w:r>
      <w:r>
        <w:rPr>
          <w:rFonts w:asciiTheme="minorHAnsi" w:hAnsiTheme="minorHAnsi" w:cs="Arial"/>
          <w:sz w:val="22"/>
          <w:szCs w:val="22"/>
        </w:rPr>
        <w:t xml:space="preserve">ied </w:t>
      </w:r>
      <w:r w:rsidRPr="006F2534">
        <w:rPr>
          <w:rFonts w:asciiTheme="minorHAnsi" w:hAnsiTheme="minorHAnsi" w:cs="Arial"/>
          <w:sz w:val="22"/>
          <w:szCs w:val="22"/>
        </w:rPr>
        <w:t xml:space="preserve">key locations for </w:t>
      </w:r>
      <w:r>
        <w:rPr>
          <w:rFonts w:asciiTheme="minorHAnsi" w:hAnsiTheme="minorHAnsi" w:cs="Arial"/>
          <w:sz w:val="22"/>
          <w:szCs w:val="22"/>
        </w:rPr>
        <w:t xml:space="preserve">new </w:t>
      </w:r>
      <w:r w:rsidRPr="006F2534">
        <w:rPr>
          <w:rFonts w:asciiTheme="minorHAnsi" w:hAnsiTheme="minorHAnsi" w:cs="Arial"/>
          <w:sz w:val="22"/>
          <w:szCs w:val="22"/>
        </w:rPr>
        <w:t xml:space="preserve">play spaces </w:t>
      </w:r>
      <w:r>
        <w:rPr>
          <w:rFonts w:asciiTheme="minorHAnsi" w:hAnsiTheme="minorHAnsi" w:cs="Arial"/>
          <w:sz w:val="22"/>
          <w:szCs w:val="22"/>
        </w:rPr>
        <w:t>throughout the Shire, an</w:t>
      </w:r>
      <w:r w:rsidRPr="006F2534">
        <w:rPr>
          <w:rFonts w:asciiTheme="minorHAnsi" w:hAnsiTheme="minorHAnsi" w:cs="Arial"/>
          <w:sz w:val="22"/>
          <w:szCs w:val="22"/>
        </w:rPr>
        <w:t xml:space="preserve">d </w:t>
      </w:r>
      <w:r w:rsidR="00B60CBF">
        <w:rPr>
          <w:rFonts w:asciiTheme="minorHAnsi" w:hAnsiTheme="minorHAnsi" w:cs="Arial"/>
          <w:sz w:val="22"/>
          <w:szCs w:val="22"/>
        </w:rPr>
        <w:t xml:space="preserve">included </w:t>
      </w:r>
      <w:r w:rsidRPr="006F2534">
        <w:rPr>
          <w:rFonts w:asciiTheme="minorHAnsi" w:hAnsiTheme="minorHAnsi" w:cs="Arial"/>
          <w:sz w:val="22"/>
          <w:szCs w:val="22"/>
        </w:rPr>
        <w:t>a list of play spaces for upgrade, replacement or renewal.</w:t>
      </w:r>
      <w:r>
        <w:rPr>
          <w:rFonts w:asciiTheme="minorHAnsi" w:hAnsiTheme="minorHAnsi" w:cs="Arial"/>
          <w:sz w:val="22"/>
          <w:szCs w:val="22"/>
        </w:rPr>
        <w:t xml:space="preserve"> </w:t>
      </w:r>
      <w:r w:rsidR="007131DA" w:rsidRPr="006F2534">
        <w:rPr>
          <w:rFonts w:asciiTheme="minorHAnsi" w:hAnsiTheme="minorHAnsi" w:cs="Arial"/>
          <w:sz w:val="22"/>
          <w:szCs w:val="22"/>
        </w:rPr>
        <w:t>Many of the actions identified in this plan have long been completed, with Council having successfully undertaken a significant number of play</w:t>
      </w:r>
      <w:r w:rsidR="00103B40" w:rsidRPr="006F2534">
        <w:rPr>
          <w:rFonts w:asciiTheme="minorHAnsi" w:hAnsiTheme="minorHAnsi" w:cs="Arial"/>
          <w:sz w:val="22"/>
          <w:szCs w:val="22"/>
        </w:rPr>
        <w:t xml:space="preserve"> space </w:t>
      </w:r>
      <w:r w:rsidR="007131DA" w:rsidRPr="006F2534">
        <w:rPr>
          <w:rFonts w:asciiTheme="minorHAnsi" w:hAnsiTheme="minorHAnsi" w:cs="Arial"/>
          <w:sz w:val="22"/>
          <w:szCs w:val="22"/>
        </w:rPr>
        <w:t>refurbishments and installations since this time.</w:t>
      </w:r>
    </w:p>
    <w:p w:rsidR="007131DA" w:rsidRPr="006F2534" w:rsidRDefault="007131DA" w:rsidP="00D82E49">
      <w:pPr>
        <w:spacing w:after="0"/>
        <w:jc w:val="both"/>
        <w:rPr>
          <w:rFonts w:asciiTheme="minorHAnsi" w:hAnsiTheme="minorHAnsi" w:cs="Arial"/>
          <w:sz w:val="22"/>
          <w:szCs w:val="22"/>
        </w:rPr>
      </w:pPr>
    </w:p>
    <w:p w:rsidR="00B53CCF" w:rsidRPr="006F2534" w:rsidRDefault="00B53CCF" w:rsidP="00B53CCF">
      <w:pPr>
        <w:spacing w:after="0"/>
        <w:jc w:val="both"/>
        <w:rPr>
          <w:rFonts w:asciiTheme="minorHAnsi" w:hAnsiTheme="minorHAnsi" w:cs="Arial"/>
          <w:sz w:val="22"/>
          <w:szCs w:val="22"/>
        </w:rPr>
      </w:pPr>
      <w:r w:rsidRPr="006F2534">
        <w:rPr>
          <w:rFonts w:asciiTheme="minorHAnsi" w:hAnsiTheme="minorHAnsi" w:cs="Arial"/>
          <w:sz w:val="22"/>
          <w:szCs w:val="22"/>
        </w:rPr>
        <w:t>Cardinia Shire has experienced significant growth</w:t>
      </w:r>
      <w:r>
        <w:rPr>
          <w:rFonts w:asciiTheme="minorHAnsi" w:hAnsiTheme="minorHAnsi" w:cs="Arial"/>
          <w:sz w:val="22"/>
          <w:szCs w:val="22"/>
        </w:rPr>
        <w:t xml:space="preserve"> s</w:t>
      </w:r>
      <w:r w:rsidRPr="006F2534">
        <w:rPr>
          <w:rFonts w:asciiTheme="minorHAnsi" w:hAnsiTheme="minorHAnsi" w:cs="Arial"/>
          <w:sz w:val="22"/>
          <w:szCs w:val="22"/>
        </w:rPr>
        <w:t xml:space="preserve">ince the </w:t>
      </w:r>
      <w:r w:rsidR="001914FD">
        <w:rPr>
          <w:rFonts w:asciiTheme="minorHAnsi" w:hAnsiTheme="minorHAnsi" w:cs="Arial"/>
          <w:sz w:val="22"/>
          <w:szCs w:val="22"/>
        </w:rPr>
        <w:t xml:space="preserve">preparation </w:t>
      </w:r>
      <w:r w:rsidRPr="006F2534">
        <w:rPr>
          <w:rFonts w:asciiTheme="minorHAnsi" w:hAnsiTheme="minorHAnsi" w:cs="Arial"/>
          <w:sz w:val="22"/>
          <w:szCs w:val="22"/>
        </w:rPr>
        <w:t>of the Playground Development Plan in 2000,</w:t>
      </w:r>
      <w:r>
        <w:rPr>
          <w:rFonts w:asciiTheme="minorHAnsi" w:hAnsiTheme="minorHAnsi" w:cs="Arial"/>
          <w:sz w:val="22"/>
          <w:szCs w:val="22"/>
        </w:rPr>
        <w:t xml:space="preserve"> </w:t>
      </w:r>
      <w:r w:rsidRPr="006F2534">
        <w:rPr>
          <w:rFonts w:asciiTheme="minorHAnsi" w:hAnsiTheme="minorHAnsi" w:cs="Arial"/>
          <w:sz w:val="22"/>
          <w:szCs w:val="22"/>
        </w:rPr>
        <w:t xml:space="preserve">which has led to the provision of many new play spaces within </w:t>
      </w:r>
      <w:r>
        <w:rPr>
          <w:rFonts w:asciiTheme="minorHAnsi" w:hAnsiTheme="minorHAnsi" w:cs="Arial"/>
          <w:sz w:val="22"/>
          <w:szCs w:val="22"/>
        </w:rPr>
        <w:t xml:space="preserve">new </w:t>
      </w:r>
      <w:r w:rsidRPr="006F2534">
        <w:rPr>
          <w:rFonts w:asciiTheme="minorHAnsi" w:hAnsiTheme="minorHAnsi" w:cs="Arial"/>
          <w:sz w:val="22"/>
          <w:szCs w:val="22"/>
        </w:rPr>
        <w:t xml:space="preserve">residential developments. Many more play spaces will be required in the future and Council requires sound planning principles to ensure the effective </w:t>
      </w:r>
      <w:r>
        <w:rPr>
          <w:rFonts w:asciiTheme="minorHAnsi" w:hAnsiTheme="minorHAnsi" w:cs="Arial"/>
          <w:sz w:val="22"/>
          <w:szCs w:val="22"/>
        </w:rPr>
        <w:t xml:space="preserve">and sustainable provision </w:t>
      </w:r>
      <w:r w:rsidRPr="006F2534">
        <w:rPr>
          <w:rFonts w:asciiTheme="minorHAnsi" w:hAnsiTheme="minorHAnsi" w:cs="Arial"/>
          <w:sz w:val="22"/>
          <w:szCs w:val="22"/>
        </w:rPr>
        <w:t xml:space="preserve">of high quality play opportunities for the growing community. </w:t>
      </w:r>
    </w:p>
    <w:p w:rsidR="00B53CCF" w:rsidRPr="00214AD2" w:rsidRDefault="00B53CCF" w:rsidP="00214AD2">
      <w:pPr>
        <w:keepNext/>
        <w:keepLines/>
        <w:spacing w:after="120" w:line="276" w:lineRule="auto"/>
        <w:outlineLvl w:val="1"/>
        <w:rPr>
          <w:rFonts w:asciiTheme="majorHAnsi" w:hAnsiTheme="majorHAnsi"/>
          <w:b/>
          <w:bCs/>
          <w:color w:val="005191" w:themeColor="text2"/>
          <w:sz w:val="22"/>
          <w:szCs w:val="22"/>
          <w:lang w:eastAsia="en-US"/>
        </w:rPr>
      </w:pPr>
      <w:bookmarkStart w:id="9" w:name="_Toc390683817"/>
      <w:bookmarkStart w:id="10" w:name="_Toc391292343"/>
    </w:p>
    <w:p w:rsidR="00292A13" w:rsidRPr="00103B40" w:rsidRDefault="00292A13" w:rsidP="00292A13">
      <w:pPr>
        <w:keepNext/>
        <w:keepLines/>
        <w:spacing w:after="0" w:line="276" w:lineRule="auto"/>
        <w:outlineLvl w:val="1"/>
        <w:rPr>
          <w:rFonts w:asciiTheme="majorHAnsi" w:hAnsiTheme="majorHAnsi"/>
          <w:b/>
          <w:bCs/>
          <w:color w:val="005191" w:themeColor="text2"/>
          <w:sz w:val="28"/>
          <w:szCs w:val="28"/>
          <w:lang w:eastAsia="en-US"/>
        </w:rPr>
      </w:pPr>
      <w:bookmarkStart w:id="11" w:name="_Toc394343408"/>
      <w:r>
        <w:rPr>
          <w:rFonts w:asciiTheme="majorHAnsi" w:hAnsiTheme="majorHAnsi"/>
          <w:b/>
          <w:bCs/>
          <w:color w:val="005191" w:themeColor="text2"/>
          <w:sz w:val="28"/>
          <w:szCs w:val="28"/>
          <w:lang w:eastAsia="en-US"/>
        </w:rPr>
        <w:t>1.2</w:t>
      </w:r>
      <w:r w:rsidRPr="00103B40">
        <w:rPr>
          <w:rFonts w:asciiTheme="majorHAnsi" w:hAnsiTheme="majorHAnsi"/>
          <w:b/>
          <w:bCs/>
          <w:color w:val="005191" w:themeColor="text2"/>
          <w:sz w:val="28"/>
          <w:szCs w:val="28"/>
          <w:lang w:eastAsia="en-US"/>
        </w:rPr>
        <w:tab/>
      </w:r>
      <w:r>
        <w:rPr>
          <w:rFonts w:asciiTheme="majorHAnsi" w:hAnsiTheme="majorHAnsi"/>
          <w:b/>
          <w:bCs/>
          <w:color w:val="005191" w:themeColor="text2"/>
          <w:sz w:val="28"/>
          <w:szCs w:val="28"/>
          <w:lang w:eastAsia="en-US"/>
        </w:rPr>
        <w:t>Project scope</w:t>
      </w:r>
      <w:bookmarkEnd w:id="9"/>
      <w:bookmarkEnd w:id="10"/>
      <w:bookmarkEnd w:id="11"/>
    </w:p>
    <w:p w:rsidR="00103B40" w:rsidRPr="00522BD7" w:rsidRDefault="00103B40" w:rsidP="00103B40">
      <w:pPr>
        <w:pStyle w:val="Heading3"/>
        <w:rPr>
          <w:rFonts w:eastAsia="Calibri"/>
          <w:i w:val="0"/>
          <w:color w:val="005191" w:themeColor="text2"/>
          <w:sz w:val="24"/>
          <w:szCs w:val="24"/>
        </w:rPr>
      </w:pPr>
      <w:r w:rsidRPr="00522BD7">
        <w:rPr>
          <w:rFonts w:eastAsia="Calibri"/>
          <w:i w:val="0"/>
          <w:color w:val="005191" w:themeColor="text2"/>
          <w:sz w:val="24"/>
          <w:szCs w:val="24"/>
        </w:rPr>
        <w:t>1.2.1</w:t>
      </w:r>
      <w:r w:rsidRPr="00522BD7">
        <w:rPr>
          <w:rFonts w:eastAsia="Calibri"/>
          <w:i w:val="0"/>
          <w:color w:val="005191" w:themeColor="text2"/>
          <w:sz w:val="24"/>
          <w:szCs w:val="24"/>
        </w:rPr>
        <w:tab/>
      </w:r>
      <w:r w:rsidR="0007018C" w:rsidRPr="00522BD7">
        <w:rPr>
          <w:rFonts w:eastAsia="Calibri"/>
          <w:i w:val="0"/>
          <w:color w:val="005191" w:themeColor="text2"/>
          <w:sz w:val="24"/>
          <w:szCs w:val="24"/>
        </w:rPr>
        <w:t>Definition of p</w:t>
      </w:r>
      <w:r w:rsidR="008F1CD2">
        <w:rPr>
          <w:rFonts w:eastAsia="Calibri"/>
          <w:i w:val="0"/>
          <w:color w:val="005191" w:themeColor="text2"/>
          <w:sz w:val="24"/>
          <w:szCs w:val="24"/>
        </w:rPr>
        <w:t>lay space</w:t>
      </w:r>
    </w:p>
    <w:p w:rsidR="00103B40" w:rsidRPr="00522BD7" w:rsidRDefault="00103B40" w:rsidP="008B4432">
      <w:pPr>
        <w:spacing w:after="60" w:line="276" w:lineRule="auto"/>
        <w:rPr>
          <w:rFonts w:asciiTheme="majorHAnsi" w:eastAsia="Calibri" w:hAnsiTheme="majorHAnsi" w:cs="Arial"/>
          <w:sz w:val="12"/>
          <w:szCs w:val="12"/>
          <w:lang w:eastAsia="en-US"/>
        </w:rPr>
      </w:pPr>
    </w:p>
    <w:p w:rsidR="001362BB" w:rsidRPr="006F2534" w:rsidRDefault="001362BB" w:rsidP="00811CE2">
      <w:pPr>
        <w:spacing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 xml:space="preserve">The term </w:t>
      </w:r>
      <w:r>
        <w:rPr>
          <w:rFonts w:asciiTheme="minorHAnsi" w:eastAsia="Calibri" w:hAnsiTheme="minorHAnsi" w:cs="Arial"/>
          <w:sz w:val="22"/>
          <w:szCs w:val="22"/>
          <w:lang w:eastAsia="en-US"/>
        </w:rPr>
        <w:t>‘</w:t>
      </w:r>
      <w:r w:rsidRPr="006F2534">
        <w:rPr>
          <w:rFonts w:asciiTheme="minorHAnsi" w:eastAsia="Calibri" w:hAnsiTheme="minorHAnsi" w:cs="Arial"/>
          <w:sz w:val="22"/>
          <w:szCs w:val="22"/>
          <w:lang w:eastAsia="en-US"/>
        </w:rPr>
        <w:t>play space</w:t>
      </w:r>
      <w:r>
        <w:rPr>
          <w:rFonts w:asciiTheme="minorHAnsi" w:eastAsia="Calibri" w:hAnsiTheme="minorHAnsi" w:cs="Arial"/>
          <w:sz w:val="22"/>
          <w:szCs w:val="22"/>
          <w:lang w:eastAsia="en-US"/>
        </w:rPr>
        <w:t>’</w:t>
      </w:r>
      <w:r w:rsidRPr="006F2534">
        <w:rPr>
          <w:rFonts w:asciiTheme="minorHAnsi" w:eastAsia="Calibri" w:hAnsiTheme="minorHAnsi" w:cs="Arial"/>
          <w:sz w:val="22"/>
          <w:szCs w:val="22"/>
          <w:lang w:eastAsia="en-US"/>
        </w:rPr>
        <w:t xml:space="preserve"> is used to define </w:t>
      </w:r>
      <w:r>
        <w:rPr>
          <w:rFonts w:asciiTheme="minorHAnsi" w:eastAsia="Calibri" w:hAnsiTheme="minorHAnsi" w:cs="Arial"/>
          <w:sz w:val="22"/>
          <w:szCs w:val="22"/>
          <w:lang w:eastAsia="en-US"/>
        </w:rPr>
        <w:t xml:space="preserve">an </w:t>
      </w:r>
      <w:r w:rsidRPr="006F2534">
        <w:rPr>
          <w:rFonts w:asciiTheme="minorHAnsi" w:eastAsia="Calibri" w:hAnsiTheme="minorHAnsi" w:cs="Arial"/>
          <w:sz w:val="22"/>
          <w:szCs w:val="22"/>
          <w:lang w:eastAsia="en-US"/>
        </w:rPr>
        <w:t xml:space="preserve">entire </w:t>
      </w:r>
      <w:r>
        <w:rPr>
          <w:rFonts w:asciiTheme="minorHAnsi" w:eastAsia="Calibri" w:hAnsiTheme="minorHAnsi" w:cs="Arial"/>
          <w:sz w:val="22"/>
          <w:szCs w:val="22"/>
          <w:lang w:eastAsia="en-US"/>
        </w:rPr>
        <w:t xml:space="preserve">area </w:t>
      </w:r>
      <w:r w:rsidRPr="006F2534">
        <w:rPr>
          <w:rFonts w:asciiTheme="minorHAnsi" w:eastAsia="Calibri" w:hAnsiTheme="minorHAnsi" w:cs="Arial"/>
          <w:sz w:val="22"/>
          <w:szCs w:val="22"/>
          <w:lang w:eastAsia="en-US"/>
        </w:rPr>
        <w:t>where play occurs, rather than just play equipment contained within a softfall area</w:t>
      </w:r>
      <w:r w:rsidR="002108C3">
        <w:rPr>
          <w:rFonts w:asciiTheme="minorHAnsi" w:eastAsia="Calibri" w:hAnsiTheme="minorHAnsi" w:cs="Arial"/>
          <w:sz w:val="22"/>
          <w:szCs w:val="22"/>
          <w:lang w:eastAsia="en-US"/>
        </w:rPr>
        <w:t xml:space="preserve"> (</w:t>
      </w:r>
      <w:r w:rsidR="00996246">
        <w:rPr>
          <w:rFonts w:asciiTheme="minorHAnsi" w:eastAsia="Calibri" w:hAnsiTheme="minorHAnsi" w:cs="Arial"/>
          <w:sz w:val="22"/>
          <w:szCs w:val="22"/>
          <w:lang w:eastAsia="en-US"/>
        </w:rPr>
        <w:t xml:space="preserve">i.e. </w:t>
      </w:r>
      <w:r w:rsidR="002108C3">
        <w:rPr>
          <w:rFonts w:asciiTheme="minorHAnsi" w:eastAsia="Calibri" w:hAnsiTheme="minorHAnsi" w:cs="Arial"/>
          <w:sz w:val="22"/>
          <w:szCs w:val="22"/>
          <w:lang w:eastAsia="en-US"/>
        </w:rPr>
        <w:t>tan</w:t>
      </w:r>
      <w:r w:rsidR="00996246">
        <w:rPr>
          <w:rFonts w:asciiTheme="minorHAnsi" w:eastAsia="Calibri" w:hAnsiTheme="minorHAnsi" w:cs="Arial"/>
          <w:sz w:val="22"/>
          <w:szCs w:val="22"/>
          <w:lang w:eastAsia="en-US"/>
        </w:rPr>
        <w:t xml:space="preserve"> </w:t>
      </w:r>
      <w:r w:rsidR="002108C3">
        <w:rPr>
          <w:rFonts w:asciiTheme="minorHAnsi" w:eastAsia="Calibri" w:hAnsiTheme="minorHAnsi" w:cs="Arial"/>
          <w:sz w:val="22"/>
          <w:szCs w:val="22"/>
          <w:lang w:eastAsia="en-US"/>
        </w:rPr>
        <w:t xml:space="preserve">bark or rubberised </w:t>
      </w:r>
      <w:r w:rsidR="00996246">
        <w:rPr>
          <w:rFonts w:asciiTheme="minorHAnsi" w:eastAsia="Calibri" w:hAnsiTheme="minorHAnsi" w:cs="Arial"/>
          <w:sz w:val="22"/>
          <w:szCs w:val="22"/>
          <w:lang w:eastAsia="en-US"/>
        </w:rPr>
        <w:t xml:space="preserve">impact absorbing </w:t>
      </w:r>
      <w:r w:rsidR="002108C3">
        <w:rPr>
          <w:rFonts w:asciiTheme="minorHAnsi" w:eastAsia="Calibri" w:hAnsiTheme="minorHAnsi" w:cs="Arial"/>
          <w:sz w:val="22"/>
          <w:szCs w:val="22"/>
          <w:lang w:eastAsia="en-US"/>
        </w:rPr>
        <w:t>surface</w:t>
      </w:r>
      <w:r>
        <w:rPr>
          <w:rFonts w:asciiTheme="minorHAnsi" w:eastAsia="Calibri" w:hAnsiTheme="minorHAnsi" w:cs="Arial"/>
          <w:sz w:val="22"/>
          <w:szCs w:val="22"/>
          <w:lang w:eastAsia="en-US"/>
        </w:rPr>
        <w:t>)</w:t>
      </w:r>
      <w:r w:rsidRPr="006F2534">
        <w:rPr>
          <w:rFonts w:asciiTheme="minorHAnsi" w:eastAsia="Calibri" w:hAnsiTheme="minorHAnsi" w:cs="Arial"/>
          <w:sz w:val="22"/>
          <w:szCs w:val="22"/>
          <w:lang w:eastAsia="en-US"/>
        </w:rPr>
        <w:t>.  Play spaces can provide structured and/or unstructured play opportunities and may include a combination of different features such as built play equipment (i.e. swings, slides, climbing structures), pathways, open spaces for balls games, natural and landscaped areas (i.e. containing rocks, sand, logs, water features etc.) and supporting infrastructure such as seating, picnic facilities and drinking fountains.</w:t>
      </w:r>
    </w:p>
    <w:p w:rsidR="0007018C" w:rsidRPr="00522BD7" w:rsidRDefault="0007018C" w:rsidP="00811CE2">
      <w:pPr>
        <w:pStyle w:val="Heading3"/>
        <w:spacing w:before="320"/>
        <w:rPr>
          <w:rFonts w:eastAsia="Calibri"/>
          <w:i w:val="0"/>
          <w:color w:val="005191" w:themeColor="text2"/>
          <w:sz w:val="24"/>
          <w:szCs w:val="24"/>
        </w:rPr>
      </w:pPr>
      <w:r w:rsidRPr="00522BD7">
        <w:rPr>
          <w:rFonts w:eastAsia="Calibri"/>
          <w:i w:val="0"/>
          <w:color w:val="005191" w:themeColor="text2"/>
          <w:sz w:val="24"/>
          <w:szCs w:val="24"/>
        </w:rPr>
        <w:t>1.2.2</w:t>
      </w:r>
      <w:r w:rsidRPr="00522BD7">
        <w:rPr>
          <w:rFonts w:eastAsia="Calibri"/>
          <w:i w:val="0"/>
          <w:color w:val="005191" w:themeColor="text2"/>
          <w:sz w:val="24"/>
          <w:szCs w:val="24"/>
        </w:rPr>
        <w:tab/>
        <w:t>Types of play spaces</w:t>
      </w:r>
    </w:p>
    <w:p w:rsidR="0007018C" w:rsidRPr="006D1ADA" w:rsidRDefault="0007018C" w:rsidP="00811CE2">
      <w:pPr>
        <w:spacing w:after="0" w:line="276" w:lineRule="auto"/>
        <w:rPr>
          <w:rFonts w:asciiTheme="majorHAnsi" w:eastAsia="Calibri" w:hAnsiTheme="majorHAnsi" w:cs="Arial"/>
          <w:sz w:val="18"/>
          <w:szCs w:val="18"/>
          <w:lang w:eastAsia="en-US"/>
        </w:rPr>
      </w:pPr>
    </w:p>
    <w:p w:rsidR="001C5E5A" w:rsidRPr="006F2534" w:rsidRDefault="001C5E5A" w:rsidP="001C5E5A">
      <w:pPr>
        <w:spacing w:after="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The Play Space Strategy focuses on play spaces located within public open space</w:t>
      </w:r>
      <w:r w:rsidR="008D23C2" w:rsidRPr="006F2534">
        <w:rPr>
          <w:rFonts w:asciiTheme="minorHAnsi" w:eastAsia="Calibri" w:hAnsiTheme="minorHAnsi" w:cs="Arial"/>
          <w:sz w:val="22"/>
          <w:szCs w:val="22"/>
          <w:lang w:eastAsia="en-US"/>
        </w:rPr>
        <w:t xml:space="preserve"> such as</w:t>
      </w:r>
      <w:r w:rsidRPr="006F2534">
        <w:rPr>
          <w:rFonts w:asciiTheme="minorHAnsi" w:eastAsia="Calibri" w:hAnsiTheme="minorHAnsi" w:cs="Arial"/>
          <w:sz w:val="22"/>
          <w:szCs w:val="22"/>
          <w:lang w:eastAsia="en-US"/>
        </w:rPr>
        <w:t xml:space="preserve"> parks and </w:t>
      </w:r>
      <w:r w:rsidR="008D23C2" w:rsidRPr="006F2534">
        <w:rPr>
          <w:rFonts w:asciiTheme="minorHAnsi" w:eastAsia="Calibri" w:hAnsiTheme="minorHAnsi" w:cs="Arial"/>
          <w:sz w:val="22"/>
          <w:szCs w:val="22"/>
          <w:lang w:eastAsia="en-US"/>
        </w:rPr>
        <w:t>reserves that</w:t>
      </w:r>
      <w:r w:rsidRPr="006F2534">
        <w:rPr>
          <w:rFonts w:asciiTheme="minorHAnsi" w:eastAsia="Calibri" w:hAnsiTheme="minorHAnsi" w:cs="Arial"/>
          <w:sz w:val="22"/>
          <w:szCs w:val="22"/>
          <w:lang w:eastAsia="en-US"/>
        </w:rPr>
        <w:t xml:space="preserve"> are readily accessible to the community. </w:t>
      </w:r>
    </w:p>
    <w:p w:rsidR="001C5E5A" w:rsidRPr="006F2534" w:rsidRDefault="001C5E5A" w:rsidP="001C5E5A">
      <w:pPr>
        <w:spacing w:after="0" w:line="276" w:lineRule="auto"/>
        <w:rPr>
          <w:rFonts w:asciiTheme="minorHAnsi" w:eastAsia="Calibri" w:hAnsiTheme="minorHAnsi" w:cs="Arial"/>
          <w:sz w:val="22"/>
          <w:szCs w:val="22"/>
          <w:lang w:eastAsia="en-US"/>
        </w:rPr>
      </w:pPr>
    </w:p>
    <w:p w:rsidR="00214AD2" w:rsidRDefault="001C5E5A" w:rsidP="001C5E5A">
      <w:pPr>
        <w:spacing w:after="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Play spaces for all ages and abilities have been considered within the Strategy including unstructured recreation opportunities for young people and adults such as basketball half courts,</w:t>
      </w:r>
      <w:r w:rsidR="008D23C2" w:rsidRPr="006F2534">
        <w:rPr>
          <w:rFonts w:asciiTheme="minorHAnsi" w:eastAsia="Calibri" w:hAnsiTheme="minorHAnsi" w:cs="Arial"/>
          <w:sz w:val="22"/>
          <w:szCs w:val="22"/>
          <w:lang w:eastAsia="en-US"/>
        </w:rPr>
        <w:t xml:space="preserve"> rebound walls, fun goal posts and fitness equipment / exercise stations. </w:t>
      </w:r>
      <w:r w:rsidR="006D1ADA" w:rsidRPr="006F2534">
        <w:rPr>
          <w:rFonts w:asciiTheme="minorHAnsi" w:eastAsia="Calibri" w:hAnsiTheme="minorHAnsi" w:cs="Arial"/>
          <w:sz w:val="22"/>
          <w:szCs w:val="22"/>
          <w:lang w:eastAsia="en-US"/>
        </w:rPr>
        <w:t xml:space="preserve"> </w:t>
      </w:r>
    </w:p>
    <w:p w:rsidR="008D23C2" w:rsidRPr="006F2534" w:rsidRDefault="008D23C2" w:rsidP="001C5E5A">
      <w:pPr>
        <w:spacing w:after="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lastRenderedPageBreak/>
        <w:t xml:space="preserve">Despite recognising the </w:t>
      </w:r>
      <w:r w:rsidR="009477C6" w:rsidRPr="006F2534">
        <w:rPr>
          <w:rFonts w:asciiTheme="minorHAnsi" w:eastAsia="Calibri" w:hAnsiTheme="minorHAnsi" w:cs="Arial"/>
          <w:sz w:val="22"/>
          <w:szCs w:val="22"/>
          <w:lang w:eastAsia="en-US"/>
        </w:rPr>
        <w:t xml:space="preserve">value of </w:t>
      </w:r>
      <w:r w:rsidRPr="006F2534">
        <w:rPr>
          <w:rFonts w:asciiTheme="minorHAnsi" w:eastAsia="Calibri" w:hAnsiTheme="minorHAnsi" w:cs="Arial"/>
          <w:sz w:val="22"/>
          <w:szCs w:val="22"/>
          <w:lang w:eastAsia="en-US"/>
        </w:rPr>
        <w:t xml:space="preserve">play opportunities provided at other locations throughout the Shire, the Strategy does not </w:t>
      </w:r>
      <w:r w:rsidR="009477C6" w:rsidRPr="006F2534">
        <w:rPr>
          <w:rFonts w:asciiTheme="minorHAnsi" w:eastAsia="Calibri" w:hAnsiTheme="minorHAnsi" w:cs="Arial"/>
          <w:sz w:val="22"/>
          <w:szCs w:val="22"/>
          <w:lang w:eastAsia="en-US"/>
        </w:rPr>
        <w:t xml:space="preserve">address </w:t>
      </w:r>
      <w:r w:rsidR="002F720B" w:rsidRPr="006F2534">
        <w:rPr>
          <w:rFonts w:asciiTheme="minorHAnsi" w:eastAsia="Calibri" w:hAnsiTheme="minorHAnsi" w:cs="Arial"/>
          <w:sz w:val="22"/>
          <w:szCs w:val="22"/>
          <w:lang w:eastAsia="en-US"/>
        </w:rPr>
        <w:t xml:space="preserve">play spaces at </w:t>
      </w:r>
      <w:r w:rsidR="00D63B2E">
        <w:rPr>
          <w:rFonts w:asciiTheme="minorHAnsi" w:eastAsia="Calibri" w:hAnsiTheme="minorHAnsi" w:cs="Arial"/>
          <w:sz w:val="22"/>
          <w:szCs w:val="22"/>
          <w:lang w:eastAsia="en-US"/>
        </w:rPr>
        <w:t>the following:</w:t>
      </w:r>
      <w:r w:rsidRPr="006F2534">
        <w:rPr>
          <w:rFonts w:asciiTheme="minorHAnsi" w:eastAsia="Calibri" w:hAnsiTheme="minorHAnsi" w:cs="Arial"/>
          <w:sz w:val="22"/>
          <w:szCs w:val="22"/>
          <w:lang w:eastAsia="en-US"/>
        </w:rPr>
        <w:t xml:space="preserve"> </w:t>
      </w:r>
    </w:p>
    <w:p w:rsidR="009D51E2" w:rsidRPr="006F2534" w:rsidRDefault="009D51E2" w:rsidP="009D51E2">
      <w:pPr>
        <w:pStyle w:val="ListParagraph"/>
        <w:numPr>
          <w:ilvl w:val="0"/>
          <w:numId w:val="8"/>
        </w:numPr>
        <w:spacing w:before="120" w:after="0" w:line="276" w:lineRule="auto"/>
        <w:ind w:left="714" w:hanging="357"/>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Community centres and kindergartens that are f</w:t>
      </w:r>
      <w:r>
        <w:rPr>
          <w:rFonts w:asciiTheme="minorHAnsi" w:eastAsia="Calibri" w:hAnsiTheme="minorHAnsi" w:cs="Arial"/>
          <w:sz w:val="22"/>
          <w:szCs w:val="22"/>
          <w:lang w:eastAsia="en-US"/>
        </w:rPr>
        <w:t>enced off to the general public (however the Strategy identifies the need to investigate ongoing maintenance arrangements at these facilities)</w:t>
      </w:r>
      <w:r w:rsidR="00285CF4">
        <w:rPr>
          <w:rFonts w:asciiTheme="minorHAnsi" w:eastAsia="Calibri" w:hAnsiTheme="minorHAnsi" w:cs="Arial"/>
          <w:sz w:val="22"/>
          <w:szCs w:val="22"/>
          <w:lang w:eastAsia="en-US"/>
        </w:rPr>
        <w:t>;</w:t>
      </w:r>
    </w:p>
    <w:p w:rsidR="002F720B" w:rsidRDefault="002F720B" w:rsidP="0063427B">
      <w:pPr>
        <w:pStyle w:val="ListParagraph"/>
        <w:numPr>
          <w:ilvl w:val="0"/>
          <w:numId w:val="8"/>
        </w:numPr>
        <w:spacing w:after="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Schools</w:t>
      </w:r>
      <w:r w:rsidR="00285CF4">
        <w:rPr>
          <w:rFonts w:asciiTheme="minorHAnsi" w:eastAsia="Calibri" w:hAnsiTheme="minorHAnsi" w:cs="Arial"/>
          <w:sz w:val="22"/>
          <w:szCs w:val="22"/>
          <w:lang w:eastAsia="en-US"/>
        </w:rPr>
        <w:t>;</w:t>
      </w:r>
    </w:p>
    <w:p w:rsidR="002F720B" w:rsidRPr="006F2534" w:rsidRDefault="002F720B" w:rsidP="0063427B">
      <w:pPr>
        <w:pStyle w:val="ListParagraph"/>
        <w:numPr>
          <w:ilvl w:val="0"/>
          <w:numId w:val="8"/>
        </w:numPr>
        <w:spacing w:after="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Commercial centres</w:t>
      </w:r>
      <w:r w:rsidR="00285CF4">
        <w:rPr>
          <w:rFonts w:asciiTheme="minorHAnsi" w:eastAsia="Calibri" w:hAnsiTheme="minorHAnsi" w:cs="Arial"/>
          <w:sz w:val="22"/>
          <w:szCs w:val="22"/>
          <w:lang w:eastAsia="en-US"/>
        </w:rPr>
        <w:t>; or</w:t>
      </w:r>
    </w:p>
    <w:p w:rsidR="001C5E5A" w:rsidRPr="006F2534" w:rsidRDefault="001C5E5A" w:rsidP="0063427B">
      <w:pPr>
        <w:pStyle w:val="ListParagraph"/>
        <w:numPr>
          <w:ilvl w:val="0"/>
          <w:numId w:val="8"/>
        </w:numPr>
        <w:spacing w:after="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 xml:space="preserve">Skate parks and </w:t>
      </w:r>
      <w:r w:rsidR="002F720B" w:rsidRPr="006F2534">
        <w:rPr>
          <w:rFonts w:asciiTheme="minorHAnsi" w:eastAsia="Calibri" w:hAnsiTheme="minorHAnsi" w:cs="Arial"/>
          <w:sz w:val="22"/>
          <w:szCs w:val="22"/>
          <w:lang w:eastAsia="en-US"/>
        </w:rPr>
        <w:t>BMX</w:t>
      </w:r>
      <w:r w:rsidRPr="006F2534">
        <w:rPr>
          <w:rFonts w:asciiTheme="minorHAnsi" w:eastAsia="Calibri" w:hAnsiTheme="minorHAnsi" w:cs="Arial"/>
          <w:sz w:val="22"/>
          <w:szCs w:val="22"/>
          <w:lang w:eastAsia="en-US"/>
        </w:rPr>
        <w:t xml:space="preserve"> tracks </w:t>
      </w:r>
      <w:r w:rsidR="002F720B" w:rsidRPr="006F2534">
        <w:rPr>
          <w:rFonts w:asciiTheme="minorHAnsi" w:eastAsia="Calibri" w:hAnsiTheme="minorHAnsi" w:cs="Arial"/>
          <w:sz w:val="22"/>
          <w:szCs w:val="22"/>
          <w:lang w:eastAsia="en-US"/>
        </w:rPr>
        <w:t>(to be addressed in a separate study)</w:t>
      </w:r>
      <w:r w:rsidR="00996246">
        <w:rPr>
          <w:rFonts w:asciiTheme="minorHAnsi" w:eastAsia="Calibri" w:hAnsiTheme="minorHAnsi" w:cs="Arial"/>
          <w:sz w:val="22"/>
          <w:szCs w:val="22"/>
          <w:lang w:eastAsia="en-US"/>
        </w:rPr>
        <w:t>.</w:t>
      </w:r>
      <w:r w:rsidR="002F720B" w:rsidRPr="006F2534">
        <w:rPr>
          <w:rFonts w:asciiTheme="minorHAnsi" w:eastAsia="Calibri" w:hAnsiTheme="minorHAnsi" w:cs="Arial"/>
          <w:sz w:val="22"/>
          <w:szCs w:val="22"/>
          <w:lang w:eastAsia="en-US"/>
        </w:rPr>
        <w:t xml:space="preserve"> </w:t>
      </w:r>
    </w:p>
    <w:p w:rsidR="001C5E5A" w:rsidRDefault="001C5E5A" w:rsidP="00AE6EE2">
      <w:pPr>
        <w:spacing w:after="120" w:line="276" w:lineRule="auto"/>
        <w:rPr>
          <w:rFonts w:asciiTheme="majorHAnsi" w:eastAsia="Calibri" w:hAnsiTheme="majorHAnsi" w:cs="Arial"/>
          <w:sz w:val="22"/>
          <w:szCs w:val="22"/>
          <w:lang w:eastAsia="en-US"/>
        </w:rPr>
      </w:pPr>
    </w:p>
    <w:p w:rsidR="00292A13" w:rsidRPr="00103B40" w:rsidRDefault="00292A13" w:rsidP="00292A13">
      <w:pPr>
        <w:keepNext/>
        <w:keepLines/>
        <w:spacing w:after="0" w:line="276" w:lineRule="auto"/>
        <w:outlineLvl w:val="1"/>
        <w:rPr>
          <w:rFonts w:asciiTheme="majorHAnsi" w:hAnsiTheme="majorHAnsi"/>
          <w:b/>
          <w:bCs/>
          <w:color w:val="005191" w:themeColor="text2"/>
          <w:sz w:val="28"/>
          <w:szCs w:val="28"/>
          <w:lang w:eastAsia="en-US"/>
        </w:rPr>
      </w:pPr>
      <w:bookmarkStart w:id="12" w:name="_Toc390683818"/>
      <w:bookmarkStart w:id="13" w:name="_Toc391292344"/>
      <w:bookmarkStart w:id="14" w:name="_Toc394343409"/>
      <w:r>
        <w:rPr>
          <w:rFonts w:asciiTheme="majorHAnsi" w:hAnsiTheme="majorHAnsi"/>
          <w:b/>
          <w:bCs/>
          <w:color w:val="005191" w:themeColor="text2"/>
          <w:sz w:val="28"/>
          <w:szCs w:val="28"/>
          <w:lang w:eastAsia="en-US"/>
        </w:rPr>
        <w:t>1.3</w:t>
      </w:r>
      <w:r w:rsidRPr="00103B40">
        <w:rPr>
          <w:rFonts w:asciiTheme="majorHAnsi" w:hAnsiTheme="majorHAnsi"/>
          <w:b/>
          <w:bCs/>
          <w:color w:val="005191" w:themeColor="text2"/>
          <w:sz w:val="28"/>
          <w:szCs w:val="28"/>
          <w:lang w:eastAsia="en-US"/>
        </w:rPr>
        <w:tab/>
      </w:r>
      <w:r>
        <w:rPr>
          <w:rFonts w:asciiTheme="majorHAnsi" w:hAnsiTheme="majorHAnsi"/>
          <w:b/>
          <w:bCs/>
          <w:color w:val="005191" w:themeColor="text2"/>
          <w:sz w:val="28"/>
          <w:szCs w:val="28"/>
          <w:lang w:eastAsia="en-US"/>
        </w:rPr>
        <w:t>Project methodology</w:t>
      </w:r>
      <w:bookmarkEnd w:id="12"/>
      <w:bookmarkEnd w:id="13"/>
      <w:bookmarkEnd w:id="14"/>
    </w:p>
    <w:p w:rsidR="009477C6" w:rsidRDefault="009477C6" w:rsidP="009477C6">
      <w:pPr>
        <w:spacing w:after="0" w:line="276" w:lineRule="auto"/>
        <w:rPr>
          <w:rFonts w:asciiTheme="majorHAnsi" w:eastAsia="Calibri" w:hAnsiTheme="majorHAnsi" w:cs="Arial"/>
          <w:sz w:val="22"/>
          <w:szCs w:val="22"/>
          <w:lang w:eastAsia="en-US"/>
        </w:rPr>
      </w:pPr>
    </w:p>
    <w:p w:rsidR="00214AD2" w:rsidRPr="006F2534" w:rsidRDefault="00214AD2" w:rsidP="00214AD2">
      <w:pPr>
        <w:spacing w:after="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 xml:space="preserve">The </w:t>
      </w:r>
      <w:r w:rsidR="00B129A4">
        <w:rPr>
          <w:rFonts w:asciiTheme="minorHAnsi" w:eastAsia="Calibri" w:hAnsiTheme="minorHAnsi" w:cs="Arial"/>
          <w:sz w:val="22"/>
          <w:szCs w:val="22"/>
          <w:lang w:eastAsia="en-US"/>
        </w:rPr>
        <w:t xml:space="preserve">development of the </w:t>
      </w:r>
      <w:r w:rsidRPr="006F2534">
        <w:rPr>
          <w:rFonts w:asciiTheme="minorHAnsi" w:eastAsia="Calibri" w:hAnsiTheme="minorHAnsi" w:cs="Arial"/>
          <w:sz w:val="22"/>
          <w:szCs w:val="22"/>
          <w:lang w:eastAsia="en-US"/>
        </w:rPr>
        <w:t>Play Space Strat</w:t>
      </w:r>
      <w:r>
        <w:rPr>
          <w:rFonts w:asciiTheme="minorHAnsi" w:eastAsia="Calibri" w:hAnsiTheme="minorHAnsi" w:cs="Arial"/>
          <w:sz w:val="22"/>
          <w:szCs w:val="22"/>
          <w:lang w:eastAsia="en-US"/>
        </w:rPr>
        <w:t xml:space="preserve">egy has been </w:t>
      </w:r>
      <w:r w:rsidRPr="006F2534">
        <w:rPr>
          <w:rFonts w:asciiTheme="minorHAnsi" w:eastAsia="Calibri" w:hAnsiTheme="minorHAnsi" w:cs="Arial"/>
          <w:sz w:val="22"/>
          <w:szCs w:val="22"/>
          <w:lang w:eastAsia="en-US"/>
        </w:rPr>
        <w:t xml:space="preserve">overseen by a project Steering Committee </w:t>
      </w:r>
      <w:r w:rsidR="00B129A4">
        <w:rPr>
          <w:rFonts w:asciiTheme="minorHAnsi" w:eastAsia="Calibri" w:hAnsiTheme="minorHAnsi" w:cs="Arial"/>
          <w:sz w:val="22"/>
          <w:szCs w:val="22"/>
          <w:lang w:eastAsia="en-US"/>
        </w:rPr>
        <w:t xml:space="preserve">consisting of </w:t>
      </w:r>
      <w:r w:rsidRPr="006F2534">
        <w:rPr>
          <w:rFonts w:asciiTheme="minorHAnsi" w:eastAsia="Calibri" w:hAnsiTheme="minorHAnsi" w:cs="Arial"/>
          <w:sz w:val="22"/>
          <w:szCs w:val="22"/>
          <w:lang w:eastAsia="en-US"/>
        </w:rPr>
        <w:t xml:space="preserve"> representatives from Council’s Recreation, Open Space, Risk Health and Safety, Strategic Planning</w:t>
      </w:r>
      <w:r>
        <w:rPr>
          <w:rFonts w:asciiTheme="minorHAnsi" w:eastAsia="Calibri" w:hAnsiTheme="minorHAnsi" w:cs="Arial"/>
          <w:sz w:val="22"/>
          <w:szCs w:val="22"/>
          <w:lang w:eastAsia="en-US"/>
        </w:rPr>
        <w:t>,</w:t>
      </w:r>
      <w:r w:rsidRPr="006F2534">
        <w:rPr>
          <w:rFonts w:asciiTheme="minorHAnsi" w:eastAsia="Calibri" w:hAnsiTheme="minorHAnsi" w:cs="Arial"/>
          <w:sz w:val="22"/>
          <w:szCs w:val="22"/>
          <w:lang w:eastAsia="en-US"/>
        </w:rPr>
        <w:t xml:space="preserve"> Children’s Services</w:t>
      </w:r>
      <w:r>
        <w:rPr>
          <w:rFonts w:asciiTheme="minorHAnsi" w:eastAsia="Calibri" w:hAnsiTheme="minorHAnsi" w:cs="Arial"/>
          <w:sz w:val="22"/>
          <w:szCs w:val="22"/>
          <w:lang w:eastAsia="en-US"/>
        </w:rPr>
        <w:t xml:space="preserve"> and</w:t>
      </w:r>
      <w:r w:rsidRPr="006F2534">
        <w:rPr>
          <w:rFonts w:asciiTheme="minorHAnsi" w:eastAsia="Calibri" w:hAnsiTheme="minorHAnsi" w:cs="Arial"/>
          <w:sz w:val="22"/>
          <w:szCs w:val="22"/>
          <w:lang w:eastAsia="en-US"/>
        </w:rPr>
        <w:t xml:space="preserve"> Youth Services </w:t>
      </w:r>
      <w:r>
        <w:rPr>
          <w:rFonts w:asciiTheme="minorHAnsi" w:eastAsia="Calibri" w:hAnsiTheme="minorHAnsi" w:cs="Arial"/>
          <w:sz w:val="22"/>
          <w:szCs w:val="22"/>
          <w:lang w:eastAsia="en-US"/>
        </w:rPr>
        <w:t xml:space="preserve">Departments, </w:t>
      </w:r>
      <w:r w:rsidRPr="006F2534">
        <w:rPr>
          <w:rFonts w:asciiTheme="minorHAnsi" w:eastAsia="Calibri" w:hAnsiTheme="minorHAnsi" w:cs="Arial"/>
          <w:sz w:val="22"/>
          <w:szCs w:val="22"/>
          <w:lang w:eastAsia="en-US"/>
        </w:rPr>
        <w:t xml:space="preserve">and Sport and Recreation Victoria. </w:t>
      </w:r>
    </w:p>
    <w:p w:rsidR="00214AD2" w:rsidRDefault="00214AD2" w:rsidP="009477C6">
      <w:pPr>
        <w:spacing w:after="0" w:line="276" w:lineRule="auto"/>
        <w:rPr>
          <w:rFonts w:asciiTheme="minorHAnsi" w:eastAsia="Calibri" w:hAnsiTheme="minorHAnsi" w:cs="Arial"/>
          <w:sz w:val="22"/>
          <w:szCs w:val="22"/>
          <w:lang w:eastAsia="en-US"/>
        </w:rPr>
      </w:pPr>
    </w:p>
    <w:p w:rsidR="009477C6" w:rsidRPr="006F2534" w:rsidRDefault="00AE6EE2" w:rsidP="009477C6">
      <w:pPr>
        <w:spacing w:after="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The Play Space Strat</w:t>
      </w:r>
      <w:r w:rsidR="00342A48">
        <w:rPr>
          <w:rFonts w:asciiTheme="minorHAnsi" w:eastAsia="Calibri" w:hAnsiTheme="minorHAnsi" w:cs="Arial"/>
          <w:sz w:val="22"/>
          <w:szCs w:val="22"/>
          <w:lang w:eastAsia="en-US"/>
        </w:rPr>
        <w:t>egy has been developed in four</w:t>
      </w:r>
      <w:r w:rsidRPr="006F2534">
        <w:rPr>
          <w:rFonts w:asciiTheme="minorHAnsi" w:eastAsia="Calibri" w:hAnsiTheme="minorHAnsi" w:cs="Arial"/>
          <w:sz w:val="22"/>
          <w:szCs w:val="22"/>
          <w:lang w:eastAsia="en-US"/>
        </w:rPr>
        <w:t xml:space="preserve"> stages </w:t>
      </w:r>
      <w:r w:rsidR="00B129A4">
        <w:rPr>
          <w:rFonts w:asciiTheme="minorHAnsi" w:eastAsia="Calibri" w:hAnsiTheme="minorHAnsi" w:cs="Arial"/>
          <w:sz w:val="22"/>
          <w:szCs w:val="22"/>
          <w:lang w:eastAsia="en-US"/>
        </w:rPr>
        <w:t>which are summarised below.</w:t>
      </w:r>
      <w:r w:rsidRPr="006F2534">
        <w:rPr>
          <w:rFonts w:asciiTheme="minorHAnsi" w:eastAsia="Calibri" w:hAnsiTheme="minorHAnsi" w:cs="Arial"/>
          <w:sz w:val="22"/>
          <w:szCs w:val="22"/>
          <w:lang w:eastAsia="en-US"/>
        </w:rPr>
        <w:t xml:space="preserve"> </w:t>
      </w:r>
    </w:p>
    <w:p w:rsidR="00AE6EE2" w:rsidRPr="006F2534" w:rsidRDefault="00AE6EE2" w:rsidP="009477C6">
      <w:pPr>
        <w:spacing w:after="0" w:line="276" w:lineRule="auto"/>
        <w:rPr>
          <w:rFonts w:asciiTheme="minorHAnsi" w:eastAsia="Calibri" w:hAnsiTheme="minorHAnsi" w:cs="Arial"/>
          <w:sz w:val="22"/>
          <w:szCs w:val="22"/>
          <w:lang w:eastAsia="en-US"/>
        </w:rPr>
      </w:pPr>
    </w:p>
    <w:p w:rsidR="00AE6EE2" w:rsidRPr="006F2534" w:rsidRDefault="00AE6EE2" w:rsidP="0063427B">
      <w:pPr>
        <w:pStyle w:val="ListParagraph"/>
        <w:numPr>
          <w:ilvl w:val="0"/>
          <w:numId w:val="9"/>
        </w:numPr>
        <w:spacing w:after="0" w:line="276" w:lineRule="auto"/>
        <w:rPr>
          <w:rFonts w:asciiTheme="minorHAnsi" w:eastAsia="Calibri" w:hAnsiTheme="minorHAnsi" w:cs="Arial"/>
          <w:b/>
          <w:sz w:val="22"/>
          <w:szCs w:val="22"/>
          <w:lang w:eastAsia="en-US"/>
        </w:rPr>
      </w:pPr>
      <w:r w:rsidRPr="006F2534">
        <w:rPr>
          <w:rFonts w:asciiTheme="minorHAnsi" w:eastAsia="Calibri" w:hAnsiTheme="minorHAnsi" w:cs="Arial"/>
          <w:b/>
          <w:sz w:val="22"/>
          <w:szCs w:val="22"/>
          <w:lang w:eastAsia="en-US"/>
        </w:rPr>
        <w:t>Background review</w:t>
      </w:r>
      <w:r w:rsidR="00FB43E4" w:rsidRPr="006F2534">
        <w:rPr>
          <w:rFonts w:asciiTheme="minorHAnsi" w:eastAsia="Calibri" w:hAnsiTheme="minorHAnsi" w:cs="Arial"/>
          <w:b/>
          <w:sz w:val="22"/>
          <w:szCs w:val="22"/>
          <w:lang w:eastAsia="en-US"/>
        </w:rPr>
        <w:t>,</w:t>
      </w:r>
      <w:r w:rsidRPr="006F2534">
        <w:rPr>
          <w:rFonts w:asciiTheme="minorHAnsi" w:eastAsia="Calibri" w:hAnsiTheme="minorHAnsi" w:cs="Arial"/>
          <w:b/>
          <w:sz w:val="22"/>
          <w:szCs w:val="22"/>
          <w:lang w:eastAsia="en-US"/>
        </w:rPr>
        <w:t xml:space="preserve"> </w:t>
      </w:r>
      <w:r w:rsidRPr="006F2534">
        <w:rPr>
          <w:rFonts w:asciiTheme="minorHAnsi" w:eastAsia="Calibri" w:hAnsiTheme="minorHAnsi" w:cs="Arial"/>
          <w:sz w:val="22"/>
          <w:szCs w:val="22"/>
          <w:lang w:eastAsia="en-US"/>
        </w:rPr>
        <w:t>including a review of relevant strategic reports</w:t>
      </w:r>
      <w:r w:rsidR="00F053D9" w:rsidRPr="006F2534">
        <w:rPr>
          <w:rFonts w:asciiTheme="minorHAnsi" w:eastAsia="Calibri" w:hAnsiTheme="minorHAnsi" w:cs="Arial"/>
          <w:sz w:val="22"/>
          <w:szCs w:val="22"/>
          <w:lang w:eastAsia="en-US"/>
        </w:rPr>
        <w:t xml:space="preserve">, </w:t>
      </w:r>
      <w:r w:rsidRPr="006F2534">
        <w:rPr>
          <w:rFonts w:asciiTheme="minorHAnsi" w:eastAsia="Calibri" w:hAnsiTheme="minorHAnsi" w:cs="Arial"/>
          <w:sz w:val="22"/>
          <w:szCs w:val="22"/>
          <w:lang w:eastAsia="en-US"/>
        </w:rPr>
        <w:t>demographic data</w:t>
      </w:r>
      <w:r w:rsidR="00F053D9" w:rsidRPr="006F2534">
        <w:rPr>
          <w:rFonts w:asciiTheme="minorHAnsi" w:eastAsia="Calibri" w:hAnsiTheme="minorHAnsi" w:cs="Arial"/>
          <w:sz w:val="22"/>
          <w:szCs w:val="22"/>
          <w:lang w:eastAsia="en-US"/>
        </w:rPr>
        <w:t xml:space="preserve"> and industry documents, </w:t>
      </w:r>
      <w:r w:rsidRPr="006F2534">
        <w:rPr>
          <w:rFonts w:asciiTheme="minorHAnsi" w:eastAsia="Calibri" w:hAnsiTheme="minorHAnsi" w:cs="Arial"/>
          <w:sz w:val="22"/>
          <w:szCs w:val="22"/>
          <w:lang w:eastAsia="en-US"/>
        </w:rPr>
        <w:t xml:space="preserve">analysis of existing play spaces and consultation with </w:t>
      </w:r>
      <w:r w:rsidR="00F053D9" w:rsidRPr="006F2534">
        <w:rPr>
          <w:rFonts w:asciiTheme="minorHAnsi" w:eastAsia="Calibri" w:hAnsiTheme="minorHAnsi" w:cs="Arial"/>
          <w:sz w:val="22"/>
          <w:szCs w:val="22"/>
          <w:lang w:eastAsia="en-US"/>
        </w:rPr>
        <w:t>council staff.</w:t>
      </w:r>
    </w:p>
    <w:p w:rsidR="00AE6EE2" w:rsidRPr="006F2534" w:rsidRDefault="00AE6EE2" w:rsidP="00AE6EE2">
      <w:pPr>
        <w:pStyle w:val="ListParagraph"/>
        <w:spacing w:after="0" w:line="276" w:lineRule="auto"/>
        <w:rPr>
          <w:rFonts w:asciiTheme="minorHAnsi" w:eastAsia="Calibri" w:hAnsiTheme="minorHAnsi" w:cs="Arial"/>
          <w:b/>
          <w:sz w:val="22"/>
          <w:szCs w:val="22"/>
          <w:lang w:eastAsia="en-US"/>
        </w:rPr>
      </w:pPr>
    </w:p>
    <w:p w:rsidR="00AE6EE2" w:rsidRPr="006F2534" w:rsidRDefault="00F053D9" w:rsidP="0063427B">
      <w:pPr>
        <w:pStyle w:val="ListParagraph"/>
        <w:numPr>
          <w:ilvl w:val="0"/>
          <w:numId w:val="9"/>
        </w:numPr>
        <w:spacing w:after="0" w:line="276" w:lineRule="auto"/>
        <w:rPr>
          <w:rFonts w:asciiTheme="minorHAnsi" w:eastAsia="Calibri" w:hAnsiTheme="minorHAnsi" w:cs="Arial"/>
          <w:b/>
          <w:sz w:val="22"/>
          <w:szCs w:val="22"/>
          <w:lang w:eastAsia="en-US"/>
        </w:rPr>
      </w:pPr>
      <w:r w:rsidRPr="006F2534">
        <w:rPr>
          <w:rFonts w:asciiTheme="minorHAnsi" w:eastAsia="Calibri" w:hAnsiTheme="minorHAnsi" w:cs="Arial"/>
          <w:b/>
          <w:sz w:val="22"/>
          <w:szCs w:val="22"/>
          <w:lang w:eastAsia="en-US"/>
        </w:rPr>
        <w:t>Community engagement</w:t>
      </w:r>
      <w:r w:rsidR="00FB43E4" w:rsidRPr="006F2534">
        <w:rPr>
          <w:rFonts w:asciiTheme="minorHAnsi" w:eastAsia="Calibri" w:hAnsiTheme="minorHAnsi" w:cs="Arial"/>
          <w:b/>
          <w:sz w:val="22"/>
          <w:szCs w:val="22"/>
          <w:lang w:eastAsia="en-US"/>
        </w:rPr>
        <w:t>,</w:t>
      </w:r>
      <w:r w:rsidRPr="006F2534">
        <w:rPr>
          <w:rFonts w:asciiTheme="minorHAnsi" w:eastAsia="Calibri" w:hAnsiTheme="minorHAnsi" w:cs="Arial"/>
          <w:b/>
          <w:sz w:val="22"/>
          <w:szCs w:val="22"/>
          <w:lang w:eastAsia="en-US"/>
        </w:rPr>
        <w:t xml:space="preserve"> </w:t>
      </w:r>
      <w:r w:rsidRPr="006F2534">
        <w:rPr>
          <w:rFonts w:asciiTheme="minorHAnsi" w:eastAsia="Calibri" w:hAnsiTheme="minorHAnsi" w:cs="Arial"/>
          <w:sz w:val="22"/>
          <w:szCs w:val="22"/>
          <w:lang w:eastAsia="en-US"/>
        </w:rPr>
        <w:t>involving community surveys, children’s surveys, focus group sessions, submissions and stakeholder interviews with key agencies (i.e. disability and family services), land authorities, other local government authorities and Play Australia.</w:t>
      </w:r>
    </w:p>
    <w:p w:rsidR="00AE6EE2" w:rsidRPr="006F2534" w:rsidRDefault="00AE6EE2" w:rsidP="00AE6EE2">
      <w:pPr>
        <w:pStyle w:val="ListParagraph"/>
        <w:spacing w:after="0" w:line="276" w:lineRule="auto"/>
        <w:rPr>
          <w:rFonts w:asciiTheme="minorHAnsi" w:eastAsia="Calibri" w:hAnsiTheme="minorHAnsi" w:cs="Arial"/>
          <w:b/>
          <w:sz w:val="22"/>
          <w:szCs w:val="22"/>
          <w:lang w:eastAsia="en-US"/>
        </w:rPr>
      </w:pPr>
    </w:p>
    <w:p w:rsidR="00AE6EE2" w:rsidRPr="006F2534" w:rsidRDefault="00F053D9" w:rsidP="0063427B">
      <w:pPr>
        <w:pStyle w:val="ListParagraph"/>
        <w:numPr>
          <w:ilvl w:val="0"/>
          <w:numId w:val="9"/>
        </w:numPr>
        <w:spacing w:after="0" w:line="276" w:lineRule="auto"/>
        <w:rPr>
          <w:rFonts w:asciiTheme="minorHAnsi" w:eastAsia="Calibri" w:hAnsiTheme="minorHAnsi" w:cs="Arial"/>
          <w:b/>
          <w:sz w:val="22"/>
          <w:szCs w:val="22"/>
          <w:lang w:eastAsia="en-US"/>
        </w:rPr>
      </w:pPr>
      <w:r w:rsidRPr="006F2534">
        <w:rPr>
          <w:rFonts w:asciiTheme="minorHAnsi" w:eastAsia="Calibri" w:hAnsiTheme="minorHAnsi" w:cs="Arial"/>
          <w:b/>
          <w:sz w:val="22"/>
          <w:szCs w:val="22"/>
          <w:lang w:eastAsia="en-US"/>
        </w:rPr>
        <w:t>Needs analysis and draft report</w:t>
      </w:r>
      <w:r w:rsidR="00FB43E4" w:rsidRPr="006F2534">
        <w:rPr>
          <w:rFonts w:asciiTheme="minorHAnsi" w:eastAsia="Calibri" w:hAnsiTheme="minorHAnsi" w:cs="Arial"/>
          <w:b/>
          <w:sz w:val="22"/>
          <w:szCs w:val="22"/>
          <w:lang w:eastAsia="en-US"/>
        </w:rPr>
        <w:t>,</w:t>
      </w:r>
      <w:r w:rsidRPr="006F2534">
        <w:rPr>
          <w:rFonts w:asciiTheme="minorHAnsi" w:eastAsia="Calibri" w:hAnsiTheme="minorHAnsi" w:cs="Arial"/>
          <w:sz w:val="22"/>
          <w:szCs w:val="22"/>
          <w:lang w:eastAsia="en-US"/>
        </w:rPr>
        <w:t xml:space="preserve"> involving a detailed spatial analysis and </w:t>
      </w:r>
      <w:r w:rsidR="00FB43E4" w:rsidRPr="006F2534">
        <w:rPr>
          <w:rFonts w:asciiTheme="minorHAnsi" w:eastAsia="Calibri" w:hAnsiTheme="minorHAnsi" w:cs="Arial"/>
          <w:sz w:val="22"/>
          <w:szCs w:val="22"/>
          <w:lang w:eastAsia="en-US"/>
        </w:rPr>
        <w:t xml:space="preserve">development </w:t>
      </w:r>
      <w:r w:rsidRPr="006F2534">
        <w:rPr>
          <w:rFonts w:asciiTheme="minorHAnsi" w:eastAsia="Calibri" w:hAnsiTheme="minorHAnsi" w:cs="Arial"/>
          <w:sz w:val="22"/>
          <w:szCs w:val="22"/>
          <w:lang w:eastAsia="en-US"/>
        </w:rPr>
        <w:t>of guiding principles</w:t>
      </w:r>
      <w:r w:rsidR="00FB43E4" w:rsidRPr="006F2534">
        <w:rPr>
          <w:rFonts w:asciiTheme="minorHAnsi" w:eastAsia="Calibri" w:hAnsiTheme="minorHAnsi" w:cs="Arial"/>
          <w:sz w:val="22"/>
          <w:szCs w:val="22"/>
          <w:lang w:eastAsia="en-US"/>
        </w:rPr>
        <w:t>, play space hierarchy and design framework as part of the preparation of the draft report.</w:t>
      </w:r>
    </w:p>
    <w:p w:rsidR="00FB43E4" w:rsidRPr="006F2534" w:rsidRDefault="00FB43E4" w:rsidP="00FB43E4">
      <w:pPr>
        <w:pStyle w:val="ListParagraph"/>
        <w:spacing w:after="0" w:line="276" w:lineRule="auto"/>
        <w:rPr>
          <w:rFonts w:asciiTheme="minorHAnsi" w:eastAsia="Calibri" w:hAnsiTheme="minorHAnsi" w:cs="Arial"/>
          <w:b/>
          <w:sz w:val="22"/>
          <w:szCs w:val="22"/>
          <w:lang w:eastAsia="en-US"/>
        </w:rPr>
      </w:pPr>
    </w:p>
    <w:p w:rsidR="00C92674" w:rsidRDefault="00FB43E4" w:rsidP="0063427B">
      <w:pPr>
        <w:pStyle w:val="ListParagraph"/>
        <w:numPr>
          <w:ilvl w:val="0"/>
          <w:numId w:val="9"/>
        </w:numPr>
        <w:spacing w:after="0" w:line="276" w:lineRule="auto"/>
        <w:rPr>
          <w:rFonts w:asciiTheme="minorHAnsi" w:eastAsia="Calibri" w:hAnsiTheme="minorHAnsi" w:cs="Arial"/>
          <w:sz w:val="22"/>
          <w:szCs w:val="22"/>
          <w:lang w:eastAsia="en-US"/>
        </w:rPr>
      </w:pPr>
      <w:r w:rsidRPr="006F2534">
        <w:rPr>
          <w:rFonts w:asciiTheme="minorHAnsi" w:eastAsia="Calibri" w:hAnsiTheme="minorHAnsi" w:cs="Arial"/>
          <w:b/>
          <w:sz w:val="22"/>
          <w:szCs w:val="22"/>
          <w:lang w:eastAsia="en-US"/>
        </w:rPr>
        <w:t xml:space="preserve">Final report, </w:t>
      </w:r>
      <w:r w:rsidRPr="006F2534">
        <w:rPr>
          <w:rFonts w:asciiTheme="minorHAnsi" w:eastAsia="Calibri" w:hAnsiTheme="minorHAnsi" w:cs="Arial"/>
          <w:sz w:val="22"/>
          <w:szCs w:val="22"/>
          <w:lang w:eastAsia="en-US"/>
        </w:rPr>
        <w:t>following a presentation to Council and release of draft report for public exhibition to receive final submissions.</w:t>
      </w:r>
    </w:p>
    <w:p w:rsidR="007E3024" w:rsidRDefault="007E3024" w:rsidP="007E3024">
      <w:pPr>
        <w:pStyle w:val="ListParagraph"/>
        <w:spacing w:after="0" w:line="276" w:lineRule="auto"/>
        <w:rPr>
          <w:rFonts w:asciiTheme="minorHAnsi" w:eastAsia="Calibri" w:hAnsiTheme="minorHAnsi" w:cs="Arial"/>
          <w:sz w:val="22"/>
          <w:szCs w:val="22"/>
          <w:lang w:eastAsia="en-US"/>
        </w:rPr>
      </w:pPr>
    </w:p>
    <w:p w:rsidR="00C92674" w:rsidRDefault="00C92674" w:rsidP="00C92674">
      <w:pPr>
        <w:spacing w:after="0" w:line="276" w:lineRule="auto"/>
        <w:rPr>
          <w:rFonts w:asciiTheme="minorHAnsi" w:eastAsia="Calibri" w:hAnsiTheme="minorHAnsi" w:cs="Arial"/>
          <w:sz w:val="22"/>
          <w:szCs w:val="22"/>
          <w:lang w:eastAsia="en-US"/>
        </w:rPr>
      </w:pPr>
      <w:r w:rsidRPr="002A1BD1">
        <w:rPr>
          <w:rFonts w:eastAsiaTheme="majorEastAsia"/>
          <w:noProof/>
        </w:rPr>
        <mc:AlternateContent>
          <mc:Choice Requires="wps">
            <w:drawing>
              <wp:anchor distT="0" distB="0" distL="114300" distR="114300" simplePos="0" relativeHeight="251749376" behindDoc="0" locked="0" layoutInCell="1" allowOverlap="1" wp14:anchorId="2005715E" wp14:editId="0BDAD5E1">
                <wp:simplePos x="0" y="0"/>
                <wp:positionH relativeFrom="column">
                  <wp:posOffset>741680</wp:posOffset>
                </wp:positionH>
                <wp:positionV relativeFrom="paragraph">
                  <wp:posOffset>140335</wp:posOffset>
                </wp:positionV>
                <wp:extent cx="4791075" cy="3333750"/>
                <wp:effectExtent l="0" t="0" r="9525"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1075" cy="3333750"/>
                        </a:xfrm>
                        <a:prstGeom prst="rect">
                          <a:avLst/>
                        </a:prstGeom>
                        <a:solidFill>
                          <a:srgbClr val="FFFFFF"/>
                        </a:solidFill>
                        <a:ln w="9525">
                          <a:noFill/>
                          <a:miter lim="800000"/>
                          <a:headEnd/>
                          <a:tailEnd/>
                        </a:ln>
                      </wps:spPr>
                      <wps:txbx>
                        <w:txbxContent>
                          <w:p w:rsidR="00A86DBD" w:rsidRDefault="00A86DBD" w:rsidP="00C92674">
                            <w:pPr>
                              <w:spacing w:after="0"/>
                            </w:pPr>
                            <w:r>
                              <w:rPr>
                                <w:noProof/>
                              </w:rPr>
                              <w:drawing>
                                <wp:inline distT="0" distB="0" distL="0" distR="0" wp14:anchorId="13BAD85C" wp14:editId="020B029D">
                                  <wp:extent cx="4619625" cy="2866642"/>
                                  <wp:effectExtent l="0" t="0" r="0" b="0"/>
                                  <wp:docPr id="319" name="Picture 319" descr="C:\Users\Blair and Emma\AppData\Local\Microsoft\Windows\Temporary Internet Files\Content.Word\img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lair and Emma\AppData\Local\Microsoft\Windows\Temporary Internet Files\Content.Word\img07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19625" cy="2866642"/>
                                          </a:xfrm>
                                          <a:prstGeom prst="rect">
                                            <a:avLst/>
                                          </a:prstGeom>
                                          <a:noFill/>
                                          <a:ln>
                                            <a:noFill/>
                                          </a:ln>
                                        </pic:spPr>
                                      </pic:pic>
                                    </a:graphicData>
                                  </a:graphic>
                                </wp:inline>
                              </w:drawing>
                            </w:r>
                          </w:p>
                          <w:p w:rsidR="00A86DBD" w:rsidRPr="007E3024" w:rsidRDefault="00A86DBD" w:rsidP="00394C1D">
                            <w:pPr>
                              <w:spacing w:before="120" w:after="0"/>
                              <w:jc w:val="center"/>
                              <w:rPr>
                                <w:i/>
                                <w:sz w:val="21"/>
                                <w:szCs w:val="21"/>
                              </w:rPr>
                            </w:pPr>
                            <w:r>
                              <w:rPr>
                                <w:i/>
                                <w:sz w:val="21"/>
                                <w:szCs w:val="21"/>
                              </w:rPr>
                              <w:t>Sample of child’s artwork, from the Children’s Survey – “A rocket playground with big slides.”</w:t>
                            </w:r>
                          </w:p>
                          <w:p w:rsidR="00A86DBD" w:rsidRDefault="00A86DBD" w:rsidP="00C92674"/>
                          <w:p w:rsidR="00A86DBD" w:rsidRDefault="00A86DBD" w:rsidP="00C92674"/>
                          <w:p w:rsidR="00A86DBD" w:rsidRDefault="00A86DBD" w:rsidP="00C92674"/>
                          <w:p w:rsidR="00A86DBD" w:rsidRDefault="00A86DBD" w:rsidP="00C92674"/>
                          <w:p w:rsidR="00A86DBD" w:rsidRDefault="00A86DBD" w:rsidP="00C92674"/>
                          <w:p w:rsidR="00A86DBD" w:rsidRDefault="00A86DBD" w:rsidP="00C92674"/>
                          <w:p w:rsidR="00A86DBD" w:rsidRDefault="00A86DBD" w:rsidP="00C92674"/>
                          <w:p w:rsidR="00A86DBD" w:rsidRDefault="00A86DBD" w:rsidP="00C92674"/>
                          <w:p w:rsidR="00A86DBD" w:rsidRDefault="00A86DBD" w:rsidP="00C9267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05715E" id="_x0000_s1044" type="#_x0000_t202" style="position:absolute;margin-left:58.4pt;margin-top:11.05pt;width:377.25pt;height:26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" stroked="f">
                <v:textbox>
                  <w:txbxContent>
                    <w:p w:rsidR="00A86DBD" w:rsidRDefault="00A86DBD" w:rsidP="00C92674">
                      <w:pPr>
                        <w:spacing w:after="0"/>
                      </w:pPr>
                      <w:r>
                        <w:rPr>
                          <w:noProof/>
                        </w:rPr>
                        <w:drawing>
                          <wp:inline distT="0" distB="0" distL="0" distR="0" wp14:anchorId="13BAD85C" wp14:editId="020B029D">
                            <wp:extent cx="4619625" cy="2866642"/>
                            <wp:effectExtent l="0" t="0" r="0" b="0"/>
                            <wp:docPr id="319" name="Picture 319" descr="C:\Users\Blair and Emma\AppData\Local\Microsoft\Windows\Temporary Internet Files\Content.Word\img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lair and Emma\AppData\Local\Microsoft\Windows\Temporary Internet Files\Content.Word\img07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19625" cy="2866642"/>
                                    </a:xfrm>
                                    <a:prstGeom prst="rect">
                                      <a:avLst/>
                                    </a:prstGeom>
                                    <a:noFill/>
                                    <a:ln>
                                      <a:noFill/>
                                    </a:ln>
                                  </pic:spPr>
                                </pic:pic>
                              </a:graphicData>
                            </a:graphic>
                          </wp:inline>
                        </w:drawing>
                      </w:r>
                    </w:p>
                    <w:p w:rsidR="00A86DBD" w:rsidRPr="007E3024" w:rsidRDefault="00A86DBD" w:rsidP="00394C1D">
                      <w:pPr>
                        <w:spacing w:before="120" w:after="0"/>
                        <w:jc w:val="center"/>
                        <w:rPr>
                          <w:i/>
                          <w:sz w:val="21"/>
                          <w:szCs w:val="21"/>
                        </w:rPr>
                      </w:pPr>
                      <w:r>
                        <w:rPr>
                          <w:i/>
                          <w:sz w:val="21"/>
                          <w:szCs w:val="21"/>
                        </w:rPr>
                        <w:t>Sample of child’s artwork, from the Children’s Survey – “A rocket playground with big slides.”</w:t>
                      </w:r>
                    </w:p>
                    <w:p w:rsidR="00A86DBD" w:rsidRDefault="00A86DBD" w:rsidP="00C92674"/>
                    <w:p w:rsidR="00A86DBD" w:rsidRDefault="00A86DBD" w:rsidP="00C92674"/>
                    <w:p w:rsidR="00A86DBD" w:rsidRDefault="00A86DBD" w:rsidP="00C92674"/>
                    <w:p w:rsidR="00A86DBD" w:rsidRDefault="00A86DBD" w:rsidP="00C92674"/>
                    <w:p w:rsidR="00A86DBD" w:rsidRDefault="00A86DBD" w:rsidP="00C92674"/>
                    <w:p w:rsidR="00A86DBD" w:rsidRDefault="00A86DBD" w:rsidP="00C92674"/>
                    <w:p w:rsidR="00A86DBD" w:rsidRDefault="00A86DBD" w:rsidP="00C92674"/>
                    <w:p w:rsidR="00A86DBD" w:rsidRDefault="00A86DBD" w:rsidP="00C92674"/>
                    <w:p w:rsidR="00A86DBD" w:rsidRDefault="00A86DBD" w:rsidP="00C92674"/>
                  </w:txbxContent>
                </v:textbox>
              </v:shape>
            </w:pict>
          </mc:Fallback>
        </mc:AlternateContent>
      </w:r>
    </w:p>
    <w:p w:rsidR="00C92674" w:rsidRDefault="00C92674" w:rsidP="00C92674">
      <w:pPr>
        <w:spacing w:after="0" w:line="276" w:lineRule="auto"/>
        <w:rPr>
          <w:rFonts w:asciiTheme="minorHAnsi" w:eastAsia="Calibri" w:hAnsiTheme="minorHAnsi" w:cs="Arial"/>
          <w:sz w:val="22"/>
          <w:szCs w:val="22"/>
          <w:lang w:eastAsia="en-US"/>
        </w:rPr>
      </w:pPr>
    </w:p>
    <w:p w:rsidR="00C92674" w:rsidRDefault="00C92674" w:rsidP="00C92674">
      <w:pPr>
        <w:spacing w:after="0" w:line="276" w:lineRule="auto"/>
        <w:rPr>
          <w:rFonts w:asciiTheme="minorHAnsi" w:eastAsia="Calibri" w:hAnsiTheme="minorHAnsi" w:cs="Arial"/>
          <w:sz w:val="22"/>
          <w:szCs w:val="22"/>
          <w:lang w:eastAsia="en-US"/>
        </w:rPr>
      </w:pPr>
    </w:p>
    <w:p w:rsidR="00C92674" w:rsidRPr="00C92674" w:rsidRDefault="00C92674" w:rsidP="00C92674">
      <w:pPr>
        <w:spacing w:after="0" w:line="276" w:lineRule="auto"/>
        <w:rPr>
          <w:rFonts w:asciiTheme="minorHAnsi" w:eastAsia="Calibri" w:hAnsiTheme="minorHAnsi" w:cs="Arial"/>
          <w:sz w:val="22"/>
          <w:szCs w:val="22"/>
          <w:lang w:eastAsia="en-US"/>
        </w:rPr>
      </w:pPr>
    </w:p>
    <w:p w:rsidR="00C92674" w:rsidRDefault="00C92674">
      <w:pPr>
        <w:spacing w:after="0"/>
        <w:rPr>
          <w:rFonts w:asciiTheme="minorHAnsi" w:eastAsia="Calibri" w:hAnsiTheme="minorHAnsi" w:cs="Arial"/>
          <w:sz w:val="22"/>
          <w:szCs w:val="22"/>
          <w:lang w:eastAsia="en-US"/>
        </w:rPr>
      </w:pPr>
      <w:r>
        <w:rPr>
          <w:rFonts w:asciiTheme="minorHAnsi" w:eastAsia="Calibri" w:hAnsiTheme="minorHAnsi" w:cs="Arial"/>
          <w:sz w:val="22"/>
          <w:szCs w:val="22"/>
          <w:lang w:eastAsia="en-US"/>
        </w:rPr>
        <w:br w:type="page"/>
      </w:r>
    </w:p>
    <w:p w:rsidR="008A5D4B" w:rsidRPr="005F6E8F" w:rsidRDefault="008A5D4B" w:rsidP="008A5D4B">
      <w:pPr>
        <w:keepNext/>
        <w:keepLines/>
        <w:spacing w:before="120" w:after="0" w:line="276" w:lineRule="auto"/>
        <w:outlineLvl w:val="0"/>
        <w:rPr>
          <w:rFonts w:asciiTheme="majorHAnsi" w:hAnsiTheme="majorHAnsi"/>
          <w:b/>
          <w:bCs/>
          <w:color w:val="365F91"/>
          <w:sz w:val="28"/>
          <w:szCs w:val="28"/>
          <w:lang w:eastAsia="en-US"/>
        </w:rPr>
      </w:pPr>
      <w:bookmarkStart w:id="15" w:name="_Toc390683819"/>
      <w:bookmarkStart w:id="16" w:name="_Toc391292345"/>
      <w:bookmarkStart w:id="17" w:name="_Toc394343410"/>
      <w:r>
        <w:rPr>
          <w:rFonts w:asciiTheme="majorHAnsi" w:hAnsiTheme="majorHAnsi"/>
          <w:b/>
          <w:bCs/>
          <w:color w:val="365F91"/>
          <w:sz w:val="32"/>
          <w:szCs w:val="32"/>
          <w:lang w:eastAsia="en-US"/>
        </w:rPr>
        <w:lastRenderedPageBreak/>
        <w:t>2</w:t>
      </w:r>
      <w:r w:rsidRPr="00D3698A">
        <w:rPr>
          <w:rFonts w:asciiTheme="majorHAnsi" w:hAnsiTheme="majorHAnsi"/>
          <w:b/>
          <w:bCs/>
          <w:color w:val="365F91"/>
          <w:sz w:val="32"/>
          <w:szCs w:val="32"/>
          <w:lang w:eastAsia="en-US"/>
        </w:rPr>
        <w:t>.</w:t>
      </w:r>
      <w:r w:rsidRPr="00D3698A">
        <w:rPr>
          <w:rFonts w:asciiTheme="majorHAnsi" w:hAnsiTheme="majorHAnsi"/>
          <w:b/>
          <w:bCs/>
          <w:color w:val="365F91"/>
          <w:sz w:val="32"/>
          <w:szCs w:val="32"/>
          <w:lang w:eastAsia="en-US"/>
        </w:rPr>
        <w:tab/>
      </w:r>
      <w:r>
        <w:rPr>
          <w:rFonts w:asciiTheme="majorHAnsi" w:hAnsiTheme="majorHAnsi"/>
          <w:b/>
          <w:bCs/>
          <w:color w:val="365F91"/>
          <w:sz w:val="32"/>
          <w:szCs w:val="32"/>
          <w:lang w:eastAsia="en-US"/>
        </w:rPr>
        <w:t>Value of Play</w:t>
      </w:r>
      <w:bookmarkEnd w:id="15"/>
      <w:bookmarkEnd w:id="16"/>
      <w:bookmarkEnd w:id="17"/>
      <w:r>
        <w:rPr>
          <w:rFonts w:asciiTheme="majorHAnsi" w:hAnsiTheme="majorHAnsi"/>
          <w:b/>
          <w:bCs/>
          <w:color w:val="365F91"/>
          <w:sz w:val="32"/>
          <w:szCs w:val="32"/>
          <w:lang w:eastAsia="en-US"/>
        </w:rPr>
        <w:t xml:space="preserve"> </w:t>
      </w:r>
    </w:p>
    <w:p w:rsidR="008A5D4B" w:rsidRPr="00D3698A" w:rsidRDefault="008A5D4B" w:rsidP="007131DA">
      <w:pPr>
        <w:spacing w:after="60" w:line="276" w:lineRule="auto"/>
        <w:rPr>
          <w:rFonts w:asciiTheme="majorHAnsi" w:eastAsia="Calibri" w:hAnsiTheme="majorHAnsi" w:cs="Arial"/>
          <w:sz w:val="22"/>
          <w:szCs w:val="22"/>
          <w:lang w:eastAsia="en-US"/>
        </w:rPr>
      </w:pPr>
    </w:p>
    <w:p w:rsidR="002D4557" w:rsidRDefault="00D11DFF" w:rsidP="001618EC">
      <w:pPr>
        <w:spacing w:after="0" w:line="276" w:lineRule="auto"/>
        <w:rPr>
          <w:rFonts w:asciiTheme="minorHAnsi" w:eastAsia="Calibri" w:hAnsiTheme="minorHAnsi" w:cs="Arial"/>
          <w:i/>
          <w:lang w:eastAsia="en-US"/>
        </w:rPr>
      </w:pPr>
      <w:r w:rsidRPr="00B129A4">
        <w:rPr>
          <w:rFonts w:asciiTheme="minorHAnsi" w:eastAsia="Calibri" w:hAnsiTheme="minorHAnsi" w:cs="Arial"/>
          <w:i/>
          <w:lang w:eastAsia="en-US"/>
        </w:rPr>
        <w:t xml:space="preserve">Play </w:t>
      </w:r>
      <w:r w:rsidR="006B69D1" w:rsidRPr="00B129A4">
        <w:rPr>
          <w:rFonts w:asciiTheme="minorHAnsi" w:eastAsia="Calibri" w:hAnsiTheme="minorHAnsi" w:cs="Arial"/>
          <w:i/>
          <w:lang w:eastAsia="en-US"/>
        </w:rPr>
        <w:t xml:space="preserve">is spontaneous activity </w:t>
      </w:r>
      <w:r w:rsidR="00565218" w:rsidRPr="00B129A4">
        <w:rPr>
          <w:rFonts w:asciiTheme="minorHAnsi" w:eastAsia="Calibri" w:hAnsiTheme="minorHAnsi" w:cs="Arial"/>
          <w:i/>
          <w:lang w:eastAsia="en-US"/>
        </w:rPr>
        <w:t>freely chosen by people as</w:t>
      </w:r>
      <w:r w:rsidR="001914FD">
        <w:rPr>
          <w:rFonts w:asciiTheme="minorHAnsi" w:eastAsia="Calibri" w:hAnsiTheme="minorHAnsi" w:cs="Arial"/>
          <w:i/>
          <w:lang w:eastAsia="en-US"/>
        </w:rPr>
        <w:t xml:space="preserve"> a way of expressing themselves,</w:t>
      </w:r>
      <w:r w:rsidR="00565218" w:rsidRPr="00B129A4">
        <w:rPr>
          <w:rFonts w:asciiTheme="minorHAnsi" w:eastAsia="Calibri" w:hAnsiTheme="minorHAnsi" w:cs="Arial"/>
          <w:i/>
          <w:lang w:eastAsia="en-US"/>
        </w:rPr>
        <w:t xml:space="preserve"> exploring the world in which they </w:t>
      </w:r>
      <w:r w:rsidR="00B129A4" w:rsidRPr="00B129A4">
        <w:rPr>
          <w:rFonts w:asciiTheme="minorHAnsi" w:eastAsia="Calibri" w:hAnsiTheme="minorHAnsi" w:cs="Arial"/>
          <w:i/>
          <w:lang w:eastAsia="en-US"/>
        </w:rPr>
        <w:t>live</w:t>
      </w:r>
      <w:r w:rsidR="00B129A4">
        <w:rPr>
          <w:rFonts w:asciiTheme="minorHAnsi" w:eastAsia="Calibri" w:hAnsiTheme="minorHAnsi" w:cs="Arial"/>
          <w:i/>
          <w:lang w:eastAsia="en-US"/>
        </w:rPr>
        <w:t>, challenging</w:t>
      </w:r>
      <w:r w:rsidR="00565218" w:rsidRPr="00B129A4">
        <w:rPr>
          <w:rFonts w:asciiTheme="minorHAnsi" w:eastAsia="Calibri" w:hAnsiTheme="minorHAnsi" w:cs="Arial"/>
          <w:i/>
          <w:lang w:eastAsia="en-US"/>
        </w:rPr>
        <w:t xml:space="preserve"> themselves</w:t>
      </w:r>
      <w:r w:rsidR="00B129A4">
        <w:rPr>
          <w:rFonts w:asciiTheme="minorHAnsi" w:eastAsia="Calibri" w:hAnsiTheme="minorHAnsi" w:cs="Arial"/>
          <w:i/>
          <w:lang w:eastAsia="en-US"/>
        </w:rPr>
        <w:t xml:space="preserve">, </w:t>
      </w:r>
      <w:r w:rsidR="00B129A4" w:rsidRPr="00B129A4">
        <w:rPr>
          <w:rFonts w:asciiTheme="minorHAnsi" w:eastAsia="Calibri" w:hAnsiTheme="minorHAnsi" w:cs="Arial"/>
          <w:i/>
          <w:lang w:eastAsia="en-US"/>
        </w:rPr>
        <w:t xml:space="preserve">socialising with others </w:t>
      </w:r>
      <w:r w:rsidR="00565218" w:rsidRPr="00B129A4">
        <w:rPr>
          <w:rFonts w:asciiTheme="minorHAnsi" w:eastAsia="Calibri" w:hAnsiTheme="minorHAnsi" w:cs="Arial"/>
          <w:i/>
          <w:lang w:eastAsia="en-US"/>
        </w:rPr>
        <w:t xml:space="preserve">and having fun. </w:t>
      </w:r>
    </w:p>
    <w:p w:rsidR="001618EC" w:rsidRPr="002D4557" w:rsidRDefault="00811CE2" w:rsidP="001618EC">
      <w:pPr>
        <w:spacing w:after="0" w:line="276" w:lineRule="auto"/>
        <w:rPr>
          <w:rFonts w:asciiTheme="minorHAnsi" w:eastAsia="Calibri" w:hAnsiTheme="minorHAnsi" w:cs="Arial"/>
          <w:sz w:val="21"/>
          <w:szCs w:val="21"/>
          <w:lang w:eastAsia="en-US"/>
        </w:rPr>
      </w:pPr>
      <w:r w:rsidRPr="002D4557">
        <w:rPr>
          <w:rFonts w:asciiTheme="minorHAnsi" w:eastAsia="Calibri" w:hAnsiTheme="minorHAnsi" w:cs="Arial"/>
          <w:sz w:val="21"/>
          <w:szCs w:val="21"/>
          <w:lang w:eastAsia="en-US"/>
        </w:rPr>
        <w:t>(Source: ‘The Good Play Space Guide - I can play too’, 2007.)</w:t>
      </w:r>
    </w:p>
    <w:p w:rsidR="00565218" w:rsidRDefault="00565218" w:rsidP="001618EC">
      <w:pPr>
        <w:spacing w:after="0" w:line="276" w:lineRule="auto"/>
        <w:rPr>
          <w:rFonts w:asciiTheme="majorHAnsi" w:eastAsia="Calibri" w:hAnsiTheme="majorHAnsi" w:cs="Arial"/>
          <w:sz w:val="22"/>
          <w:szCs w:val="22"/>
          <w:lang w:eastAsia="en-US"/>
        </w:rPr>
      </w:pPr>
    </w:p>
    <w:p w:rsidR="00B44BE1" w:rsidRPr="00103B40" w:rsidRDefault="00B44BE1" w:rsidP="00CB0176">
      <w:pPr>
        <w:keepNext/>
        <w:keepLines/>
        <w:spacing w:before="120" w:after="0" w:line="276" w:lineRule="auto"/>
        <w:outlineLvl w:val="1"/>
        <w:rPr>
          <w:rFonts w:asciiTheme="majorHAnsi" w:hAnsiTheme="majorHAnsi"/>
          <w:b/>
          <w:bCs/>
          <w:color w:val="005191" w:themeColor="text2"/>
          <w:sz w:val="28"/>
          <w:szCs w:val="28"/>
          <w:lang w:eastAsia="en-US"/>
        </w:rPr>
      </w:pPr>
      <w:bookmarkStart w:id="18" w:name="_Toc390683820"/>
      <w:bookmarkStart w:id="19" w:name="_Toc391292346"/>
      <w:bookmarkStart w:id="20" w:name="_Toc394343411"/>
      <w:r>
        <w:rPr>
          <w:rFonts w:asciiTheme="majorHAnsi" w:hAnsiTheme="majorHAnsi"/>
          <w:b/>
          <w:bCs/>
          <w:color w:val="005191" w:themeColor="text2"/>
          <w:sz w:val="28"/>
          <w:szCs w:val="28"/>
          <w:lang w:eastAsia="en-US"/>
        </w:rPr>
        <w:t>2</w:t>
      </w:r>
      <w:r w:rsidRPr="00103B40">
        <w:rPr>
          <w:rFonts w:asciiTheme="majorHAnsi" w:hAnsiTheme="majorHAnsi"/>
          <w:b/>
          <w:bCs/>
          <w:color w:val="005191" w:themeColor="text2"/>
          <w:sz w:val="28"/>
          <w:szCs w:val="28"/>
          <w:lang w:eastAsia="en-US"/>
        </w:rPr>
        <w:t>.1</w:t>
      </w:r>
      <w:r w:rsidRPr="00103B40">
        <w:rPr>
          <w:rFonts w:asciiTheme="majorHAnsi" w:hAnsiTheme="majorHAnsi"/>
          <w:b/>
          <w:bCs/>
          <w:color w:val="005191" w:themeColor="text2"/>
          <w:sz w:val="28"/>
          <w:szCs w:val="28"/>
          <w:lang w:eastAsia="en-US"/>
        </w:rPr>
        <w:tab/>
      </w:r>
      <w:r>
        <w:rPr>
          <w:rFonts w:asciiTheme="majorHAnsi" w:hAnsiTheme="majorHAnsi"/>
          <w:b/>
          <w:bCs/>
          <w:color w:val="005191" w:themeColor="text2"/>
          <w:sz w:val="28"/>
          <w:szCs w:val="28"/>
          <w:lang w:eastAsia="en-US"/>
        </w:rPr>
        <w:t>Benefits of play</w:t>
      </w:r>
      <w:bookmarkEnd w:id="18"/>
      <w:bookmarkEnd w:id="19"/>
      <w:bookmarkEnd w:id="20"/>
    </w:p>
    <w:p w:rsidR="00B44BE1" w:rsidRDefault="00B44BE1" w:rsidP="00B44BE1">
      <w:pPr>
        <w:spacing w:after="0" w:line="276" w:lineRule="auto"/>
        <w:rPr>
          <w:rFonts w:asciiTheme="majorHAnsi" w:hAnsiTheme="majorHAnsi" w:cs="Arial"/>
          <w:sz w:val="22"/>
          <w:szCs w:val="22"/>
        </w:rPr>
      </w:pPr>
    </w:p>
    <w:p w:rsidR="001618EC" w:rsidRPr="006F2534" w:rsidRDefault="001618EC" w:rsidP="001618EC">
      <w:pPr>
        <w:spacing w:after="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The importance of play is recognised within Article 31 of the United Nations Convention on the Rights of a Child, which recognises a child’s right to engage in play and recreational activities appropriate to their age and to participate freely in cultural life and the arts.</w:t>
      </w:r>
    </w:p>
    <w:p w:rsidR="001618EC" w:rsidRPr="006F2534" w:rsidRDefault="001618EC" w:rsidP="001618EC">
      <w:pPr>
        <w:spacing w:after="0" w:line="276" w:lineRule="auto"/>
        <w:rPr>
          <w:rFonts w:asciiTheme="minorHAnsi" w:eastAsia="Calibri" w:hAnsiTheme="minorHAnsi" w:cs="Arial"/>
          <w:sz w:val="22"/>
          <w:szCs w:val="22"/>
          <w:lang w:eastAsia="en-US"/>
        </w:rPr>
      </w:pPr>
    </w:p>
    <w:p w:rsidR="001618EC" w:rsidRPr="006F2534" w:rsidRDefault="001618EC" w:rsidP="001618EC">
      <w:pPr>
        <w:spacing w:after="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The benef</w:t>
      </w:r>
      <w:r w:rsidR="00DC1D96" w:rsidRPr="006F2534">
        <w:rPr>
          <w:rFonts w:asciiTheme="minorHAnsi" w:eastAsia="Calibri" w:hAnsiTheme="minorHAnsi" w:cs="Arial"/>
          <w:sz w:val="22"/>
          <w:szCs w:val="22"/>
          <w:lang w:eastAsia="en-US"/>
        </w:rPr>
        <w:t>its of play are well documented, in particular the benefits for children</w:t>
      </w:r>
      <w:r w:rsidR="008A19E8" w:rsidRPr="006F2534">
        <w:rPr>
          <w:rFonts w:asciiTheme="minorHAnsi" w:eastAsia="Calibri" w:hAnsiTheme="minorHAnsi" w:cs="Arial"/>
          <w:sz w:val="22"/>
          <w:szCs w:val="22"/>
          <w:lang w:eastAsia="en-US"/>
        </w:rPr>
        <w:t>. The Good Play Space Guide “I can play too” (Department of Victorian Communities and Play Australia) provides a wealth of information about the benefits of play and in creating environments to increase participation by all children in play.</w:t>
      </w:r>
    </w:p>
    <w:p w:rsidR="008A19E8" w:rsidRPr="006F2534" w:rsidRDefault="008A19E8" w:rsidP="001618EC">
      <w:pPr>
        <w:spacing w:after="0" w:line="276" w:lineRule="auto"/>
        <w:rPr>
          <w:rFonts w:asciiTheme="minorHAnsi" w:eastAsia="Calibri" w:hAnsiTheme="minorHAnsi" w:cs="Arial"/>
          <w:sz w:val="22"/>
          <w:szCs w:val="22"/>
          <w:lang w:eastAsia="en-US"/>
        </w:rPr>
      </w:pPr>
    </w:p>
    <w:p w:rsidR="008A19E8" w:rsidRPr="006F2534" w:rsidRDefault="008A19E8" w:rsidP="001618EC">
      <w:pPr>
        <w:spacing w:after="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ab/>
        <w:t xml:space="preserve">Play is a critical part of growth and learning, and provides the opportunity for a child to reach </w:t>
      </w:r>
      <w:r w:rsidRPr="006F2534">
        <w:rPr>
          <w:rFonts w:asciiTheme="minorHAnsi" w:eastAsia="Calibri" w:hAnsiTheme="minorHAnsi" w:cs="Arial"/>
          <w:sz w:val="22"/>
          <w:szCs w:val="22"/>
          <w:lang w:eastAsia="en-US"/>
        </w:rPr>
        <w:tab/>
        <w:t xml:space="preserve">their potential. Play helps children develop physically, emotionally, socially and intellectually and </w:t>
      </w:r>
      <w:r w:rsidRPr="006F2534">
        <w:rPr>
          <w:rFonts w:asciiTheme="minorHAnsi" w:eastAsia="Calibri" w:hAnsiTheme="minorHAnsi" w:cs="Arial"/>
          <w:sz w:val="22"/>
          <w:szCs w:val="22"/>
          <w:lang w:eastAsia="en-US"/>
        </w:rPr>
        <w:tab/>
        <w:t xml:space="preserve">facilitates the learning of life long skills such as problem solving, independence, self-awareness, </w:t>
      </w:r>
      <w:r w:rsidRPr="006F2534">
        <w:rPr>
          <w:rFonts w:asciiTheme="minorHAnsi" w:eastAsia="Calibri" w:hAnsiTheme="minorHAnsi" w:cs="Arial"/>
          <w:sz w:val="22"/>
          <w:szCs w:val="22"/>
          <w:lang w:eastAsia="en-US"/>
        </w:rPr>
        <w:tab/>
        <w:t xml:space="preserve">creativity, resilience, and the ability to deal with change. Play also provides important motivation </w:t>
      </w:r>
      <w:r w:rsidRPr="006F2534">
        <w:rPr>
          <w:rFonts w:asciiTheme="minorHAnsi" w:eastAsia="Calibri" w:hAnsiTheme="minorHAnsi" w:cs="Arial"/>
          <w:sz w:val="22"/>
          <w:szCs w:val="22"/>
          <w:lang w:eastAsia="en-US"/>
        </w:rPr>
        <w:tab/>
        <w:t xml:space="preserve">for children to become active, extend themselves and engage with others. </w:t>
      </w:r>
    </w:p>
    <w:p w:rsidR="00EF0226" w:rsidRPr="006F2534" w:rsidRDefault="00EF0226" w:rsidP="007131DA">
      <w:pPr>
        <w:spacing w:after="60" w:line="276" w:lineRule="auto"/>
        <w:rPr>
          <w:rFonts w:asciiTheme="minorHAnsi" w:eastAsia="Calibri" w:hAnsiTheme="minorHAnsi" w:cs="Arial"/>
          <w:sz w:val="22"/>
          <w:szCs w:val="22"/>
          <w:lang w:eastAsia="en-US"/>
        </w:rPr>
      </w:pPr>
    </w:p>
    <w:p w:rsidR="00BB3701" w:rsidRDefault="00BB3701" w:rsidP="00BB3701">
      <w:pPr>
        <w:spacing w:after="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 xml:space="preserve">Play and active lifestyles also </w:t>
      </w:r>
      <w:r>
        <w:rPr>
          <w:rFonts w:asciiTheme="minorHAnsi" w:eastAsia="Calibri" w:hAnsiTheme="minorHAnsi" w:cs="Arial"/>
          <w:sz w:val="22"/>
          <w:szCs w:val="22"/>
          <w:lang w:eastAsia="en-US"/>
        </w:rPr>
        <w:t xml:space="preserve">provide a range of benefits to young people and adults, such as improved health and wellbeing </w:t>
      </w:r>
      <w:r w:rsidR="00720D41">
        <w:rPr>
          <w:rFonts w:asciiTheme="minorHAnsi" w:eastAsia="Calibri" w:hAnsiTheme="minorHAnsi" w:cs="Arial"/>
          <w:sz w:val="22"/>
          <w:szCs w:val="22"/>
          <w:lang w:eastAsia="en-US"/>
        </w:rPr>
        <w:t xml:space="preserve">associated with </w:t>
      </w:r>
      <w:r>
        <w:rPr>
          <w:rFonts w:asciiTheme="minorHAnsi" w:eastAsia="Calibri" w:hAnsiTheme="minorHAnsi" w:cs="Arial"/>
          <w:sz w:val="22"/>
          <w:szCs w:val="22"/>
          <w:lang w:eastAsia="en-US"/>
        </w:rPr>
        <w:t>participati</w:t>
      </w:r>
      <w:r w:rsidR="00720D41">
        <w:rPr>
          <w:rFonts w:asciiTheme="minorHAnsi" w:eastAsia="Calibri" w:hAnsiTheme="minorHAnsi" w:cs="Arial"/>
          <w:sz w:val="22"/>
          <w:szCs w:val="22"/>
          <w:lang w:eastAsia="en-US"/>
        </w:rPr>
        <w:t>on i</w:t>
      </w:r>
      <w:r>
        <w:rPr>
          <w:rFonts w:asciiTheme="minorHAnsi" w:eastAsia="Calibri" w:hAnsiTheme="minorHAnsi" w:cs="Arial"/>
          <w:sz w:val="22"/>
          <w:szCs w:val="22"/>
          <w:lang w:eastAsia="en-US"/>
        </w:rPr>
        <w:t>n physical activit</w:t>
      </w:r>
      <w:r w:rsidR="00720D41">
        <w:rPr>
          <w:rFonts w:asciiTheme="minorHAnsi" w:eastAsia="Calibri" w:hAnsiTheme="minorHAnsi" w:cs="Arial"/>
          <w:sz w:val="22"/>
          <w:szCs w:val="22"/>
          <w:lang w:eastAsia="en-US"/>
        </w:rPr>
        <w:t>ies</w:t>
      </w:r>
      <w:r w:rsidR="00B129A4">
        <w:rPr>
          <w:rFonts w:asciiTheme="minorHAnsi" w:eastAsia="Calibri" w:hAnsiTheme="minorHAnsi" w:cs="Arial"/>
          <w:sz w:val="22"/>
          <w:szCs w:val="22"/>
          <w:lang w:eastAsia="en-US"/>
        </w:rPr>
        <w:t>,</w:t>
      </w:r>
      <w:r>
        <w:rPr>
          <w:rFonts w:asciiTheme="minorHAnsi" w:eastAsia="Calibri" w:hAnsiTheme="minorHAnsi" w:cs="Arial"/>
          <w:sz w:val="22"/>
          <w:szCs w:val="22"/>
          <w:lang w:eastAsia="en-US"/>
        </w:rPr>
        <w:t xml:space="preserve"> and benefits associated with social interaction</w:t>
      </w:r>
      <w:r w:rsidR="00720D41">
        <w:rPr>
          <w:rFonts w:asciiTheme="minorHAnsi" w:eastAsia="Calibri" w:hAnsiTheme="minorHAnsi" w:cs="Arial"/>
          <w:sz w:val="22"/>
          <w:szCs w:val="22"/>
          <w:lang w:eastAsia="en-US"/>
        </w:rPr>
        <w:t xml:space="preserve"> from </w:t>
      </w:r>
      <w:r>
        <w:rPr>
          <w:rFonts w:asciiTheme="minorHAnsi" w:eastAsia="Calibri" w:hAnsiTheme="minorHAnsi" w:cs="Arial"/>
          <w:sz w:val="22"/>
          <w:szCs w:val="22"/>
          <w:lang w:eastAsia="en-US"/>
        </w:rPr>
        <w:t>spending time with friends</w:t>
      </w:r>
      <w:r w:rsidR="00720D41">
        <w:rPr>
          <w:rFonts w:asciiTheme="minorHAnsi" w:eastAsia="Calibri" w:hAnsiTheme="minorHAnsi" w:cs="Arial"/>
          <w:sz w:val="22"/>
          <w:szCs w:val="22"/>
          <w:lang w:eastAsia="en-US"/>
        </w:rPr>
        <w:t xml:space="preserve">, </w:t>
      </w:r>
      <w:r>
        <w:rPr>
          <w:rFonts w:asciiTheme="minorHAnsi" w:eastAsia="Calibri" w:hAnsiTheme="minorHAnsi" w:cs="Arial"/>
          <w:sz w:val="22"/>
          <w:szCs w:val="22"/>
          <w:lang w:eastAsia="en-US"/>
        </w:rPr>
        <w:t xml:space="preserve">family </w:t>
      </w:r>
      <w:r w:rsidR="00720D41">
        <w:rPr>
          <w:rFonts w:asciiTheme="minorHAnsi" w:eastAsia="Calibri" w:hAnsiTheme="minorHAnsi" w:cs="Arial"/>
          <w:sz w:val="22"/>
          <w:szCs w:val="22"/>
          <w:lang w:eastAsia="en-US"/>
        </w:rPr>
        <w:t xml:space="preserve">and the wider </w:t>
      </w:r>
      <w:r>
        <w:rPr>
          <w:rFonts w:asciiTheme="minorHAnsi" w:eastAsia="Calibri" w:hAnsiTheme="minorHAnsi" w:cs="Arial"/>
          <w:sz w:val="22"/>
          <w:szCs w:val="22"/>
          <w:lang w:eastAsia="en-US"/>
        </w:rPr>
        <w:t>community.</w:t>
      </w:r>
    </w:p>
    <w:p w:rsidR="00BB3701" w:rsidRDefault="00BB3701" w:rsidP="00BB3701">
      <w:pPr>
        <w:spacing w:after="0" w:line="276" w:lineRule="auto"/>
        <w:rPr>
          <w:rFonts w:asciiTheme="minorHAnsi" w:eastAsia="Calibri" w:hAnsiTheme="minorHAnsi" w:cs="Arial"/>
          <w:sz w:val="22"/>
          <w:szCs w:val="22"/>
          <w:lang w:eastAsia="en-US"/>
        </w:rPr>
      </w:pPr>
    </w:p>
    <w:p w:rsidR="008301ED" w:rsidRDefault="00DE53BF" w:rsidP="008301ED">
      <w:pPr>
        <w:spacing w:after="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Additionally, th</w:t>
      </w:r>
      <w:r w:rsidR="007038F8" w:rsidRPr="006F2534">
        <w:rPr>
          <w:rFonts w:asciiTheme="minorHAnsi" w:eastAsia="Calibri" w:hAnsiTheme="minorHAnsi" w:cs="Arial"/>
          <w:sz w:val="22"/>
          <w:szCs w:val="22"/>
          <w:lang w:eastAsia="en-US"/>
        </w:rPr>
        <w:t xml:space="preserve">e provision of </w:t>
      </w:r>
      <w:r>
        <w:rPr>
          <w:rFonts w:asciiTheme="minorHAnsi" w:eastAsia="Calibri" w:hAnsiTheme="minorHAnsi" w:cs="Arial"/>
          <w:sz w:val="22"/>
          <w:szCs w:val="22"/>
          <w:lang w:eastAsia="en-US"/>
        </w:rPr>
        <w:t>q</w:t>
      </w:r>
      <w:r w:rsidR="00BB3701">
        <w:rPr>
          <w:rFonts w:asciiTheme="minorHAnsi" w:eastAsia="Calibri" w:hAnsiTheme="minorHAnsi" w:cs="Arial"/>
          <w:sz w:val="22"/>
          <w:szCs w:val="22"/>
          <w:lang w:eastAsia="en-US"/>
        </w:rPr>
        <w:t>uality</w:t>
      </w:r>
      <w:r w:rsidR="00CD4F13">
        <w:rPr>
          <w:rFonts w:asciiTheme="minorHAnsi" w:eastAsia="Calibri" w:hAnsiTheme="minorHAnsi" w:cs="Arial"/>
          <w:sz w:val="22"/>
          <w:szCs w:val="22"/>
          <w:lang w:eastAsia="en-US"/>
        </w:rPr>
        <w:t xml:space="preserve"> </w:t>
      </w:r>
      <w:r w:rsidR="007038F8" w:rsidRPr="006F2534">
        <w:rPr>
          <w:rFonts w:asciiTheme="minorHAnsi" w:eastAsia="Calibri" w:hAnsiTheme="minorHAnsi" w:cs="Arial"/>
          <w:sz w:val="22"/>
          <w:szCs w:val="22"/>
          <w:lang w:eastAsia="en-US"/>
        </w:rPr>
        <w:t>play spaces</w:t>
      </w:r>
      <w:r w:rsidR="00ED096B" w:rsidRPr="006F2534">
        <w:rPr>
          <w:rFonts w:asciiTheme="minorHAnsi" w:eastAsia="Calibri" w:hAnsiTheme="minorHAnsi" w:cs="Arial"/>
          <w:sz w:val="22"/>
          <w:szCs w:val="22"/>
          <w:lang w:eastAsia="en-US"/>
        </w:rPr>
        <w:t xml:space="preserve"> </w:t>
      </w:r>
      <w:r w:rsidR="002D5AD4" w:rsidRPr="006F2534">
        <w:rPr>
          <w:rFonts w:asciiTheme="minorHAnsi" w:eastAsia="Calibri" w:hAnsiTheme="minorHAnsi" w:cs="Arial"/>
          <w:sz w:val="22"/>
          <w:szCs w:val="22"/>
          <w:lang w:eastAsia="en-US"/>
        </w:rPr>
        <w:t xml:space="preserve">provide </w:t>
      </w:r>
      <w:r w:rsidR="007038F8" w:rsidRPr="006F2534">
        <w:rPr>
          <w:rFonts w:asciiTheme="minorHAnsi" w:eastAsia="Calibri" w:hAnsiTheme="minorHAnsi" w:cs="Arial"/>
          <w:sz w:val="22"/>
          <w:szCs w:val="22"/>
          <w:lang w:eastAsia="en-US"/>
        </w:rPr>
        <w:t xml:space="preserve">a range of benefits </w:t>
      </w:r>
      <w:r w:rsidR="00BB3701">
        <w:rPr>
          <w:rFonts w:asciiTheme="minorHAnsi" w:eastAsia="Calibri" w:hAnsiTheme="minorHAnsi" w:cs="Arial"/>
          <w:sz w:val="22"/>
          <w:szCs w:val="22"/>
          <w:lang w:eastAsia="en-US"/>
        </w:rPr>
        <w:t xml:space="preserve">to the community in which they are located </w:t>
      </w:r>
      <w:r w:rsidR="002D5AD4" w:rsidRPr="006F2534">
        <w:rPr>
          <w:rFonts w:asciiTheme="minorHAnsi" w:eastAsia="Calibri" w:hAnsiTheme="minorHAnsi" w:cs="Arial"/>
          <w:sz w:val="22"/>
          <w:szCs w:val="22"/>
          <w:lang w:eastAsia="en-US"/>
        </w:rPr>
        <w:t>by:</w:t>
      </w:r>
    </w:p>
    <w:p w:rsidR="008301ED" w:rsidRPr="00720D41" w:rsidRDefault="008301ED" w:rsidP="008301ED">
      <w:pPr>
        <w:spacing w:after="0" w:line="276" w:lineRule="auto"/>
        <w:rPr>
          <w:rFonts w:asciiTheme="minorHAnsi" w:eastAsia="Calibri" w:hAnsiTheme="minorHAnsi" w:cs="Arial"/>
          <w:sz w:val="6"/>
          <w:szCs w:val="6"/>
          <w:lang w:eastAsia="en-US"/>
        </w:rPr>
      </w:pPr>
    </w:p>
    <w:p w:rsidR="00DE53BF" w:rsidRDefault="00DE53BF" w:rsidP="0063427B">
      <w:pPr>
        <w:pStyle w:val="ListParagraph"/>
        <w:numPr>
          <w:ilvl w:val="0"/>
          <w:numId w:val="10"/>
        </w:numPr>
        <w:spacing w:after="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encouraging people of all ages to become active</w:t>
      </w:r>
      <w:r>
        <w:rPr>
          <w:rFonts w:asciiTheme="minorHAnsi" w:eastAsia="Calibri" w:hAnsiTheme="minorHAnsi" w:cs="Arial"/>
          <w:sz w:val="22"/>
          <w:szCs w:val="22"/>
          <w:lang w:eastAsia="en-US"/>
        </w:rPr>
        <w:t xml:space="preserve"> (i.e. by walking / cycling to the play space and engaging in physical activity at the play space);</w:t>
      </w:r>
    </w:p>
    <w:p w:rsidR="00390870" w:rsidRDefault="00390870" w:rsidP="0063427B">
      <w:pPr>
        <w:pStyle w:val="ListParagraph"/>
        <w:numPr>
          <w:ilvl w:val="0"/>
          <w:numId w:val="10"/>
        </w:numPr>
        <w:spacing w:after="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 xml:space="preserve">providing opportunities for social interaction which can reduce social isolation, loneliness, depression </w:t>
      </w:r>
      <w:r w:rsidR="00DE53BF">
        <w:rPr>
          <w:rFonts w:asciiTheme="minorHAnsi" w:eastAsia="Calibri" w:hAnsiTheme="minorHAnsi" w:cs="Arial"/>
          <w:sz w:val="22"/>
          <w:szCs w:val="22"/>
          <w:lang w:eastAsia="en-US"/>
        </w:rPr>
        <w:t>and other mental health issues;</w:t>
      </w:r>
    </w:p>
    <w:p w:rsidR="008301ED" w:rsidRPr="00720D41" w:rsidRDefault="008301ED" w:rsidP="008301ED">
      <w:pPr>
        <w:pStyle w:val="ListParagraph"/>
        <w:spacing w:after="0" w:line="276" w:lineRule="auto"/>
        <w:rPr>
          <w:rFonts w:asciiTheme="minorHAnsi" w:eastAsia="Calibri" w:hAnsiTheme="minorHAnsi" w:cs="Arial"/>
          <w:sz w:val="6"/>
          <w:szCs w:val="6"/>
          <w:lang w:eastAsia="en-US"/>
        </w:rPr>
      </w:pPr>
    </w:p>
    <w:p w:rsidR="008301ED" w:rsidRDefault="008301ED" w:rsidP="0063427B">
      <w:pPr>
        <w:pStyle w:val="ListParagraph"/>
        <w:numPr>
          <w:ilvl w:val="0"/>
          <w:numId w:val="10"/>
        </w:numPr>
        <w:spacing w:after="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strengthening community bonds by encouraging people and groups to come togeth</w:t>
      </w:r>
      <w:r w:rsidR="00DE53BF">
        <w:rPr>
          <w:rFonts w:asciiTheme="minorHAnsi" w:eastAsia="Calibri" w:hAnsiTheme="minorHAnsi" w:cs="Arial"/>
          <w:sz w:val="22"/>
          <w:szCs w:val="22"/>
          <w:lang w:eastAsia="en-US"/>
        </w:rPr>
        <w:t>er in the outdoors;</w:t>
      </w:r>
    </w:p>
    <w:p w:rsidR="008301ED" w:rsidRPr="00720D41" w:rsidRDefault="008301ED" w:rsidP="008301ED">
      <w:pPr>
        <w:pStyle w:val="ListParagraph"/>
        <w:spacing w:after="0" w:line="276" w:lineRule="auto"/>
        <w:rPr>
          <w:rFonts w:asciiTheme="minorHAnsi" w:eastAsia="Calibri" w:hAnsiTheme="minorHAnsi" w:cs="Arial"/>
          <w:sz w:val="6"/>
          <w:szCs w:val="6"/>
          <w:lang w:eastAsia="en-US"/>
        </w:rPr>
      </w:pPr>
    </w:p>
    <w:p w:rsidR="00CB0176" w:rsidRPr="006F2534" w:rsidRDefault="00CB0176" w:rsidP="0063427B">
      <w:pPr>
        <w:pStyle w:val="ListParagraph"/>
        <w:numPr>
          <w:ilvl w:val="0"/>
          <w:numId w:val="10"/>
        </w:numPr>
        <w:spacing w:after="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helping to create community identity by providing a land</w:t>
      </w:r>
      <w:r w:rsidR="00DE53BF">
        <w:rPr>
          <w:rFonts w:asciiTheme="minorHAnsi" w:eastAsia="Calibri" w:hAnsiTheme="minorHAnsi" w:cs="Arial"/>
          <w:sz w:val="22"/>
          <w:szCs w:val="22"/>
          <w:lang w:eastAsia="en-US"/>
        </w:rPr>
        <w:t>mark / focal point for an area; and</w:t>
      </w:r>
    </w:p>
    <w:p w:rsidR="008301ED" w:rsidRPr="00720D41" w:rsidRDefault="008301ED" w:rsidP="008301ED">
      <w:pPr>
        <w:pStyle w:val="ListParagraph"/>
        <w:spacing w:after="0" w:line="276" w:lineRule="auto"/>
        <w:rPr>
          <w:rFonts w:asciiTheme="minorHAnsi" w:eastAsia="Calibri" w:hAnsiTheme="minorHAnsi" w:cs="Arial"/>
          <w:sz w:val="6"/>
          <w:szCs w:val="6"/>
          <w:lang w:eastAsia="en-US"/>
        </w:rPr>
      </w:pPr>
    </w:p>
    <w:p w:rsidR="008301ED" w:rsidRPr="00720D41" w:rsidRDefault="008301ED" w:rsidP="0063427B">
      <w:pPr>
        <w:pStyle w:val="ListParagraph"/>
        <w:numPr>
          <w:ilvl w:val="0"/>
          <w:numId w:val="10"/>
        </w:numPr>
        <w:spacing w:after="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developing a sense o</w:t>
      </w:r>
      <w:r w:rsidR="00DE53BF">
        <w:rPr>
          <w:rFonts w:asciiTheme="minorHAnsi" w:eastAsia="Calibri" w:hAnsiTheme="minorHAnsi" w:cs="Arial"/>
          <w:sz w:val="22"/>
          <w:szCs w:val="22"/>
          <w:lang w:eastAsia="en-US"/>
        </w:rPr>
        <w:t>f community pride and ownership.</w:t>
      </w:r>
    </w:p>
    <w:p w:rsidR="00390870" w:rsidRDefault="00390870" w:rsidP="00CB0176">
      <w:pPr>
        <w:pStyle w:val="ListParagraph"/>
        <w:spacing w:after="60" w:line="276" w:lineRule="auto"/>
        <w:rPr>
          <w:rFonts w:asciiTheme="majorHAnsi" w:eastAsia="Calibri" w:hAnsiTheme="majorHAnsi" w:cs="Arial"/>
          <w:sz w:val="22"/>
          <w:szCs w:val="22"/>
          <w:lang w:eastAsia="en-US"/>
        </w:rPr>
      </w:pPr>
    </w:p>
    <w:p w:rsidR="00B44BE1" w:rsidRPr="00103B40" w:rsidRDefault="00B44BE1" w:rsidP="00CB0176">
      <w:pPr>
        <w:keepNext/>
        <w:keepLines/>
        <w:spacing w:before="120" w:after="0" w:line="276" w:lineRule="auto"/>
        <w:outlineLvl w:val="1"/>
        <w:rPr>
          <w:rFonts w:asciiTheme="majorHAnsi" w:hAnsiTheme="majorHAnsi"/>
          <w:b/>
          <w:bCs/>
          <w:color w:val="005191" w:themeColor="text2"/>
          <w:sz w:val="28"/>
          <w:szCs w:val="28"/>
          <w:lang w:eastAsia="en-US"/>
        </w:rPr>
      </w:pPr>
      <w:bookmarkStart w:id="21" w:name="_Toc390683821"/>
      <w:bookmarkStart w:id="22" w:name="_Toc391292347"/>
      <w:bookmarkStart w:id="23" w:name="_Toc394343412"/>
      <w:r>
        <w:rPr>
          <w:rFonts w:asciiTheme="majorHAnsi" w:hAnsiTheme="majorHAnsi"/>
          <w:b/>
          <w:bCs/>
          <w:color w:val="005191" w:themeColor="text2"/>
          <w:sz w:val="28"/>
          <w:szCs w:val="28"/>
          <w:lang w:eastAsia="en-US"/>
        </w:rPr>
        <w:t>2.2</w:t>
      </w:r>
      <w:r w:rsidRPr="00103B40">
        <w:rPr>
          <w:rFonts w:asciiTheme="majorHAnsi" w:hAnsiTheme="majorHAnsi"/>
          <w:b/>
          <w:bCs/>
          <w:color w:val="005191" w:themeColor="text2"/>
          <w:sz w:val="28"/>
          <w:szCs w:val="28"/>
          <w:lang w:eastAsia="en-US"/>
        </w:rPr>
        <w:tab/>
      </w:r>
      <w:r w:rsidR="002F572C">
        <w:rPr>
          <w:rFonts w:asciiTheme="majorHAnsi" w:hAnsiTheme="majorHAnsi"/>
          <w:b/>
          <w:bCs/>
          <w:color w:val="005191" w:themeColor="text2"/>
          <w:sz w:val="28"/>
          <w:szCs w:val="28"/>
          <w:lang w:eastAsia="en-US"/>
        </w:rPr>
        <w:t>I</w:t>
      </w:r>
      <w:r w:rsidR="003C5AA1">
        <w:rPr>
          <w:rFonts w:asciiTheme="majorHAnsi" w:hAnsiTheme="majorHAnsi"/>
          <w:b/>
          <w:bCs/>
          <w:color w:val="005191" w:themeColor="text2"/>
          <w:sz w:val="28"/>
          <w:szCs w:val="28"/>
          <w:lang w:eastAsia="en-US"/>
        </w:rPr>
        <w:t>mportance of play spaces</w:t>
      </w:r>
      <w:bookmarkEnd w:id="21"/>
      <w:bookmarkEnd w:id="22"/>
      <w:bookmarkEnd w:id="23"/>
    </w:p>
    <w:p w:rsidR="00B44BE1" w:rsidRDefault="00B44BE1" w:rsidP="00B44BE1">
      <w:pPr>
        <w:spacing w:after="0" w:line="276" w:lineRule="auto"/>
        <w:rPr>
          <w:rFonts w:asciiTheme="majorHAnsi" w:hAnsiTheme="majorHAnsi" w:cs="Arial"/>
          <w:sz w:val="22"/>
          <w:szCs w:val="22"/>
        </w:rPr>
      </w:pPr>
    </w:p>
    <w:p w:rsidR="005F7FCD" w:rsidRDefault="00074B4C" w:rsidP="00074B4C">
      <w:pPr>
        <w:spacing w:after="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The role of public</w:t>
      </w:r>
      <w:r w:rsidR="00996246">
        <w:rPr>
          <w:rFonts w:asciiTheme="minorHAnsi" w:eastAsia="Calibri" w:hAnsiTheme="minorHAnsi" w:cs="Arial"/>
          <w:sz w:val="22"/>
          <w:szCs w:val="22"/>
          <w:lang w:eastAsia="en-US"/>
        </w:rPr>
        <w:t xml:space="preserve">ly </w:t>
      </w:r>
      <w:r>
        <w:rPr>
          <w:rFonts w:asciiTheme="minorHAnsi" w:eastAsia="Calibri" w:hAnsiTheme="minorHAnsi" w:cs="Arial"/>
          <w:sz w:val="22"/>
          <w:szCs w:val="22"/>
          <w:lang w:eastAsia="en-US"/>
        </w:rPr>
        <w:t xml:space="preserve">accessible play spaces have become increasingly important within the community due to a range of </w:t>
      </w:r>
      <w:r w:rsidR="005F7FCD">
        <w:rPr>
          <w:rFonts w:asciiTheme="minorHAnsi" w:eastAsia="Calibri" w:hAnsiTheme="minorHAnsi" w:cs="Arial"/>
          <w:sz w:val="22"/>
          <w:szCs w:val="22"/>
          <w:lang w:eastAsia="en-US"/>
        </w:rPr>
        <w:t>factors including</w:t>
      </w:r>
      <w:r w:rsidR="003C5AA1">
        <w:rPr>
          <w:rFonts w:asciiTheme="minorHAnsi" w:eastAsia="Calibri" w:hAnsiTheme="minorHAnsi" w:cs="Arial"/>
          <w:sz w:val="22"/>
          <w:szCs w:val="22"/>
          <w:lang w:eastAsia="en-US"/>
        </w:rPr>
        <w:t>:</w:t>
      </w:r>
    </w:p>
    <w:p w:rsidR="0084726B" w:rsidRPr="006F2534" w:rsidRDefault="0084726B" w:rsidP="0084726B">
      <w:pPr>
        <w:spacing w:after="0" w:line="276" w:lineRule="auto"/>
        <w:rPr>
          <w:rFonts w:asciiTheme="minorHAnsi" w:eastAsia="Calibri" w:hAnsiTheme="minorHAnsi" w:cs="Arial"/>
          <w:sz w:val="12"/>
          <w:szCs w:val="12"/>
          <w:lang w:eastAsia="en-US"/>
        </w:rPr>
      </w:pPr>
    </w:p>
    <w:p w:rsidR="00B44BE1" w:rsidRPr="006F2534" w:rsidRDefault="00C124AC" w:rsidP="0063427B">
      <w:pPr>
        <w:pStyle w:val="ListParagraph"/>
        <w:numPr>
          <w:ilvl w:val="0"/>
          <w:numId w:val="12"/>
        </w:numPr>
        <w:spacing w:after="6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A reduction in private open space associated with high</w:t>
      </w:r>
      <w:r w:rsidR="009E0588">
        <w:rPr>
          <w:rFonts w:asciiTheme="minorHAnsi" w:eastAsia="Calibri" w:hAnsiTheme="minorHAnsi" w:cs="Arial"/>
          <w:sz w:val="22"/>
          <w:szCs w:val="22"/>
          <w:lang w:eastAsia="en-US"/>
        </w:rPr>
        <w:t>er</w:t>
      </w:r>
      <w:r w:rsidRPr="006F2534">
        <w:rPr>
          <w:rFonts w:asciiTheme="minorHAnsi" w:eastAsia="Calibri" w:hAnsiTheme="minorHAnsi" w:cs="Arial"/>
          <w:sz w:val="22"/>
          <w:szCs w:val="22"/>
          <w:lang w:eastAsia="en-US"/>
        </w:rPr>
        <w:t xml:space="preserve"> density living and s</w:t>
      </w:r>
      <w:r w:rsidR="009E0588">
        <w:rPr>
          <w:rFonts w:asciiTheme="minorHAnsi" w:eastAsia="Calibri" w:hAnsiTheme="minorHAnsi" w:cs="Arial"/>
          <w:sz w:val="22"/>
          <w:szCs w:val="22"/>
          <w:lang w:eastAsia="en-US"/>
        </w:rPr>
        <w:t>maller b</w:t>
      </w:r>
      <w:r w:rsidRPr="006F2534">
        <w:rPr>
          <w:rFonts w:asciiTheme="minorHAnsi" w:eastAsia="Calibri" w:hAnsiTheme="minorHAnsi" w:cs="Arial"/>
          <w:sz w:val="22"/>
          <w:szCs w:val="22"/>
          <w:lang w:eastAsia="en-US"/>
        </w:rPr>
        <w:t>ackyards.</w:t>
      </w:r>
    </w:p>
    <w:p w:rsidR="0084726B" w:rsidRPr="0084726B" w:rsidRDefault="0084726B" w:rsidP="0084726B">
      <w:pPr>
        <w:pStyle w:val="ListParagraph"/>
        <w:spacing w:after="60" w:line="276" w:lineRule="auto"/>
        <w:rPr>
          <w:rFonts w:asciiTheme="majorHAnsi" w:eastAsia="Calibri" w:hAnsiTheme="majorHAnsi" w:cs="Arial"/>
          <w:sz w:val="12"/>
          <w:szCs w:val="12"/>
          <w:lang w:eastAsia="en-US"/>
        </w:rPr>
      </w:pPr>
    </w:p>
    <w:p w:rsidR="00C124AC" w:rsidRPr="006F2534" w:rsidRDefault="00C124AC" w:rsidP="0063427B">
      <w:pPr>
        <w:pStyle w:val="ListParagraph"/>
        <w:numPr>
          <w:ilvl w:val="0"/>
          <w:numId w:val="12"/>
        </w:numPr>
        <w:spacing w:after="6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 xml:space="preserve">The growing number of sedentary activities (i.e. </w:t>
      </w:r>
      <w:r w:rsidR="000A6935" w:rsidRPr="006F2534">
        <w:rPr>
          <w:rFonts w:asciiTheme="minorHAnsi" w:eastAsia="Calibri" w:hAnsiTheme="minorHAnsi" w:cs="Arial"/>
          <w:sz w:val="22"/>
          <w:szCs w:val="22"/>
          <w:lang w:eastAsia="en-US"/>
        </w:rPr>
        <w:t xml:space="preserve">watching </w:t>
      </w:r>
      <w:r w:rsidRPr="006F2534">
        <w:rPr>
          <w:rFonts w:asciiTheme="minorHAnsi" w:eastAsia="Calibri" w:hAnsiTheme="minorHAnsi" w:cs="Arial"/>
          <w:sz w:val="22"/>
          <w:szCs w:val="22"/>
          <w:lang w:eastAsia="en-US"/>
        </w:rPr>
        <w:t xml:space="preserve">television and </w:t>
      </w:r>
      <w:r w:rsidR="000A6935" w:rsidRPr="006F2534">
        <w:rPr>
          <w:rFonts w:asciiTheme="minorHAnsi" w:eastAsia="Calibri" w:hAnsiTheme="minorHAnsi" w:cs="Arial"/>
          <w:sz w:val="22"/>
          <w:szCs w:val="22"/>
          <w:lang w:eastAsia="en-US"/>
        </w:rPr>
        <w:t xml:space="preserve">playing </w:t>
      </w:r>
      <w:r w:rsidRPr="006F2534">
        <w:rPr>
          <w:rFonts w:asciiTheme="minorHAnsi" w:eastAsia="Calibri" w:hAnsiTheme="minorHAnsi" w:cs="Arial"/>
          <w:sz w:val="22"/>
          <w:szCs w:val="22"/>
          <w:lang w:eastAsia="en-US"/>
        </w:rPr>
        <w:t xml:space="preserve">electronic games) and the increased incidence of childhood obesity and other health and social issues. </w:t>
      </w:r>
    </w:p>
    <w:p w:rsidR="0084726B" w:rsidRPr="006F2534" w:rsidRDefault="0084726B" w:rsidP="0084726B">
      <w:pPr>
        <w:pStyle w:val="ListParagraph"/>
        <w:spacing w:after="60" w:line="276" w:lineRule="auto"/>
        <w:rPr>
          <w:rFonts w:asciiTheme="minorHAnsi" w:eastAsia="Calibri" w:hAnsiTheme="minorHAnsi" w:cs="Arial"/>
          <w:sz w:val="12"/>
          <w:szCs w:val="12"/>
          <w:lang w:eastAsia="en-US"/>
        </w:rPr>
      </w:pPr>
    </w:p>
    <w:p w:rsidR="000A6935" w:rsidRPr="006F2534" w:rsidRDefault="00CB3799" w:rsidP="0063427B">
      <w:pPr>
        <w:pStyle w:val="ListParagraph"/>
        <w:numPr>
          <w:ilvl w:val="0"/>
          <w:numId w:val="12"/>
        </w:numPr>
        <w:spacing w:after="6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lastRenderedPageBreak/>
        <w:t>A r</w:t>
      </w:r>
      <w:r w:rsidR="000A6935" w:rsidRPr="006F2534">
        <w:rPr>
          <w:rFonts w:asciiTheme="minorHAnsi" w:eastAsia="Calibri" w:hAnsiTheme="minorHAnsi" w:cs="Arial"/>
          <w:sz w:val="22"/>
          <w:szCs w:val="22"/>
          <w:lang w:eastAsia="en-US"/>
        </w:rPr>
        <w:t xml:space="preserve">eduction in the amount of </w:t>
      </w:r>
      <w:r w:rsidRPr="006F2534">
        <w:rPr>
          <w:rFonts w:asciiTheme="minorHAnsi" w:eastAsia="Calibri" w:hAnsiTheme="minorHAnsi" w:cs="Arial"/>
          <w:sz w:val="22"/>
          <w:szCs w:val="22"/>
          <w:lang w:eastAsia="en-US"/>
        </w:rPr>
        <w:t xml:space="preserve">available </w:t>
      </w:r>
      <w:r w:rsidR="000A6935" w:rsidRPr="006F2534">
        <w:rPr>
          <w:rFonts w:asciiTheme="minorHAnsi" w:eastAsia="Calibri" w:hAnsiTheme="minorHAnsi" w:cs="Arial"/>
          <w:sz w:val="22"/>
          <w:szCs w:val="22"/>
          <w:lang w:eastAsia="en-US"/>
        </w:rPr>
        <w:t>time for unstructured play associated with working parents and increase in structured / scheduled extracurricular activities for children.</w:t>
      </w:r>
    </w:p>
    <w:p w:rsidR="0006124F" w:rsidRPr="006F2534" w:rsidRDefault="0006124F" w:rsidP="0006124F">
      <w:pPr>
        <w:pStyle w:val="ListParagraph"/>
        <w:spacing w:after="60" w:line="276" w:lineRule="auto"/>
        <w:rPr>
          <w:rFonts w:asciiTheme="minorHAnsi" w:eastAsia="Calibri" w:hAnsiTheme="minorHAnsi" w:cs="Arial"/>
          <w:sz w:val="12"/>
          <w:szCs w:val="12"/>
          <w:lang w:eastAsia="en-US"/>
        </w:rPr>
      </w:pPr>
    </w:p>
    <w:p w:rsidR="0006124F" w:rsidRPr="006F2534" w:rsidRDefault="0006124F" w:rsidP="0063427B">
      <w:pPr>
        <w:pStyle w:val="ListParagraph"/>
        <w:numPr>
          <w:ilvl w:val="0"/>
          <w:numId w:val="12"/>
        </w:numPr>
        <w:spacing w:after="6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Increased traffic volumes</w:t>
      </w:r>
      <w:r w:rsidR="0057583D" w:rsidRPr="006F2534">
        <w:rPr>
          <w:rFonts w:asciiTheme="minorHAnsi" w:eastAsia="Calibri" w:hAnsiTheme="minorHAnsi" w:cs="Arial"/>
          <w:sz w:val="22"/>
          <w:szCs w:val="22"/>
          <w:lang w:eastAsia="en-US"/>
        </w:rPr>
        <w:t>, which have reduced the ability for ch</w:t>
      </w:r>
      <w:r w:rsidRPr="006F2534">
        <w:rPr>
          <w:rFonts w:asciiTheme="minorHAnsi" w:eastAsia="Calibri" w:hAnsiTheme="minorHAnsi" w:cs="Arial"/>
          <w:sz w:val="22"/>
          <w:szCs w:val="22"/>
          <w:lang w:eastAsia="en-US"/>
        </w:rPr>
        <w:t>ildren to play in the street</w:t>
      </w:r>
      <w:r w:rsidR="00DE53BF">
        <w:rPr>
          <w:rFonts w:asciiTheme="minorHAnsi" w:eastAsia="Calibri" w:hAnsiTheme="minorHAnsi" w:cs="Arial"/>
          <w:sz w:val="22"/>
          <w:szCs w:val="22"/>
          <w:lang w:eastAsia="en-US"/>
        </w:rPr>
        <w:t>,</w:t>
      </w:r>
      <w:r w:rsidRPr="006F2534">
        <w:rPr>
          <w:rFonts w:asciiTheme="minorHAnsi" w:eastAsia="Calibri" w:hAnsiTheme="minorHAnsi" w:cs="Arial"/>
          <w:sz w:val="22"/>
          <w:szCs w:val="22"/>
          <w:lang w:eastAsia="en-US"/>
        </w:rPr>
        <w:t xml:space="preserve"> and </w:t>
      </w:r>
      <w:r w:rsidR="0057583D" w:rsidRPr="006F2534">
        <w:rPr>
          <w:rFonts w:asciiTheme="minorHAnsi" w:eastAsia="Calibri" w:hAnsiTheme="minorHAnsi" w:cs="Arial"/>
          <w:sz w:val="22"/>
          <w:szCs w:val="22"/>
          <w:lang w:eastAsia="en-US"/>
        </w:rPr>
        <w:t xml:space="preserve">which </w:t>
      </w:r>
      <w:r w:rsidRPr="006F2534">
        <w:rPr>
          <w:rFonts w:asciiTheme="minorHAnsi" w:eastAsia="Calibri" w:hAnsiTheme="minorHAnsi" w:cs="Arial"/>
          <w:sz w:val="22"/>
          <w:szCs w:val="22"/>
          <w:lang w:eastAsia="en-US"/>
        </w:rPr>
        <w:t xml:space="preserve">deter parents from allowing their children to access parks and play spaces independently. </w:t>
      </w:r>
    </w:p>
    <w:p w:rsidR="0084726B" w:rsidRPr="006F2534" w:rsidRDefault="0084726B" w:rsidP="0084726B">
      <w:pPr>
        <w:pStyle w:val="ListParagraph"/>
        <w:spacing w:after="60" w:line="276" w:lineRule="auto"/>
        <w:rPr>
          <w:rFonts w:asciiTheme="minorHAnsi" w:eastAsia="Calibri" w:hAnsiTheme="minorHAnsi" w:cs="Arial"/>
          <w:sz w:val="12"/>
          <w:szCs w:val="12"/>
          <w:lang w:eastAsia="en-US"/>
        </w:rPr>
      </w:pPr>
    </w:p>
    <w:p w:rsidR="002C0A6E" w:rsidRPr="006F2534" w:rsidRDefault="002C0A6E" w:rsidP="0063427B">
      <w:pPr>
        <w:pStyle w:val="ListParagraph"/>
        <w:numPr>
          <w:ilvl w:val="0"/>
          <w:numId w:val="12"/>
        </w:numPr>
        <w:spacing w:after="6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Diminished opportunit</w:t>
      </w:r>
      <w:r w:rsidR="005A6123">
        <w:rPr>
          <w:rFonts w:asciiTheme="minorHAnsi" w:eastAsia="Calibri" w:hAnsiTheme="minorHAnsi" w:cs="Arial"/>
          <w:sz w:val="22"/>
          <w:szCs w:val="22"/>
          <w:lang w:eastAsia="en-US"/>
        </w:rPr>
        <w:t>ies for explor</w:t>
      </w:r>
      <w:r w:rsidR="00CD4F13">
        <w:rPr>
          <w:rFonts w:asciiTheme="minorHAnsi" w:eastAsia="Calibri" w:hAnsiTheme="minorHAnsi" w:cs="Arial"/>
          <w:sz w:val="22"/>
          <w:szCs w:val="22"/>
          <w:lang w:eastAsia="en-US"/>
        </w:rPr>
        <w:t xml:space="preserve">ing </w:t>
      </w:r>
      <w:r w:rsidR="005A6123">
        <w:rPr>
          <w:rFonts w:asciiTheme="minorHAnsi" w:eastAsia="Calibri" w:hAnsiTheme="minorHAnsi" w:cs="Arial"/>
          <w:sz w:val="22"/>
          <w:szCs w:val="22"/>
          <w:lang w:eastAsia="en-US"/>
        </w:rPr>
        <w:t>natural and</w:t>
      </w:r>
      <w:r w:rsidRPr="006F2534">
        <w:rPr>
          <w:rFonts w:asciiTheme="minorHAnsi" w:eastAsia="Calibri" w:hAnsiTheme="minorHAnsi" w:cs="Arial"/>
          <w:sz w:val="22"/>
          <w:szCs w:val="22"/>
          <w:lang w:eastAsia="en-US"/>
        </w:rPr>
        <w:t xml:space="preserve"> undeveloped spaces due to a reduction in the availability of such spaces and parental preference for</w:t>
      </w:r>
      <w:r w:rsidR="00060709">
        <w:rPr>
          <w:rFonts w:asciiTheme="minorHAnsi" w:eastAsia="Calibri" w:hAnsiTheme="minorHAnsi" w:cs="Arial"/>
          <w:sz w:val="22"/>
          <w:szCs w:val="22"/>
          <w:lang w:eastAsia="en-US"/>
        </w:rPr>
        <w:t xml:space="preserve"> controlled</w:t>
      </w:r>
      <w:r w:rsidRPr="006F2534">
        <w:rPr>
          <w:rFonts w:asciiTheme="minorHAnsi" w:eastAsia="Calibri" w:hAnsiTheme="minorHAnsi" w:cs="Arial"/>
          <w:sz w:val="22"/>
          <w:szCs w:val="22"/>
          <w:lang w:eastAsia="en-US"/>
        </w:rPr>
        <w:t xml:space="preserve"> play environments. There is however growing advocacy for natural play spaces in response to increas</w:t>
      </w:r>
      <w:r w:rsidR="005A6123">
        <w:rPr>
          <w:rFonts w:asciiTheme="minorHAnsi" w:eastAsia="Calibri" w:hAnsiTheme="minorHAnsi" w:cs="Arial"/>
          <w:sz w:val="22"/>
          <w:szCs w:val="22"/>
          <w:lang w:eastAsia="en-US"/>
        </w:rPr>
        <w:t xml:space="preserve">ed </w:t>
      </w:r>
      <w:r w:rsidRPr="006F2534">
        <w:rPr>
          <w:rFonts w:asciiTheme="minorHAnsi" w:eastAsia="Calibri" w:hAnsiTheme="minorHAnsi" w:cs="Arial"/>
          <w:sz w:val="22"/>
          <w:szCs w:val="22"/>
          <w:lang w:eastAsia="en-US"/>
        </w:rPr>
        <w:t xml:space="preserve">awareness </w:t>
      </w:r>
      <w:r w:rsidR="005A6123">
        <w:rPr>
          <w:rFonts w:asciiTheme="minorHAnsi" w:eastAsia="Calibri" w:hAnsiTheme="minorHAnsi" w:cs="Arial"/>
          <w:sz w:val="22"/>
          <w:szCs w:val="22"/>
          <w:lang w:eastAsia="en-US"/>
        </w:rPr>
        <w:t xml:space="preserve">about </w:t>
      </w:r>
      <w:r w:rsidRPr="006F2534">
        <w:rPr>
          <w:rFonts w:asciiTheme="minorHAnsi" w:eastAsia="Calibri" w:hAnsiTheme="minorHAnsi" w:cs="Arial"/>
          <w:sz w:val="22"/>
          <w:szCs w:val="22"/>
          <w:lang w:eastAsia="en-US"/>
        </w:rPr>
        <w:t xml:space="preserve">the benefits of play in the natural environment and the value children place on nature. </w:t>
      </w:r>
    </w:p>
    <w:p w:rsidR="0084726B" w:rsidRPr="006F2534" w:rsidRDefault="0084726B" w:rsidP="0084726B">
      <w:pPr>
        <w:pStyle w:val="ListParagraph"/>
        <w:spacing w:after="60" w:line="276" w:lineRule="auto"/>
        <w:rPr>
          <w:rFonts w:asciiTheme="minorHAnsi" w:eastAsia="Calibri" w:hAnsiTheme="minorHAnsi" w:cs="Arial"/>
          <w:sz w:val="12"/>
          <w:szCs w:val="12"/>
          <w:lang w:eastAsia="en-US"/>
        </w:rPr>
      </w:pPr>
    </w:p>
    <w:p w:rsidR="00556BC0" w:rsidRPr="00060709" w:rsidRDefault="00556BC0" w:rsidP="0063427B">
      <w:pPr>
        <w:pStyle w:val="ListParagraph"/>
        <w:numPr>
          <w:ilvl w:val="0"/>
          <w:numId w:val="12"/>
        </w:numPr>
        <w:spacing w:after="60" w:line="276" w:lineRule="auto"/>
        <w:rPr>
          <w:rFonts w:asciiTheme="minorHAnsi" w:eastAsia="Calibri" w:hAnsiTheme="minorHAnsi" w:cs="Arial"/>
          <w:sz w:val="22"/>
          <w:szCs w:val="22"/>
          <w:lang w:eastAsia="en-US"/>
        </w:rPr>
      </w:pPr>
      <w:r w:rsidRPr="00060709">
        <w:rPr>
          <w:rFonts w:asciiTheme="minorHAnsi" w:eastAsia="Calibri" w:hAnsiTheme="minorHAnsi" w:cs="Arial"/>
          <w:sz w:val="22"/>
          <w:szCs w:val="22"/>
          <w:lang w:eastAsia="en-US"/>
        </w:rPr>
        <w:t xml:space="preserve">Fewer opportunities for children to engage in </w:t>
      </w:r>
      <w:r w:rsidR="005A6123" w:rsidRPr="00060709">
        <w:rPr>
          <w:rFonts w:asciiTheme="minorHAnsi" w:eastAsia="Calibri" w:hAnsiTheme="minorHAnsi" w:cs="Arial"/>
          <w:sz w:val="22"/>
          <w:szCs w:val="22"/>
          <w:lang w:eastAsia="en-US"/>
        </w:rPr>
        <w:t>p</w:t>
      </w:r>
      <w:r w:rsidRPr="00060709">
        <w:rPr>
          <w:rFonts w:asciiTheme="minorHAnsi" w:eastAsia="Calibri" w:hAnsiTheme="minorHAnsi" w:cs="Arial"/>
          <w:sz w:val="22"/>
          <w:szCs w:val="22"/>
          <w:lang w:eastAsia="en-US"/>
        </w:rPr>
        <w:t>ositive risk taking activities and a preference for ‘safe’ off-the-shelf play equipment in response to a fear of litigation and limited understanding about the importance of exposing children to risk taking activities. This can lead to children being uninterested in using some play spaces and may view them as sterile and boring.</w:t>
      </w:r>
    </w:p>
    <w:p w:rsidR="00784004" w:rsidRPr="002F572C" w:rsidRDefault="00784004" w:rsidP="00784004">
      <w:pPr>
        <w:pStyle w:val="ListParagraph"/>
        <w:spacing w:after="60" w:line="276" w:lineRule="auto"/>
        <w:rPr>
          <w:rFonts w:asciiTheme="minorHAnsi" w:eastAsia="Calibri" w:hAnsiTheme="minorHAnsi" w:cs="Arial"/>
          <w:sz w:val="20"/>
          <w:szCs w:val="20"/>
          <w:lang w:eastAsia="en-US"/>
        </w:rPr>
      </w:pPr>
    </w:p>
    <w:p w:rsidR="00060709" w:rsidRDefault="00060709" w:rsidP="00060709">
      <w:pPr>
        <w:spacing w:after="6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 xml:space="preserve">Other factors </w:t>
      </w:r>
      <w:r>
        <w:rPr>
          <w:rFonts w:asciiTheme="minorHAnsi" w:eastAsia="Calibri" w:hAnsiTheme="minorHAnsi" w:cs="Arial"/>
          <w:sz w:val="22"/>
          <w:szCs w:val="22"/>
          <w:lang w:eastAsia="en-US"/>
        </w:rPr>
        <w:t xml:space="preserve">that </w:t>
      </w:r>
      <w:r w:rsidRPr="006F2534">
        <w:rPr>
          <w:rFonts w:asciiTheme="minorHAnsi" w:eastAsia="Calibri" w:hAnsiTheme="minorHAnsi" w:cs="Arial"/>
          <w:sz w:val="22"/>
          <w:szCs w:val="22"/>
          <w:lang w:eastAsia="en-US"/>
        </w:rPr>
        <w:t xml:space="preserve">can have a negative impact on participation in outdoor play </w:t>
      </w:r>
      <w:r>
        <w:rPr>
          <w:rFonts w:asciiTheme="minorHAnsi" w:eastAsia="Calibri" w:hAnsiTheme="minorHAnsi" w:cs="Arial"/>
          <w:sz w:val="22"/>
          <w:szCs w:val="22"/>
          <w:lang w:eastAsia="en-US"/>
        </w:rPr>
        <w:t>activities include:</w:t>
      </w:r>
    </w:p>
    <w:p w:rsidR="002F73A6" w:rsidRDefault="002F73A6" w:rsidP="002F73A6">
      <w:pPr>
        <w:pStyle w:val="ListParagraph"/>
        <w:numPr>
          <w:ilvl w:val="0"/>
          <w:numId w:val="31"/>
        </w:numPr>
        <w:spacing w:after="6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a lack of information about available play opportunities</w:t>
      </w:r>
      <w:r>
        <w:rPr>
          <w:rFonts w:asciiTheme="minorHAnsi" w:eastAsia="Calibri" w:hAnsiTheme="minorHAnsi" w:cs="Arial"/>
          <w:sz w:val="22"/>
          <w:szCs w:val="22"/>
          <w:lang w:eastAsia="en-US"/>
        </w:rPr>
        <w:t>;</w:t>
      </w:r>
      <w:r w:rsidRPr="006F2534">
        <w:rPr>
          <w:rFonts w:asciiTheme="minorHAnsi" w:eastAsia="Calibri" w:hAnsiTheme="minorHAnsi" w:cs="Arial"/>
          <w:sz w:val="22"/>
          <w:szCs w:val="22"/>
          <w:lang w:eastAsia="en-US"/>
        </w:rPr>
        <w:t xml:space="preserve"> </w:t>
      </w:r>
    </w:p>
    <w:p w:rsidR="002F73A6" w:rsidRPr="00060709" w:rsidRDefault="002F73A6" w:rsidP="002F73A6">
      <w:pPr>
        <w:pStyle w:val="ListParagraph"/>
        <w:numPr>
          <w:ilvl w:val="0"/>
          <w:numId w:val="31"/>
        </w:numPr>
        <w:spacing w:after="6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 xml:space="preserve">a lack of awareness </w:t>
      </w:r>
      <w:r>
        <w:rPr>
          <w:rFonts w:asciiTheme="minorHAnsi" w:eastAsia="Calibri" w:hAnsiTheme="minorHAnsi" w:cs="Arial"/>
          <w:sz w:val="22"/>
          <w:szCs w:val="22"/>
          <w:lang w:eastAsia="en-US"/>
        </w:rPr>
        <w:t xml:space="preserve">about </w:t>
      </w:r>
      <w:r w:rsidRPr="006F2534">
        <w:rPr>
          <w:rFonts w:asciiTheme="minorHAnsi" w:eastAsia="Calibri" w:hAnsiTheme="minorHAnsi" w:cs="Arial"/>
          <w:sz w:val="22"/>
          <w:szCs w:val="22"/>
          <w:lang w:eastAsia="en-US"/>
        </w:rPr>
        <w:t>the value of unstructured play</w:t>
      </w:r>
      <w:r>
        <w:rPr>
          <w:rFonts w:asciiTheme="minorHAnsi" w:eastAsia="Calibri" w:hAnsiTheme="minorHAnsi" w:cs="Arial"/>
          <w:sz w:val="22"/>
          <w:szCs w:val="22"/>
          <w:lang w:eastAsia="en-US"/>
        </w:rPr>
        <w:t>.</w:t>
      </w:r>
    </w:p>
    <w:p w:rsidR="00060709" w:rsidRDefault="00060709" w:rsidP="00060709">
      <w:pPr>
        <w:pStyle w:val="ListParagraph"/>
        <w:numPr>
          <w:ilvl w:val="0"/>
          <w:numId w:val="31"/>
        </w:numPr>
        <w:spacing w:after="6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limited access to quality play spaces</w:t>
      </w:r>
      <w:r w:rsidR="00EF7C05">
        <w:rPr>
          <w:rFonts w:asciiTheme="minorHAnsi" w:eastAsia="Calibri" w:hAnsiTheme="minorHAnsi" w:cs="Arial"/>
          <w:sz w:val="22"/>
          <w:szCs w:val="22"/>
          <w:lang w:eastAsia="en-US"/>
        </w:rPr>
        <w:t xml:space="preserve"> (i.e. due to play spaces being too far away, next to a major barrier (i.e. road or railway line), or lack a</w:t>
      </w:r>
      <w:r w:rsidR="00073F8D">
        <w:rPr>
          <w:rFonts w:asciiTheme="minorHAnsi" w:eastAsia="Calibri" w:hAnsiTheme="minorHAnsi" w:cs="Arial"/>
          <w:sz w:val="22"/>
          <w:szCs w:val="22"/>
          <w:lang w:eastAsia="en-US"/>
        </w:rPr>
        <w:t xml:space="preserve"> safe </w:t>
      </w:r>
      <w:r w:rsidR="00EF7C05">
        <w:rPr>
          <w:rFonts w:asciiTheme="minorHAnsi" w:eastAsia="Calibri" w:hAnsiTheme="minorHAnsi" w:cs="Arial"/>
          <w:sz w:val="22"/>
          <w:szCs w:val="22"/>
          <w:lang w:eastAsia="en-US"/>
        </w:rPr>
        <w:t>path network).</w:t>
      </w:r>
    </w:p>
    <w:p w:rsidR="00EF7C05" w:rsidRDefault="00EF7C05" w:rsidP="00060709">
      <w:pPr>
        <w:pStyle w:val="ListParagraph"/>
        <w:numPr>
          <w:ilvl w:val="0"/>
          <w:numId w:val="31"/>
        </w:numPr>
        <w:spacing w:after="6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play spaces that offer limited play value, such as those which</w:t>
      </w:r>
      <w:r w:rsidR="002F73A6">
        <w:rPr>
          <w:rFonts w:asciiTheme="minorHAnsi" w:eastAsia="Calibri" w:hAnsiTheme="minorHAnsi" w:cs="Arial"/>
          <w:sz w:val="22"/>
          <w:szCs w:val="22"/>
          <w:lang w:eastAsia="en-US"/>
        </w:rPr>
        <w:t>:</w:t>
      </w:r>
      <w:r>
        <w:rPr>
          <w:rFonts w:asciiTheme="minorHAnsi" w:eastAsia="Calibri" w:hAnsiTheme="minorHAnsi" w:cs="Arial"/>
          <w:sz w:val="22"/>
          <w:szCs w:val="22"/>
          <w:lang w:eastAsia="en-US"/>
        </w:rPr>
        <w:t xml:space="preserve"> </w:t>
      </w:r>
    </w:p>
    <w:p w:rsidR="008B5913" w:rsidRDefault="008B5913" w:rsidP="008B5913">
      <w:pPr>
        <w:pStyle w:val="ListParagraph"/>
        <w:numPr>
          <w:ilvl w:val="1"/>
          <w:numId w:val="31"/>
        </w:numPr>
        <w:spacing w:after="6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are old and outdated</w:t>
      </w:r>
    </w:p>
    <w:p w:rsidR="002F73A6" w:rsidRDefault="002F73A6" w:rsidP="002F73A6">
      <w:pPr>
        <w:pStyle w:val="ListParagraph"/>
        <w:numPr>
          <w:ilvl w:val="1"/>
          <w:numId w:val="31"/>
        </w:numPr>
        <w:spacing w:after="6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are small and offer minimal play opportunities</w:t>
      </w:r>
    </w:p>
    <w:p w:rsidR="002F73A6" w:rsidRDefault="002F73A6" w:rsidP="002F73A6">
      <w:pPr>
        <w:pStyle w:val="ListParagraph"/>
        <w:numPr>
          <w:ilvl w:val="1"/>
          <w:numId w:val="31"/>
        </w:numPr>
        <w:spacing w:after="6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cater for a limited number of people</w:t>
      </w:r>
    </w:p>
    <w:p w:rsidR="00EF7C05" w:rsidRDefault="002F73A6" w:rsidP="002F73A6">
      <w:pPr>
        <w:pStyle w:val="ListParagraph"/>
        <w:numPr>
          <w:ilvl w:val="1"/>
          <w:numId w:val="31"/>
        </w:numPr>
        <w:spacing w:after="6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 xml:space="preserve">are unsafe and/or </w:t>
      </w:r>
      <w:r w:rsidRPr="002F73A6">
        <w:rPr>
          <w:rFonts w:asciiTheme="minorHAnsi" w:eastAsia="Calibri" w:hAnsiTheme="minorHAnsi" w:cs="Arial"/>
          <w:sz w:val="22"/>
          <w:szCs w:val="22"/>
          <w:lang w:eastAsia="en-US"/>
        </w:rPr>
        <w:t>are poorly maintained</w:t>
      </w:r>
    </w:p>
    <w:p w:rsidR="00073F8D" w:rsidRDefault="00073F8D" w:rsidP="002F73A6">
      <w:pPr>
        <w:pStyle w:val="ListParagraph"/>
        <w:numPr>
          <w:ilvl w:val="1"/>
          <w:numId w:val="31"/>
        </w:numPr>
        <w:spacing w:after="6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lack amenity and supporting infrastructure (i.e. shade and seating)</w:t>
      </w:r>
    </w:p>
    <w:p w:rsidR="00073F8D" w:rsidRDefault="00073F8D" w:rsidP="00073F8D">
      <w:pPr>
        <w:pStyle w:val="ListParagraph"/>
        <w:numPr>
          <w:ilvl w:val="1"/>
          <w:numId w:val="31"/>
        </w:numPr>
        <w:spacing w:after="6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are not well sited or easily visible.</w:t>
      </w:r>
    </w:p>
    <w:p w:rsidR="007E3024" w:rsidRPr="007E3024" w:rsidRDefault="007E3024" w:rsidP="007E3024">
      <w:pPr>
        <w:pStyle w:val="ListParagraph"/>
        <w:spacing w:after="60" w:line="276" w:lineRule="auto"/>
        <w:ind w:left="1440"/>
        <w:rPr>
          <w:rFonts w:asciiTheme="minorHAnsi" w:eastAsia="Calibri" w:hAnsiTheme="minorHAnsi" w:cs="Arial"/>
          <w:sz w:val="12"/>
          <w:szCs w:val="12"/>
          <w:lang w:eastAsia="en-US"/>
        </w:rPr>
      </w:pPr>
    </w:p>
    <w:p w:rsidR="007E3024" w:rsidRDefault="007E3024" w:rsidP="007E3024">
      <w:pPr>
        <w:spacing w:after="60" w:line="276" w:lineRule="auto"/>
        <w:rPr>
          <w:rFonts w:asciiTheme="minorHAnsi" w:eastAsia="Calibri" w:hAnsiTheme="minorHAnsi" w:cs="Arial"/>
          <w:sz w:val="22"/>
          <w:szCs w:val="22"/>
          <w:lang w:eastAsia="en-US"/>
        </w:rPr>
      </w:pPr>
    </w:p>
    <w:p w:rsidR="007E3024" w:rsidRPr="007E3024" w:rsidRDefault="007E3024" w:rsidP="007E3024">
      <w:pPr>
        <w:spacing w:after="60" w:line="276" w:lineRule="auto"/>
        <w:rPr>
          <w:rFonts w:asciiTheme="minorHAnsi" w:eastAsia="Calibri" w:hAnsiTheme="minorHAnsi" w:cs="Arial"/>
          <w:sz w:val="22"/>
          <w:szCs w:val="22"/>
          <w:lang w:eastAsia="en-US"/>
        </w:rPr>
      </w:pPr>
      <w:r w:rsidRPr="006A1C22">
        <w:rPr>
          <w:rFonts w:asciiTheme="minorHAnsi" w:eastAsia="Calibri" w:hAnsiTheme="minorHAnsi" w:cs="Arial"/>
          <w:b/>
          <w:noProof/>
          <w:sz w:val="22"/>
          <w:szCs w:val="22"/>
        </w:rPr>
        <mc:AlternateContent>
          <mc:Choice Requires="wps">
            <w:drawing>
              <wp:anchor distT="0" distB="0" distL="114300" distR="114300" simplePos="0" relativeHeight="251751424" behindDoc="0" locked="0" layoutInCell="1" allowOverlap="1" wp14:anchorId="654BCB17" wp14:editId="27BB0D98">
                <wp:simplePos x="0" y="0"/>
                <wp:positionH relativeFrom="column">
                  <wp:posOffset>665480</wp:posOffset>
                </wp:positionH>
                <wp:positionV relativeFrom="paragraph">
                  <wp:posOffset>23495</wp:posOffset>
                </wp:positionV>
                <wp:extent cx="4876800" cy="3838575"/>
                <wp:effectExtent l="0" t="0" r="0" b="9525"/>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0" cy="3838575"/>
                        </a:xfrm>
                        <a:prstGeom prst="rect">
                          <a:avLst/>
                        </a:prstGeom>
                        <a:solidFill>
                          <a:srgbClr val="FFFFFF"/>
                        </a:solidFill>
                        <a:ln w="9525">
                          <a:noFill/>
                          <a:miter lim="800000"/>
                          <a:headEnd/>
                          <a:tailEnd/>
                        </a:ln>
                      </wps:spPr>
                      <wps:txbx>
                        <w:txbxContent>
                          <w:p w:rsidR="00A86DBD" w:rsidRDefault="00A86DBD" w:rsidP="007E3024">
                            <w:pPr>
                              <w:spacing w:after="0"/>
                              <w:jc w:val="center"/>
                            </w:pPr>
                            <w:r>
                              <w:rPr>
                                <w:noProof/>
                              </w:rPr>
                              <w:drawing>
                                <wp:inline distT="0" distB="0" distL="0" distR="0" wp14:anchorId="24C8CBF5" wp14:editId="46452B21">
                                  <wp:extent cx="4442519" cy="3333750"/>
                                  <wp:effectExtent l="0" t="0" r="0" b="0"/>
                                  <wp:docPr id="49163" name="Picture 49163" descr="C:\Users\Blair and Emma\AppData\Local\Microsoft\Windows\Temporary Internet Files\Content.Wor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lair and Emma\AppData\Local\Microsoft\Windows\Temporary Internet Files\Content.Word\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66748" cy="3351932"/>
                                          </a:xfrm>
                                          <a:prstGeom prst="rect">
                                            <a:avLst/>
                                          </a:prstGeom>
                                          <a:noFill/>
                                          <a:ln>
                                            <a:noFill/>
                                          </a:ln>
                                        </pic:spPr>
                                      </pic:pic>
                                    </a:graphicData>
                                  </a:graphic>
                                </wp:inline>
                              </w:drawing>
                            </w:r>
                          </w:p>
                          <w:p w:rsidR="00A86DBD" w:rsidRPr="000D07C4" w:rsidRDefault="00A86DBD" w:rsidP="007E3024">
                            <w:pPr>
                              <w:spacing w:before="120" w:after="0"/>
                              <w:jc w:val="center"/>
                              <w:rPr>
                                <w:i/>
                                <w:sz w:val="21"/>
                                <w:szCs w:val="21"/>
                              </w:rPr>
                            </w:pPr>
                            <w:r w:rsidRPr="000D07C4">
                              <w:rPr>
                                <w:i/>
                                <w:sz w:val="21"/>
                                <w:szCs w:val="21"/>
                              </w:rPr>
                              <w:t>Ron Andrews Park, Pakenham</w:t>
                            </w:r>
                          </w:p>
                          <w:p w:rsidR="00A86DBD" w:rsidRDefault="00A86DBD" w:rsidP="007E3024">
                            <w:pPr>
                              <w:jc w:val="center"/>
                            </w:pPr>
                          </w:p>
                          <w:p w:rsidR="00A86DBD" w:rsidRDefault="00A86DBD" w:rsidP="007E3024">
                            <w:pPr>
                              <w:jc w:val="center"/>
                            </w:pPr>
                          </w:p>
                          <w:p w:rsidR="00A86DBD" w:rsidRDefault="00A86DBD" w:rsidP="007E3024">
                            <w:pPr>
                              <w:jc w:val="center"/>
                            </w:pPr>
                          </w:p>
                          <w:p w:rsidR="00A86DBD" w:rsidRDefault="00A86DBD" w:rsidP="007E3024">
                            <w:pPr>
                              <w:jc w:val="center"/>
                            </w:pPr>
                          </w:p>
                          <w:p w:rsidR="00A86DBD" w:rsidRDefault="00A86DBD" w:rsidP="007E3024">
                            <w:pPr>
                              <w:jc w:val="center"/>
                            </w:pPr>
                          </w:p>
                          <w:p w:rsidR="00A86DBD" w:rsidRDefault="00A86DBD" w:rsidP="007E3024">
                            <w:pPr>
                              <w:jc w:val="center"/>
                            </w:pPr>
                          </w:p>
                          <w:p w:rsidR="00A86DBD" w:rsidRDefault="00A86DBD" w:rsidP="007E3024">
                            <w:pPr>
                              <w:jc w:val="center"/>
                            </w:pPr>
                          </w:p>
                          <w:p w:rsidR="00A86DBD" w:rsidRDefault="00A86DBD" w:rsidP="007E3024">
                            <w:pPr>
                              <w:jc w:val="center"/>
                            </w:pPr>
                          </w:p>
                          <w:p w:rsidR="00A86DBD" w:rsidRDefault="00A86DBD" w:rsidP="007E3024">
                            <w:pPr>
                              <w:jc w:val="center"/>
                            </w:pPr>
                          </w:p>
                          <w:p w:rsidR="00A86DBD" w:rsidRDefault="00A86DBD" w:rsidP="007E3024">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4BCB17" id="_x0000_s1045" type="#_x0000_t202" style="position:absolute;margin-left:52.4pt;margin-top:1.85pt;width:384pt;height:302.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" stroked="f">
                <v:textbox>
                  <w:txbxContent>
                    <w:p w:rsidR="00A86DBD" w:rsidRDefault="00A86DBD" w:rsidP="007E3024">
                      <w:pPr>
                        <w:spacing w:after="0"/>
                        <w:jc w:val="center"/>
                      </w:pPr>
                      <w:r>
                        <w:rPr>
                          <w:noProof/>
                        </w:rPr>
                        <w:drawing>
                          <wp:inline distT="0" distB="0" distL="0" distR="0" wp14:anchorId="24C8CBF5" wp14:editId="46452B21">
                            <wp:extent cx="4442519" cy="3333750"/>
                            <wp:effectExtent l="0" t="0" r="0" b="0"/>
                            <wp:docPr id="49163" name="Picture 49163" descr="C:\Users\Blair and Emma\AppData\Local\Microsoft\Windows\Temporary Internet Files\Content.Wor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lair and Emma\AppData\Local\Microsoft\Windows\Temporary Internet Files\Content.Word\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66748" cy="3351932"/>
                                    </a:xfrm>
                                    <a:prstGeom prst="rect">
                                      <a:avLst/>
                                    </a:prstGeom>
                                    <a:noFill/>
                                    <a:ln>
                                      <a:noFill/>
                                    </a:ln>
                                  </pic:spPr>
                                </pic:pic>
                              </a:graphicData>
                            </a:graphic>
                          </wp:inline>
                        </w:drawing>
                      </w:r>
                    </w:p>
                    <w:p w:rsidR="00A86DBD" w:rsidRPr="000D07C4" w:rsidRDefault="00A86DBD" w:rsidP="007E3024">
                      <w:pPr>
                        <w:spacing w:before="120" w:after="0"/>
                        <w:jc w:val="center"/>
                        <w:rPr>
                          <w:i/>
                          <w:sz w:val="21"/>
                          <w:szCs w:val="21"/>
                        </w:rPr>
                      </w:pPr>
                      <w:r w:rsidRPr="000D07C4">
                        <w:rPr>
                          <w:i/>
                          <w:sz w:val="21"/>
                          <w:szCs w:val="21"/>
                        </w:rPr>
                        <w:t>Ron Andrews Park, Pakenham</w:t>
                      </w:r>
                    </w:p>
                    <w:p w:rsidR="00A86DBD" w:rsidRDefault="00A86DBD" w:rsidP="007E3024">
                      <w:pPr>
                        <w:jc w:val="center"/>
                      </w:pPr>
                    </w:p>
                    <w:p w:rsidR="00A86DBD" w:rsidRDefault="00A86DBD" w:rsidP="007E3024">
                      <w:pPr>
                        <w:jc w:val="center"/>
                      </w:pPr>
                    </w:p>
                    <w:p w:rsidR="00A86DBD" w:rsidRDefault="00A86DBD" w:rsidP="007E3024">
                      <w:pPr>
                        <w:jc w:val="center"/>
                      </w:pPr>
                    </w:p>
                    <w:p w:rsidR="00A86DBD" w:rsidRDefault="00A86DBD" w:rsidP="007E3024">
                      <w:pPr>
                        <w:jc w:val="center"/>
                      </w:pPr>
                    </w:p>
                    <w:p w:rsidR="00A86DBD" w:rsidRDefault="00A86DBD" w:rsidP="007E3024">
                      <w:pPr>
                        <w:jc w:val="center"/>
                      </w:pPr>
                    </w:p>
                    <w:p w:rsidR="00A86DBD" w:rsidRDefault="00A86DBD" w:rsidP="007E3024">
                      <w:pPr>
                        <w:jc w:val="center"/>
                      </w:pPr>
                    </w:p>
                    <w:p w:rsidR="00A86DBD" w:rsidRDefault="00A86DBD" w:rsidP="007E3024">
                      <w:pPr>
                        <w:jc w:val="center"/>
                      </w:pPr>
                    </w:p>
                    <w:p w:rsidR="00A86DBD" w:rsidRDefault="00A86DBD" w:rsidP="007E3024">
                      <w:pPr>
                        <w:jc w:val="center"/>
                      </w:pPr>
                    </w:p>
                    <w:p w:rsidR="00A86DBD" w:rsidRDefault="00A86DBD" w:rsidP="007E3024">
                      <w:pPr>
                        <w:jc w:val="center"/>
                      </w:pPr>
                    </w:p>
                    <w:p w:rsidR="00A86DBD" w:rsidRDefault="00A86DBD" w:rsidP="007E3024">
                      <w:pPr>
                        <w:jc w:val="center"/>
                      </w:pPr>
                    </w:p>
                  </w:txbxContent>
                </v:textbox>
              </v:shape>
            </w:pict>
          </mc:Fallback>
        </mc:AlternateContent>
      </w:r>
    </w:p>
    <w:p w:rsidR="006B491D" w:rsidRDefault="006B491D">
      <w:pPr>
        <w:spacing w:after="0"/>
        <w:rPr>
          <w:rFonts w:eastAsiaTheme="majorEastAsia"/>
        </w:rPr>
      </w:pPr>
      <w:r>
        <w:rPr>
          <w:rFonts w:eastAsiaTheme="majorEastAsia"/>
        </w:rPr>
        <w:br w:type="page"/>
      </w:r>
    </w:p>
    <w:p w:rsidR="008A5D4B" w:rsidRPr="005F6E8F" w:rsidRDefault="008A5D4B" w:rsidP="008A5D4B">
      <w:pPr>
        <w:keepNext/>
        <w:keepLines/>
        <w:spacing w:before="120" w:after="0" w:line="276" w:lineRule="auto"/>
        <w:outlineLvl w:val="0"/>
        <w:rPr>
          <w:rFonts w:asciiTheme="majorHAnsi" w:hAnsiTheme="majorHAnsi"/>
          <w:b/>
          <w:bCs/>
          <w:color w:val="365F91"/>
          <w:sz w:val="28"/>
          <w:szCs w:val="28"/>
          <w:lang w:eastAsia="en-US"/>
        </w:rPr>
      </w:pPr>
      <w:bookmarkStart w:id="24" w:name="_Toc390683822"/>
      <w:bookmarkStart w:id="25" w:name="_Toc391292348"/>
      <w:bookmarkStart w:id="26" w:name="_Toc394343413"/>
      <w:r>
        <w:rPr>
          <w:rFonts w:asciiTheme="majorHAnsi" w:hAnsiTheme="majorHAnsi"/>
          <w:b/>
          <w:bCs/>
          <w:color w:val="365F91"/>
          <w:sz w:val="32"/>
          <w:szCs w:val="32"/>
          <w:lang w:eastAsia="en-US"/>
        </w:rPr>
        <w:lastRenderedPageBreak/>
        <w:t>3</w:t>
      </w:r>
      <w:r w:rsidRPr="00D3698A">
        <w:rPr>
          <w:rFonts w:asciiTheme="majorHAnsi" w:hAnsiTheme="majorHAnsi"/>
          <w:b/>
          <w:bCs/>
          <w:color w:val="365F91"/>
          <w:sz w:val="32"/>
          <w:szCs w:val="32"/>
          <w:lang w:eastAsia="en-US"/>
        </w:rPr>
        <w:t>.</w:t>
      </w:r>
      <w:r w:rsidRPr="00D3698A">
        <w:rPr>
          <w:rFonts w:asciiTheme="majorHAnsi" w:hAnsiTheme="majorHAnsi"/>
          <w:b/>
          <w:bCs/>
          <w:color w:val="365F91"/>
          <w:sz w:val="32"/>
          <w:szCs w:val="32"/>
          <w:lang w:eastAsia="en-US"/>
        </w:rPr>
        <w:tab/>
      </w:r>
      <w:r>
        <w:rPr>
          <w:rFonts w:asciiTheme="majorHAnsi" w:hAnsiTheme="majorHAnsi"/>
          <w:b/>
          <w:bCs/>
          <w:color w:val="365F91"/>
          <w:sz w:val="32"/>
          <w:szCs w:val="32"/>
          <w:lang w:eastAsia="en-US"/>
        </w:rPr>
        <w:t>Guiding Principles</w:t>
      </w:r>
      <w:bookmarkEnd w:id="24"/>
      <w:bookmarkEnd w:id="25"/>
      <w:bookmarkEnd w:id="26"/>
    </w:p>
    <w:p w:rsidR="008A5D4B" w:rsidRPr="008A5D4B" w:rsidRDefault="008A5D4B" w:rsidP="00D713D4">
      <w:pPr>
        <w:spacing w:after="0" w:line="276" w:lineRule="auto"/>
        <w:rPr>
          <w:rFonts w:asciiTheme="minorHAnsi" w:eastAsia="Calibri" w:hAnsiTheme="minorHAnsi" w:cs="Arial"/>
          <w:sz w:val="12"/>
          <w:szCs w:val="12"/>
          <w:lang w:eastAsia="en-US"/>
        </w:rPr>
      </w:pPr>
    </w:p>
    <w:p w:rsidR="00D713D4" w:rsidRPr="00090B1B" w:rsidRDefault="00D713D4" w:rsidP="00D713D4">
      <w:pPr>
        <w:spacing w:after="0" w:line="276" w:lineRule="auto"/>
        <w:rPr>
          <w:rFonts w:asciiTheme="minorHAnsi" w:eastAsia="Calibri" w:hAnsiTheme="minorHAnsi" w:cs="Arial"/>
          <w:sz w:val="22"/>
          <w:szCs w:val="22"/>
          <w:lang w:eastAsia="en-US"/>
        </w:rPr>
      </w:pPr>
      <w:r w:rsidRPr="00090B1B">
        <w:rPr>
          <w:rFonts w:asciiTheme="minorHAnsi" w:eastAsia="Calibri" w:hAnsiTheme="minorHAnsi" w:cs="Arial"/>
          <w:sz w:val="22"/>
          <w:szCs w:val="22"/>
          <w:lang w:eastAsia="en-US"/>
        </w:rPr>
        <w:t>The following principles will guide the future provision of play spaces in Cardinia Shire:</w:t>
      </w:r>
    </w:p>
    <w:p w:rsidR="00D713D4" w:rsidRPr="00843DDC" w:rsidRDefault="00D713D4" w:rsidP="00D713D4">
      <w:pPr>
        <w:spacing w:after="0"/>
        <w:rPr>
          <w:rFonts w:cs="Arial"/>
          <w:color w:val="BB62A0" w:themeColor="accent5" w:themeTint="99"/>
          <w:sz w:val="12"/>
          <w:szCs w:val="12"/>
        </w:rPr>
      </w:pPr>
    </w:p>
    <w:tbl>
      <w:tblPr>
        <w:tblStyle w:val="TableThem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222"/>
        <w:gridCol w:w="7575"/>
      </w:tblGrid>
      <w:tr w:rsidR="001A2F12" w:rsidRPr="00090B1B" w:rsidTr="00D326AA">
        <w:trPr>
          <w:cnfStyle w:val="100000000000" w:firstRow="1" w:lastRow="0" w:firstColumn="0" w:lastColumn="0" w:oddVBand="0" w:evenVBand="0" w:oddHBand="0" w:evenHBand="0" w:firstRowFirstColumn="0" w:firstRowLastColumn="0" w:lastRowFirstColumn="0" w:lastRowLastColumn="0"/>
        </w:trPr>
        <w:tc>
          <w:tcPr>
            <w:tcW w:w="1809" w:type="dxa"/>
            <w:tcBorders>
              <w:top w:val="single" w:sz="4" w:space="0" w:color="auto"/>
              <w:left w:val="single" w:sz="4" w:space="0" w:color="auto"/>
              <w:bottom w:val="single" w:sz="4" w:space="0" w:color="auto"/>
              <w:right w:val="single" w:sz="4" w:space="0" w:color="auto"/>
            </w:tcBorders>
            <w:shd w:val="clear" w:color="auto" w:fill="B6DEFF" w:themeFill="text2" w:themeFillTint="33"/>
          </w:tcPr>
          <w:p w:rsidR="001A2F12" w:rsidRPr="00090B1B" w:rsidRDefault="001A2F12" w:rsidP="00C634E0">
            <w:pPr>
              <w:spacing w:before="40" w:after="40"/>
              <w:rPr>
                <w:rFonts w:asciiTheme="minorHAnsi" w:hAnsiTheme="minorHAnsi" w:cs="Arial"/>
                <w:sz w:val="22"/>
                <w:szCs w:val="22"/>
              </w:rPr>
            </w:pPr>
            <w:r w:rsidRPr="00090B1B">
              <w:rPr>
                <w:rFonts w:asciiTheme="minorHAnsi" w:hAnsiTheme="minorHAnsi" w:cs="Arial"/>
                <w:sz w:val="22"/>
                <w:szCs w:val="22"/>
              </w:rPr>
              <w:t>Diversity and choice</w:t>
            </w:r>
          </w:p>
        </w:tc>
        <w:tc>
          <w:tcPr>
            <w:tcW w:w="113" w:type="dxa"/>
            <w:tcBorders>
              <w:left w:val="single" w:sz="4" w:space="0" w:color="auto"/>
              <w:right w:val="single" w:sz="4" w:space="0" w:color="auto"/>
            </w:tcBorders>
            <w:shd w:val="clear" w:color="auto" w:fill="FFFFFF" w:themeFill="background1"/>
          </w:tcPr>
          <w:p w:rsidR="001A2F12" w:rsidRPr="001A2F12" w:rsidRDefault="001A2F12" w:rsidP="00C634E0">
            <w:pPr>
              <w:spacing w:before="40" w:after="40"/>
              <w:ind w:left="360"/>
              <w:rPr>
                <w:rFonts w:asciiTheme="minorHAnsi" w:hAnsiTheme="minorHAnsi" w:cs="Arial"/>
                <w:sz w:val="22"/>
                <w:szCs w:val="22"/>
              </w:rPr>
            </w:pPr>
          </w:p>
        </w:tc>
        <w:tc>
          <w:tcPr>
            <w:tcW w:w="7575" w:type="dxa"/>
            <w:tcBorders>
              <w:top w:val="single" w:sz="4" w:space="0" w:color="auto"/>
              <w:left w:val="single" w:sz="4" w:space="0" w:color="auto"/>
              <w:bottom w:val="single" w:sz="4" w:space="0" w:color="auto"/>
              <w:right w:val="single" w:sz="4" w:space="0" w:color="auto"/>
            </w:tcBorders>
            <w:shd w:val="clear" w:color="auto" w:fill="FFFFFF" w:themeFill="background1"/>
          </w:tcPr>
          <w:p w:rsidR="001A2F12" w:rsidRPr="00090B1B" w:rsidRDefault="001A2F12" w:rsidP="00B055CD">
            <w:pPr>
              <w:pStyle w:val="ListParagraph"/>
              <w:numPr>
                <w:ilvl w:val="0"/>
                <w:numId w:val="21"/>
              </w:numPr>
              <w:spacing w:before="60" w:after="60"/>
              <w:ind w:left="459" w:hanging="425"/>
              <w:contextualSpacing w:val="0"/>
              <w:rPr>
                <w:rFonts w:asciiTheme="minorHAnsi" w:hAnsiTheme="minorHAnsi" w:cs="Arial"/>
                <w:b w:val="0"/>
                <w:sz w:val="22"/>
                <w:szCs w:val="22"/>
              </w:rPr>
            </w:pPr>
            <w:r w:rsidRPr="00090B1B">
              <w:rPr>
                <w:rFonts w:asciiTheme="minorHAnsi" w:hAnsiTheme="minorHAnsi" w:cs="Arial"/>
                <w:b w:val="0"/>
                <w:sz w:val="22"/>
                <w:szCs w:val="22"/>
              </w:rPr>
              <w:t xml:space="preserve">A coordinated network of diverse and unique play spaces that provide the community with a variety </w:t>
            </w:r>
            <w:r w:rsidR="008247C4">
              <w:rPr>
                <w:rFonts w:asciiTheme="minorHAnsi" w:hAnsiTheme="minorHAnsi" w:cs="Arial"/>
                <w:b w:val="0"/>
                <w:sz w:val="22"/>
                <w:szCs w:val="22"/>
              </w:rPr>
              <w:t xml:space="preserve">of </w:t>
            </w:r>
            <w:r w:rsidRPr="00090B1B">
              <w:rPr>
                <w:rFonts w:asciiTheme="minorHAnsi" w:hAnsiTheme="minorHAnsi" w:cs="Arial"/>
                <w:b w:val="0"/>
                <w:sz w:val="22"/>
                <w:szCs w:val="22"/>
              </w:rPr>
              <w:t>play opportunities and experiences.</w:t>
            </w:r>
          </w:p>
          <w:p w:rsidR="001A2F12" w:rsidRPr="00B055CD" w:rsidRDefault="001A2F12" w:rsidP="00C634E0">
            <w:pPr>
              <w:spacing w:before="40" w:after="0"/>
              <w:ind w:left="459" w:hanging="425"/>
              <w:rPr>
                <w:rFonts w:asciiTheme="minorHAnsi" w:hAnsiTheme="minorHAnsi" w:cs="Arial"/>
                <w:color w:val="BB62A0" w:themeColor="accent5" w:themeTint="99"/>
                <w:sz w:val="6"/>
                <w:szCs w:val="6"/>
              </w:rPr>
            </w:pPr>
          </w:p>
        </w:tc>
      </w:tr>
      <w:tr w:rsidR="001A2F12" w:rsidRPr="00D326AA" w:rsidTr="00D326AA">
        <w:trPr>
          <w:cnfStyle w:val="000000100000" w:firstRow="0" w:lastRow="0" w:firstColumn="0" w:lastColumn="0" w:oddVBand="0" w:evenVBand="0" w:oddHBand="1" w:evenHBand="0" w:firstRowFirstColumn="0" w:firstRowLastColumn="0" w:lastRowFirstColumn="0" w:lastRowLastColumn="0"/>
        </w:trPr>
        <w:tc>
          <w:tcPr>
            <w:tcW w:w="1809" w:type="dxa"/>
            <w:tcBorders>
              <w:top w:val="single" w:sz="4" w:space="0" w:color="auto"/>
              <w:bottom w:val="single" w:sz="4" w:space="0" w:color="auto"/>
            </w:tcBorders>
            <w:shd w:val="clear" w:color="auto" w:fill="auto"/>
          </w:tcPr>
          <w:p w:rsidR="001A2F12" w:rsidRPr="00D326AA" w:rsidRDefault="001A2F12" w:rsidP="001A2F12">
            <w:pPr>
              <w:spacing w:after="0"/>
              <w:rPr>
                <w:rFonts w:asciiTheme="minorHAnsi" w:hAnsiTheme="minorHAnsi" w:cs="Arial"/>
                <w:sz w:val="8"/>
                <w:szCs w:val="8"/>
              </w:rPr>
            </w:pPr>
          </w:p>
        </w:tc>
        <w:tc>
          <w:tcPr>
            <w:tcW w:w="113" w:type="dxa"/>
            <w:shd w:val="clear" w:color="auto" w:fill="auto"/>
          </w:tcPr>
          <w:p w:rsidR="001A2F12" w:rsidRPr="00D326AA" w:rsidRDefault="001A2F12" w:rsidP="001A2F12">
            <w:pPr>
              <w:spacing w:after="0"/>
              <w:ind w:left="360"/>
              <w:rPr>
                <w:rFonts w:asciiTheme="minorHAnsi" w:hAnsiTheme="minorHAnsi" w:cs="Arial"/>
                <w:sz w:val="8"/>
                <w:szCs w:val="8"/>
              </w:rPr>
            </w:pPr>
          </w:p>
        </w:tc>
        <w:tc>
          <w:tcPr>
            <w:tcW w:w="7575" w:type="dxa"/>
            <w:tcBorders>
              <w:top w:val="single" w:sz="4" w:space="0" w:color="auto"/>
              <w:bottom w:val="single" w:sz="4" w:space="0" w:color="auto"/>
            </w:tcBorders>
            <w:shd w:val="clear" w:color="auto" w:fill="auto"/>
          </w:tcPr>
          <w:p w:rsidR="001A2F12" w:rsidRPr="00D326AA" w:rsidRDefault="001A2F12" w:rsidP="001A2F12">
            <w:pPr>
              <w:pStyle w:val="ListParagraph"/>
              <w:spacing w:after="0"/>
              <w:ind w:left="459"/>
              <w:contextualSpacing w:val="0"/>
              <w:rPr>
                <w:rFonts w:asciiTheme="minorHAnsi" w:hAnsiTheme="minorHAnsi" w:cs="Arial"/>
                <w:sz w:val="8"/>
                <w:szCs w:val="8"/>
              </w:rPr>
            </w:pPr>
          </w:p>
        </w:tc>
      </w:tr>
      <w:tr w:rsidR="001A2F12" w:rsidRPr="00090B1B" w:rsidTr="00D326AA">
        <w:trPr>
          <w:cnfStyle w:val="000000010000" w:firstRow="0" w:lastRow="0" w:firstColumn="0" w:lastColumn="0" w:oddVBand="0" w:evenVBand="0" w:oddHBand="0" w:evenHBand="1" w:firstRowFirstColumn="0" w:firstRowLastColumn="0" w:lastRowFirstColumn="0" w:lastRowLastColumn="0"/>
        </w:trPr>
        <w:tc>
          <w:tcPr>
            <w:tcW w:w="1809" w:type="dxa"/>
            <w:tcBorders>
              <w:top w:val="single" w:sz="4" w:space="0" w:color="auto"/>
              <w:left w:val="single" w:sz="4" w:space="0" w:color="auto"/>
              <w:bottom w:val="single" w:sz="4" w:space="0" w:color="auto"/>
              <w:right w:val="single" w:sz="4" w:space="0" w:color="auto"/>
            </w:tcBorders>
            <w:shd w:val="clear" w:color="auto" w:fill="B6DEFF" w:themeFill="text2" w:themeFillTint="33"/>
          </w:tcPr>
          <w:p w:rsidR="001A2F12" w:rsidRPr="00090B1B" w:rsidRDefault="001A2F12" w:rsidP="00C634E0">
            <w:pPr>
              <w:spacing w:before="40" w:after="40"/>
              <w:rPr>
                <w:rFonts w:asciiTheme="minorHAnsi" w:hAnsiTheme="minorHAnsi" w:cs="Arial"/>
                <w:b/>
                <w:sz w:val="22"/>
                <w:szCs w:val="22"/>
              </w:rPr>
            </w:pPr>
            <w:r w:rsidRPr="00090B1B">
              <w:rPr>
                <w:rFonts w:asciiTheme="minorHAnsi" w:hAnsiTheme="minorHAnsi" w:cs="Arial"/>
                <w:b/>
                <w:sz w:val="22"/>
                <w:szCs w:val="22"/>
              </w:rPr>
              <w:t>Quality</w:t>
            </w:r>
          </w:p>
          <w:p w:rsidR="001A2F12" w:rsidRPr="00090B1B" w:rsidRDefault="001A2F12" w:rsidP="00C634E0">
            <w:pPr>
              <w:spacing w:before="40" w:after="0"/>
              <w:rPr>
                <w:rFonts w:asciiTheme="minorHAnsi" w:hAnsiTheme="minorHAnsi" w:cs="Arial"/>
                <w:sz w:val="22"/>
                <w:szCs w:val="22"/>
              </w:rPr>
            </w:pPr>
          </w:p>
        </w:tc>
        <w:tc>
          <w:tcPr>
            <w:tcW w:w="113" w:type="dxa"/>
            <w:tcBorders>
              <w:left w:val="single" w:sz="4" w:space="0" w:color="auto"/>
              <w:right w:val="single" w:sz="4" w:space="0" w:color="auto"/>
            </w:tcBorders>
            <w:shd w:val="clear" w:color="auto" w:fill="FFFFFF" w:themeFill="background1"/>
          </w:tcPr>
          <w:p w:rsidR="001A2F12" w:rsidRPr="001A2F12" w:rsidRDefault="001A2F12" w:rsidP="00C634E0">
            <w:pPr>
              <w:spacing w:before="40" w:after="40"/>
              <w:ind w:left="360"/>
              <w:rPr>
                <w:rFonts w:asciiTheme="minorHAnsi" w:hAnsiTheme="minorHAnsi" w:cs="Arial"/>
                <w:sz w:val="22"/>
                <w:szCs w:val="22"/>
              </w:rPr>
            </w:pPr>
          </w:p>
        </w:tc>
        <w:tc>
          <w:tcPr>
            <w:tcW w:w="7575" w:type="dxa"/>
            <w:tcBorders>
              <w:top w:val="single" w:sz="4" w:space="0" w:color="auto"/>
              <w:left w:val="single" w:sz="4" w:space="0" w:color="auto"/>
              <w:bottom w:val="single" w:sz="4" w:space="0" w:color="auto"/>
              <w:right w:val="single" w:sz="4" w:space="0" w:color="auto"/>
            </w:tcBorders>
            <w:shd w:val="clear" w:color="auto" w:fill="FFFFFF" w:themeFill="background1"/>
          </w:tcPr>
          <w:p w:rsidR="00F31FDD" w:rsidRPr="00090B1B" w:rsidRDefault="00F31FDD" w:rsidP="00B055CD">
            <w:pPr>
              <w:pStyle w:val="ListParagraph"/>
              <w:numPr>
                <w:ilvl w:val="0"/>
                <w:numId w:val="21"/>
              </w:numPr>
              <w:spacing w:before="60" w:after="60"/>
              <w:ind w:left="459" w:hanging="425"/>
              <w:contextualSpacing w:val="0"/>
              <w:rPr>
                <w:rFonts w:asciiTheme="minorHAnsi" w:hAnsiTheme="minorHAnsi" w:cs="Arial"/>
                <w:sz w:val="22"/>
                <w:szCs w:val="22"/>
              </w:rPr>
            </w:pPr>
            <w:r w:rsidRPr="00090B1B">
              <w:rPr>
                <w:rFonts w:asciiTheme="minorHAnsi" w:hAnsiTheme="minorHAnsi" w:cs="Arial"/>
                <w:sz w:val="22"/>
                <w:szCs w:val="22"/>
              </w:rPr>
              <w:t xml:space="preserve">Quality play spaces that facilitate interesting and stimulating play experiences </w:t>
            </w:r>
            <w:r>
              <w:rPr>
                <w:rFonts w:asciiTheme="minorHAnsi" w:hAnsiTheme="minorHAnsi" w:cs="Arial"/>
                <w:sz w:val="22"/>
                <w:szCs w:val="22"/>
              </w:rPr>
              <w:t xml:space="preserve">and </w:t>
            </w:r>
            <w:r w:rsidRPr="00090B1B">
              <w:rPr>
                <w:rFonts w:asciiTheme="minorHAnsi" w:hAnsiTheme="minorHAnsi" w:cs="Arial"/>
                <w:sz w:val="22"/>
                <w:szCs w:val="22"/>
              </w:rPr>
              <w:t>cater for the cognitive, social and physical play needs of the community.</w:t>
            </w:r>
          </w:p>
          <w:p w:rsidR="001A2F12" w:rsidRPr="00090B1B" w:rsidRDefault="001A2F12" w:rsidP="00B055CD">
            <w:pPr>
              <w:pStyle w:val="ListParagraph"/>
              <w:numPr>
                <w:ilvl w:val="0"/>
                <w:numId w:val="21"/>
              </w:numPr>
              <w:spacing w:before="60" w:after="60"/>
              <w:ind w:left="459" w:hanging="425"/>
              <w:contextualSpacing w:val="0"/>
              <w:rPr>
                <w:rFonts w:asciiTheme="minorHAnsi" w:hAnsiTheme="minorHAnsi" w:cs="Arial"/>
                <w:sz w:val="22"/>
                <w:szCs w:val="22"/>
              </w:rPr>
            </w:pPr>
            <w:r w:rsidRPr="00090B1B">
              <w:rPr>
                <w:rFonts w:asciiTheme="minorHAnsi" w:hAnsiTheme="minorHAnsi" w:cs="Arial"/>
                <w:sz w:val="22"/>
                <w:szCs w:val="22"/>
              </w:rPr>
              <w:t>Play spaces and supporting infrastructure that are aesthetically pleasing, clean and well maintained</w:t>
            </w:r>
            <w:r w:rsidR="004C4BD2">
              <w:rPr>
                <w:rFonts w:asciiTheme="minorHAnsi" w:hAnsiTheme="minorHAnsi" w:cs="Arial"/>
                <w:sz w:val="22"/>
                <w:szCs w:val="22"/>
              </w:rPr>
              <w:t>.</w:t>
            </w:r>
          </w:p>
          <w:p w:rsidR="001A2F12" w:rsidRPr="00E76998" w:rsidRDefault="001A2F12" w:rsidP="00C634E0">
            <w:pPr>
              <w:spacing w:before="40" w:after="0"/>
              <w:ind w:left="459" w:hanging="425"/>
              <w:rPr>
                <w:rFonts w:asciiTheme="minorHAnsi" w:hAnsiTheme="minorHAnsi" w:cs="Arial"/>
                <w:color w:val="BB62A0" w:themeColor="accent5" w:themeTint="99"/>
                <w:sz w:val="6"/>
                <w:szCs w:val="6"/>
              </w:rPr>
            </w:pPr>
          </w:p>
        </w:tc>
      </w:tr>
      <w:tr w:rsidR="001A2F12" w:rsidRPr="00D326AA" w:rsidTr="00D326AA">
        <w:trPr>
          <w:cnfStyle w:val="000000100000" w:firstRow="0" w:lastRow="0" w:firstColumn="0" w:lastColumn="0" w:oddVBand="0" w:evenVBand="0" w:oddHBand="1" w:evenHBand="0" w:firstRowFirstColumn="0" w:firstRowLastColumn="0" w:lastRowFirstColumn="0" w:lastRowLastColumn="0"/>
        </w:trPr>
        <w:tc>
          <w:tcPr>
            <w:tcW w:w="1809" w:type="dxa"/>
            <w:tcBorders>
              <w:top w:val="single" w:sz="4" w:space="0" w:color="auto"/>
              <w:bottom w:val="single" w:sz="4" w:space="0" w:color="auto"/>
            </w:tcBorders>
            <w:shd w:val="clear" w:color="auto" w:fill="auto"/>
          </w:tcPr>
          <w:p w:rsidR="001A2F12" w:rsidRPr="00D326AA" w:rsidRDefault="001A2F12" w:rsidP="001A2F12">
            <w:pPr>
              <w:spacing w:after="0"/>
              <w:rPr>
                <w:rFonts w:asciiTheme="minorHAnsi" w:hAnsiTheme="minorHAnsi" w:cs="Arial"/>
                <w:b/>
                <w:sz w:val="8"/>
                <w:szCs w:val="8"/>
              </w:rPr>
            </w:pPr>
          </w:p>
        </w:tc>
        <w:tc>
          <w:tcPr>
            <w:tcW w:w="113" w:type="dxa"/>
            <w:shd w:val="clear" w:color="auto" w:fill="auto"/>
          </w:tcPr>
          <w:p w:rsidR="001A2F12" w:rsidRPr="00D326AA" w:rsidRDefault="001A2F12" w:rsidP="001A2F12">
            <w:pPr>
              <w:spacing w:after="0"/>
              <w:ind w:left="360"/>
              <w:rPr>
                <w:rFonts w:asciiTheme="minorHAnsi" w:hAnsiTheme="minorHAnsi" w:cs="Arial"/>
                <w:sz w:val="8"/>
                <w:szCs w:val="8"/>
              </w:rPr>
            </w:pPr>
          </w:p>
        </w:tc>
        <w:tc>
          <w:tcPr>
            <w:tcW w:w="7575" w:type="dxa"/>
            <w:tcBorders>
              <w:top w:val="single" w:sz="4" w:space="0" w:color="auto"/>
              <w:bottom w:val="single" w:sz="4" w:space="0" w:color="auto"/>
            </w:tcBorders>
            <w:shd w:val="clear" w:color="auto" w:fill="auto"/>
          </w:tcPr>
          <w:p w:rsidR="001A2F12" w:rsidRPr="00D326AA" w:rsidRDefault="001A2F12" w:rsidP="001A2F12">
            <w:pPr>
              <w:pStyle w:val="ListParagraph"/>
              <w:spacing w:after="0"/>
              <w:ind w:left="459"/>
              <w:contextualSpacing w:val="0"/>
              <w:rPr>
                <w:rFonts w:asciiTheme="minorHAnsi" w:hAnsiTheme="minorHAnsi" w:cs="Arial"/>
                <w:sz w:val="8"/>
                <w:szCs w:val="8"/>
              </w:rPr>
            </w:pPr>
          </w:p>
        </w:tc>
      </w:tr>
      <w:tr w:rsidR="001A2F12" w:rsidRPr="00090B1B" w:rsidTr="00D326AA">
        <w:trPr>
          <w:cnfStyle w:val="000000010000" w:firstRow="0" w:lastRow="0" w:firstColumn="0" w:lastColumn="0" w:oddVBand="0" w:evenVBand="0" w:oddHBand="0" w:evenHBand="1" w:firstRowFirstColumn="0" w:firstRowLastColumn="0" w:lastRowFirstColumn="0" w:lastRowLastColumn="0"/>
        </w:trPr>
        <w:tc>
          <w:tcPr>
            <w:tcW w:w="1809" w:type="dxa"/>
            <w:tcBorders>
              <w:top w:val="single" w:sz="4" w:space="0" w:color="auto"/>
              <w:left w:val="single" w:sz="4" w:space="0" w:color="auto"/>
              <w:bottom w:val="single" w:sz="4" w:space="0" w:color="auto"/>
              <w:right w:val="single" w:sz="4" w:space="0" w:color="auto"/>
            </w:tcBorders>
            <w:shd w:val="clear" w:color="auto" w:fill="B6DEFF" w:themeFill="text2" w:themeFillTint="33"/>
          </w:tcPr>
          <w:p w:rsidR="001A2F12" w:rsidRPr="00B055CD" w:rsidRDefault="00B055CD" w:rsidP="00B055CD">
            <w:pPr>
              <w:spacing w:before="40" w:after="40"/>
              <w:rPr>
                <w:rFonts w:asciiTheme="minorHAnsi" w:hAnsiTheme="minorHAnsi" w:cs="Arial"/>
                <w:b/>
                <w:sz w:val="22"/>
                <w:szCs w:val="22"/>
              </w:rPr>
            </w:pPr>
            <w:r>
              <w:rPr>
                <w:rFonts w:asciiTheme="minorHAnsi" w:hAnsiTheme="minorHAnsi" w:cs="Arial"/>
                <w:b/>
                <w:sz w:val="22"/>
                <w:szCs w:val="22"/>
              </w:rPr>
              <w:t>Access and connectivity</w:t>
            </w:r>
          </w:p>
        </w:tc>
        <w:tc>
          <w:tcPr>
            <w:tcW w:w="113" w:type="dxa"/>
            <w:tcBorders>
              <w:left w:val="single" w:sz="4" w:space="0" w:color="auto"/>
              <w:right w:val="single" w:sz="4" w:space="0" w:color="auto"/>
            </w:tcBorders>
            <w:shd w:val="clear" w:color="auto" w:fill="FFFFFF" w:themeFill="background1"/>
          </w:tcPr>
          <w:p w:rsidR="001A2F12" w:rsidRPr="001A2F12" w:rsidRDefault="001A2F12" w:rsidP="00C634E0">
            <w:pPr>
              <w:spacing w:before="40" w:after="40"/>
              <w:ind w:left="360"/>
              <w:rPr>
                <w:rFonts w:asciiTheme="minorHAnsi" w:hAnsiTheme="minorHAnsi" w:cs="Arial"/>
                <w:sz w:val="22"/>
                <w:szCs w:val="22"/>
              </w:rPr>
            </w:pPr>
          </w:p>
        </w:tc>
        <w:tc>
          <w:tcPr>
            <w:tcW w:w="7575" w:type="dxa"/>
            <w:tcBorders>
              <w:top w:val="single" w:sz="4" w:space="0" w:color="auto"/>
              <w:left w:val="single" w:sz="4" w:space="0" w:color="auto"/>
              <w:bottom w:val="single" w:sz="4" w:space="0" w:color="auto"/>
              <w:right w:val="single" w:sz="4" w:space="0" w:color="auto"/>
            </w:tcBorders>
            <w:shd w:val="clear" w:color="auto" w:fill="FFFFFF" w:themeFill="background1"/>
          </w:tcPr>
          <w:p w:rsidR="001A2F12" w:rsidRDefault="00F31FDD" w:rsidP="00B055CD">
            <w:pPr>
              <w:pStyle w:val="ListParagraph"/>
              <w:numPr>
                <w:ilvl w:val="0"/>
                <w:numId w:val="21"/>
              </w:numPr>
              <w:spacing w:before="60" w:after="60"/>
              <w:ind w:left="459" w:hanging="425"/>
              <w:contextualSpacing w:val="0"/>
              <w:rPr>
                <w:rFonts w:asciiTheme="minorHAnsi" w:hAnsiTheme="minorHAnsi" w:cs="Arial"/>
                <w:sz w:val="22"/>
                <w:szCs w:val="22"/>
              </w:rPr>
            </w:pPr>
            <w:r w:rsidRPr="00090B1B">
              <w:rPr>
                <w:rFonts w:asciiTheme="minorHAnsi" w:hAnsiTheme="minorHAnsi" w:cs="Arial"/>
                <w:sz w:val="22"/>
                <w:szCs w:val="22"/>
              </w:rPr>
              <w:t>Safe and convenient access to play spaces th</w:t>
            </w:r>
            <w:r>
              <w:rPr>
                <w:rFonts w:asciiTheme="minorHAnsi" w:hAnsiTheme="minorHAnsi" w:cs="Arial"/>
                <w:sz w:val="22"/>
                <w:szCs w:val="22"/>
              </w:rPr>
              <w:t>at are centrally located</w:t>
            </w:r>
            <w:r w:rsidR="00B055CD">
              <w:rPr>
                <w:rFonts w:asciiTheme="minorHAnsi" w:hAnsiTheme="minorHAnsi" w:cs="Arial"/>
                <w:sz w:val="22"/>
                <w:szCs w:val="22"/>
              </w:rPr>
              <w:t xml:space="preserve"> and</w:t>
            </w:r>
            <w:r w:rsidR="009E0588">
              <w:rPr>
                <w:rFonts w:asciiTheme="minorHAnsi" w:hAnsiTheme="minorHAnsi" w:cs="Arial"/>
                <w:sz w:val="22"/>
                <w:szCs w:val="22"/>
              </w:rPr>
              <w:t xml:space="preserve"> </w:t>
            </w:r>
            <w:r w:rsidR="00B055CD">
              <w:rPr>
                <w:rFonts w:asciiTheme="minorHAnsi" w:hAnsiTheme="minorHAnsi" w:cs="Arial"/>
                <w:sz w:val="22"/>
                <w:szCs w:val="22"/>
              </w:rPr>
              <w:t>c</w:t>
            </w:r>
            <w:r w:rsidRPr="00090B1B">
              <w:rPr>
                <w:rFonts w:asciiTheme="minorHAnsi" w:hAnsiTheme="minorHAnsi" w:cs="Arial"/>
                <w:sz w:val="22"/>
                <w:szCs w:val="22"/>
              </w:rPr>
              <w:t xml:space="preserve">onnected to </w:t>
            </w:r>
            <w:r w:rsidR="00B055CD">
              <w:rPr>
                <w:rFonts w:asciiTheme="minorHAnsi" w:hAnsiTheme="minorHAnsi" w:cs="Arial"/>
                <w:sz w:val="22"/>
                <w:szCs w:val="22"/>
              </w:rPr>
              <w:t>a pedestrian / cycling network</w:t>
            </w:r>
            <w:r w:rsidRPr="00090B1B">
              <w:rPr>
                <w:rFonts w:asciiTheme="minorHAnsi" w:hAnsiTheme="minorHAnsi" w:cs="Arial"/>
                <w:sz w:val="22"/>
                <w:szCs w:val="22"/>
              </w:rPr>
              <w:t>.</w:t>
            </w:r>
          </w:p>
          <w:p w:rsidR="00B055CD" w:rsidRPr="00B055CD" w:rsidRDefault="00B055CD" w:rsidP="00B055CD">
            <w:pPr>
              <w:pStyle w:val="ListParagraph"/>
              <w:spacing w:before="40" w:after="40"/>
              <w:ind w:left="459"/>
              <w:contextualSpacing w:val="0"/>
              <w:rPr>
                <w:rFonts w:asciiTheme="minorHAnsi" w:hAnsiTheme="minorHAnsi" w:cs="Arial"/>
                <w:sz w:val="6"/>
                <w:szCs w:val="6"/>
              </w:rPr>
            </w:pPr>
          </w:p>
        </w:tc>
      </w:tr>
      <w:tr w:rsidR="001A2F12" w:rsidRPr="00D326AA" w:rsidTr="00D326AA">
        <w:trPr>
          <w:cnfStyle w:val="000000100000" w:firstRow="0" w:lastRow="0" w:firstColumn="0" w:lastColumn="0" w:oddVBand="0" w:evenVBand="0" w:oddHBand="1" w:evenHBand="0" w:firstRowFirstColumn="0" w:firstRowLastColumn="0" w:lastRowFirstColumn="0" w:lastRowLastColumn="0"/>
        </w:trPr>
        <w:tc>
          <w:tcPr>
            <w:tcW w:w="1809" w:type="dxa"/>
            <w:tcBorders>
              <w:top w:val="single" w:sz="4" w:space="0" w:color="auto"/>
              <w:bottom w:val="single" w:sz="4" w:space="0" w:color="auto"/>
            </w:tcBorders>
            <w:shd w:val="clear" w:color="auto" w:fill="auto"/>
          </w:tcPr>
          <w:p w:rsidR="001A2F12" w:rsidRPr="00D326AA" w:rsidRDefault="001A2F12" w:rsidP="001A2F12">
            <w:pPr>
              <w:spacing w:after="0"/>
              <w:rPr>
                <w:rFonts w:asciiTheme="minorHAnsi" w:hAnsiTheme="minorHAnsi" w:cs="Arial"/>
                <w:b/>
                <w:sz w:val="8"/>
                <w:szCs w:val="8"/>
              </w:rPr>
            </w:pPr>
          </w:p>
        </w:tc>
        <w:tc>
          <w:tcPr>
            <w:tcW w:w="113" w:type="dxa"/>
            <w:shd w:val="clear" w:color="auto" w:fill="auto"/>
          </w:tcPr>
          <w:p w:rsidR="001A2F12" w:rsidRPr="00D326AA" w:rsidRDefault="001A2F12" w:rsidP="001A2F12">
            <w:pPr>
              <w:spacing w:after="0"/>
              <w:ind w:left="360"/>
              <w:rPr>
                <w:rFonts w:asciiTheme="minorHAnsi" w:hAnsiTheme="minorHAnsi" w:cs="Arial"/>
                <w:sz w:val="8"/>
                <w:szCs w:val="8"/>
              </w:rPr>
            </w:pPr>
          </w:p>
        </w:tc>
        <w:tc>
          <w:tcPr>
            <w:tcW w:w="7575" w:type="dxa"/>
            <w:tcBorders>
              <w:top w:val="single" w:sz="4" w:space="0" w:color="auto"/>
              <w:bottom w:val="single" w:sz="4" w:space="0" w:color="auto"/>
            </w:tcBorders>
            <w:shd w:val="clear" w:color="auto" w:fill="auto"/>
          </w:tcPr>
          <w:p w:rsidR="001A2F12" w:rsidRPr="00D326AA" w:rsidRDefault="001A2F12" w:rsidP="001A2F12">
            <w:pPr>
              <w:pStyle w:val="ListParagraph"/>
              <w:spacing w:after="0"/>
              <w:ind w:left="459"/>
              <w:contextualSpacing w:val="0"/>
              <w:rPr>
                <w:rFonts w:asciiTheme="minorHAnsi" w:hAnsiTheme="minorHAnsi" w:cs="Arial"/>
                <w:sz w:val="8"/>
                <w:szCs w:val="8"/>
              </w:rPr>
            </w:pPr>
          </w:p>
        </w:tc>
      </w:tr>
      <w:tr w:rsidR="001A2F12" w:rsidRPr="00090B1B" w:rsidTr="00D326AA">
        <w:trPr>
          <w:cnfStyle w:val="000000010000" w:firstRow="0" w:lastRow="0" w:firstColumn="0" w:lastColumn="0" w:oddVBand="0" w:evenVBand="0" w:oddHBand="0" w:evenHBand="1" w:firstRowFirstColumn="0" w:firstRowLastColumn="0" w:lastRowFirstColumn="0" w:lastRowLastColumn="0"/>
        </w:trPr>
        <w:tc>
          <w:tcPr>
            <w:tcW w:w="1809" w:type="dxa"/>
            <w:tcBorders>
              <w:top w:val="single" w:sz="4" w:space="0" w:color="auto"/>
              <w:left w:val="single" w:sz="4" w:space="0" w:color="auto"/>
              <w:bottom w:val="single" w:sz="4" w:space="0" w:color="auto"/>
              <w:right w:val="single" w:sz="4" w:space="0" w:color="auto"/>
            </w:tcBorders>
            <w:shd w:val="clear" w:color="auto" w:fill="B6DEFF" w:themeFill="text2" w:themeFillTint="33"/>
          </w:tcPr>
          <w:p w:rsidR="001A2F12" w:rsidRPr="00090B1B" w:rsidRDefault="001A2F12" w:rsidP="00C634E0">
            <w:pPr>
              <w:spacing w:before="40" w:after="40"/>
              <w:rPr>
                <w:rFonts w:asciiTheme="minorHAnsi" w:hAnsiTheme="minorHAnsi" w:cs="Arial"/>
                <w:sz w:val="22"/>
                <w:szCs w:val="22"/>
              </w:rPr>
            </w:pPr>
            <w:r w:rsidRPr="00090B1B">
              <w:rPr>
                <w:rFonts w:asciiTheme="minorHAnsi" w:hAnsiTheme="minorHAnsi" w:cs="Arial"/>
                <w:b/>
                <w:sz w:val="22"/>
                <w:szCs w:val="22"/>
              </w:rPr>
              <w:t>Equitable distribution</w:t>
            </w:r>
          </w:p>
          <w:p w:rsidR="001A2F12" w:rsidRPr="00090B1B" w:rsidRDefault="001A2F12" w:rsidP="00C634E0">
            <w:pPr>
              <w:spacing w:before="40" w:after="0"/>
              <w:rPr>
                <w:rFonts w:asciiTheme="minorHAnsi" w:hAnsiTheme="minorHAnsi" w:cs="Arial"/>
                <w:sz w:val="22"/>
                <w:szCs w:val="22"/>
              </w:rPr>
            </w:pPr>
          </w:p>
        </w:tc>
        <w:tc>
          <w:tcPr>
            <w:tcW w:w="113" w:type="dxa"/>
            <w:tcBorders>
              <w:left w:val="single" w:sz="4" w:space="0" w:color="auto"/>
              <w:right w:val="single" w:sz="4" w:space="0" w:color="auto"/>
            </w:tcBorders>
            <w:shd w:val="clear" w:color="auto" w:fill="FFFFFF" w:themeFill="background1"/>
          </w:tcPr>
          <w:p w:rsidR="001A2F12" w:rsidRPr="001A2F12" w:rsidRDefault="001A2F12" w:rsidP="00C634E0">
            <w:pPr>
              <w:spacing w:before="40" w:after="40"/>
              <w:ind w:left="360"/>
              <w:rPr>
                <w:rFonts w:asciiTheme="minorHAnsi" w:hAnsiTheme="minorHAnsi" w:cs="Arial"/>
                <w:sz w:val="22"/>
                <w:szCs w:val="22"/>
              </w:rPr>
            </w:pPr>
          </w:p>
        </w:tc>
        <w:tc>
          <w:tcPr>
            <w:tcW w:w="7575" w:type="dxa"/>
            <w:tcBorders>
              <w:top w:val="single" w:sz="4" w:space="0" w:color="auto"/>
              <w:left w:val="single" w:sz="4" w:space="0" w:color="auto"/>
              <w:bottom w:val="single" w:sz="4" w:space="0" w:color="auto"/>
              <w:right w:val="single" w:sz="4" w:space="0" w:color="auto"/>
            </w:tcBorders>
            <w:shd w:val="clear" w:color="auto" w:fill="FFFFFF" w:themeFill="background1"/>
          </w:tcPr>
          <w:p w:rsidR="001A2F12" w:rsidRPr="00090B1B" w:rsidRDefault="001A2F12" w:rsidP="00B055CD">
            <w:pPr>
              <w:pStyle w:val="ListParagraph"/>
              <w:numPr>
                <w:ilvl w:val="0"/>
                <w:numId w:val="21"/>
              </w:numPr>
              <w:spacing w:before="60" w:after="60"/>
              <w:ind w:left="459" w:hanging="425"/>
              <w:contextualSpacing w:val="0"/>
              <w:rPr>
                <w:rFonts w:asciiTheme="minorHAnsi" w:hAnsiTheme="minorHAnsi" w:cs="Arial"/>
                <w:sz w:val="22"/>
                <w:szCs w:val="22"/>
              </w:rPr>
            </w:pPr>
            <w:r w:rsidRPr="00090B1B">
              <w:rPr>
                <w:rFonts w:asciiTheme="minorHAnsi" w:hAnsiTheme="minorHAnsi" w:cs="Arial"/>
                <w:sz w:val="22"/>
                <w:szCs w:val="22"/>
              </w:rPr>
              <w:t>Appropriate distribution of play spaces in accordance with the hierarchy of provision to ensure the residents have reasonable access to a variety of play opportunities and experiences.</w:t>
            </w:r>
          </w:p>
          <w:p w:rsidR="001A2F12" w:rsidRPr="00E76998" w:rsidRDefault="001A2F12" w:rsidP="00C634E0">
            <w:pPr>
              <w:spacing w:before="40" w:after="0"/>
              <w:ind w:left="459" w:hanging="425"/>
              <w:rPr>
                <w:rFonts w:asciiTheme="minorHAnsi" w:hAnsiTheme="minorHAnsi" w:cs="Arial"/>
                <w:color w:val="BB62A0" w:themeColor="accent5" w:themeTint="99"/>
                <w:sz w:val="6"/>
                <w:szCs w:val="6"/>
              </w:rPr>
            </w:pPr>
          </w:p>
        </w:tc>
      </w:tr>
      <w:tr w:rsidR="00E76998" w:rsidRPr="00D326AA" w:rsidTr="00D326AA">
        <w:trPr>
          <w:cnfStyle w:val="000000100000" w:firstRow="0" w:lastRow="0" w:firstColumn="0" w:lastColumn="0" w:oddVBand="0" w:evenVBand="0" w:oddHBand="1" w:evenHBand="0" w:firstRowFirstColumn="0" w:firstRowLastColumn="0" w:lastRowFirstColumn="0" w:lastRowLastColumn="0"/>
        </w:trPr>
        <w:tc>
          <w:tcPr>
            <w:tcW w:w="1809" w:type="dxa"/>
            <w:tcBorders>
              <w:top w:val="single" w:sz="4" w:space="0" w:color="auto"/>
              <w:bottom w:val="single" w:sz="4" w:space="0" w:color="auto"/>
            </w:tcBorders>
            <w:shd w:val="clear" w:color="auto" w:fill="auto"/>
          </w:tcPr>
          <w:p w:rsidR="00E76998" w:rsidRPr="00D326AA" w:rsidRDefault="00E76998" w:rsidP="009403FF">
            <w:pPr>
              <w:spacing w:after="0"/>
              <w:rPr>
                <w:rFonts w:asciiTheme="minorHAnsi" w:hAnsiTheme="minorHAnsi" w:cs="Arial"/>
                <w:b/>
                <w:sz w:val="8"/>
                <w:szCs w:val="8"/>
              </w:rPr>
            </w:pPr>
          </w:p>
        </w:tc>
        <w:tc>
          <w:tcPr>
            <w:tcW w:w="113" w:type="dxa"/>
            <w:shd w:val="clear" w:color="auto" w:fill="auto"/>
          </w:tcPr>
          <w:p w:rsidR="00E76998" w:rsidRPr="00D326AA" w:rsidRDefault="00E76998" w:rsidP="009403FF">
            <w:pPr>
              <w:spacing w:after="0"/>
              <w:ind w:left="360"/>
              <w:rPr>
                <w:rFonts w:asciiTheme="minorHAnsi" w:hAnsiTheme="minorHAnsi" w:cs="Arial"/>
                <w:sz w:val="8"/>
                <w:szCs w:val="8"/>
              </w:rPr>
            </w:pPr>
          </w:p>
        </w:tc>
        <w:tc>
          <w:tcPr>
            <w:tcW w:w="7575" w:type="dxa"/>
            <w:tcBorders>
              <w:top w:val="single" w:sz="4" w:space="0" w:color="auto"/>
              <w:bottom w:val="single" w:sz="4" w:space="0" w:color="auto"/>
            </w:tcBorders>
            <w:shd w:val="clear" w:color="auto" w:fill="auto"/>
          </w:tcPr>
          <w:p w:rsidR="00E76998" w:rsidRPr="00D326AA" w:rsidRDefault="00E76998" w:rsidP="009403FF">
            <w:pPr>
              <w:pStyle w:val="ListParagraph"/>
              <w:spacing w:after="0"/>
              <w:ind w:left="459"/>
              <w:contextualSpacing w:val="0"/>
              <w:rPr>
                <w:rFonts w:asciiTheme="minorHAnsi" w:hAnsiTheme="minorHAnsi" w:cs="Arial"/>
                <w:sz w:val="8"/>
                <w:szCs w:val="8"/>
              </w:rPr>
            </w:pPr>
          </w:p>
        </w:tc>
      </w:tr>
      <w:tr w:rsidR="00E76998" w:rsidRPr="00090B1B" w:rsidTr="00D326AA">
        <w:trPr>
          <w:cnfStyle w:val="000000010000" w:firstRow="0" w:lastRow="0" w:firstColumn="0" w:lastColumn="0" w:oddVBand="0" w:evenVBand="0" w:oddHBand="0" w:evenHBand="1" w:firstRowFirstColumn="0" w:firstRowLastColumn="0" w:lastRowFirstColumn="0" w:lastRowLastColumn="0"/>
        </w:trPr>
        <w:tc>
          <w:tcPr>
            <w:tcW w:w="1809" w:type="dxa"/>
            <w:tcBorders>
              <w:top w:val="single" w:sz="4" w:space="0" w:color="auto"/>
              <w:left w:val="single" w:sz="4" w:space="0" w:color="auto"/>
              <w:bottom w:val="single" w:sz="4" w:space="0" w:color="auto"/>
              <w:right w:val="single" w:sz="4" w:space="0" w:color="auto"/>
            </w:tcBorders>
            <w:shd w:val="clear" w:color="auto" w:fill="B6DEFF" w:themeFill="text2" w:themeFillTint="33"/>
          </w:tcPr>
          <w:p w:rsidR="00E76998" w:rsidRPr="00090B1B" w:rsidRDefault="00E76998" w:rsidP="00C634E0">
            <w:pPr>
              <w:spacing w:before="40" w:after="40"/>
              <w:rPr>
                <w:rFonts w:asciiTheme="minorHAnsi" w:hAnsiTheme="minorHAnsi" w:cs="Arial"/>
                <w:b/>
                <w:sz w:val="22"/>
                <w:szCs w:val="22"/>
              </w:rPr>
            </w:pPr>
            <w:r>
              <w:rPr>
                <w:rFonts w:asciiTheme="minorHAnsi" w:hAnsiTheme="minorHAnsi" w:cs="Arial"/>
                <w:b/>
                <w:sz w:val="22"/>
                <w:szCs w:val="22"/>
              </w:rPr>
              <w:t>Maximising use and benefits</w:t>
            </w:r>
          </w:p>
        </w:tc>
        <w:tc>
          <w:tcPr>
            <w:tcW w:w="113" w:type="dxa"/>
            <w:tcBorders>
              <w:left w:val="single" w:sz="4" w:space="0" w:color="auto"/>
              <w:right w:val="single" w:sz="4" w:space="0" w:color="auto"/>
            </w:tcBorders>
            <w:shd w:val="clear" w:color="auto" w:fill="FFFFFF" w:themeFill="background1"/>
          </w:tcPr>
          <w:p w:rsidR="00E76998" w:rsidRPr="001A2F12" w:rsidRDefault="00E76998" w:rsidP="00C634E0">
            <w:pPr>
              <w:spacing w:before="40" w:after="40"/>
              <w:ind w:left="360"/>
              <w:rPr>
                <w:rFonts w:asciiTheme="minorHAnsi" w:hAnsiTheme="minorHAnsi" w:cs="Arial"/>
                <w:sz w:val="22"/>
                <w:szCs w:val="22"/>
              </w:rPr>
            </w:pPr>
          </w:p>
        </w:tc>
        <w:tc>
          <w:tcPr>
            <w:tcW w:w="7575" w:type="dxa"/>
            <w:tcBorders>
              <w:top w:val="single" w:sz="4" w:space="0" w:color="auto"/>
              <w:left w:val="single" w:sz="4" w:space="0" w:color="auto"/>
              <w:bottom w:val="single" w:sz="4" w:space="0" w:color="auto"/>
              <w:right w:val="single" w:sz="4" w:space="0" w:color="auto"/>
            </w:tcBorders>
            <w:shd w:val="clear" w:color="auto" w:fill="FFFFFF" w:themeFill="background1"/>
          </w:tcPr>
          <w:p w:rsidR="00E76998" w:rsidRPr="00E76998" w:rsidRDefault="00E76998" w:rsidP="00B055CD">
            <w:pPr>
              <w:pStyle w:val="ListParagraph"/>
              <w:numPr>
                <w:ilvl w:val="0"/>
                <w:numId w:val="22"/>
              </w:numPr>
              <w:spacing w:before="60" w:after="60"/>
              <w:ind w:left="459" w:hanging="425"/>
              <w:contextualSpacing w:val="0"/>
              <w:rPr>
                <w:sz w:val="22"/>
                <w:szCs w:val="22"/>
              </w:rPr>
            </w:pPr>
            <w:r>
              <w:rPr>
                <w:sz w:val="22"/>
                <w:szCs w:val="22"/>
              </w:rPr>
              <w:t>Play spaces that are designed for multiple age groups and</w:t>
            </w:r>
            <w:r w:rsidR="0076636A">
              <w:rPr>
                <w:sz w:val="22"/>
                <w:szCs w:val="22"/>
              </w:rPr>
              <w:t xml:space="preserve"> </w:t>
            </w:r>
            <w:r>
              <w:rPr>
                <w:sz w:val="22"/>
                <w:szCs w:val="22"/>
              </w:rPr>
              <w:t>maxim</w:t>
            </w:r>
            <w:r w:rsidR="00F31FDD">
              <w:rPr>
                <w:sz w:val="22"/>
                <w:szCs w:val="22"/>
              </w:rPr>
              <w:t xml:space="preserve">um </w:t>
            </w:r>
            <w:r>
              <w:rPr>
                <w:sz w:val="22"/>
                <w:szCs w:val="22"/>
              </w:rPr>
              <w:t xml:space="preserve">use. </w:t>
            </w:r>
          </w:p>
          <w:p w:rsidR="00E76998" w:rsidRPr="00E76998" w:rsidRDefault="00E76998" w:rsidP="00B055CD">
            <w:pPr>
              <w:pStyle w:val="ListParagraph"/>
              <w:numPr>
                <w:ilvl w:val="0"/>
                <w:numId w:val="22"/>
              </w:numPr>
              <w:spacing w:before="60" w:after="60"/>
              <w:ind w:left="459" w:hanging="425"/>
              <w:contextualSpacing w:val="0"/>
              <w:rPr>
                <w:sz w:val="22"/>
                <w:szCs w:val="22"/>
              </w:rPr>
            </w:pPr>
            <w:r w:rsidRPr="00843DDC">
              <w:rPr>
                <w:rFonts w:asciiTheme="minorHAnsi" w:hAnsiTheme="minorHAnsi" w:cs="Arial"/>
                <w:sz w:val="22"/>
                <w:szCs w:val="22"/>
              </w:rPr>
              <w:t xml:space="preserve">A combination of formal and informal </w:t>
            </w:r>
            <w:r w:rsidR="00F31FDD">
              <w:rPr>
                <w:rFonts w:asciiTheme="minorHAnsi" w:hAnsiTheme="minorHAnsi" w:cs="Arial"/>
                <w:sz w:val="22"/>
                <w:szCs w:val="22"/>
              </w:rPr>
              <w:t xml:space="preserve">/ unstructured </w:t>
            </w:r>
            <w:r w:rsidRPr="00843DDC">
              <w:rPr>
                <w:rFonts w:asciiTheme="minorHAnsi" w:hAnsiTheme="minorHAnsi" w:cs="Arial"/>
                <w:sz w:val="22"/>
                <w:szCs w:val="22"/>
              </w:rPr>
              <w:t xml:space="preserve">play opportunities to enable children </w:t>
            </w:r>
            <w:r w:rsidRPr="00843DDC">
              <w:rPr>
                <w:sz w:val="22"/>
                <w:szCs w:val="22"/>
              </w:rPr>
              <w:t xml:space="preserve">to </w:t>
            </w:r>
            <w:r>
              <w:rPr>
                <w:sz w:val="22"/>
                <w:szCs w:val="22"/>
              </w:rPr>
              <w:t xml:space="preserve">engage </w:t>
            </w:r>
            <w:r w:rsidRPr="00843DDC">
              <w:rPr>
                <w:sz w:val="22"/>
                <w:szCs w:val="22"/>
              </w:rPr>
              <w:t xml:space="preserve">in a range of </w:t>
            </w:r>
            <w:r w:rsidR="00F31FDD">
              <w:rPr>
                <w:sz w:val="22"/>
                <w:szCs w:val="22"/>
              </w:rPr>
              <w:t>play types</w:t>
            </w:r>
            <w:r>
              <w:rPr>
                <w:sz w:val="22"/>
                <w:szCs w:val="22"/>
              </w:rPr>
              <w:t>.</w:t>
            </w:r>
          </w:p>
          <w:p w:rsidR="00E76998" w:rsidRPr="00E76998" w:rsidRDefault="00E76998" w:rsidP="00C634E0">
            <w:pPr>
              <w:pStyle w:val="ListParagraph"/>
              <w:spacing w:before="40" w:after="0"/>
              <w:ind w:left="459" w:hanging="425"/>
              <w:contextualSpacing w:val="0"/>
              <w:rPr>
                <w:rFonts w:asciiTheme="minorHAnsi" w:hAnsiTheme="minorHAnsi" w:cs="Arial"/>
                <w:sz w:val="6"/>
                <w:szCs w:val="6"/>
              </w:rPr>
            </w:pPr>
          </w:p>
        </w:tc>
      </w:tr>
      <w:tr w:rsidR="001A2F12" w:rsidRPr="00D326AA" w:rsidTr="00D326AA">
        <w:trPr>
          <w:cnfStyle w:val="000000100000" w:firstRow="0" w:lastRow="0" w:firstColumn="0" w:lastColumn="0" w:oddVBand="0" w:evenVBand="0" w:oddHBand="1" w:evenHBand="0" w:firstRowFirstColumn="0" w:firstRowLastColumn="0" w:lastRowFirstColumn="0" w:lastRowLastColumn="0"/>
        </w:trPr>
        <w:tc>
          <w:tcPr>
            <w:tcW w:w="1809" w:type="dxa"/>
            <w:tcBorders>
              <w:top w:val="single" w:sz="4" w:space="0" w:color="auto"/>
              <w:bottom w:val="single" w:sz="4" w:space="0" w:color="auto"/>
            </w:tcBorders>
            <w:shd w:val="clear" w:color="auto" w:fill="auto"/>
          </w:tcPr>
          <w:p w:rsidR="001A2F12" w:rsidRPr="00D326AA" w:rsidRDefault="001A2F12" w:rsidP="001A2F12">
            <w:pPr>
              <w:spacing w:after="0"/>
              <w:rPr>
                <w:rFonts w:asciiTheme="minorHAnsi" w:hAnsiTheme="minorHAnsi" w:cs="Arial"/>
                <w:b/>
                <w:sz w:val="8"/>
                <w:szCs w:val="8"/>
              </w:rPr>
            </w:pPr>
          </w:p>
        </w:tc>
        <w:tc>
          <w:tcPr>
            <w:tcW w:w="113" w:type="dxa"/>
            <w:shd w:val="clear" w:color="auto" w:fill="auto"/>
          </w:tcPr>
          <w:p w:rsidR="001A2F12" w:rsidRPr="00D326AA" w:rsidRDefault="001A2F12" w:rsidP="001A2F12">
            <w:pPr>
              <w:spacing w:after="0"/>
              <w:ind w:left="360"/>
              <w:rPr>
                <w:rFonts w:asciiTheme="minorHAnsi" w:hAnsiTheme="minorHAnsi" w:cs="Arial"/>
                <w:sz w:val="8"/>
                <w:szCs w:val="8"/>
              </w:rPr>
            </w:pPr>
          </w:p>
        </w:tc>
        <w:tc>
          <w:tcPr>
            <w:tcW w:w="7575" w:type="dxa"/>
            <w:tcBorders>
              <w:top w:val="single" w:sz="4" w:space="0" w:color="auto"/>
              <w:bottom w:val="single" w:sz="4" w:space="0" w:color="auto"/>
            </w:tcBorders>
            <w:shd w:val="clear" w:color="auto" w:fill="auto"/>
          </w:tcPr>
          <w:p w:rsidR="001A2F12" w:rsidRPr="00D326AA" w:rsidRDefault="001A2F12" w:rsidP="001A2F12">
            <w:pPr>
              <w:pStyle w:val="ListParagraph"/>
              <w:spacing w:after="0"/>
              <w:ind w:left="459"/>
              <w:contextualSpacing w:val="0"/>
              <w:rPr>
                <w:rFonts w:asciiTheme="minorHAnsi" w:hAnsiTheme="minorHAnsi" w:cs="Arial"/>
                <w:sz w:val="8"/>
                <w:szCs w:val="8"/>
              </w:rPr>
            </w:pPr>
          </w:p>
        </w:tc>
      </w:tr>
      <w:tr w:rsidR="001A2F12" w:rsidRPr="00090B1B" w:rsidTr="00D326AA">
        <w:trPr>
          <w:cnfStyle w:val="000000010000" w:firstRow="0" w:lastRow="0" w:firstColumn="0" w:lastColumn="0" w:oddVBand="0" w:evenVBand="0" w:oddHBand="0" w:evenHBand="1" w:firstRowFirstColumn="0" w:firstRowLastColumn="0" w:lastRowFirstColumn="0" w:lastRowLastColumn="0"/>
        </w:trPr>
        <w:tc>
          <w:tcPr>
            <w:tcW w:w="1809" w:type="dxa"/>
            <w:tcBorders>
              <w:top w:val="single" w:sz="4" w:space="0" w:color="auto"/>
              <w:left w:val="single" w:sz="4" w:space="0" w:color="auto"/>
              <w:bottom w:val="single" w:sz="4" w:space="0" w:color="auto"/>
              <w:right w:val="single" w:sz="4" w:space="0" w:color="auto"/>
            </w:tcBorders>
            <w:shd w:val="clear" w:color="auto" w:fill="B6DEFF" w:themeFill="text2" w:themeFillTint="33"/>
          </w:tcPr>
          <w:p w:rsidR="001A2F12" w:rsidRPr="00C634E0" w:rsidRDefault="001A2F12" w:rsidP="00C634E0">
            <w:pPr>
              <w:spacing w:before="40" w:after="40"/>
              <w:rPr>
                <w:rFonts w:asciiTheme="minorHAnsi" w:hAnsiTheme="minorHAnsi" w:cs="Arial"/>
                <w:b/>
                <w:sz w:val="22"/>
                <w:szCs w:val="22"/>
              </w:rPr>
            </w:pPr>
            <w:r w:rsidRPr="00090B1B">
              <w:rPr>
                <w:rFonts w:asciiTheme="minorHAnsi" w:hAnsiTheme="minorHAnsi" w:cs="Arial"/>
                <w:b/>
                <w:sz w:val="22"/>
                <w:szCs w:val="22"/>
              </w:rPr>
              <w:t>Access and inclusion</w:t>
            </w:r>
          </w:p>
        </w:tc>
        <w:tc>
          <w:tcPr>
            <w:tcW w:w="113" w:type="dxa"/>
            <w:tcBorders>
              <w:left w:val="single" w:sz="4" w:space="0" w:color="auto"/>
              <w:right w:val="single" w:sz="4" w:space="0" w:color="auto"/>
            </w:tcBorders>
            <w:shd w:val="clear" w:color="auto" w:fill="FFFFFF" w:themeFill="background1"/>
          </w:tcPr>
          <w:p w:rsidR="001A2F12" w:rsidRPr="001A2F12" w:rsidRDefault="001A2F12" w:rsidP="00C634E0">
            <w:pPr>
              <w:spacing w:before="40" w:after="40"/>
              <w:ind w:left="360"/>
              <w:rPr>
                <w:rFonts w:asciiTheme="minorHAnsi" w:hAnsiTheme="minorHAnsi" w:cs="Arial"/>
                <w:sz w:val="22"/>
                <w:szCs w:val="22"/>
              </w:rPr>
            </w:pPr>
          </w:p>
        </w:tc>
        <w:tc>
          <w:tcPr>
            <w:tcW w:w="7575" w:type="dxa"/>
            <w:tcBorders>
              <w:top w:val="single" w:sz="4" w:space="0" w:color="auto"/>
              <w:left w:val="single" w:sz="4" w:space="0" w:color="auto"/>
              <w:bottom w:val="single" w:sz="4" w:space="0" w:color="auto"/>
              <w:right w:val="single" w:sz="4" w:space="0" w:color="auto"/>
            </w:tcBorders>
            <w:shd w:val="clear" w:color="auto" w:fill="FFFFFF" w:themeFill="background1"/>
          </w:tcPr>
          <w:p w:rsidR="00A52F30" w:rsidRPr="00A52F30" w:rsidRDefault="00A52F30" w:rsidP="00B055CD">
            <w:pPr>
              <w:pStyle w:val="ListParagraph"/>
              <w:numPr>
                <w:ilvl w:val="0"/>
                <w:numId w:val="21"/>
              </w:numPr>
              <w:spacing w:before="60" w:after="60"/>
              <w:ind w:left="459" w:hanging="425"/>
              <w:contextualSpacing w:val="0"/>
              <w:rPr>
                <w:rFonts w:asciiTheme="minorHAnsi" w:hAnsiTheme="minorHAnsi" w:cs="Arial"/>
                <w:sz w:val="22"/>
                <w:szCs w:val="22"/>
              </w:rPr>
            </w:pPr>
            <w:r w:rsidRPr="00A52F30">
              <w:rPr>
                <w:rFonts w:asciiTheme="minorHAnsi" w:hAnsiTheme="minorHAnsi" w:cs="Arial"/>
                <w:sz w:val="22"/>
                <w:szCs w:val="22"/>
              </w:rPr>
              <w:t>A network of play spaces that incorporate universal design principles and can be enjoyed by people of all ages and abilitie</w:t>
            </w:r>
            <w:r>
              <w:rPr>
                <w:rFonts w:asciiTheme="minorHAnsi" w:hAnsiTheme="minorHAnsi" w:cs="Arial"/>
                <w:sz w:val="22"/>
                <w:szCs w:val="22"/>
              </w:rPr>
              <w:t>s.</w:t>
            </w:r>
          </w:p>
          <w:p w:rsidR="001A2F12" w:rsidRPr="00E76998" w:rsidRDefault="001A2F12" w:rsidP="00C634E0">
            <w:pPr>
              <w:spacing w:before="40" w:after="0"/>
              <w:ind w:left="459" w:hanging="425"/>
              <w:rPr>
                <w:rFonts w:asciiTheme="minorHAnsi" w:hAnsiTheme="minorHAnsi" w:cs="Arial"/>
                <w:color w:val="BB62A0" w:themeColor="accent5" w:themeTint="99"/>
                <w:sz w:val="6"/>
                <w:szCs w:val="6"/>
              </w:rPr>
            </w:pPr>
          </w:p>
        </w:tc>
      </w:tr>
      <w:tr w:rsidR="001A2F12" w:rsidRPr="00D326AA" w:rsidTr="00D326AA">
        <w:trPr>
          <w:cnfStyle w:val="000000100000" w:firstRow="0" w:lastRow="0" w:firstColumn="0" w:lastColumn="0" w:oddVBand="0" w:evenVBand="0" w:oddHBand="1" w:evenHBand="0" w:firstRowFirstColumn="0" w:firstRowLastColumn="0" w:lastRowFirstColumn="0" w:lastRowLastColumn="0"/>
        </w:trPr>
        <w:tc>
          <w:tcPr>
            <w:tcW w:w="1809" w:type="dxa"/>
            <w:tcBorders>
              <w:top w:val="single" w:sz="4" w:space="0" w:color="auto"/>
              <w:bottom w:val="single" w:sz="4" w:space="0" w:color="auto"/>
            </w:tcBorders>
            <w:shd w:val="clear" w:color="auto" w:fill="auto"/>
          </w:tcPr>
          <w:p w:rsidR="001A2F12" w:rsidRPr="00D326AA" w:rsidRDefault="001A2F12" w:rsidP="001A2F12">
            <w:pPr>
              <w:spacing w:after="0"/>
              <w:rPr>
                <w:rFonts w:asciiTheme="minorHAnsi" w:hAnsiTheme="minorHAnsi" w:cs="Arial"/>
                <w:b/>
                <w:sz w:val="8"/>
                <w:szCs w:val="8"/>
              </w:rPr>
            </w:pPr>
          </w:p>
        </w:tc>
        <w:tc>
          <w:tcPr>
            <w:tcW w:w="113" w:type="dxa"/>
            <w:shd w:val="clear" w:color="auto" w:fill="auto"/>
          </w:tcPr>
          <w:p w:rsidR="001A2F12" w:rsidRPr="00D326AA" w:rsidRDefault="001A2F12" w:rsidP="001A2F12">
            <w:pPr>
              <w:spacing w:after="0"/>
              <w:ind w:left="360"/>
              <w:rPr>
                <w:rFonts w:asciiTheme="minorHAnsi" w:hAnsiTheme="minorHAnsi" w:cs="Arial"/>
                <w:sz w:val="8"/>
                <w:szCs w:val="8"/>
              </w:rPr>
            </w:pPr>
          </w:p>
        </w:tc>
        <w:tc>
          <w:tcPr>
            <w:tcW w:w="7575" w:type="dxa"/>
            <w:tcBorders>
              <w:top w:val="single" w:sz="4" w:space="0" w:color="auto"/>
              <w:bottom w:val="single" w:sz="4" w:space="0" w:color="auto"/>
            </w:tcBorders>
            <w:shd w:val="clear" w:color="auto" w:fill="auto"/>
          </w:tcPr>
          <w:p w:rsidR="001A2F12" w:rsidRPr="00D326AA" w:rsidRDefault="001A2F12" w:rsidP="001A2F12">
            <w:pPr>
              <w:pStyle w:val="ListParagraph"/>
              <w:spacing w:after="0"/>
              <w:ind w:left="459"/>
              <w:contextualSpacing w:val="0"/>
              <w:rPr>
                <w:rFonts w:asciiTheme="minorHAnsi" w:hAnsiTheme="minorHAnsi" w:cs="Arial"/>
                <w:sz w:val="8"/>
                <w:szCs w:val="8"/>
              </w:rPr>
            </w:pPr>
          </w:p>
        </w:tc>
      </w:tr>
      <w:tr w:rsidR="001A2F12" w:rsidRPr="00090B1B" w:rsidTr="00D326AA">
        <w:trPr>
          <w:cnfStyle w:val="000000010000" w:firstRow="0" w:lastRow="0" w:firstColumn="0" w:lastColumn="0" w:oddVBand="0" w:evenVBand="0" w:oddHBand="0" w:evenHBand="1" w:firstRowFirstColumn="0" w:firstRowLastColumn="0" w:lastRowFirstColumn="0" w:lastRowLastColumn="0"/>
        </w:trPr>
        <w:tc>
          <w:tcPr>
            <w:tcW w:w="1809" w:type="dxa"/>
            <w:tcBorders>
              <w:top w:val="single" w:sz="4" w:space="0" w:color="auto"/>
              <w:left w:val="single" w:sz="4" w:space="0" w:color="auto"/>
              <w:bottom w:val="single" w:sz="4" w:space="0" w:color="auto"/>
              <w:right w:val="single" w:sz="4" w:space="0" w:color="auto"/>
            </w:tcBorders>
            <w:shd w:val="clear" w:color="auto" w:fill="B6DEFF" w:themeFill="text2" w:themeFillTint="33"/>
          </w:tcPr>
          <w:p w:rsidR="001A2F12" w:rsidRPr="00090B1B" w:rsidRDefault="001A2F12" w:rsidP="00C634E0">
            <w:pPr>
              <w:spacing w:before="40" w:after="40"/>
              <w:rPr>
                <w:rFonts w:asciiTheme="minorHAnsi" w:hAnsiTheme="minorHAnsi" w:cs="Arial"/>
                <w:b/>
                <w:sz w:val="22"/>
                <w:szCs w:val="22"/>
              </w:rPr>
            </w:pPr>
            <w:r w:rsidRPr="00090B1B">
              <w:rPr>
                <w:rFonts w:asciiTheme="minorHAnsi" w:hAnsiTheme="minorHAnsi" w:cs="Arial"/>
                <w:b/>
                <w:sz w:val="22"/>
                <w:szCs w:val="22"/>
              </w:rPr>
              <w:t>Holistic design</w:t>
            </w:r>
          </w:p>
          <w:p w:rsidR="001A2F12" w:rsidRPr="00090B1B" w:rsidRDefault="001A2F12" w:rsidP="00C634E0">
            <w:pPr>
              <w:spacing w:before="40" w:after="0"/>
              <w:rPr>
                <w:rFonts w:asciiTheme="minorHAnsi" w:hAnsiTheme="minorHAnsi" w:cs="Arial"/>
                <w:sz w:val="22"/>
                <w:szCs w:val="22"/>
              </w:rPr>
            </w:pPr>
          </w:p>
        </w:tc>
        <w:tc>
          <w:tcPr>
            <w:tcW w:w="113" w:type="dxa"/>
            <w:tcBorders>
              <w:left w:val="single" w:sz="4" w:space="0" w:color="auto"/>
              <w:right w:val="single" w:sz="4" w:space="0" w:color="auto"/>
            </w:tcBorders>
            <w:shd w:val="clear" w:color="auto" w:fill="FFFFFF" w:themeFill="background1"/>
          </w:tcPr>
          <w:p w:rsidR="001A2F12" w:rsidRPr="001A2F12" w:rsidRDefault="001A2F12" w:rsidP="00C634E0">
            <w:pPr>
              <w:spacing w:before="40" w:after="40"/>
              <w:ind w:left="360"/>
              <w:rPr>
                <w:rFonts w:asciiTheme="minorHAnsi" w:hAnsiTheme="minorHAnsi" w:cs="Arial"/>
                <w:sz w:val="22"/>
                <w:szCs w:val="22"/>
              </w:rPr>
            </w:pPr>
          </w:p>
        </w:tc>
        <w:tc>
          <w:tcPr>
            <w:tcW w:w="7575" w:type="dxa"/>
            <w:tcBorders>
              <w:top w:val="single" w:sz="4" w:space="0" w:color="auto"/>
              <w:left w:val="single" w:sz="4" w:space="0" w:color="auto"/>
              <w:bottom w:val="single" w:sz="4" w:space="0" w:color="auto"/>
              <w:right w:val="single" w:sz="4" w:space="0" w:color="auto"/>
            </w:tcBorders>
            <w:shd w:val="clear" w:color="auto" w:fill="FFFFFF" w:themeFill="background1"/>
          </w:tcPr>
          <w:p w:rsidR="004C4BD2" w:rsidRDefault="004C4BD2" w:rsidP="00B055CD">
            <w:pPr>
              <w:pStyle w:val="ListParagraph"/>
              <w:numPr>
                <w:ilvl w:val="0"/>
                <w:numId w:val="21"/>
              </w:numPr>
              <w:spacing w:before="60" w:after="60"/>
              <w:ind w:left="459" w:hanging="425"/>
              <w:contextualSpacing w:val="0"/>
              <w:rPr>
                <w:rFonts w:asciiTheme="minorHAnsi" w:hAnsiTheme="minorHAnsi" w:cs="Arial"/>
                <w:sz w:val="22"/>
                <w:szCs w:val="22"/>
              </w:rPr>
            </w:pPr>
            <w:r w:rsidRPr="00090B1B">
              <w:rPr>
                <w:rFonts w:asciiTheme="minorHAnsi" w:hAnsiTheme="minorHAnsi" w:cs="Arial"/>
                <w:sz w:val="22"/>
                <w:szCs w:val="22"/>
              </w:rPr>
              <w:t xml:space="preserve">Effective integration of play spaces into the broader park setting, </w:t>
            </w:r>
            <w:r>
              <w:rPr>
                <w:rFonts w:asciiTheme="minorHAnsi" w:hAnsiTheme="minorHAnsi" w:cs="Arial"/>
                <w:sz w:val="22"/>
                <w:szCs w:val="22"/>
              </w:rPr>
              <w:t xml:space="preserve">by </w:t>
            </w:r>
            <w:r w:rsidRPr="00090B1B">
              <w:rPr>
                <w:rFonts w:asciiTheme="minorHAnsi" w:hAnsiTheme="minorHAnsi" w:cs="Arial"/>
                <w:sz w:val="22"/>
                <w:szCs w:val="22"/>
              </w:rPr>
              <w:t xml:space="preserve">incorporating the </w:t>
            </w:r>
            <w:r>
              <w:rPr>
                <w:rFonts w:asciiTheme="minorHAnsi" w:hAnsiTheme="minorHAnsi" w:cs="Arial"/>
                <w:sz w:val="22"/>
                <w:szCs w:val="22"/>
              </w:rPr>
              <w:t xml:space="preserve">landform and unique </w:t>
            </w:r>
            <w:r w:rsidR="00B055CD">
              <w:rPr>
                <w:rFonts w:asciiTheme="minorHAnsi" w:hAnsiTheme="minorHAnsi" w:cs="Arial"/>
                <w:sz w:val="22"/>
                <w:szCs w:val="22"/>
              </w:rPr>
              <w:t xml:space="preserve">/ natural </w:t>
            </w:r>
            <w:r>
              <w:rPr>
                <w:rFonts w:asciiTheme="minorHAnsi" w:hAnsiTheme="minorHAnsi" w:cs="Arial"/>
                <w:sz w:val="22"/>
                <w:szCs w:val="22"/>
              </w:rPr>
              <w:t>qualities of the surrounding environment into the design.</w:t>
            </w:r>
          </w:p>
          <w:p w:rsidR="00F6595A" w:rsidRPr="00F6595A" w:rsidRDefault="00F6595A" w:rsidP="00B055CD">
            <w:pPr>
              <w:pStyle w:val="ListParagraph"/>
              <w:numPr>
                <w:ilvl w:val="0"/>
                <w:numId w:val="21"/>
              </w:numPr>
              <w:spacing w:before="60" w:after="60"/>
              <w:ind w:left="459" w:hanging="425"/>
              <w:contextualSpacing w:val="0"/>
              <w:rPr>
                <w:rFonts w:asciiTheme="minorHAnsi" w:hAnsiTheme="minorHAnsi" w:cs="Arial"/>
                <w:sz w:val="22"/>
                <w:szCs w:val="22"/>
              </w:rPr>
            </w:pPr>
            <w:r w:rsidRPr="00090B1B">
              <w:rPr>
                <w:rFonts w:asciiTheme="minorHAnsi" w:hAnsiTheme="minorHAnsi" w:cs="Arial"/>
                <w:sz w:val="22"/>
                <w:szCs w:val="22"/>
              </w:rPr>
              <w:t xml:space="preserve">A holistic approach to play space design </w:t>
            </w:r>
            <w:r w:rsidR="00B055CD">
              <w:rPr>
                <w:rFonts w:asciiTheme="minorHAnsi" w:hAnsiTheme="minorHAnsi" w:cs="Arial"/>
                <w:sz w:val="22"/>
                <w:szCs w:val="22"/>
              </w:rPr>
              <w:t>th</w:t>
            </w:r>
            <w:r w:rsidRPr="00090B1B">
              <w:rPr>
                <w:rFonts w:asciiTheme="minorHAnsi" w:hAnsiTheme="minorHAnsi" w:cs="Arial"/>
                <w:sz w:val="22"/>
                <w:szCs w:val="22"/>
              </w:rPr>
              <w:t>at incorporates landscaping, shade, footpaths, seating and supporting infrastructure consistent with the level of development.</w:t>
            </w:r>
          </w:p>
          <w:p w:rsidR="001A2F12" w:rsidRPr="00E76998" w:rsidRDefault="001A2F12" w:rsidP="00C634E0">
            <w:pPr>
              <w:pStyle w:val="ListParagraph"/>
              <w:numPr>
                <w:ilvl w:val="0"/>
                <w:numId w:val="21"/>
              </w:numPr>
              <w:spacing w:before="40" w:after="0"/>
              <w:ind w:left="459" w:hanging="425"/>
              <w:contextualSpacing w:val="0"/>
              <w:rPr>
                <w:rFonts w:asciiTheme="minorHAnsi" w:hAnsiTheme="minorHAnsi" w:cs="Arial"/>
                <w:color w:val="BB62A0" w:themeColor="accent5" w:themeTint="99"/>
                <w:sz w:val="6"/>
                <w:szCs w:val="6"/>
              </w:rPr>
            </w:pPr>
          </w:p>
        </w:tc>
      </w:tr>
      <w:tr w:rsidR="001A2F12" w:rsidRPr="00D326AA" w:rsidTr="00D326AA">
        <w:trPr>
          <w:cnfStyle w:val="000000100000" w:firstRow="0" w:lastRow="0" w:firstColumn="0" w:lastColumn="0" w:oddVBand="0" w:evenVBand="0" w:oddHBand="1" w:evenHBand="0" w:firstRowFirstColumn="0" w:firstRowLastColumn="0" w:lastRowFirstColumn="0" w:lastRowLastColumn="0"/>
        </w:trPr>
        <w:tc>
          <w:tcPr>
            <w:tcW w:w="1809" w:type="dxa"/>
            <w:tcBorders>
              <w:top w:val="single" w:sz="4" w:space="0" w:color="auto"/>
              <w:bottom w:val="single" w:sz="4" w:space="0" w:color="auto"/>
            </w:tcBorders>
            <w:shd w:val="clear" w:color="auto" w:fill="auto"/>
          </w:tcPr>
          <w:p w:rsidR="001A2F12" w:rsidRPr="00D326AA" w:rsidRDefault="001A2F12" w:rsidP="001A2F12">
            <w:pPr>
              <w:spacing w:after="0"/>
              <w:rPr>
                <w:rFonts w:asciiTheme="minorHAnsi" w:hAnsiTheme="minorHAnsi" w:cs="Arial"/>
                <w:b/>
                <w:sz w:val="8"/>
                <w:szCs w:val="8"/>
              </w:rPr>
            </w:pPr>
          </w:p>
        </w:tc>
        <w:tc>
          <w:tcPr>
            <w:tcW w:w="113" w:type="dxa"/>
            <w:shd w:val="clear" w:color="auto" w:fill="auto"/>
          </w:tcPr>
          <w:p w:rsidR="001A2F12" w:rsidRPr="00D326AA" w:rsidRDefault="001A2F12" w:rsidP="001A2F12">
            <w:pPr>
              <w:spacing w:after="0"/>
              <w:ind w:left="360"/>
              <w:rPr>
                <w:rFonts w:asciiTheme="minorHAnsi" w:hAnsiTheme="minorHAnsi" w:cs="Arial"/>
                <w:sz w:val="8"/>
                <w:szCs w:val="8"/>
              </w:rPr>
            </w:pPr>
          </w:p>
        </w:tc>
        <w:tc>
          <w:tcPr>
            <w:tcW w:w="7575" w:type="dxa"/>
            <w:tcBorders>
              <w:top w:val="single" w:sz="4" w:space="0" w:color="auto"/>
              <w:bottom w:val="single" w:sz="4" w:space="0" w:color="auto"/>
            </w:tcBorders>
            <w:shd w:val="clear" w:color="auto" w:fill="auto"/>
          </w:tcPr>
          <w:p w:rsidR="001A2F12" w:rsidRPr="00D326AA" w:rsidRDefault="001A2F12" w:rsidP="001A2F12">
            <w:pPr>
              <w:pStyle w:val="ListParagraph"/>
              <w:spacing w:after="0"/>
              <w:ind w:left="459"/>
              <w:contextualSpacing w:val="0"/>
              <w:rPr>
                <w:rFonts w:asciiTheme="minorHAnsi" w:hAnsiTheme="minorHAnsi" w:cs="Arial"/>
                <w:sz w:val="8"/>
                <w:szCs w:val="8"/>
              </w:rPr>
            </w:pPr>
          </w:p>
        </w:tc>
      </w:tr>
      <w:tr w:rsidR="001A2F12" w:rsidRPr="00090B1B" w:rsidTr="00D326AA">
        <w:trPr>
          <w:cnfStyle w:val="000000010000" w:firstRow="0" w:lastRow="0" w:firstColumn="0" w:lastColumn="0" w:oddVBand="0" w:evenVBand="0" w:oddHBand="0" w:evenHBand="1" w:firstRowFirstColumn="0" w:firstRowLastColumn="0" w:lastRowFirstColumn="0" w:lastRowLastColumn="0"/>
        </w:trPr>
        <w:tc>
          <w:tcPr>
            <w:tcW w:w="1809" w:type="dxa"/>
            <w:tcBorders>
              <w:top w:val="single" w:sz="4" w:space="0" w:color="auto"/>
              <w:left w:val="single" w:sz="4" w:space="0" w:color="auto"/>
              <w:bottom w:val="single" w:sz="4" w:space="0" w:color="auto"/>
              <w:right w:val="single" w:sz="4" w:space="0" w:color="auto"/>
            </w:tcBorders>
            <w:shd w:val="clear" w:color="auto" w:fill="B6DEFF" w:themeFill="text2" w:themeFillTint="33"/>
          </w:tcPr>
          <w:p w:rsidR="001A2F12" w:rsidRPr="00090B1B" w:rsidRDefault="001A2F12" w:rsidP="00C634E0">
            <w:pPr>
              <w:spacing w:before="40" w:after="40"/>
              <w:rPr>
                <w:rFonts w:asciiTheme="minorHAnsi" w:hAnsiTheme="minorHAnsi" w:cs="Arial"/>
                <w:sz w:val="22"/>
                <w:szCs w:val="22"/>
              </w:rPr>
            </w:pPr>
            <w:r w:rsidRPr="00090B1B">
              <w:rPr>
                <w:rFonts w:asciiTheme="minorHAnsi" w:hAnsiTheme="minorHAnsi" w:cs="Arial"/>
                <w:b/>
                <w:sz w:val="22"/>
                <w:szCs w:val="22"/>
              </w:rPr>
              <w:t>Community participation</w:t>
            </w:r>
          </w:p>
        </w:tc>
        <w:tc>
          <w:tcPr>
            <w:tcW w:w="113" w:type="dxa"/>
            <w:tcBorders>
              <w:left w:val="single" w:sz="4" w:space="0" w:color="auto"/>
              <w:right w:val="single" w:sz="4" w:space="0" w:color="auto"/>
            </w:tcBorders>
            <w:shd w:val="clear" w:color="auto" w:fill="FFFFFF" w:themeFill="background1"/>
          </w:tcPr>
          <w:p w:rsidR="001A2F12" w:rsidRPr="001A2F12" w:rsidRDefault="001A2F12" w:rsidP="00C634E0">
            <w:pPr>
              <w:spacing w:before="40" w:after="40"/>
              <w:ind w:left="360"/>
              <w:rPr>
                <w:rFonts w:asciiTheme="minorHAnsi" w:hAnsiTheme="minorHAnsi" w:cs="Arial"/>
                <w:sz w:val="22"/>
                <w:szCs w:val="22"/>
              </w:rPr>
            </w:pPr>
          </w:p>
        </w:tc>
        <w:tc>
          <w:tcPr>
            <w:tcW w:w="7575" w:type="dxa"/>
            <w:tcBorders>
              <w:top w:val="single" w:sz="4" w:space="0" w:color="auto"/>
              <w:left w:val="single" w:sz="4" w:space="0" w:color="auto"/>
              <w:bottom w:val="single" w:sz="4" w:space="0" w:color="auto"/>
              <w:right w:val="single" w:sz="4" w:space="0" w:color="auto"/>
            </w:tcBorders>
            <w:shd w:val="clear" w:color="auto" w:fill="FFFFFF" w:themeFill="background1"/>
          </w:tcPr>
          <w:p w:rsidR="00B055CD" w:rsidRPr="00090B1B" w:rsidRDefault="00B055CD" w:rsidP="00B055CD">
            <w:pPr>
              <w:pStyle w:val="ListParagraph"/>
              <w:numPr>
                <w:ilvl w:val="0"/>
                <w:numId w:val="22"/>
              </w:numPr>
              <w:spacing w:before="60" w:after="60"/>
              <w:ind w:left="459" w:hanging="425"/>
              <w:contextualSpacing w:val="0"/>
              <w:rPr>
                <w:rFonts w:asciiTheme="minorHAnsi" w:hAnsiTheme="minorHAnsi" w:cs="Arial"/>
                <w:sz w:val="22"/>
                <w:szCs w:val="22"/>
              </w:rPr>
            </w:pPr>
            <w:r w:rsidRPr="00090B1B">
              <w:rPr>
                <w:rFonts w:asciiTheme="minorHAnsi" w:hAnsiTheme="minorHAnsi" w:cs="Arial"/>
                <w:sz w:val="22"/>
                <w:szCs w:val="22"/>
              </w:rPr>
              <w:t>Play spaces that involve residents in their design and foster a sense of community ownership and pride.</w:t>
            </w:r>
          </w:p>
          <w:p w:rsidR="00AE1FD8" w:rsidRPr="00090B1B" w:rsidRDefault="00AE1FD8" w:rsidP="00B055CD">
            <w:pPr>
              <w:pStyle w:val="ListParagraph"/>
              <w:numPr>
                <w:ilvl w:val="0"/>
                <w:numId w:val="22"/>
              </w:numPr>
              <w:spacing w:before="60" w:after="60"/>
              <w:ind w:left="459" w:hanging="425"/>
              <w:contextualSpacing w:val="0"/>
              <w:rPr>
                <w:rFonts w:asciiTheme="minorHAnsi" w:hAnsiTheme="minorHAnsi" w:cs="Arial"/>
                <w:sz w:val="22"/>
                <w:szCs w:val="22"/>
              </w:rPr>
            </w:pPr>
            <w:r>
              <w:rPr>
                <w:rFonts w:asciiTheme="minorHAnsi" w:hAnsiTheme="minorHAnsi" w:cs="Arial"/>
                <w:sz w:val="22"/>
                <w:szCs w:val="22"/>
              </w:rPr>
              <w:t xml:space="preserve">Play spaces and supporting infrastructure </w:t>
            </w:r>
            <w:r w:rsidR="00B055CD">
              <w:rPr>
                <w:rFonts w:asciiTheme="minorHAnsi" w:hAnsiTheme="minorHAnsi" w:cs="Arial"/>
                <w:sz w:val="22"/>
                <w:szCs w:val="22"/>
              </w:rPr>
              <w:t xml:space="preserve">that </w:t>
            </w:r>
            <w:r>
              <w:rPr>
                <w:rFonts w:asciiTheme="minorHAnsi" w:hAnsiTheme="minorHAnsi" w:cs="Arial"/>
                <w:sz w:val="22"/>
                <w:szCs w:val="22"/>
              </w:rPr>
              <w:t xml:space="preserve">encourage and facilitate </w:t>
            </w:r>
            <w:r w:rsidR="00B055CD">
              <w:rPr>
                <w:rFonts w:asciiTheme="minorHAnsi" w:hAnsiTheme="minorHAnsi" w:cs="Arial"/>
                <w:sz w:val="22"/>
                <w:szCs w:val="22"/>
              </w:rPr>
              <w:t xml:space="preserve">social </w:t>
            </w:r>
            <w:r w:rsidR="00FA174E">
              <w:rPr>
                <w:rFonts w:asciiTheme="minorHAnsi" w:hAnsiTheme="minorHAnsi" w:cs="Arial"/>
                <w:sz w:val="22"/>
                <w:szCs w:val="22"/>
              </w:rPr>
              <w:t>interaction</w:t>
            </w:r>
            <w:r w:rsidR="00B055CD">
              <w:rPr>
                <w:rFonts w:asciiTheme="minorHAnsi" w:hAnsiTheme="minorHAnsi" w:cs="Arial"/>
                <w:sz w:val="22"/>
                <w:szCs w:val="22"/>
              </w:rPr>
              <w:t>s</w:t>
            </w:r>
            <w:r w:rsidR="00FA174E">
              <w:rPr>
                <w:rFonts w:asciiTheme="minorHAnsi" w:hAnsiTheme="minorHAnsi" w:cs="Arial"/>
                <w:sz w:val="22"/>
                <w:szCs w:val="22"/>
              </w:rPr>
              <w:t>.</w:t>
            </w:r>
          </w:p>
          <w:p w:rsidR="001A2F12" w:rsidRPr="00090B1B" w:rsidRDefault="001A2F12" w:rsidP="00B055CD">
            <w:pPr>
              <w:pStyle w:val="ListParagraph"/>
              <w:numPr>
                <w:ilvl w:val="0"/>
                <w:numId w:val="22"/>
              </w:numPr>
              <w:spacing w:before="60" w:after="60"/>
              <w:ind w:left="459" w:hanging="425"/>
              <w:contextualSpacing w:val="0"/>
              <w:rPr>
                <w:rFonts w:asciiTheme="minorHAnsi" w:hAnsiTheme="minorHAnsi" w:cs="Arial"/>
                <w:sz w:val="22"/>
                <w:szCs w:val="22"/>
              </w:rPr>
            </w:pPr>
            <w:r w:rsidRPr="00090B1B">
              <w:rPr>
                <w:rFonts w:asciiTheme="minorHAnsi" w:hAnsiTheme="minorHAnsi" w:cs="Arial"/>
                <w:sz w:val="22"/>
                <w:szCs w:val="22"/>
              </w:rPr>
              <w:t>Play spaces that encourage maximum use and participation by providing a welcoming atmosphere and valued meeting place for the community.</w:t>
            </w:r>
          </w:p>
          <w:p w:rsidR="001A2F12" w:rsidRPr="00E76998" w:rsidRDefault="001A2F12" w:rsidP="00B055CD">
            <w:pPr>
              <w:pStyle w:val="ListParagraph"/>
              <w:numPr>
                <w:ilvl w:val="0"/>
                <w:numId w:val="22"/>
              </w:numPr>
              <w:spacing w:before="40" w:after="0"/>
              <w:ind w:left="459" w:hanging="425"/>
              <w:contextualSpacing w:val="0"/>
              <w:rPr>
                <w:rFonts w:asciiTheme="minorHAnsi" w:hAnsiTheme="minorHAnsi" w:cs="Arial"/>
                <w:color w:val="BB62A0" w:themeColor="accent5" w:themeTint="99"/>
                <w:sz w:val="6"/>
                <w:szCs w:val="6"/>
              </w:rPr>
            </w:pPr>
          </w:p>
        </w:tc>
      </w:tr>
      <w:tr w:rsidR="001A2F12" w:rsidRPr="00D326AA" w:rsidTr="00D326AA">
        <w:trPr>
          <w:cnfStyle w:val="000000100000" w:firstRow="0" w:lastRow="0" w:firstColumn="0" w:lastColumn="0" w:oddVBand="0" w:evenVBand="0" w:oddHBand="1" w:evenHBand="0" w:firstRowFirstColumn="0" w:firstRowLastColumn="0" w:lastRowFirstColumn="0" w:lastRowLastColumn="0"/>
        </w:trPr>
        <w:tc>
          <w:tcPr>
            <w:tcW w:w="1809" w:type="dxa"/>
            <w:tcBorders>
              <w:top w:val="single" w:sz="4" w:space="0" w:color="auto"/>
              <w:bottom w:val="single" w:sz="4" w:space="0" w:color="auto"/>
            </w:tcBorders>
            <w:shd w:val="clear" w:color="auto" w:fill="auto"/>
          </w:tcPr>
          <w:p w:rsidR="001A2F12" w:rsidRPr="00D326AA" w:rsidRDefault="001A2F12" w:rsidP="001A2F12">
            <w:pPr>
              <w:spacing w:after="0"/>
              <w:rPr>
                <w:rFonts w:asciiTheme="minorHAnsi" w:hAnsiTheme="minorHAnsi" w:cs="Arial"/>
                <w:b/>
                <w:sz w:val="8"/>
                <w:szCs w:val="8"/>
              </w:rPr>
            </w:pPr>
          </w:p>
        </w:tc>
        <w:tc>
          <w:tcPr>
            <w:tcW w:w="113" w:type="dxa"/>
            <w:shd w:val="clear" w:color="auto" w:fill="auto"/>
          </w:tcPr>
          <w:p w:rsidR="001A2F12" w:rsidRPr="00D326AA" w:rsidRDefault="001A2F12" w:rsidP="001A2F12">
            <w:pPr>
              <w:spacing w:after="0"/>
              <w:ind w:left="360"/>
              <w:rPr>
                <w:rFonts w:asciiTheme="minorHAnsi" w:hAnsiTheme="minorHAnsi" w:cs="Arial"/>
                <w:sz w:val="8"/>
                <w:szCs w:val="8"/>
              </w:rPr>
            </w:pPr>
          </w:p>
        </w:tc>
        <w:tc>
          <w:tcPr>
            <w:tcW w:w="7575" w:type="dxa"/>
            <w:tcBorders>
              <w:top w:val="single" w:sz="4" w:space="0" w:color="auto"/>
              <w:bottom w:val="single" w:sz="4" w:space="0" w:color="auto"/>
            </w:tcBorders>
            <w:shd w:val="clear" w:color="auto" w:fill="auto"/>
          </w:tcPr>
          <w:p w:rsidR="001A2F12" w:rsidRPr="00D326AA" w:rsidRDefault="001A2F12" w:rsidP="001A2F12">
            <w:pPr>
              <w:pStyle w:val="ListParagraph"/>
              <w:spacing w:after="0"/>
              <w:ind w:left="459"/>
              <w:contextualSpacing w:val="0"/>
              <w:rPr>
                <w:rFonts w:asciiTheme="minorHAnsi" w:hAnsiTheme="minorHAnsi" w:cs="Arial"/>
                <w:sz w:val="8"/>
                <w:szCs w:val="8"/>
              </w:rPr>
            </w:pPr>
          </w:p>
        </w:tc>
      </w:tr>
      <w:tr w:rsidR="000F747B" w:rsidRPr="000F747B" w:rsidTr="00D326AA">
        <w:trPr>
          <w:cnfStyle w:val="000000010000" w:firstRow="0" w:lastRow="0" w:firstColumn="0" w:lastColumn="0" w:oddVBand="0" w:evenVBand="0" w:oddHBand="0" w:evenHBand="1" w:firstRowFirstColumn="0" w:firstRowLastColumn="0" w:lastRowFirstColumn="0" w:lastRowLastColumn="0"/>
        </w:trPr>
        <w:tc>
          <w:tcPr>
            <w:tcW w:w="1809" w:type="dxa"/>
            <w:tcBorders>
              <w:top w:val="single" w:sz="4" w:space="0" w:color="auto"/>
              <w:left w:val="single" w:sz="4" w:space="0" w:color="auto"/>
              <w:bottom w:val="single" w:sz="4" w:space="0" w:color="auto"/>
              <w:right w:val="single" w:sz="4" w:space="0" w:color="auto"/>
            </w:tcBorders>
            <w:shd w:val="clear" w:color="auto" w:fill="B6DEFF" w:themeFill="text2" w:themeFillTint="33"/>
          </w:tcPr>
          <w:p w:rsidR="001A2F12" w:rsidRPr="000F747B" w:rsidRDefault="001A2F12" w:rsidP="00C634E0">
            <w:pPr>
              <w:spacing w:before="40" w:after="40"/>
              <w:rPr>
                <w:rFonts w:asciiTheme="minorHAnsi" w:hAnsiTheme="minorHAnsi" w:cs="Arial"/>
                <w:b/>
                <w:sz w:val="22"/>
                <w:szCs w:val="22"/>
              </w:rPr>
            </w:pPr>
            <w:r w:rsidRPr="000F747B">
              <w:rPr>
                <w:rFonts w:asciiTheme="minorHAnsi" w:hAnsiTheme="minorHAnsi" w:cs="Arial"/>
                <w:b/>
                <w:sz w:val="22"/>
                <w:szCs w:val="22"/>
              </w:rPr>
              <w:t>Safety</w:t>
            </w:r>
          </w:p>
          <w:p w:rsidR="001A2F12" w:rsidRPr="000F747B" w:rsidRDefault="001A2F12" w:rsidP="00C634E0">
            <w:pPr>
              <w:spacing w:before="40" w:after="0"/>
              <w:rPr>
                <w:rFonts w:asciiTheme="minorHAnsi" w:hAnsiTheme="minorHAnsi" w:cs="Arial"/>
                <w:b/>
                <w:sz w:val="22"/>
                <w:szCs w:val="22"/>
              </w:rPr>
            </w:pPr>
          </w:p>
        </w:tc>
        <w:tc>
          <w:tcPr>
            <w:tcW w:w="113" w:type="dxa"/>
            <w:tcBorders>
              <w:left w:val="single" w:sz="4" w:space="0" w:color="auto"/>
              <w:right w:val="single" w:sz="4" w:space="0" w:color="auto"/>
            </w:tcBorders>
            <w:shd w:val="clear" w:color="auto" w:fill="FFFFFF" w:themeFill="background1"/>
          </w:tcPr>
          <w:p w:rsidR="001A2F12" w:rsidRPr="000F747B" w:rsidRDefault="001A2F12" w:rsidP="00C634E0">
            <w:pPr>
              <w:spacing w:before="40" w:after="40"/>
              <w:ind w:left="360"/>
              <w:rPr>
                <w:rFonts w:asciiTheme="minorHAnsi" w:hAnsiTheme="minorHAnsi" w:cs="Arial"/>
                <w:sz w:val="22"/>
                <w:szCs w:val="22"/>
              </w:rPr>
            </w:pPr>
          </w:p>
        </w:tc>
        <w:tc>
          <w:tcPr>
            <w:tcW w:w="7575" w:type="dxa"/>
            <w:tcBorders>
              <w:top w:val="single" w:sz="4" w:space="0" w:color="auto"/>
              <w:left w:val="single" w:sz="4" w:space="0" w:color="auto"/>
              <w:bottom w:val="single" w:sz="4" w:space="0" w:color="auto"/>
              <w:right w:val="single" w:sz="4" w:space="0" w:color="auto"/>
            </w:tcBorders>
            <w:shd w:val="clear" w:color="auto" w:fill="FFFFFF" w:themeFill="background1"/>
          </w:tcPr>
          <w:p w:rsidR="00B055CD" w:rsidRPr="00B055CD" w:rsidRDefault="00B055CD" w:rsidP="00B055CD">
            <w:pPr>
              <w:pStyle w:val="ListParagraph"/>
              <w:numPr>
                <w:ilvl w:val="0"/>
                <w:numId w:val="22"/>
              </w:numPr>
              <w:spacing w:before="60" w:after="60"/>
              <w:ind w:left="459" w:hanging="425"/>
              <w:contextualSpacing w:val="0"/>
              <w:rPr>
                <w:rFonts w:asciiTheme="minorHAnsi" w:hAnsiTheme="minorHAnsi" w:cs="Arial"/>
                <w:sz w:val="22"/>
                <w:szCs w:val="22"/>
              </w:rPr>
            </w:pPr>
            <w:r w:rsidRPr="00B055CD">
              <w:rPr>
                <w:rFonts w:asciiTheme="minorHAnsi" w:hAnsiTheme="minorHAnsi" w:cs="Arial"/>
                <w:sz w:val="22"/>
                <w:szCs w:val="22"/>
              </w:rPr>
              <w:t>Play spaces that are developed and maintained to a safe standard and in accordance with relevant standards and guidelines</w:t>
            </w:r>
            <w:r>
              <w:rPr>
                <w:rFonts w:asciiTheme="minorHAnsi" w:hAnsiTheme="minorHAnsi" w:cs="Arial"/>
                <w:sz w:val="22"/>
                <w:szCs w:val="22"/>
              </w:rPr>
              <w:t>.</w:t>
            </w:r>
          </w:p>
          <w:p w:rsidR="001A2F12" w:rsidRPr="000F747B" w:rsidRDefault="00C634E0" w:rsidP="00B055CD">
            <w:pPr>
              <w:pStyle w:val="ListParagraph"/>
              <w:numPr>
                <w:ilvl w:val="0"/>
                <w:numId w:val="22"/>
              </w:numPr>
              <w:spacing w:before="60" w:after="60"/>
              <w:ind w:left="459" w:hanging="425"/>
              <w:contextualSpacing w:val="0"/>
              <w:rPr>
                <w:rFonts w:asciiTheme="minorHAnsi" w:hAnsiTheme="minorHAnsi" w:cs="Arial"/>
                <w:sz w:val="22"/>
                <w:szCs w:val="22"/>
              </w:rPr>
            </w:pPr>
            <w:r w:rsidRPr="000F747B">
              <w:rPr>
                <w:rFonts w:asciiTheme="minorHAnsi" w:hAnsiTheme="minorHAnsi" w:cs="Arial"/>
                <w:sz w:val="22"/>
                <w:szCs w:val="22"/>
              </w:rPr>
              <w:t xml:space="preserve">Appropriate siting of play spaces that are away from potential hazards, minimise the need for protective barriers and provide high levels of natural surveillance. </w:t>
            </w:r>
          </w:p>
        </w:tc>
      </w:tr>
      <w:tr w:rsidR="00843DDC" w:rsidRPr="00D326AA" w:rsidTr="00D326AA">
        <w:trPr>
          <w:cnfStyle w:val="000000100000" w:firstRow="0" w:lastRow="0" w:firstColumn="0" w:lastColumn="0" w:oddVBand="0" w:evenVBand="0" w:oddHBand="1" w:evenHBand="0" w:firstRowFirstColumn="0" w:firstRowLastColumn="0" w:lastRowFirstColumn="0" w:lastRowLastColumn="0"/>
        </w:trPr>
        <w:tc>
          <w:tcPr>
            <w:tcW w:w="1809" w:type="dxa"/>
            <w:tcBorders>
              <w:top w:val="single" w:sz="4" w:space="0" w:color="auto"/>
              <w:bottom w:val="single" w:sz="4" w:space="0" w:color="auto"/>
            </w:tcBorders>
            <w:shd w:val="clear" w:color="auto" w:fill="auto"/>
          </w:tcPr>
          <w:p w:rsidR="00843DDC" w:rsidRPr="00D326AA" w:rsidRDefault="00843DDC" w:rsidP="009403FF">
            <w:pPr>
              <w:spacing w:after="0"/>
              <w:rPr>
                <w:rFonts w:asciiTheme="minorHAnsi" w:hAnsiTheme="minorHAnsi" w:cs="Arial"/>
                <w:b/>
                <w:sz w:val="8"/>
                <w:szCs w:val="8"/>
              </w:rPr>
            </w:pPr>
          </w:p>
        </w:tc>
        <w:tc>
          <w:tcPr>
            <w:tcW w:w="113" w:type="dxa"/>
            <w:shd w:val="clear" w:color="auto" w:fill="auto"/>
          </w:tcPr>
          <w:p w:rsidR="00843DDC" w:rsidRPr="00D326AA" w:rsidRDefault="00843DDC" w:rsidP="009403FF">
            <w:pPr>
              <w:spacing w:after="0"/>
              <w:ind w:left="360"/>
              <w:rPr>
                <w:rFonts w:asciiTheme="minorHAnsi" w:hAnsiTheme="minorHAnsi" w:cs="Arial"/>
                <w:sz w:val="8"/>
                <w:szCs w:val="8"/>
              </w:rPr>
            </w:pPr>
          </w:p>
        </w:tc>
        <w:tc>
          <w:tcPr>
            <w:tcW w:w="7575" w:type="dxa"/>
            <w:tcBorders>
              <w:top w:val="single" w:sz="4" w:space="0" w:color="auto"/>
              <w:bottom w:val="single" w:sz="4" w:space="0" w:color="auto"/>
            </w:tcBorders>
            <w:shd w:val="clear" w:color="auto" w:fill="auto"/>
          </w:tcPr>
          <w:p w:rsidR="00843DDC" w:rsidRPr="00D326AA" w:rsidRDefault="00843DDC" w:rsidP="009403FF">
            <w:pPr>
              <w:pStyle w:val="ListParagraph"/>
              <w:spacing w:after="0"/>
              <w:ind w:left="459"/>
              <w:contextualSpacing w:val="0"/>
              <w:rPr>
                <w:rFonts w:asciiTheme="minorHAnsi" w:hAnsiTheme="minorHAnsi" w:cs="Arial"/>
                <w:sz w:val="8"/>
                <w:szCs w:val="8"/>
              </w:rPr>
            </w:pPr>
          </w:p>
        </w:tc>
      </w:tr>
      <w:tr w:rsidR="00843DDC" w:rsidRPr="00090B1B" w:rsidTr="00D326AA">
        <w:trPr>
          <w:cnfStyle w:val="000000010000" w:firstRow="0" w:lastRow="0" w:firstColumn="0" w:lastColumn="0" w:oddVBand="0" w:evenVBand="0" w:oddHBand="0" w:evenHBand="1" w:firstRowFirstColumn="0" w:firstRowLastColumn="0" w:lastRowFirstColumn="0" w:lastRowLastColumn="0"/>
        </w:trPr>
        <w:tc>
          <w:tcPr>
            <w:tcW w:w="1809" w:type="dxa"/>
            <w:tcBorders>
              <w:top w:val="single" w:sz="4" w:space="0" w:color="auto"/>
              <w:left w:val="single" w:sz="4" w:space="0" w:color="auto"/>
              <w:bottom w:val="single" w:sz="4" w:space="0" w:color="auto"/>
              <w:right w:val="single" w:sz="4" w:space="0" w:color="auto"/>
            </w:tcBorders>
            <w:shd w:val="clear" w:color="auto" w:fill="B6DEFF" w:themeFill="text2" w:themeFillTint="33"/>
          </w:tcPr>
          <w:p w:rsidR="00843DDC" w:rsidRPr="00090B1B" w:rsidRDefault="00843DDC" w:rsidP="00C634E0">
            <w:pPr>
              <w:spacing w:before="40" w:after="40"/>
              <w:rPr>
                <w:rFonts w:asciiTheme="minorHAnsi" w:hAnsiTheme="minorHAnsi" w:cs="Arial"/>
                <w:b/>
                <w:sz w:val="22"/>
                <w:szCs w:val="22"/>
              </w:rPr>
            </w:pPr>
            <w:r w:rsidRPr="00090B1B">
              <w:rPr>
                <w:rFonts w:asciiTheme="minorHAnsi" w:hAnsiTheme="minorHAnsi" w:cs="Arial"/>
                <w:b/>
                <w:sz w:val="22"/>
                <w:szCs w:val="22"/>
              </w:rPr>
              <w:t>Sustainability</w:t>
            </w:r>
          </w:p>
        </w:tc>
        <w:tc>
          <w:tcPr>
            <w:tcW w:w="113" w:type="dxa"/>
            <w:tcBorders>
              <w:left w:val="single" w:sz="4" w:space="0" w:color="auto"/>
              <w:right w:val="single" w:sz="4" w:space="0" w:color="auto"/>
            </w:tcBorders>
            <w:shd w:val="clear" w:color="auto" w:fill="FFFFFF" w:themeFill="background1"/>
          </w:tcPr>
          <w:p w:rsidR="00843DDC" w:rsidRPr="001A2F12" w:rsidRDefault="00843DDC" w:rsidP="00C634E0">
            <w:pPr>
              <w:spacing w:before="40" w:after="40"/>
              <w:ind w:left="360"/>
              <w:rPr>
                <w:rFonts w:asciiTheme="minorHAnsi" w:hAnsiTheme="minorHAnsi" w:cs="Arial"/>
                <w:sz w:val="22"/>
                <w:szCs w:val="22"/>
              </w:rPr>
            </w:pPr>
          </w:p>
        </w:tc>
        <w:tc>
          <w:tcPr>
            <w:tcW w:w="7575" w:type="dxa"/>
            <w:tcBorders>
              <w:top w:val="single" w:sz="4" w:space="0" w:color="auto"/>
              <w:left w:val="single" w:sz="4" w:space="0" w:color="auto"/>
              <w:bottom w:val="single" w:sz="4" w:space="0" w:color="auto"/>
              <w:right w:val="single" w:sz="4" w:space="0" w:color="auto"/>
            </w:tcBorders>
            <w:shd w:val="clear" w:color="auto" w:fill="FFFFFF" w:themeFill="background1"/>
          </w:tcPr>
          <w:p w:rsidR="00843DDC" w:rsidRPr="00090B1B" w:rsidRDefault="00843DDC" w:rsidP="00B055CD">
            <w:pPr>
              <w:pStyle w:val="ListParagraph"/>
              <w:numPr>
                <w:ilvl w:val="0"/>
                <w:numId w:val="22"/>
              </w:numPr>
              <w:spacing w:before="60" w:after="60"/>
              <w:ind w:left="459" w:hanging="425"/>
              <w:contextualSpacing w:val="0"/>
              <w:rPr>
                <w:rFonts w:asciiTheme="minorHAnsi" w:hAnsiTheme="minorHAnsi" w:cs="Arial"/>
                <w:sz w:val="22"/>
                <w:szCs w:val="22"/>
              </w:rPr>
            </w:pPr>
            <w:r w:rsidRPr="00090B1B">
              <w:rPr>
                <w:rFonts w:asciiTheme="minorHAnsi" w:hAnsiTheme="minorHAnsi" w:cs="Arial"/>
                <w:sz w:val="22"/>
                <w:szCs w:val="22"/>
              </w:rPr>
              <w:t>A manageable level of play space provision that can be effectively maintained within Council resources.</w:t>
            </w:r>
          </w:p>
          <w:p w:rsidR="00843DDC" w:rsidRDefault="00843DDC" w:rsidP="00B055CD">
            <w:pPr>
              <w:pStyle w:val="ListParagraph"/>
              <w:numPr>
                <w:ilvl w:val="0"/>
                <w:numId w:val="22"/>
              </w:numPr>
              <w:spacing w:before="60" w:after="60"/>
              <w:ind w:left="459" w:hanging="425"/>
              <w:contextualSpacing w:val="0"/>
              <w:rPr>
                <w:rFonts w:asciiTheme="minorHAnsi" w:hAnsiTheme="minorHAnsi" w:cs="Arial"/>
                <w:sz w:val="22"/>
                <w:szCs w:val="22"/>
              </w:rPr>
            </w:pPr>
            <w:r w:rsidRPr="00090B1B">
              <w:rPr>
                <w:rFonts w:asciiTheme="minorHAnsi" w:hAnsiTheme="minorHAnsi" w:cs="Arial"/>
                <w:sz w:val="22"/>
                <w:szCs w:val="22"/>
              </w:rPr>
              <w:t>Play spaces that are designed to minimise the impact on the environment and incorporate materials that are durable and achieve longevity.</w:t>
            </w:r>
          </w:p>
          <w:p w:rsidR="00843DDC" w:rsidRPr="00E76998" w:rsidRDefault="00843DDC" w:rsidP="00C634E0">
            <w:pPr>
              <w:spacing w:before="40" w:after="60"/>
              <w:rPr>
                <w:rFonts w:asciiTheme="minorHAnsi" w:hAnsiTheme="minorHAnsi" w:cs="Arial"/>
                <w:sz w:val="6"/>
                <w:szCs w:val="6"/>
              </w:rPr>
            </w:pPr>
          </w:p>
        </w:tc>
      </w:tr>
    </w:tbl>
    <w:p w:rsidR="009477C6" w:rsidRPr="005F6E8F" w:rsidRDefault="001D41D5" w:rsidP="009477C6">
      <w:pPr>
        <w:keepNext/>
        <w:keepLines/>
        <w:spacing w:before="120" w:after="0" w:line="276" w:lineRule="auto"/>
        <w:outlineLvl w:val="0"/>
        <w:rPr>
          <w:rFonts w:asciiTheme="majorHAnsi" w:hAnsiTheme="majorHAnsi"/>
          <w:b/>
          <w:bCs/>
          <w:color w:val="365F91"/>
          <w:sz w:val="28"/>
          <w:szCs w:val="28"/>
          <w:lang w:eastAsia="en-US"/>
        </w:rPr>
      </w:pPr>
      <w:bookmarkStart w:id="27" w:name="_Toc390683823"/>
      <w:bookmarkStart w:id="28" w:name="_Toc391292349"/>
      <w:bookmarkStart w:id="29" w:name="_Toc394343414"/>
      <w:r>
        <w:rPr>
          <w:rFonts w:asciiTheme="majorHAnsi" w:hAnsiTheme="majorHAnsi"/>
          <w:b/>
          <w:bCs/>
          <w:color w:val="365F91"/>
          <w:sz w:val="32"/>
          <w:szCs w:val="32"/>
          <w:lang w:eastAsia="en-US"/>
        </w:rPr>
        <w:lastRenderedPageBreak/>
        <w:t>4</w:t>
      </w:r>
      <w:r w:rsidR="009477C6" w:rsidRPr="00D3698A">
        <w:rPr>
          <w:rFonts w:asciiTheme="majorHAnsi" w:hAnsiTheme="majorHAnsi"/>
          <w:b/>
          <w:bCs/>
          <w:color w:val="365F91"/>
          <w:sz w:val="32"/>
          <w:szCs w:val="32"/>
          <w:lang w:eastAsia="en-US"/>
        </w:rPr>
        <w:t>.</w:t>
      </w:r>
      <w:r w:rsidR="009477C6" w:rsidRPr="00D3698A">
        <w:rPr>
          <w:rFonts w:asciiTheme="majorHAnsi" w:hAnsiTheme="majorHAnsi"/>
          <w:b/>
          <w:bCs/>
          <w:color w:val="365F91"/>
          <w:sz w:val="32"/>
          <w:szCs w:val="32"/>
          <w:lang w:eastAsia="en-US"/>
        </w:rPr>
        <w:tab/>
      </w:r>
      <w:r>
        <w:rPr>
          <w:rFonts w:asciiTheme="majorHAnsi" w:hAnsiTheme="majorHAnsi"/>
          <w:b/>
          <w:bCs/>
          <w:color w:val="365F91"/>
          <w:sz w:val="32"/>
          <w:szCs w:val="32"/>
          <w:lang w:eastAsia="en-US"/>
        </w:rPr>
        <w:t>Our Community</w:t>
      </w:r>
      <w:bookmarkEnd w:id="27"/>
      <w:bookmarkEnd w:id="28"/>
      <w:bookmarkEnd w:id="29"/>
    </w:p>
    <w:p w:rsidR="001D41D5" w:rsidRDefault="001D41D5" w:rsidP="009477C6">
      <w:pPr>
        <w:keepNext/>
        <w:keepLines/>
        <w:spacing w:before="200" w:after="0" w:line="276" w:lineRule="auto"/>
        <w:outlineLvl w:val="1"/>
        <w:rPr>
          <w:rFonts w:asciiTheme="majorHAnsi" w:hAnsiTheme="majorHAnsi"/>
          <w:b/>
          <w:bCs/>
          <w:color w:val="4F81BD"/>
          <w:sz w:val="28"/>
          <w:szCs w:val="28"/>
          <w:lang w:eastAsia="en-US"/>
        </w:rPr>
      </w:pPr>
      <w:bookmarkStart w:id="30" w:name="_Toc390683824"/>
      <w:bookmarkStart w:id="31" w:name="_Toc391292350"/>
      <w:bookmarkStart w:id="32" w:name="_Toc394343415"/>
      <w:r>
        <w:rPr>
          <w:rFonts w:asciiTheme="majorHAnsi" w:hAnsiTheme="majorHAnsi"/>
          <w:b/>
          <w:bCs/>
          <w:color w:val="4F81BD"/>
          <w:sz w:val="28"/>
          <w:szCs w:val="28"/>
          <w:lang w:eastAsia="en-US"/>
        </w:rPr>
        <w:t>4.1</w:t>
      </w:r>
      <w:r>
        <w:rPr>
          <w:rFonts w:asciiTheme="majorHAnsi" w:hAnsiTheme="majorHAnsi"/>
          <w:b/>
          <w:bCs/>
          <w:color w:val="4F81BD"/>
          <w:sz w:val="28"/>
          <w:szCs w:val="28"/>
          <w:lang w:eastAsia="en-US"/>
        </w:rPr>
        <w:tab/>
      </w:r>
      <w:r w:rsidR="009477C6" w:rsidRPr="00D3698A">
        <w:rPr>
          <w:rFonts w:asciiTheme="majorHAnsi" w:hAnsiTheme="majorHAnsi"/>
          <w:b/>
          <w:bCs/>
          <w:color w:val="4F81BD"/>
          <w:sz w:val="28"/>
          <w:szCs w:val="28"/>
          <w:lang w:eastAsia="en-US"/>
        </w:rPr>
        <w:t>Municipal overview</w:t>
      </w:r>
      <w:bookmarkEnd w:id="30"/>
      <w:bookmarkEnd w:id="31"/>
      <w:bookmarkEnd w:id="32"/>
    </w:p>
    <w:p w:rsidR="001D41D5" w:rsidRDefault="001D41D5" w:rsidP="001D41D5">
      <w:pPr>
        <w:spacing w:after="0"/>
        <w:rPr>
          <w:rFonts w:asciiTheme="majorHAnsi" w:eastAsia="Calibri" w:hAnsiTheme="majorHAnsi" w:cs="Arial"/>
          <w:sz w:val="22"/>
          <w:szCs w:val="22"/>
          <w:lang w:eastAsia="en-US"/>
        </w:rPr>
      </w:pPr>
    </w:p>
    <w:p w:rsidR="00FC2B7D" w:rsidRPr="006F2534" w:rsidRDefault="00FC2B7D" w:rsidP="00FC2B7D">
      <w:pPr>
        <w:spacing w:after="0" w:line="276" w:lineRule="auto"/>
        <w:rPr>
          <w:rFonts w:asciiTheme="minorHAnsi" w:eastAsia="Calibri" w:hAnsiTheme="minorHAnsi" w:cs="Arial"/>
          <w:sz w:val="22"/>
          <w:szCs w:val="22"/>
          <w:lang w:eastAsia="en-US"/>
        </w:rPr>
      </w:pPr>
      <w:r w:rsidRPr="006F2534">
        <w:rPr>
          <w:rFonts w:asciiTheme="minorHAnsi" w:eastAsia="Calibri" w:hAnsiTheme="minorHAnsi" w:cs="Arial"/>
          <w:sz w:val="22"/>
          <w:szCs w:val="22"/>
          <w:lang w:eastAsia="en-US"/>
        </w:rPr>
        <w:t xml:space="preserve">Cardinia Shire </w:t>
      </w:r>
      <w:r w:rsidR="00706ED0">
        <w:rPr>
          <w:rFonts w:asciiTheme="minorHAnsi" w:eastAsia="Calibri" w:hAnsiTheme="minorHAnsi" w:cs="Arial"/>
          <w:sz w:val="22"/>
          <w:szCs w:val="22"/>
          <w:lang w:eastAsia="en-US"/>
        </w:rPr>
        <w:t>has</w:t>
      </w:r>
      <w:r w:rsidRPr="006F2534">
        <w:rPr>
          <w:rFonts w:asciiTheme="minorHAnsi" w:eastAsia="Calibri" w:hAnsiTheme="minorHAnsi" w:cs="Arial"/>
          <w:sz w:val="22"/>
          <w:szCs w:val="22"/>
          <w:lang w:eastAsia="en-US"/>
        </w:rPr>
        <w:t xml:space="preserve"> a total land area of approximately 128,088 ha (1,281 km2) and includes over 30 townships and localities </w:t>
      </w:r>
      <w:r w:rsidR="00706ED0">
        <w:rPr>
          <w:rFonts w:asciiTheme="minorHAnsi" w:eastAsia="Calibri" w:hAnsiTheme="minorHAnsi" w:cs="Arial"/>
          <w:sz w:val="22"/>
          <w:szCs w:val="22"/>
          <w:lang w:eastAsia="en-US"/>
        </w:rPr>
        <w:t xml:space="preserve">that </w:t>
      </w:r>
      <w:r w:rsidRPr="006F2534">
        <w:rPr>
          <w:rFonts w:asciiTheme="minorHAnsi" w:eastAsia="Calibri" w:hAnsiTheme="minorHAnsi" w:cs="Arial"/>
          <w:sz w:val="22"/>
          <w:szCs w:val="22"/>
          <w:lang w:eastAsia="en-US"/>
        </w:rPr>
        <w:t xml:space="preserve">can be grouped into three </w:t>
      </w:r>
      <w:r w:rsidR="006F2534">
        <w:rPr>
          <w:rFonts w:asciiTheme="minorHAnsi" w:eastAsia="Calibri" w:hAnsiTheme="minorHAnsi" w:cs="Arial"/>
          <w:sz w:val="22"/>
          <w:szCs w:val="22"/>
          <w:lang w:eastAsia="en-US"/>
        </w:rPr>
        <w:t xml:space="preserve">distinct </w:t>
      </w:r>
      <w:r w:rsidRPr="006F2534">
        <w:rPr>
          <w:rFonts w:asciiTheme="minorHAnsi" w:eastAsia="Calibri" w:hAnsiTheme="minorHAnsi" w:cs="Arial"/>
          <w:sz w:val="22"/>
          <w:szCs w:val="22"/>
          <w:lang w:eastAsia="en-US"/>
        </w:rPr>
        <w:t xml:space="preserve">landscape character areas or sub-regions. </w:t>
      </w:r>
    </w:p>
    <w:p w:rsidR="006F2534" w:rsidRPr="00C029B6" w:rsidRDefault="006F2534" w:rsidP="006F2534">
      <w:pPr>
        <w:spacing w:after="0"/>
        <w:rPr>
          <w:rFonts w:asciiTheme="minorHAnsi" w:hAnsiTheme="minorHAnsi" w:cs="Arial"/>
          <w:sz w:val="12"/>
          <w:szCs w:val="12"/>
        </w:rPr>
      </w:pPr>
    </w:p>
    <w:p w:rsidR="006F2534" w:rsidRPr="006F2534" w:rsidRDefault="006D0335" w:rsidP="0063427B">
      <w:pPr>
        <w:pStyle w:val="ListParagraph"/>
        <w:numPr>
          <w:ilvl w:val="0"/>
          <w:numId w:val="13"/>
        </w:numPr>
        <w:spacing w:after="0"/>
        <w:rPr>
          <w:rFonts w:asciiTheme="minorHAnsi" w:hAnsiTheme="minorHAnsi" w:cs="Arial"/>
          <w:sz w:val="22"/>
          <w:szCs w:val="22"/>
        </w:rPr>
      </w:pPr>
      <w:r>
        <w:rPr>
          <w:rFonts w:asciiTheme="minorHAnsi" w:hAnsiTheme="minorHAnsi" w:cs="Arial"/>
          <w:b/>
          <w:sz w:val="22"/>
          <w:szCs w:val="22"/>
        </w:rPr>
        <w:t>Growth a</w:t>
      </w:r>
      <w:r w:rsidR="006F2534" w:rsidRPr="006F2534">
        <w:rPr>
          <w:rFonts w:asciiTheme="minorHAnsi" w:hAnsiTheme="minorHAnsi" w:cs="Arial"/>
          <w:b/>
          <w:sz w:val="22"/>
          <w:szCs w:val="22"/>
        </w:rPr>
        <w:t>rea sub-region</w:t>
      </w:r>
      <w:r w:rsidR="006F2534" w:rsidRPr="006F2534">
        <w:rPr>
          <w:rFonts w:asciiTheme="minorHAnsi" w:hAnsiTheme="minorHAnsi" w:cs="Arial"/>
          <w:sz w:val="22"/>
          <w:szCs w:val="22"/>
        </w:rPr>
        <w:t xml:space="preserve"> – rapidly growing residential area of Pakenham, Officer and Beaconsfield which is expected to increase from 40,816 people in 2011 to 1</w:t>
      </w:r>
      <w:r w:rsidR="002D232A">
        <w:rPr>
          <w:rFonts w:asciiTheme="minorHAnsi" w:hAnsiTheme="minorHAnsi" w:cs="Arial"/>
          <w:sz w:val="22"/>
          <w:szCs w:val="22"/>
        </w:rPr>
        <w:t>24,724 in 2036</w:t>
      </w:r>
      <w:r w:rsidR="006F2534" w:rsidRPr="006F2534">
        <w:rPr>
          <w:rFonts w:asciiTheme="minorHAnsi" w:hAnsiTheme="minorHAnsi" w:cs="Arial"/>
          <w:sz w:val="22"/>
          <w:szCs w:val="22"/>
        </w:rPr>
        <w:t>.</w:t>
      </w:r>
    </w:p>
    <w:p w:rsidR="006F2534" w:rsidRPr="00C029B6" w:rsidRDefault="006F2534" w:rsidP="006F2534">
      <w:pPr>
        <w:pStyle w:val="ListParagraph"/>
        <w:spacing w:after="0"/>
        <w:rPr>
          <w:rFonts w:asciiTheme="minorHAnsi" w:hAnsiTheme="minorHAnsi" w:cs="Arial"/>
          <w:sz w:val="12"/>
          <w:szCs w:val="12"/>
        </w:rPr>
      </w:pPr>
    </w:p>
    <w:p w:rsidR="006F2534" w:rsidRPr="006F2534" w:rsidRDefault="006F2534" w:rsidP="0063427B">
      <w:pPr>
        <w:pStyle w:val="ListParagraph"/>
        <w:numPr>
          <w:ilvl w:val="0"/>
          <w:numId w:val="13"/>
        </w:numPr>
        <w:spacing w:after="0"/>
        <w:rPr>
          <w:rFonts w:asciiTheme="minorHAnsi" w:hAnsiTheme="minorHAnsi" w:cs="Arial"/>
          <w:sz w:val="22"/>
          <w:szCs w:val="22"/>
        </w:rPr>
      </w:pPr>
      <w:r w:rsidRPr="006F2534">
        <w:rPr>
          <w:rFonts w:asciiTheme="minorHAnsi" w:hAnsiTheme="minorHAnsi" w:cs="Arial"/>
          <w:b/>
          <w:sz w:val="22"/>
          <w:szCs w:val="22"/>
        </w:rPr>
        <w:t>Hills sub-region</w:t>
      </w:r>
      <w:r w:rsidRPr="006F2534">
        <w:rPr>
          <w:rFonts w:asciiTheme="minorHAnsi" w:hAnsiTheme="minorHAnsi" w:cs="Arial"/>
          <w:sz w:val="22"/>
          <w:szCs w:val="22"/>
        </w:rPr>
        <w:t xml:space="preserve"> – set in the foothills of the Dandenong Ranges and includes areas with significant environmental values. Population is expected to increase slightly from 21,257 in 2011 to 2</w:t>
      </w:r>
      <w:r w:rsidR="002D232A">
        <w:rPr>
          <w:rFonts w:asciiTheme="minorHAnsi" w:hAnsiTheme="minorHAnsi" w:cs="Arial"/>
          <w:sz w:val="22"/>
          <w:szCs w:val="22"/>
        </w:rPr>
        <w:t>3</w:t>
      </w:r>
      <w:r w:rsidRPr="006F2534">
        <w:rPr>
          <w:rFonts w:asciiTheme="minorHAnsi" w:hAnsiTheme="minorHAnsi" w:cs="Arial"/>
          <w:sz w:val="22"/>
          <w:szCs w:val="22"/>
        </w:rPr>
        <w:t>,</w:t>
      </w:r>
      <w:r w:rsidR="002D232A">
        <w:rPr>
          <w:rFonts w:asciiTheme="minorHAnsi" w:hAnsiTheme="minorHAnsi" w:cs="Arial"/>
          <w:sz w:val="22"/>
          <w:szCs w:val="22"/>
        </w:rPr>
        <w:t>215 in 2036</w:t>
      </w:r>
      <w:r w:rsidRPr="006F2534">
        <w:rPr>
          <w:rFonts w:asciiTheme="minorHAnsi" w:hAnsiTheme="minorHAnsi" w:cs="Arial"/>
          <w:sz w:val="22"/>
          <w:szCs w:val="22"/>
        </w:rPr>
        <w:t>.</w:t>
      </w:r>
    </w:p>
    <w:p w:rsidR="006F2534" w:rsidRPr="00C029B6" w:rsidRDefault="006F2534" w:rsidP="006F2534">
      <w:pPr>
        <w:pStyle w:val="ListParagraph"/>
        <w:spacing w:after="0"/>
        <w:rPr>
          <w:rFonts w:asciiTheme="minorHAnsi" w:hAnsiTheme="minorHAnsi" w:cs="Arial"/>
          <w:sz w:val="12"/>
          <w:szCs w:val="12"/>
        </w:rPr>
      </w:pPr>
    </w:p>
    <w:p w:rsidR="006F2534" w:rsidRPr="006F2534" w:rsidRDefault="006F2534" w:rsidP="0063427B">
      <w:pPr>
        <w:pStyle w:val="ListParagraph"/>
        <w:numPr>
          <w:ilvl w:val="0"/>
          <w:numId w:val="13"/>
        </w:numPr>
        <w:spacing w:after="0"/>
        <w:rPr>
          <w:rFonts w:asciiTheme="minorHAnsi" w:hAnsiTheme="minorHAnsi" w:cs="Arial"/>
          <w:sz w:val="22"/>
          <w:szCs w:val="22"/>
        </w:rPr>
      </w:pPr>
      <w:r w:rsidRPr="006F2534">
        <w:rPr>
          <w:rFonts w:asciiTheme="minorHAnsi" w:hAnsiTheme="minorHAnsi" w:cs="Arial"/>
          <w:b/>
          <w:sz w:val="22"/>
          <w:szCs w:val="22"/>
        </w:rPr>
        <w:t>Rural (south and east) sub-region</w:t>
      </w:r>
      <w:r w:rsidR="00E54F6C">
        <w:rPr>
          <w:rFonts w:asciiTheme="minorHAnsi" w:hAnsiTheme="minorHAnsi" w:cs="Arial"/>
          <w:sz w:val="22"/>
          <w:szCs w:val="22"/>
        </w:rPr>
        <w:t xml:space="preserve"> </w:t>
      </w:r>
      <w:r w:rsidRPr="006F2534">
        <w:rPr>
          <w:rFonts w:asciiTheme="minorHAnsi" w:hAnsiTheme="minorHAnsi" w:cs="Arial"/>
          <w:sz w:val="22"/>
          <w:szCs w:val="22"/>
        </w:rPr>
        <w:t>– includes southern and eastern parts of the Shire from Nar Nar Goon to Bunyip in the east and the Koo Wee Rup swamp and Western Port in the south. Population is expected to i</w:t>
      </w:r>
      <w:r w:rsidR="002D232A">
        <w:rPr>
          <w:rFonts w:asciiTheme="minorHAnsi" w:hAnsiTheme="minorHAnsi" w:cs="Arial"/>
          <w:sz w:val="22"/>
          <w:szCs w:val="22"/>
        </w:rPr>
        <w:t>ncrease from 12,781 (2011) to 32</w:t>
      </w:r>
      <w:r w:rsidRPr="006F2534">
        <w:rPr>
          <w:rFonts w:asciiTheme="minorHAnsi" w:hAnsiTheme="minorHAnsi" w:cs="Arial"/>
          <w:sz w:val="22"/>
          <w:szCs w:val="22"/>
        </w:rPr>
        <w:t>,</w:t>
      </w:r>
      <w:r w:rsidR="002D232A">
        <w:rPr>
          <w:rFonts w:asciiTheme="minorHAnsi" w:hAnsiTheme="minorHAnsi" w:cs="Arial"/>
          <w:sz w:val="22"/>
          <w:szCs w:val="22"/>
        </w:rPr>
        <w:t>552 in 2036</w:t>
      </w:r>
      <w:r w:rsidRPr="006F2534">
        <w:rPr>
          <w:rFonts w:asciiTheme="minorHAnsi" w:hAnsiTheme="minorHAnsi" w:cs="Arial"/>
          <w:sz w:val="22"/>
          <w:szCs w:val="22"/>
        </w:rPr>
        <w:t>.</w:t>
      </w:r>
    </w:p>
    <w:p w:rsidR="006F2534" w:rsidRPr="00C029B6" w:rsidRDefault="006F2534" w:rsidP="006F2534">
      <w:pPr>
        <w:spacing w:after="0"/>
        <w:rPr>
          <w:rFonts w:asciiTheme="minorHAnsi" w:hAnsiTheme="minorHAnsi" w:cs="Arial"/>
          <w:sz w:val="18"/>
          <w:szCs w:val="18"/>
        </w:rPr>
      </w:pPr>
    </w:p>
    <w:p w:rsidR="009477C6" w:rsidRPr="00D3698A" w:rsidRDefault="001D41D5" w:rsidP="009477C6">
      <w:pPr>
        <w:keepNext/>
        <w:keepLines/>
        <w:spacing w:before="200" w:after="0" w:line="276" w:lineRule="auto"/>
        <w:outlineLvl w:val="1"/>
        <w:rPr>
          <w:rFonts w:asciiTheme="majorHAnsi" w:hAnsiTheme="majorHAnsi"/>
          <w:b/>
          <w:bCs/>
          <w:color w:val="4F81BD"/>
          <w:sz w:val="28"/>
          <w:szCs w:val="28"/>
          <w:lang w:eastAsia="en-US"/>
        </w:rPr>
      </w:pPr>
      <w:bookmarkStart w:id="33" w:name="_Toc390683825"/>
      <w:bookmarkStart w:id="34" w:name="_Toc391292351"/>
      <w:bookmarkStart w:id="35" w:name="_Toc394343416"/>
      <w:r>
        <w:rPr>
          <w:rFonts w:asciiTheme="majorHAnsi" w:hAnsiTheme="majorHAnsi"/>
          <w:b/>
          <w:bCs/>
          <w:color w:val="4F81BD"/>
          <w:sz w:val="28"/>
          <w:szCs w:val="28"/>
          <w:lang w:eastAsia="en-US"/>
        </w:rPr>
        <w:t>4.2</w:t>
      </w:r>
      <w:r>
        <w:rPr>
          <w:rFonts w:asciiTheme="majorHAnsi" w:hAnsiTheme="majorHAnsi"/>
          <w:b/>
          <w:bCs/>
          <w:color w:val="4F81BD"/>
          <w:sz w:val="28"/>
          <w:szCs w:val="28"/>
          <w:lang w:eastAsia="en-US"/>
        </w:rPr>
        <w:tab/>
        <w:t>D</w:t>
      </w:r>
      <w:r w:rsidR="009477C6">
        <w:rPr>
          <w:rFonts w:asciiTheme="majorHAnsi" w:hAnsiTheme="majorHAnsi"/>
          <w:b/>
          <w:bCs/>
          <w:color w:val="4F81BD"/>
          <w:sz w:val="28"/>
          <w:szCs w:val="28"/>
          <w:lang w:eastAsia="en-US"/>
        </w:rPr>
        <w:t>emographic</w:t>
      </w:r>
      <w:r>
        <w:rPr>
          <w:rFonts w:asciiTheme="majorHAnsi" w:hAnsiTheme="majorHAnsi"/>
          <w:b/>
          <w:bCs/>
          <w:color w:val="4F81BD"/>
          <w:sz w:val="28"/>
          <w:szCs w:val="28"/>
          <w:lang w:eastAsia="en-US"/>
        </w:rPr>
        <w:t xml:space="preserve"> profile</w:t>
      </w:r>
      <w:bookmarkEnd w:id="33"/>
      <w:bookmarkEnd w:id="34"/>
      <w:bookmarkEnd w:id="35"/>
    </w:p>
    <w:p w:rsidR="001D41D5" w:rsidRPr="00706ED0" w:rsidRDefault="001D41D5" w:rsidP="001D41D5">
      <w:pPr>
        <w:spacing w:after="0"/>
        <w:rPr>
          <w:rFonts w:asciiTheme="majorHAnsi" w:eastAsia="Calibri" w:hAnsiTheme="majorHAnsi" w:cs="Arial"/>
          <w:sz w:val="22"/>
          <w:szCs w:val="22"/>
          <w:lang w:eastAsia="en-US"/>
        </w:rPr>
      </w:pPr>
    </w:p>
    <w:p w:rsidR="00706ED0" w:rsidRPr="00706ED0" w:rsidRDefault="00706ED0" w:rsidP="002D232A">
      <w:pPr>
        <w:spacing w:after="0"/>
        <w:rPr>
          <w:rFonts w:asciiTheme="minorHAnsi" w:hAnsiTheme="minorHAnsi" w:cs="Arial"/>
          <w:sz w:val="22"/>
          <w:szCs w:val="22"/>
        </w:rPr>
      </w:pPr>
      <w:r w:rsidRPr="00706ED0">
        <w:rPr>
          <w:rFonts w:asciiTheme="minorHAnsi" w:eastAsia="Calibri" w:hAnsiTheme="minorHAnsi" w:cs="Arial"/>
          <w:sz w:val="22"/>
          <w:szCs w:val="22"/>
          <w:lang w:eastAsia="en-US"/>
        </w:rPr>
        <w:t xml:space="preserve">Cardinia Shire is one of the fastest growing regions in metropolitan Melbourne, with the forecast population of 86,628 in 2014 expected to reach 180,493 by 2036. </w:t>
      </w:r>
      <w:r w:rsidRPr="00706ED0">
        <w:rPr>
          <w:rFonts w:asciiTheme="minorHAnsi" w:hAnsiTheme="minorHAnsi" w:cs="Arial"/>
          <w:sz w:val="22"/>
          <w:szCs w:val="22"/>
        </w:rPr>
        <w:t>The majority of this growth will occur in the centrally located growth area subregion, however some growth will also occur in the southern rural areas and in the townships of Koo Wee Rup, Lang Lang, Garfield and Bunyip.</w:t>
      </w:r>
    </w:p>
    <w:p w:rsidR="00706ED0" w:rsidRDefault="00706ED0" w:rsidP="002D232A">
      <w:pPr>
        <w:spacing w:after="0" w:line="276" w:lineRule="auto"/>
        <w:rPr>
          <w:rFonts w:asciiTheme="minorHAnsi" w:eastAsia="Calibri" w:hAnsiTheme="minorHAnsi" w:cs="Arial"/>
          <w:sz w:val="22"/>
          <w:szCs w:val="22"/>
          <w:lang w:eastAsia="en-US"/>
        </w:rPr>
      </w:pPr>
    </w:p>
    <w:p w:rsidR="0065649F" w:rsidRDefault="00414F38" w:rsidP="0046416F">
      <w:pPr>
        <w:spacing w:after="0" w:line="276" w:lineRule="auto"/>
        <w:rPr>
          <w:rFonts w:asciiTheme="minorHAnsi" w:eastAsia="Calibri" w:hAnsiTheme="minorHAnsi" w:cs="Arial"/>
          <w:sz w:val="22"/>
          <w:szCs w:val="22"/>
          <w:lang w:eastAsia="en-US"/>
        </w:rPr>
      </w:pPr>
      <w:r w:rsidRPr="00706ED0">
        <w:rPr>
          <w:rFonts w:asciiTheme="minorHAnsi" w:eastAsia="Calibri" w:hAnsiTheme="minorHAnsi" w:cs="Arial"/>
          <w:sz w:val="22"/>
          <w:szCs w:val="22"/>
          <w:lang w:eastAsia="en-US"/>
        </w:rPr>
        <w:t>Children</w:t>
      </w:r>
      <w:r>
        <w:rPr>
          <w:rFonts w:asciiTheme="minorHAnsi" w:eastAsia="Calibri" w:hAnsiTheme="minorHAnsi" w:cs="Arial"/>
          <w:sz w:val="22"/>
          <w:szCs w:val="22"/>
          <w:lang w:eastAsia="en-US"/>
        </w:rPr>
        <w:t xml:space="preserve"> </w:t>
      </w:r>
      <w:r w:rsidRPr="00706ED0">
        <w:rPr>
          <w:rFonts w:asciiTheme="minorHAnsi" w:eastAsia="Calibri" w:hAnsiTheme="minorHAnsi" w:cs="Arial"/>
          <w:sz w:val="22"/>
          <w:szCs w:val="22"/>
          <w:lang w:eastAsia="en-US"/>
        </w:rPr>
        <w:t>represent a significant and increasing proportion of the population</w:t>
      </w:r>
      <w:r>
        <w:rPr>
          <w:rFonts w:asciiTheme="minorHAnsi" w:eastAsia="Calibri" w:hAnsiTheme="minorHAnsi" w:cs="Arial"/>
          <w:sz w:val="22"/>
          <w:szCs w:val="22"/>
          <w:lang w:eastAsia="en-US"/>
        </w:rPr>
        <w:t xml:space="preserve">. 18.8% of the population is aged between 0 and 11 years compared to 14.9% in Greater Melbourne representing a high demand for quality play opportunities for preschool and primary school aged children. </w:t>
      </w:r>
      <w:r w:rsidR="00A50160">
        <w:rPr>
          <w:rFonts w:asciiTheme="minorHAnsi" w:eastAsia="Calibri" w:hAnsiTheme="minorHAnsi" w:cs="Arial"/>
          <w:sz w:val="22"/>
          <w:szCs w:val="22"/>
          <w:lang w:eastAsia="en-US"/>
        </w:rPr>
        <w:t xml:space="preserve">The number of children is expected to increase by over 20,800 </w:t>
      </w:r>
      <w:r w:rsidR="008236F6">
        <w:rPr>
          <w:rFonts w:asciiTheme="minorHAnsi" w:eastAsia="Calibri" w:hAnsiTheme="minorHAnsi" w:cs="Arial"/>
          <w:sz w:val="22"/>
          <w:szCs w:val="22"/>
          <w:lang w:eastAsia="en-US"/>
        </w:rPr>
        <w:t xml:space="preserve">from </w:t>
      </w:r>
      <w:r w:rsidR="00A50160">
        <w:rPr>
          <w:rFonts w:asciiTheme="minorHAnsi" w:eastAsia="Calibri" w:hAnsiTheme="minorHAnsi" w:cs="Arial"/>
          <w:sz w:val="22"/>
          <w:szCs w:val="22"/>
          <w:lang w:eastAsia="en-US"/>
        </w:rPr>
        <w:t xml:space="preserve">2011 </w:t>
      </w:r>
      <w:r w:rsidR="008236F6">
        <w:rPr>
          <w:rFonts w:asciiTheme="minorHAnsi" w:eastAsia="Calibri" w:hAnsiTheme="minorHAnsi" w:cs="Arial"/>
          <w:sz w:val="22"/>
          <w:szCs w:val="22"/>
          <w:lang w:eastAsia="en-US"/>
        </w:rPr>
        <w:t>to</w:t>
      </w:r>
      <w:r w:rsidR="00A50160">
        <w:rPr>
          <w:rFonts w:asciiTheme="minorHAnsi" w:eastAsia="Calibri" w:hAnsiTheme="minorHAnsi" w:cs="Arial"/>
          <w:sz w:val="22"/>
          <w:szCs w:val="22"/>
          <w:lang w:eastAsia="en-US"/>
        </w:rPr>
        <w:t xml:space="preserve"> 2036, representing an increase of almost 150%. </w:t>
      </w:r>
      <w:r w:rsidR="0065649F">
        <w:rPr>
          <w:rFonts w:asciiTheme="minorHAnsi" w:eastAsia="Calibri" w:hAnsiTheme="minorHAnsi" w:cs="Arial"/>
          <w:sz w:val="22"/>
          <w:szCs w:val="22"/>
          <w:lang w:eastAsia="en-US"/>
        </w:rPr>
        <w:t xml:space="preserve"> </w:t>
      </w:r>
    </w:p>
    <w:p w:rsidR="0065649F" w:rsidRDefault="0065649F" w:rsidP="0046416F">
      <w:pPr>
        <w:spacing w:after="0" w:line="276" w:lineRule="auto"/>
        <w:rPr>
          <w:rFonts w:asciiTheme="minorHAnsi" w:eastAsia="Calibri" w:hAnsiTheme="minorHAnsi" w:cs="Arial"/>
          <w:sz w:val="22"/>
          <w:szCs w:val="22"/>
          <w:lang w:eastAsia="en-US"/>
        </w:rPr>
      </w:pPr>
    </w:p>
    <w:p w:rsidR="0046416F" w:rsidRDefault="0046416F" w:rsidP="0046416F">
      <w:pPr>
        <w:spacing w:after="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 xml:space="preserve">As shown by the following graph, the majority of this growth is expected in the growth area representing a high demand for new play spaces in accordance with new/future residential developments. This rapid rate of growth also highlights the need for sound planning principles to ensure the coordinated and timely provision of quality play opportunities and settings. The provision of such settings will also play a role in helping new residents to form bonds with other residents and with their new social and physical environments. </w:t>
      </w:r>
    </w:p>
    <w:p w:rsidR="00A20D0D" w:rsidRDefault="00A20D0D" w:rsidP="0046416F">
      <w:pPr>
        <w:spacing w:after="0" w:line="276" w:lineRule="auto"/>
        <w:rPr>
          <w:rFonts w:asciiTheme="minorHAnsi" w:eastAsia="Calibri" w:hAnsiTheme="minorHAnsi" w:cs="Arial"/>
          <w:sz w:val="22"/>
          <w:szCs w:val="22"/>
          <w:lang w:eastAsia="en-US"/>
        </w:rPr>
      </w:pPr>
    </w:p>
    <w:p w:rsidR="0065649F" w:rsidRDefault="0065649F" w:rsidP="0065649F">
      <w:pPr>
        <w:spacing w:after="0" w:line="276" w:lineRule="auto"/>
        <w:jc w:val="center"/>
        <w:rPr>
          <w:rFonts w:asciiTheme="minorHAnsi" w:eastAsia="Calibri" w:hAnsiTheme="minorHAnsi" w:cs="Arial"/>
          <w:sz w:val="22"/>
          <w:szCs w:val="22"/>
          <w:lang w:eastAsia="en-US"/>
        </w:rPr>
      </w:pPr>
      <w:r>
        <w:rPr>
          <w:noProof/>
        </w:rPr>
        <w:drawing>
          <wp:inline distT="0" distB="0" distL="0" distR="0" wp14:anchorId="4E054AB2" wp14:editId="3C0F7DA2">
            <wp:extent cx="4817806" cy="2605548"/>
            <wp:effectExtent l="0" t="0" r="20955" b="2349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4933F2" w:rsidRDefault="004933F2" w:rsidP="004933F2">
      <w:pPr>
        <w:spacing w:after="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lastRenderedPageBreak/>
        <w:t>The number of children in the hills subregion is expected to increase slightly (</w:t>
      </w:r>
      <w:r w:rsidR="006104AF">
        <w:rPr>
          <w:rFonts w:asciiTheme="minorHAnsi" w:eastAsia="Calibri" w:hAnsiTheme="minorHAnsi" w:cs="Arial"/>
          <w:sz w:val="22"/>
          <w:szCs w:val="22"/>
          <w:lang w:eastAsia="en-US"/>
        </w:rPr>
        <w:t xml:space="preserve">by </w:t>
      </w:r>
      <w:r>
        <w:rPr>
          <w:rFonts w:asciiTheme="minorHAnsi" w:eastAsia="Calibri" w:hAnsiTheme="minorHAnsi" w:cs="Arial"/>
          <w:sz w:val="22"/>
          <w:szCs w:val="22"/>
          <w:lang w:eastAsia="en-US"/>
        </w:rPr>
        <w:t xml:space="preserve">215 children or 6.5%), however numbers in the rural (south and east) subregion are expected to almost double from 2,167 in 2011 to 4,220 in 2036. </w:t>
      </w:r>
    </w:p>
    <w:p w:rsidR="004933F2" w:rsidRDefault="004933F2" w:rsidP="004933F2">
      <w:pPr>
        <w:spacing w:after="0" w:line="276" w:lineRule="auto"/>
        <w:rPr>
          <w:rFonts w:asciiTheme="minorHAnsi" w:eastAsia="Calibri" w:hAnsiTheme="minorHAnsi" w:cs="Arial"/>
          <w:sz w:val="22"/>
          <w:szCs w:val="22"/>
          <w:lang w:eastAsia="en-US"/>
        </w:rPr>
      </w:pPr>
    </w:p>
    <w:p w:rsidR="000D1ACA" w:rsidRDefault="000D1ACA" w:rsidP="000D1ACA">
      <w:pPr>
        <w:spacing w:after="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 xml:space="preserve">Significant growth is expected across all age groups in-line with the forecast population projections, therefore opportunities for play and informal recreation should be provided for all ages, in addition to the provision of supportive infrastructure for the increasing number of families. </w:t>
      </w:r>
    </w:p>
    <w:p w:rsidR="000D1ACA" w:rsidRDefault="000D1ACA" w:rsidP="000D1ACA">
      <w:pPr>
        <w:spacing w:after="0" w:line="276" w:lineRule="auto"/>
        <w:rPr>
          <w:rFonts w:asciiTheme="minorHAnsi" w:eastAsia="Calibri" w:hAnsiTheme="minorHAnsi" w:cs="Arial"/>
          <w:sz w:val="22"/>
          <w:szCs w:val="22"/>
          <w:lang w:eastAsia="en-US"/>
        </w:rPr>
      </w:pPr>
    </w:p>
    <w:p w:rsidR="000D1ACA" w:rsidRDefault="000D1ACA" w:rsidP="000D1ACA">
      <w:pPr>
        <w:spacing w:after="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Accessible and inclusive play opportunities are also important within Cardinia Shire, w</w:t>
      </w:r>
      <w:r w:rsidR="002F0B33">
        <w:rPr>
          <w:rFonts w:asciiTheme="minorHAnsi" w:eastAsia="Calibri" w:hAnsiTheme="minorHAnsi" w:cs="Arial"/>
          <w:sz w:val="22"/>
          <w:szCs w:val="22"/>
          <w:lang w:eastAsia="en-US"/>
        </w:rPr>
        <w:t xml:space="preserve">ith </w:t>
      </w:r>
      <w:r>
        <w:rPr>
          <w:rFonts w:asciiTheme="minorHAnsi" w:eastAsia="Calibri" w:hAnsiTheme="minorHAnsi" w:cs="Arial"/>
          <w:sz w:val="22"/>
          <w:szCs w:val="22"/>
          <w:lang w:eastAsia="en-US"/>
        </w:rPr>
        <w:t>2,841 people (3.8% of the population) reporting needing help in their day to day lives due to a disability. This is lower than Greater Melbourne (4.5%), however when examining specific age groups, there is a higher proportion of children and young people with a severe or profound disability in Cardinia Shire than compared to Greater Melbourne.</w:t>
      </w:r>
    </w:p>
    <w:p w:rsidR="000D1ACA" w:rsidRDefault="000D1ACA" w:rsidP="000D1ACA">
      <w:pPr>
        <w:spacing w:after="0" w:line="276" w:lineRule="auto"/>
        <w:rPr>
          <w:rFonts w:asciiTheme="minorHAnsi" w:eastAsia="Calibri" w:hAnsiTheme="minorHAnsi" w:cs="Arial"/>
          <w:sz w:val="22"/>
          <w:szCs w:val="22"/>
          <w:lang w:eastAsia="en-US"/>
        </w:rPr>
      </w:pPr>
    </w:p>
    <w:p w:rsidR="009477C6" w:rsidRPr="00D3698A" w:rsidRDefault="001D41D5" w:rsidP="009477C6">
      <w:pPr>
        <w:keepNext/>
        <w:keepLines/>
        <w:spacing w:before="200" w:after="0" w:line="276" w:lineRule="auto"/>
        <w:outlineLvl w:val="1"/>
        <w:rPr>
          <w:rFonts w:asciiTheme="majorHAnsi" w:hAnsiTheme="majorHAnsi"/>
          <w:b/>
          <w:bCs/>
          <w:color w:val="4F81BD"/>
          <w:sz w:val="28"/>
          <w:szCs w:val="28"/>
          <w:lang w:eastAsia="en-US"/>
        </w:rPr>
      </w:pPr>
      <w:bookmarkStart w:id="36" w:name="_Toc390683826"/>
      <w:bookmarkStart w:id="37" w:name="_Toc391292352"/>
      <w:bookmarkStart w:id="38" w:name="_Toc394343417"/>
      <w:r>
        <w:rPr>
          <w:rFonts w:asciiTheme="majorHAnsi" w:hAnsiTheme="majorHAnsi"/>
          <w:b/>
          <w:bCs/>
          <w:color w:val="4F81BD"/>
          <w:sz w:val="28"/>
          <w:szCs w:val="28"/>
          <w:lang w:eastAsia="en-US"/>
        </w:rPr>
        <w:t>4.</w:t>
      </w:r>
      <w:r w:rsidR="00E54F6C">
        <w:rPr>
          <w:rFonts w:asciiTheme="majorHAnsi" w:hAnsiTheme="majorHAnsi"/>
          <w:b/>
          <w:bCs/>
          <w:color w:val="4F81BD"/>
          <w:sz w:val="28"/>
          <w:szCs w:val="28"/>
          <w:lang w:eastAsia="en-US"/>
        </w:rPr>
        <w:t>3</w:t>
      </w:r>
      <w:r>
        <w:rPr>
          <w:rFonts w:asciiTheme="majorHAnsi" w:hAnsiTheme="majorHAnsi"/>
          <w:b/>
          <w:bCs/>
          <w:color w:val="4F81BD"/>
          <w:sz w:val="28"/>
          <w:szCs w:val="28"/>
          <w:lang w:eastAsia="en-US"/>
        </w:rPr>
        <w:tab/>
      </w:r>
      <w:r w:rsidR="00FB43E4">
        <w:rPr>
          <w:rFonts w:asciiTheme="majorHAnsi" w:hAnsiTheme="majorHAnsi"/>
          <w:b/>
          <w:bCs/>
          <w:color w:val="4F81BD"/>
          <w:sz w:val="28"/>
          <w:szCs w:val="28"/>
          <w:lang w:eastAsia="en-US"/>
        </w:rPr>
        <w:t>Strategic context</w:t>
      </w:r>
      <w:bookmarkEnd w:id="36"/>
      <w:bookmarkEnd w:id="37"/>
      <w:bookmarkEnd w:id="38"/>
    </w:p>
    <w:p w:rsidR="006D0335" w:rsidRDefault="006D0335" w:rsidP="00E315CF">
      <w:pPr>
        <w:spacing w:after="0" w:line="276" w:lineRule="auto"/>
        <w:rPr>
          <w:rFonts w:asciiTheme="majorHAnsi" w:eastAsia="Calibri" w:hAnsiTheme="majorHAnsi" w:cs="Arial"/>
          <w:i/>
          <w:sz w:val="22"/>
          <w:szCs w:val="22"/>
          <w:lang w:eastAsia="en-US"/>
        </w:rPr>
      </w:pPr>
    </w:p>
    <w:p w:rsidR="009477C6" w:rsidRDefault="006D0335" w:rsidP="00E315CF">
      <w:pPr>
        <w:spacing w:after="0" w:line="276" w:lineRule="auto"/>
        <w:rPr>
          <w:rFonts w:asciiTheme="majorHAnsi" w:eastAsia="Calibri" w:hAnsiTheme="majorHAnsi" w:cs="Arial"/>
          <w:sz w:val="22"/>
          <w:szCs w:val="22"/>
          <w:lang w:eastAsia="en-US"/>
        </w:rPr>
      </w:pPr>
      <w:r w:rsidRPr="00537094">
        <w:rPr>
          <w:rFonts w:asciiTheme="majorHAnsi" w:eastAsia="Calibri" w:hAnsiTheme="majorHAnsi" w:cs="Arial"/>
          <w:sz w:val="22"/>
          <w:szCs w:val="22"/>
          <w:lang w:eastAsia="en-US"/>
        </w:rPr>
        <w:t>T</w:t>
      </w:r>
      <w:r w:rsidR="009477C6" w:rsidRPr="00537094">
        <w:rPr>
          <w:rFonts w:asciiTheme="majorHAnsi" w:eastAsia="Calibri" w:hAnsiTheme="majorHAnsi" w:cs="Arial"/>
          <w:sz w:val="22"/>
          <w:szCs w:val="22"/>
          <w:lang w:eastAsia="en-US"/>
        </w:rPr>
        <w:t>he Play Space Strategy has been developed in accordance with Council’s vision for the planned development of the municipality to enable present and future generations to enjoy and experience the diverse and distinctive characteristics of the Shire</w:t>
      </w:r>
      <w:r w:rsidR="00E315CF">
        <w:rPr>
          <w:rFonts w:asciiTheme="majorHAnsi" w:eastAsia="Calibri" w:hAnsiTheme="majorHAnsi" w:cs="Arial"/>
          <w:sz w:val="22"/>
          <w:szCs w:val="22"/>
          <w:lang w:eastAsia="en-US"/>
        </w:rPr>
        <w:t xml:space="preserve"> (Council Plan 2013-17)</w:t>
      </w:r>
      <w:r w:rsidR="009477C6" w:rsidRPr="00537094">
        <w:rPr>
          <w:rFonts w:asciiTheme="majorHAnsi" w:eastAsia="Calibri" w:hAnsiTheme="majorHAnsi" w:cs="Arial"/>
          <w:sz w:val="22"/>
          <w:szCs w:val="22"/>
          <w:lang w:eastAsia="en-US"/>
        </w:rPr>
        <w:t>.</w:t>
      </w:r>
    </w:p>
    <w:p w:rsidR="005468FC" w:rsidRDefault="005468FC" w:rsidP="00E315CF">
      <w:pPr>
        <w:spacing w:after="0" w:line="276" w:lineRule="auto"/>
        <w:rPr>
          <w:rFonts w:asciiTheme="majorHAnsi" w:eastAsia="Calibri" w:hAnsiTheme="majorHAnsi" w:cs="Arial"/>
          <w:sz w:val="22"/>
          <w:szCs w:val="22"/>
          <w:lang w:eastAsia="en-US"/>
        </w:rPr>
      </w:pPr>
    </w:p>
    <w:p w:rsidR="00AA3677" w:rsidRDefault="00AA3677" w:rsidP="00AA3677">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A range of other strategic documents have </w:t>
      </w:r>
      <w:r w:rsidR="002F0B33">
        <w:rPr>
          <w:rFonts w:asciiTheme="majorHAnsi" w:eastAsia="Calibri" w:hAnsiTheme="majorHAnsi" w:cs="Arial"/>
          <w:sz w:val="22"/>
          <w:szCs w:val="22"/>
          <w:lang w:eastAsia="en-US"/>
        </w:rPr>
        <w:t xml:space="preserve">also </w:t>
      </w:r>
      <w:r>
        <w:rPr>
          <w:rFonts w:asciiTheme="majorHAnsi" w:eastAsia="Calibri" w:hAnsiTheme="majorHAnsi" w:cs="Arial"/>
          <w:sz w:val="22"/>
          <w:szCs w:val="22"/>
          <w:lang w:eastAsia="en-US"/>
        </w:rPr>
        <w:t xml:space="preserve">informed the Play Space Strategy including Township Strategies, </w:t>
      </w:r>
      <w:r w:rsidR="006B3CBE">
        <w:rPr>
          <w:rFonts w:asciiTheme="majorHAnsi" w:eastAsia="Calibri" w:hAnsiTheme="majorHAnsi" w:cs="Arial"/>
          <w:sz w:val="22"/>
          <w:szCs w:val="22"/>
          <w:lang w:eastAsia="en-US"/>
        </w:rPr>
        <w:t xml:space="preserve">the </w:t>
      </w:r>
      <w:r>
        <w:rPr>
          <w:rFonts w:asciiTheme="majorHAnsi" w:eastAsia="Calibri" w:hAnsiTheme="majorHAnsi" w:cs="Arial"/>
          <w:sz w:val="22"/>
          <w:szCs w:val="22"/>
          <w:lang w:eastAsia="en-US"/>
        </w:rPr>
        <w:t>Municipal Public Health and Wellbeing Plan (2013-17), Youth Policy and Strategy (2012-16), Access and Inclusion Policy (2013) and the Recreational Open Space Strategy (2001</w:t>
      </w:r>
      <w:r w:rsidR="002F0B33">
        <w:rPr>
          <w:rFonts w:asciiTheme="majorHAnsi" w:eastAsia="Calibri" w:hAnsiTheme="majorHAnsi" w:cs="Arial"/>
          <w:sz w:val="22"/>
          <w:szCs w:val="22"/>
          <w:lang w:eastAsia="en-US"/>
        </w:rPr>
        <w:t>, currently under review).</w:t>
      </w:r>
    </w:p>
    <w:p w:rsidR="00AA3677" w:rsidRDefault="00AA3677" w:rsidP="005468FC">
      <w:pPr>
        <w:spacing w:after="0" w:line="276" w:lineRule="auto"/>
        <w:rPr>
          <w:rFonts w:asciiTheme="majorHAnsi" w:eastAsia="Calibri" w:hAnsiTheme="majorHAnsi" w:cs="Arial"/>
          <w:sz w:val="22"/>
          <w:szCs w:val="22"/>
          <w:lang w:eastAsia="en-US"/>
        </w:rPr>
      </w:pPr>
    </w:p>
    <w:p w:rsidR="005468FC" w:rsidRDefault="005468FC" w:rsidP="005468FC">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Precinct structure plans</w:t>
      </w:r>
      <w:r w:rsidR="009E0588">
        <w:rPr>
          <w:rStyle w:val="FootnoteReference"/>
          <w:rFonts w:asciiTheme="majorHAnsi" w:eastAsia="Calibri" w:hAnsiTheme="majorHAnsi" w:cs="Arial"/>
          <w:sz w:val="22"/>
          <w:szCs w:val="22"/>
          <w:lang w:eastAsia="en-US"/>
        </w:rPr>
        <w:footnoteReference w:id="1"/>
      </w:r>
      <w:r>
        <w:rPr>
          <w:rFonts w:asciiTheme="majorHAnsi" w:eastAsia="Calibri" w:hAnsiTheme="majorHAnsi" w:cs="Arial"/>
          <w:sz w:val="22"/>
          <w:szCs w:val="22"/>
          <w:lang w:eastAsia="en-US"/>
        </w:rPr>
        <w:t xml:space="preserve"> provide further detail within the growth area, including open space network plans and development principles for different categories of open space, including local and district parks and associated play components. The Healthy by Design Guide (2013) also contains a range of design considerations for open space, to ensure planning applications and landscape plans achieve an environment that encourages active living.</w:t>
      </w:r>
    </w:p>
    <w:p w:rsidR="005468FC" w:rsidRDefault="005468FC" w:rsidP="00E315CF">
      <w:pPr>
        <w:spacing w:after="0" w:line="276" w:lineRule="auto"/>
        <w:rPr>
          <w:rFonts w:asciiTheme="majorHAnsi" w:eastAsia="Calibri" w:hAnsiTheme="majorHAnsi" w:cs="Arial"/>
          <w:sz w:val="22"/>
          <w:szCs w:val="22"/>
          <w:lang w:eastAsia="en-US"/>
        </w:rPr>
      </w:pPr>
    </w:p>
    <w:p w:rsidR="002F0B33" w:rsidRDefault="002F0B33" w:rsidP="002F0B33">
      <w:pPr>
        <w:spacing w:after="0" w:line="276" w:lineRule="auto"/>
        <w:rPr>
          <w:rFonts w:asciiTheme="minorHAnsi" w:hAnsiTheme="minorHAnsi" w:cs="Arial"/>
          <w:sz w:val="22"/>
          <w:szCs w:val="22"/>
        </w:rPr>
      </w:pPr>
      <w:r>
        <w:rPr>
          <w:rFonts w:asciiTheme="majorHAnsi" w:eastAsia="Calibri" w:hAnsiTheme="majorHAnsi" w:cs="Arial"/>
          <w:sz w:val="22"/>
          <w:szCs w:val="22"/>
          <w:lang w:eastAsia="en-US"/>
        </w:rPr>
        <w:t xml:space="preserve">Planning specific to playgrounds and play spaces has previously been addressed in </w:t>
      </w:r>
      <w:r w:rsidRPr="006F2534">
        <w:rPr>
          <w:rFonts w:asciiTheme="minorHAnsi" w:hAnsiTheme="minorHAnsi" w:cs="Arial"/>
          <w:sz w:val="22"/>
          <w:szCs w:val="22"/>
        </w:rPr>
        <w:t xml:space="preserve">Council’s </w:t>
      </w:r>
      <w:r>
        <w:rPr>
          <w:rFonts w:asciiTheme="minorHAnsi" w:hAnsiTheme="minorHAnsi" w:cs="Arial"/>
          <w:sz w:val="22"/>
          <w:szCs w:val="22"/>
        </w:rPr>
        <w:t>Playground Development Plan</w:t>
      </w:r>
      <w:r w:rsidRPr="006F2534">
        <w:rPr>
          <w:rFonts w:asciiTheme="minorHAnsi" w:hAnsiTheme="minorHAnsi" w:cs="Arial"/>
          <w:sz w:val="22"/>
          <w:szCs w:val="22"/>
        </w:rPr>
        <w:t xml:space="preserve"> </w:t>
      </w:r>
      <w:r>
        <w:rPr>
          <w:rFonts w:asciiTheme="minorHAnsi" w:hAnsiTheme="minorHAnsi" w:cs="Arial"/>
          <w:sz w:val="22"/>
          <w:szCs w:val="22"/>
        </w:rPr>
        <w:t>(2000) and Disability Access Project – Guidelines for Playgrounds (2001).  Additionally, a Playground Replacement Program has been established for play equipment/spaces that ha</w:t>
      </w:r>
      <w:r w:rsidR="005934AA">
        <w:rPr>
          <w:rFonts w:asciiTheme="minorHAnsi" w:hAnsiTheme="minorHAnsi" w:cs="Arial"/>
          <w:sz w:val="22"/>
          <w:szCs w:val="22"/>
        </w:rPr>
        <w:t>ve</w:t>
      </w:r>
      <w:r>
        <w:rPr>
          <w:rFonts w:asciiTheme="minorHAnsi" w:hAnsiTheme="minorHAnsi" w:cs="Arial"/>
          <w:sz w:val="22"/>
          <w:szCs w:val="22"/>
        </w:rPr>
        <w:t xml:space="preserve"> reached the end of their lifespan or no longer comply with relevant standards. An annual audit of all play equipment is also used to inform Council priorities for playground maintenance and replacement. </w:t>
      </w:r>
    </w:p>
    <w:p w:rsidR="002F0B33" w:rsidRDefault="002F0B33" w:rsidP="00B36792">
      <w:pPr>
        <w:spacing w:after="0" w:line="276" w:lineRule="auto"/>
        <w:rPr>
          <w:rFonts w:asciiTheme="majorHAnsi" w:eastAsia="Calibri" w:hAnsiTheme="majorHAnsi" w:cs="Arial"/>
          <w:sz w:val="22"/>
          <w:szCs w:val="22"/>
          <w:lang w:eastAsia="en-US"/>
        </w:rPr>
      </w:pPr>
    </w:p>
    <w:p w:rsidR="00B36792" w:rsidRDefault="006901DB" w:rsidP="005468FC">
      <w:pPr>
        <w:spacing w:after="0" w:line="276" w:lineRule="auto"/>
        <w:rPr>
          <w:rFonts w:asciiTheme="minorHAnsi" w:hAnsiTheme="minorHAnsi" w:cs="Arial"/>
          <w:sz w:val="22"/>
          <w:szCs w:val="22"/>
        </w:rPr>
      </w:pPr>
      <w:r>
        <w:rPr>
          <w:rFonts w:asciiTheme="minorHAnsi" w:hAnsiTheme="minorHAnsi" w:cs="Arial"/>
          <w:sz w:val="22"/>
          <w:szCs w:val="22"/>
        </w:rPr>
        <w:t>Finally, i</w:t>
      </w:r>
      <w:r w:rsidR="00B82C36">
        <w:rPr>
          <w:rFonts w:asciiTheme="minorHAnsi" w:hAnsiTheme="minorHAnsi" w:cs="Arial"/>
          <w:sz w:val="22"/>
          <w:szCs w:val="22"/>
        </w:rPr>
        <w:t xml:space="preserve">n addition to </w:t>
      </w:r>
      <w:r w:rsidR="00E54F6C">
        <w:rPr>
          <w:rFonts w:asciiTheme="minorHAnsi" w:hAnsiTheme="minorHAnsi" w:cs="Arial"/>
          <w:sz w:val="22"/>
          <w:szCs w:val="22"/>
        </w:rPr>
        <w:t xml:space="preserve">relevant </w:t>
      </w:r>
      <w:r w:rsidR="00B82C36">
        <w:rPr>
          <w:rFonts w:asciiTheme="minorHAnsi" w:hAnsiTheme="minorHAnsi" w:cs="Arial"/>
          <w:sz w:val="22"/>
          <w:szCs w:val="22"/>
        </w:rPr>
        <w:t>Australia</w:t>
      </w:r>
      <w:r>
        <w:rPr>
          <w:rFonts w:asciiTheme="minorHAnsi" w:hAnsiTheme="minorHAnsi" w:cs="Arial"/>
          <w:sz w:val="22"/>
          <w:szCs w:val="22"/>
        </w:rPr>
        <w:t>n safety s</w:t>
      </w:r>
      <w:r w:rsidR="00E54F6C">
        <w:rPr>
          <w:rFonts w:asciiTheme="minorHAnsi" w:hAnsiTheme="minorHAnsi" w:cs="Arial"/>
          <w:sz w:val="22"/>
          <w:szCs w:val="22"/>
        </w:rPr>
        <w:t xml:space="preserve">tandards there </w:t>
      </w:r>
      <w:r w:rsidR="00B82C36">
        <w:rPr>
          <w:rFonts w:asciiTheme="minorHAnsi" w:hAnsiTheme="minorHAnsi" w:cs="Arial"/>
          <w:sz w:val="22"/>
          <w:szCs w:val="22"/>
        </w:rPr>
        <w:t xml:space="preserve">are a number of other State and Nationally recognised documents </w:t>
      </w:r>
      <w:r>
        <w:rPr>
          <w:rFonts w:asciiTheme="minorHAnsi" w:hAnsiTheme="minorHAnsi" w:cs="Arial"/>
          <w:sz w:val="22"/>
          <w:szCs w:val="22"/>
        </w:rPr>
        <w:t xml:space="preserve">which </w:t>
      </w:r>
      <w:r w:rsidR="00B82C36">
        <w:rPr>
          <w:rFonts w:asciiTheme="minorHAnsi" w:hAnsiTheme="minorHAnsi" w:cs="Arial"/>
          <w:sz w:val="22"/>
          <w:szCs w:val="22"/>
        </w:rPr>
        <w:t>have informed th</w:t>
      </w:r>
      <w:r w:rsidR="005468FC">
        <w:rPr>
          <w:rFonts w:asciiTheme="minorHAnsi" w:hAnsiTheme="minorHAnsi" w:cs="Arial"/>
          <w:sz w:val="22"/>
          <w:szCs w:val="22"/>
        </w:rPr>
        <w:t xml:space="preserve">e Play Space </w:t>
      </w:r>
      <w:r w:rsidR="00B82C36">
        <w:rPr>
          <w:rFonts w:asciiTheme="minorHAnsi" w:hAnsiTheme="minorHAnsi" w:cs="Arial"/>
          <w:sz w:val="22"/>
          <w:szCs w:val="22"/>
        </w:rPr>
        <w:t>Strategy including the Good Play Space Guide: “I can play too”</w:t>
      </w:r>
      <w:r w:rsidR="00E54F6C">
        <w:rPr>
          <w:rFonts w:asciiTheme="minorHAnsi" w:hAnsiTheme="minorHAnsi" w:cs="Arial"/>
          <w:sz w:val="22"/>
          <w:szCs w:val="22"/>
        </w:rPr>
        <w:t xml:space="preserve"> (Sport and Recreation Victoria and Play Australia)</w:t>
      </w:r>
      <w:r w:rsidR="00B82C36">
        <w:rPr>
          <w:rFonts w:asciiTheme="minorHAnsi" w:hAnsiTheme="minorHAnsi" w:cs="Arial"/>
          <w:sz w:val="22"/>
          <w:szCs w:val="22"/>
        </w:rPr>
        <w:t xml:space="preserve">, </w:t>
      </w:r>
      <w:r w:rsidR="005468FC">
        <w:rPr>
          <w:rFonts w:asciiTheme="minorHAnsi" w:hAnsiTheme="minorHAnsi" w:cs="Arial"/>
          <w:sz w:val="22"/>
          <w:szCs w:val="22"/>
        </w:rPr>
        <w:t>Safer Design Guidelines for Victoria and numerous research papers and documents endorsed / prepared by Play Australia and the Municipal Association of Victoria (MAV).</w:t>
      </w:r>
    </w:p>
    <w:p w:rsidR="006B3CBE" w:rsidRDefault="006B3CBE" w:rsidP="005468FC">
      <w:pPr>
        <w:spacing w:after="0" w:line="276" w:lineRule="auto"/>
        <w:rPr>
          <w:rFonts w:asciiTheme="minorHAnsi" w:hAnsiTheme="minorHAnsi" w:cs="Arial"/>
          <w:sz w:val="22"/>
          <w:szCs w:val="22"/>
        </w:rPr>
      </w:pPr>
    </w:p>
    <w:p w:rsidR="006B3CBE" w:rsidRDefault="006B3CBE" w:rsidP="005468FC">
      <w:pPr>
        <w:spacing w:after="0" w:line="276" w:lineRule="auto"/>
        <w:rPr>
          <w:rFonts w:asciiTheme="minorHAnsi" w:hAnsiTheme="minorHAnsi" w:cs="Arial"/>
          <w:sz w:val="22"/>
          <w:szCs w:val="22"/>
        </w:rPr>
      </w:pPr>
    </w:p>
    <w:p w:rsidR="000175ED" w:rsidRDefault="000175ED" w:rsidP="001D41D5">
      <w:pPr>
        <w:spacing w:after="0"/>
        <w:rPr>
          <w:rFonts w:asciiTheme="majorHAnsi" w:eastAsia="Calibri" w:hAnsiTheme="majorHAnsi" w:cs="Arial"/>
          <w:sz w:val="22"/>
          <w:szCs w:val="22"/>
          <w:lang w:eastAsia="en-US"/>
        </w:rPr>
      </w:pPr>
    </w:p>
    <w:p w:rsidR="00A20D0D" w:rsidRDefault="00A20D0D">
      <w:pPr>
        <w:spacing w:after="0"/>
        <w:rPr>
          <w:rFonts w:asciiTheme="majorHAnsi" w:hAnsiTheme="majorHAnsi"/>
          <w:b/>
          <w:bCs/>
          <w:color w:val="365F91"/>
          <w:sz w:val="32"/>
          <w:szCs w:val="32"/>
          <w:lang w:eastAsia="en-US"/>
        </w:rPr>
      </w:pPr>
      <w:bookmarkStart w:id="39" w:name="_Toc390683827"/>
      <w:r>
        <w:rPr>
          <w:rFonts w:asciiTheme="majorHAnsi" w:hAnsiTheme="majorHAnsi"/>
          <w:b/>
          <w:bCs/>
          <w:color w:val="365F91"/>
          <w:sz w:val="32"/>
          <w:szCs w:val="32"/>
          <w:lang w:eastAsia="en-US"/>
        </w:rPr>
        <w:br w:type="page"/>
      </w:r>
    </w:p>
    <w:p w:rsidR="001D41D5" w:rsidRPr="005F6E8F" w:rsidRDefault="001D41D5" w:rsidP="001D41D5">
      <w:pPr>
        <w:keepNext/>
        <w:keepLines/>
        <w:spacing w:before="120" w:after="0" w:line="276" w:lineRule="auto"/>
        <w:outlineLvl w:val="0"/>
        <w:rPr>
          <w:rFonts w:asciiTheme="majorHAnsi" w:hAnsiTheme="majorHAnsi"/>
          <w:b/>
          <w:bCs/>
          <w:color w:val="365F91"/>
          <w:sz w:val="28"/>
          <w:szCs w:val="28"/>
          <w:lang w:eastAsia="en-US"/>
        </w:rPr>
      </w:pPr>
      <w:bookmarkStart w:id="40" w:name="_Toc391292353"/>
      <w:bookmarkStart w:id="41" w:name="_Toc394343418"/>
      <w:r>
        <w:rPr>
          <w:rFonts w:asciiTheme="majorHAnsi" w:hAnsiTheme="majorHAnsi"/>
          <w:b/>
          <w:bCs/>
          <w:color w:val="365F91"/>
          <w:sz w:val="32"/>
          <w:szCs w:val="32"/>
          <w:lang w:eastAsia="en-US"/>
        </w:rPr>
        <w:lastRenderedPageBreak/>
        <w:t>5</w:t>
      </w:r>
      <w:r w:rsidRPr="00D3698A">
        <w:rPr>
          <w:rFonts w:asciiTheme="majorHAnsi" w:hAnsiTheme="majorHAnsi"/>
          <w:b/>
          <w:bCs/>
          <w:color w:val="365F91"/>
          <w:sz w:val="32"/>
          <w:szCs w:val="32"/>
          <w:lang w:eastAsia="en-US"/>
        </w:rPr>
        <w:t>.</w:t>
      </w:r>
      <w:r w:rsidRPr="00D3698A">
        <w:rPr>
          <w:rFonts w:asciiTheme="majorHAnsi" w:hAnsiTheme="majorHAnsi"/>
          <w:b/>
          <w:bCs/>
          <w:color w:val="365F91"/>
          <w:sz w:val="32"/>
          <w:szCs w:val="32"/>
          <w:lang w:eastAsia="en-US"/>
        </w:rPr>
        <w:tab/>
      </w:r>
      <w:r w:rsidR="00F94271">
        <w:rPr>
          <w:rFonts w:asciiTheme="majorHAnsi" w:hAnsiTheme="majorHAnsi"/>
          <w:b/>
          <w:bCs/>
          <w:color w:val="365F91"/>
          <w:sz w:val="32"/>
          <w:szCs w:val="32"/>
          <w:lang w:eastAsia="en-US"/>
        </w:rPr>
        <w:t>Consultation</w:t>
      </w:r>
      <w:bookmarkEnd w:id="39"/>
      <w:bookmarkEnd w:id="40"/>
      <w:r w:rsidR="00AE4F87">
        <w:rPr>
          <w:rFonts w:asciiTheme="majorHAnsi" w:hAnsiTheme="majorHAnsi"/>
          <w:b/>
          <w:bCs/>
          <w:color w:val="365F91"/>
          <w:sz w:val="32"/>
          <w:szCs w:val="32"/>
          <w:lang w:eastAsia="en-US"/>
        </w:rPr>
        <w:t xml:space="preserve"> Outcomes</w:t>
      </w:r>
      <w:bookmarkEnd w:id="41"/>
    </w:p>
    <w:p w:rsidR="00985425" w:rsidRDefault="00985425" w:rsidP="000509B4">
      <w:pPr>
        <w:spacing w:after="0" w:line="276" w:lineRule="auto"/>
        <w:rPr>
          <w:rFonts w:asciiTheme="majorHAnsi" w:eastAsia="Calibri" w:hAnsiTheme="majorHAnsi" w:cs="Arial"/>
          <w:sz w:val="22"/>
          <w:szCs w:val="22"/>
          <w:lang w:eastAsia="en-US"/>
        </w:rPr>
      </w:pPr>
    </w:p>
    <w:p w:rsidR="00E54F6C" w:rsidRPr="00E9203A" w:rsidRDefault="00E54F6C" w:rsidP="00E9203A">
      <w:pPr>
        <w:spacing w:after="60"/>
        <w:rPr>
          <w:sz w:val="22"/>
          <w:szCs w:val="22"/>
        </w:rPr>
      </w:pPr>
      <w:r>
        <w:rPr>
          <w:sz w:val="22"/>
          <w:szCs w:val="22"/>
        </w:rPr>
        <w:t>A</w:t>
      </w:r>
      <w:r w:rsidRPr="001A7A6A">
        <w:rPr>
          <w:sz w:val="22"/>
          <w:szCs w:val="22"/>
        </w:rPr>
        <w:t xml:space="preserve"> broad level of c</w:t>
      </w:r>
      <w:r>
        <w:rPr>
          <w:sz w:val="22"/>
          <w:szCs w:val="22"/>
        </w:rPr>
        <w:t>onsultation has been undertaken to understand community needs, expectations and priorities for play space provision and to inform the Play Space Strategy. Consultation opportunities were broadly promoted and resulted in feedback being received from the following sources</w:t>
      </w:r>
      <w:r w:rsidR="00E9203A">
        <w:rPr>
          <w:sz w:val="22"/>
          <w:szCs w:val="22"/>
        </w:rPr>
        <w:t>:</w:t>
      </w:r>
    </w:p>
    <w:p w:rsidR="00E54F6C" w:rsidRPr="006E70F1" w:rsidRDefault="00E54F6C" w:rsidP="0011360D">
      <w:pPr>
        <w:spacing w:after="0"/>
        <w:rPr>
          <w:sz w:val="12"/>
          <w:szCs w:val="12"/>
        </w:rPr>
      </w:pPr>
    </w:p>
    <w:p w:rsidR="001A7A6A" w:rsidRPr="001A7A6A" w:rsidRDefault="001A7A6A" w:rsidP="0063427B">
      <w:pPr>
        <w:pStyle w:val="ListParagraph"/>
        <w:numPr>
          <w:ilvl w:val="0"/>
          <w:numId w:val="11"/>
        </w:numPr>
        <w:spacing w:before="60" w:after="60" w:line="276" w:lineRule="auto"/>
        <w:ind w:left="714" w:hanging="357"/>
        <w:rPr>
          <w:sz w:val="22"/>
          <w:szCs w:val="22"/>
        </w:rPr>
      </w:pPr>
      <w:r w:rsidRPr="001A7A6A">
        <w:rPr>
          <w:sz w:val="22"/>
          <w:szCs w:val="22"/>
        </w:rPr>
        <w:t>Community s</w:t>
      </w:r>
      <w:r w:rsidR="0011360D">
        <w:rPr>
          <w:sz w:val="22"/>
          <w:szCs w:val="22"/>
        </w:rPr>
        <w:t>urvey completed by 85 residents</w:t>
      </w:r>
      <w:r w:rsidR="005934AA">
        <w:rPr>
          <w:sz w:val="22"/>
          <w:szCs w:val="22"/>
        </w:rPr>
        <w:t>;</w:t>
      </w:r>
    </w:p>
    <w:p w:rsidR="001A7A6A" w:rsidRPr="0011360D" w:rsidRDefault="001A7A6A" w:rsidP="001A7A6A">
      <w:pPr>
        <w:pStyle w:val="ListParagraph"/>
        <w:spacing w:before="60" w:after="60"/>
        <w:ind w:left="714"/>
        <w:rPr>
          <w:sz w:val="12"/>
          <w:szCs w:val="12"/>
        </w:rPr>
      </w:pPr>
    </w:p>
    <w:p w:rsidR="001A7A6A" w:rsidRPr="001A7A6A" w:rsidRDefault="001A7A6A" w:rsidP="0063427B">
      <w:pPr>
        <w:pStyle w:val="ListParagraph"/>
        <w:numPr>
          <w:ilvl w:val="0"/>
          <w:numId w:val="11"/>
        </w:numPr>
        <w:spacing w:before="60" w:after="60" w:line="276" w:lineRule="auto"/>
        <w:ind w:left="714" w:hanging="357"/>
        <w:rPr>
          <w:sz w:val="22"/>
          <w:szCs w:val="22"/>
        </w:rPr>
      </w:pPr>
      <w:r w:rsidRPr="001A7A6A">
        <w:rPr>
          <w:sz w:val="22"/>
          <w:szCs w:val="22"/>
        </w:rPr>
        <w:t>Children’s survey conducted by 30 primary school-aged children in Out of School Hours Care;</w:t>
      </w:r>
    </w:p>
    <w:p w:rsidR="001A7A6A" w:rsidRPr="0011360D" w:rsidRDefault="001A7A6A" w:rsidP="001A7A6A">
      <w:pPr>
        <w:pStyle w:val="ListParagraph"/>
        <w:spacing w:before="60" w:after="60"/>
        <w:ind w:left="714"/>
        <w:rPr>
          <w:sz w:val="12"/>
          <w:szCs w:val="12"/>
        </w:rPr>
      </w:pPr>
    </w:p>
    <w:p w:rsidR="001A7A6A" w:rsidRPr="001A7A6A" w:rsidRDefault="001A7A6A" w:rsidP="0063427B">
      <w:pPr>
        <w:pStyle w:val="ListParagraph"/>
        <w:numPr>
          <w:ilvl w:val="0"/>
          <w:numId w:val="11"/>
        </w:numPr>
        <w:spacing w:before="60" w:after="60" w:line="276" w:lineRule="auto"/>
        <w:ind w:left="714" w:hanging="357"/>
        <w:rPr>
          <w:sz w:val="22"/>
          <w:szCs w:val="22"/>
        </w:rPr>
      </w:pPr>
      <w:r w:rsidRPr="001A7A6A">
        <w:rPr>
          <w:sz w:val="22"/>
          <w:szCs w:val="22"/>
        </w:rPr>
        <w:t>Focus group sessions involving six playgroups and approximately 50 carers from throughout the Shire, including St Patricks (Pakenham), Pakenham Springs, Gembrook, St Marks (Emerald), Bunyip and Koo Wee Rup;</w:t>
      </w:r>
    </w:p>
    <w:p w:rsidR="001A7A6A" w:rsidRPr="0011360D" w:rsidRDefault="001A7A6A" w:rsidP="001A7A6A">
      <w:pPr>
        <w:pStyle w:val="ListParagraph"/>
        <w:spacing w:before="60" w:after="60"/>
        <w:ind w:left="714"/>
        <w:rPr>
          <w:sz w:val="12"/>
          <w:szCs w:val="12"/>
        </w:rPr>
      </w:pPr>
    </w:p>
    <w:p w:rsidR="001A7A6A" w:rsidRPr="001A7A6A" w:rsidRDefault="001A7A6A" w:rsidP="0063427B">
      <w:pPr>
        <w:pStyle w:val="ListParagraph"/>
        <w:numPr>
          <w:ilvl w:val="0"/>
          <w:numId w:val="11"/>
        </w:numPr>
        <w:spacing w:before="60" w:after="60" w:line="276" w:lineRule="auto"/>
        <w:ind w:left="714" w:hanging="357"/>
        <w:rPr>
          <w:sz w:val="22"/>
          <w:szCs w:val="22"/>
        </w:rPr>
      </w:pPr>
      <w:r w:rsidRPr="001A7A6A">
        <w:rPr>
          <w:sz w:val="22"/>
          <w:szCs w:val="22"/>
        </w:rPr>
        <w:t xml:space="preserve">Two focus groups involving approximately eight young people from Pakenham; </w:t>
      </w:r>
    </w:p>
    <w:p w:rsidR="001A7A6A" w:rsidRPr="0011360D" w:rsidRDefault="001A7A6A" w:rsidP="001A7A6A">
      <w:pPr>
        <w:pStyle w:val="ListParagraph"/>
        <w:spacing w:before="60" w:after="60"/>
        <w:ind w:left="714"/>
        <w:rPr>
          <w:sz w:val="12"/>
          <w:szCs w:val="12"/>
        </w:rPr>
      </w:pPr>
    </w:p>
    <w:p w:rsidR="001A7A6A" w:rsidRPr="001A7A6A" w:rsidRDefault="001A7A6A" w:rsidP="0063427B">
      <w:pPr>
        <w:pStyle w:val="ListParagraph"/>
        <w:numPr>
          <w:ilvl w:val="0"/>
          <w:numId w:val="11"/>
        </w:numPr>
        <w:spacing w:before="60" w:after="60" w:line="276" w:lineRule="auto"/>
        <w:ind w:left="714" w:hanging="357"/>
        <w:rPr>
          <w:sz w:val="22"/>
          <w:szCs w:val="22"/>
        </w:rPr>
      </w:pPr>
      <w:r w:rsidRPr="001A7A6A">
        <w:rPr>
          <w:sz w:val="22"/>
          <w:szCs w:val="22"/>
        </w:rPr>
        <w:t xml:space="preserve">Public submissions prepared by six organisations / community members; </w:t>
      </w:r>
    </w:p>
    <w:p w:rsidR="001A7A6A" w:rsidRPr="0011360D" w:rsidRDefault="001A7A6A" w:rsidP="001A7A6A">
      <w:pPr>
        <w:pStyle w:val="ListParagraph"/>
        <w:spacing w:before="60" w:after="60"/>
        <w:ind w:left="714"/>
        <w:rPr>
          <w:sz w:val="12"/>
          <w:szCs w:val="12"/>
        </w:rPr>
      </w:pPr>
    </w:p>
    <w:p w:rsidR="001A7A6A" w:rsidRPr="001A7A6A" w:rsidRDefault="006901DB" w:rsidP="0063427B">
      <w:pPr>
        <w:pStyle w:val="ListParagraph"/>
        <w:numPr>
          <w:ilvl w:val="0"/>
          <w:numId w:val="11"/>
        </w:numPr>
        <w:spacing w:before="60" w:after="60" w:line="276" w:lineRule="auto"/>
        <w:ind w:left="714" w:hanging="357"/>
        <w:rPr>
          <w:i/>
          <w:sz w:val="22"/>
          <w:szCs w:val="22"/>
        </w:rPr>
      </w:pPr>
      <w:r>
        <w:rPr>
          <w:sz w:val="22"/>
          <w:szCs w:val="22"/>
        </w:rPr>
        <w:t>Meetings and</w:t>
      </w:r>
      <w:r w:rsidR="001A7A6A" w:rsidRPr="001A7A6A">
        <w:rPr>
          <w:sz w:val="22"/>
          <w:szCs w:val="22"/>
        </w:rPr>
        <w:t xml:space="preserve"> interviews with local stakeholders and service providers including </w:t>
      </w:r>
      <w:r w:rsidR="005B3FA5">
        <w:rPr>
          <w:sz w:val="22"/>
          <w:szCs w:val="22"/>
        </w:rPr>
        <w:t xml:space="preserve">representatives from the </w:t>
      </w:r>
      <w:r w:rsidR="001A7A6A" w:rsidRPr="001A7A6A">
        <w:rPr>
          <w:sz w:val="22"/>
          <w:szCs w:val="22"/>
        </w:rPr>
        <w:t>Best Start Network, Scope, Irabina (Childhood Autism Services)</w:t>
      </w:r>
      <w:r>
        <w:rPr>
          <w:sz w:val="22"/>
          <w:szCs w:val="22"/>
        </w:rPr>
        <w:t xml:space="preserve"> and the</w:t>
      </w:r>
      <w:r w:rsidR="001A7A6A" w:rsidRPr="001A7A6A">
        <w:rPr>
          <w:sz w:val="22"/>
          <w:szCs w:val="22"/>
        </w:rPr>
        <w:t xml:space="preserve"> </w:t>
      </w:r>
      <w:r w:rsidR="001A7A6A" w:rsidRPr="005B3FA5">
        <w:rPr>
          <w:sz w:val="22"/>
          <w:szCs w:val="22"/>
        </w:rPr>
        <w:t xml:space="preserve">Cardinia Disability Advisory </w:t>
      </w:r>
      <w:r w:rsidR="005B3FA5" w:rsidRPr="005F0E0C">
        <w:rPr>
          <w:sz w:val="22"/>
          <w:szCs w:val="22"/>
        </w:rPr>
        <w:t>Committee</w:t>
      </w:r>
      <w:r w:rsidR="0094363F" w:rsidRPr="005F0E0C">
        <w:rPr>
          <w:sz w:val="22"/>
          <w:szCs w:val="22"/>
        </w:rPr>
        <w:t>;</w:t>
      </w:r>
    </w:p>
    <w:p w:rsidR="001A7A6A" w:rsidRPr="0011360D" w:rsidRDefault="001A7A6A" w:rsidP="001A7A6A">
      <w:pPr>
        <w:pStyle w:val="ListParagraph"/>
        <w:spacing w:before="60" w:after="60"/>
        <w:ind w:left="714"/>
        <w:rPr>
          <w:i/>
          <w:sz w:val="12"/>
          <w:szCs w:val="12"/>
        </w:rPr>
      </w:pPr>
    </w:p>
    <w:p w:rsidR="001A7A6A" w:rsidRPr="001A7A6A" w:rsidRDefault="001A7A6A" w:rsidP="0063427B">
      <w:pPr>
        <w:pStyle w:val="ListParagraph"/>
        <w:numPr>
          <w:ilvl w:val="0"/>
          <w:numId w:val="11"/>
        </w:numPr>
        <w:spacing w:before="60" w:after="60" w:line="276" w:lineRule="auto"/>
        <w:ind w:left="714" w:hanging="357"/>
        <w:rPr>
          <w:i/>
          <w:sz w:val="22"/>
          <w:szCs w:val="22"/>
        </w:rPr>
      </w:pPr>
      <w:r w:rsidRPr="0077005C">
        <w:rPr>
          <w:sz w:val="22"/>
          <w:szCs w:val="22"/>
        </w:rPr>
        <w:t>Interviews with Play Australia,</w:t>
      </w:r>
      <w:r w:rsidRPr="001A7A6A">
        <w:rPr>
          <w:i/>
          <w:sz w:val="22"/>
          <w:szCs w:val="22"/>
        </w:rPr>
        <w:t xml:space="preserve"> </w:t>
      </w:r>
      <w:r w:rsidR="006901DB" w:rsidRPr="005F0E0C">
        <w:rPr>
          <w:sz w:val="22"/>
          <w:szCs w:val="22"/>
        </w:rPr>
        <w:t>Touched by Olivia Foundation</w:t>
      </w:r>
      <w:r w:rsidR="00E54F6C">
        <w:rPr>
          <w:sz w:val="22"/>
          <w:szCs w:val="22"/>
        </w:rPr>
        <w:t>,</w:t>
      </w:r>
      <w:r w:rsidR="006901DB">
        <w:rPr>
          <w:sz w:val="22"/>
          <w:szCs w:val="22"/>
        </w:rPr>
        <w:t xml:space="preserve"> </w:t>
      </w:r>
      <w:r w:rsidRPr="006901DB">
        <w:rPr>
          <w:sz w:val="22"/>
          <w:szCs w:val="22"/>
        </w:rPr>
        <w:t>Sport and Recreation Victoria</w:t>
      </w:r>
      <w:r w:rsidR="006901DB">
        <w:rPr>
          <w:sz w:val="22"/>
          <w:szCs w:val="22"/>
        </w:rPr>
        <w:t xml:space="preserve"> and </w:t>
      </w:r>
      <w:r w:rsidRPr="0077005C">
        <w:rPr>
          <w:sz w:val="22"/>
          <w:szCs w:val="22"/>
        </w:rPr>
        <w:t>other local government authorities.</w:t>
      </w:r>
      <w:r w:rsidRPr="001A7A6A">
        <w:rPr>
          <w:i/>
          <w:sz w:val="22"/>
          <w:szCs w:val="22"/>
        </w:rPr>
        <w:t xml:space="preserve"> </w:t>
      </w:r>
    </w:p>
    <w:p w:rsidR="006E70F1" w:rsidRDefault="006E70F1" w:rsidP="006E70F1">
      <w:pPr>
        <w:spacing w:after="0" w:line="276" w:lineRule="auto"/>
        <w:rPr>
          <w:rFonts w:asciiTheme="majorHAnsi" w:eastAsia="Calibri" w:hAnsiTheme="majorHAnsi" w:cs="Arial"/>
          <w:sz w:val="22"/>
          <w:szCs w:val="22"/>
          <w:lang w:eastAsia="en-US"/>
        </w:rPr>
      </w:pPr>
    </w:p>
    <w:p w:rsidR="00B10052" w:rsidRDefault="006E70F1" w:rsidP="007108E1">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Consultation results from other recent studies have also been considered such as the findings from the </w:t>
      </w:r>
      <w:r w:rsidR="00B10052">
        <w:rPr>
          <w:rFonts w:asciiTheme="majorHAnsi" w:eastAsia="Calibri" w:hAnsiTheme="majorHAnsi" w:cs="Arial"/>
          <w:sz w:val="22"/>
          <w:szCs w:val="22"/>
          <w:lang w:eastAsia="en-US"/>
        </w:rPr>
        <w:t xml:space="preserve">Youth Forum </w:t>
      </w:r>
      <w:r>
        <w:rPr>
          <w:rFonts w:asciiTheme="majorHAnsi" w:eastAsia="Calibri" w:hAnsiTheme="majorHAnsi" w:cs="Arial"/>
          <w:sz w:val="22"/>
          <w:szCs w:val="22"/>
          <w:lang w:eastAsia="en-US"/>
        </w:rPr>
        <w:t>Survey 2013.</w:t>
      </w:r>
    </w:p>
    <w:p w:rsidR="00C152EC" w:rsidRDefault="00C152EC" w:rsidP="00B10052">
      <w:pPr>
        <w:spacing w:after="60" w:line="276" w:lineRule="auto"/>
        <w:rPr>
          <w:rFonts w:asciiTheme="majorHAnsi" w:eastAsia="Calibri" w:hAnsiTheme="majorHAnsi" w:cs="Arial"/>
          <w:sz w:val="22"/>
          <w:szCs w:val="22"/>
          <w:lang w:eastAsia="en-US"/>
        </w:rPr>
      </w:pPr>
    </w:p>
    <w:p w:rsidR="00D40188" w:rsidRPr="00D3698A" w:rsidRDefault="00D40188" w:rsidP="00D40188">
      <w:pPr>
        <w:keepNext/>
        <w:keepLines/>
        <w:spacing w:before="200" w:after="0" w:line="276" w:lineRule="auto"/>
        <w:outlineLvl w:val="1"/>
        <w:rPr>
          <w:rFonts w:asciiTheme="majorHAnsi" w:hAnsiTheme="majorHAnsi"/>
          <w:b/>
          <w:bCs/>
          <w:color w:val="4F81BD"/>
          <w:sz w:val="28"/>
          <w:szCs w:val="28"/>
          <w:lang w:eastAsia="en-US"/>
        </w:rPr>
      </w:pPr>
      <w:bookmarkStart w:id="42" w:name="_Toc390683828"/>
      <w:bookmarkStart w:id="43" w:name="_Toc391292354"/>
      <w:bookmarkStart w:id="44" w:name="_Toc394343419"/>
      <w:r>
        <w:rPr>
          <w:rFonts w:asciiTheme="majorHAnsi" w:hAnsiTheme="majorHAnsi"/>
          <w:b/>
          <w:bCs/>
          <w:color w:val="4F81BD"/>
          <w:sz w:val="28"/>
          <w:szCs w:val="28"/>
          <w:lang w:eastAsia="en-US"/>
        </w:rPr>
        <w:t>5.1</w:t>
      </w:r>
      <w:r>
        <w:rPr>
          <w:rFonts w:asciiTheme="majorHAnsi" w:hAnsiTheme="majorHAnsi"/>
          <w:b/>
          <w:bCs/>
          <w:color w:val="4F81BD"/>
          <w:sz w:val="28"/>
          <w:szCs w:val="28"/>
          <w:lang w:eastAsia="en-US"/>
        </w:rPr>
        <w:tab/>
        <w:t xml:space="preserve">Use </w:t>
      </w:r>
      <w:r w:rsidR="00C152EC">
        <w:rPr>
          <w:rFonts w:asciiTheme="majorHAnsi" w:hAnsiTheme="majorHAnsi"/>
          <w:b/>
          <w:bCs/>
          <w:color w:val="4F81BD"/>
          <w:sz w:val="28"/>
          <w:szCs w:val="28"/>
          <w:lang w:eastAsia="en-US"/>
        </w:rPr>
        <w:t xml:space="preserve">and perceptions of </w:t>
      </w:r>
      <w:r w:rsidR="000E627B">
        <w:rPr>
          <w:rFonts w:asciiTheme="majorHAnsi" w:hAnsiTheme="majorHAnsi"/>
          <w:b/>
          <w:bCs/>
          <w:color w:val="4F81BD"/>
          <w:sz w:val="28"/>
          <w:szCs w:val="28"/>
          <w:lang w:eastAsia="en-US"/>
        </w:rPr>
        <w:t xml:space="preserve">existing </w:t>
      </w:r>
      <w:r>
        <w:rPr>
          <w:rFonts w:asciiTheme="majorHAnsi" w:hAnsiTheme="majorHAnsi"/>
          <w:b/>
          <w:bCs/>
          <w:color w:val="4F81BD"/>
          <w:sz w:val="28"/>
          <w:szCs w:val="28"/>
          <w:lang w:eastAsia="en-US"/>
        </w:rPr>
        <w:t>play spaces</w:t>
      </w:r>
      <w:bookmarkEnd w:id="42"/>
      <w:bookmarkEnd w:id="43"/>
      <w:bookmarkEnd w:id="44"/>
    </w:p>
    <w:p w:rsidR="00D40188" w:rsidRDefault="00D40188" w:rsidP="00D40188">
      <w:pPr>
        <w:spacing w:after="0" w:line="276" w:lineRule="auto"/>
        <w:rPr>
          <w:rFonts w:asciiTheme="majorHAnsi" w:eastAsia="Calibri" w:hAnsiTheme="majorHAnsi" w:cs="Arial"/>
          <w:sz w:val="22"/>
          <w:szCs w:val="22"/>
          <w:lang w:eastAsia="en-US"/>
        </w:rPr>
      </w:pPr>
    </w:p>
    <w:p w:rsidR="005C6862" w:rsidRDefault="00D543FE" w:rsidP="00286F0B">
      <w:pPr>
        <w:spacing w:after="12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Community survey results provid</w:t>
      </w:r>
      <w:r w:rsidR="00742BD3">
        <w:rPr>
          <w:rFonts w:asciiTheme="majorHAnsi" w:eastAsia="Calibri" w:hAnsiTheme="majorHAnsi" w:cs="Arial"/>
          <w:sz w:val="22"/>
          <w:szCs w:val="22"/>
          <w:lang w:eastAsia="en-US"/>
        </w:rPr>
        <w:t>e</w:t>
      </w:r>
      <w:r>
        <w:rPr>
          <w:rFonts w:asciiTheme="majorHAnsi" w:eastAsia="Calibri" w:hAnsiTheme="majorHAnsi" w:cs="Arial"/>
          <w:sz w:val="22"/>
          <w:szCs w:val="22"/>
          <w:lang w:eastAsia="en-US"/>
        </w:rPr>
        <w:t xml:space="preserve"> insight into the usage patterns and perceptions of play space users in Cardinia Shire. </w:t>
      </w:r>
      <w:r w:rsidR="00742BD3">
        <w:rPr>
          <w:rFonts w:asciiTheme="majorHAnsi" w:eastAsia="Calibri" w:hAnsiTheme="majorHAnsi" w:cs="Arial"/>
          <w:sz w:val="22"/>
          <w:szCs w:val="22"/>
          <w:lang w:eastAsia="en-US"/>
        </w:rPr>
        <w:t xml:space="preserve">Based on these survey results, </w:t>
      </w:r>
      <w:r w:rsidR="005C6862">
        <w:rPr>
          <w:rFonts w:asciiTheme="majorHAnsi" w:eastAsia="Calibri" w:hAnsiTheme="majorHAnsi" w:cs="Arial"/>
          <w:sz w:val="22"/>
          <w:szCs w:val="22"/>
          <w:lang w:eastAsia="en-US"/>
        </w:rPr>
        <w:t>residents in Cardinia Shire are likely to</w:t>
      </w:r>
      <w:r w:rsidR="00A67413">
        <w:rPr>
          <w:rFonts w:asciiTheme="majorHAnsi" w:eastAsia="Calibri" w:hAnsiTheme="majorHAnsi" w:cs="Arial"/>
          <w:sz w:val="22"/>
          <w:szCs w:val="22"/>
          <w:lang w:eastAsia="en-US"/>
        </w:rPr>
        <w:t>:</w:t>
      </w:r>
    </w:p>
    <w:p w:rsidR="005C6862" w:rsidRDefault="005C6862" w:rsidP="0063427B">
      <w:pPr>
        <w:pStyle w:val="ListParagraph"/>
        <w:numPr>
          <w:ilvl w:val="0"/>
          <w:numId w:val="14"/>
        </w:numPr>
        <w:spacing w:after="60" w:line="276" w:lineRule="auto"/>
        <w:rPr>
          <w:rFonts w:asciiTheme="majorHAnsi" w:eastAsia="Calibri" w:hAnsiTheme="majorHAnsi" w:cs="Arial"/>
          <w:sz w:val="22"/>
          <w:szCs w:val="22"/>
          <w:lang w:eastAsia="en-US"/>
        </w:rPr>
      </w:pPr>
      <w:r w:rsidRPr="00D543FE">
        <w:rPr>
          <w:rFonts w:asciiTheme="majorHAnsi" w:eastAsia="Calibri" w:hAnsiTheme="majorHAnsi" w:cs="Arial"/>
          <w:sz w:val="22"/>
          <w:szCs w:val="22"/>
          <w:lang w:eastAsia="en-US"/>
        </w:rPr>
        <w:t xml:space="preserve">use play spaces </w:t>
      </w:r>
      <w:r w:rsidR="000E627B">
        <w:rPr>
          <w:rFonts w:asciiTheme="majorHAnsi" w:eastAsia="Calibri" w:hAnsiTheme="majorHAnsi" w:cs="Arial"/>
          <w:sz w:val="22"/>
          <w:szCs w:val="22"/>
          <w:lang w:eastAsia="en-US"/>
        </w:rPr>
        <w:t>at least once a week</w:t>
      </w:r>
    </w:p>
    <w:p w:rsidR="000E627B" w:rsidRDefault="000E627B" w:rsidP="0063427B">
      <w:pPr>
        <w:pStyle w:val="ListParagraph"/>
        <w:numPr>
          <w:ilvl w:val="0"/>
          <w:numId w:val="14"/>
        </w:numPr>
        <w:spacing w:after="6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travel varied distances either by car or on foot</w:t>
      </w:r>
    </w:p>
    <w:p w:rsidR="005C6862" w:rsidRDefault="005C6862" w:rsidP="0063427B">
      <w:pPr>
        <w:pStyle w:val="ListParagraph"/>
        <w:numPr>
          <w:ilvl w:val="0"/>
          <w:numId w:val="14"/>
        </w:numPr>
        <w:spacing w:after="6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choose play spaces that are close to home and provide a g</w:t>
      </w:r>
      <w:r w:rsidR="000E627B">
        <w:rPr>
          <w:rFonts w:asciiTheme="majorHAnsi" w:eastAsia="Calibri" w:hAnsiTheme="majorHAnsi" w:cs="Arial"/>
          <w:sz w:val="22"/>
          <w:szCs w:val="22"/>
          <w:lang w:eastAsia="en-US"/>
        </w:rPr>
        <w:t>ood range of play opportunities</w:t>
      </w:r>
    </w:p>
    <w:p w:rsidR="000E627B" w:rsidRDefault="000E627B" w:rsidP="0063427B">
      <w:pPr>
        <w:pStyle w:val="ListParagraph"/>
        <w:numPr>
          <w:ilvl w:val="0"/>
          <w:numId w:val="14"/>
        </w:numPr>
        <w:spacing w:after="6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visit play spaces with their family / children</w:t>
      </w:r>
      <w:r w:rsidR="006901DB">
        <w:rPr>
          <w:rFonts w:asciiTheme="majorHAnsi" w:eastAsia="Calibri" w:hAnsiTheme="majorHAnsi" w:cs="Arial"/>
          <w:sz w:val="22"/>
          <w:szCs w:val="22"/>
          <w:lang w:eastAsia="en-US"/>
        </w:rPr>
        <w:t xml:space="preserve"> and </w:t>
      </w:r>
      <w:r>
        <w:rPr>
          <w:rFonts w:asciiTheme="majorHAnsi" w:eastAsia="Calibri" w:hAnsiTheme="majorHAnsi" w:cs="Arial"/>
          <w:sz w:val="22"/>
          <w:szCs w:val="22"/>
          <w:lang w:eastAsia="en-US"/>
        </w:rPr>
        <w:t>friends</w:t>
      </w:r>
    </w:p>
    <w:p w:rsidR="000E627B" w:rsidRPr="00D543FE" w:rsidRDefault="000E627B" w:rsidP="0063427B">
      <w:pPr>
        <w:pStyle w:val="ListParagraph"/>
        <w:numPr>
          <w:ilvl w:val="0"/>
          <w:numId w:val="14"/>
        </w:numPr>
        <w:spacing w:after="6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stay for at least 30 minutes</w:t>
      </w:r>
    </w:p>
    <w:p w:rsidR="000E627B" w:rsidRDefault="000E627B" w:rsidP="00D40188">
      <w:pPr>
        <w:spacing w:after="60"/>
        <w:rPr>
          <w:sz w:val="22"/>
          <w:szCs w:val="22"/>
        </w:rPr>
      </w:pPr>
    </w:p>
    <w:p w:rsidR="00D40188" w:rsidRPr="00286F0B" w:rsidRDefault="009E02BC" w:rsidP="00F22DD3">
      <w:pPr>
        <w:spacing w:after="180"/>
        <w:rPr>
          <w:b/>
          <w:sz w:val="22"/>
          <w:szCs w:val="22"/>
        </w:rPr>
      </w:pPr>
      <w:r w:rsidRPr="00286F0B">
        <w:rPr>
          <w:b/>
          <w:sz w:val="22"/>
          <w:szCs w:val="22"/>
        </w:rPr>
        <w:t>Importance of play for all ages</w:t>
      </w:r>
    </w:p>
    <w:p w:rsidR="009E02BC" w:rsidRDefault="009E02BC" w:rsidP="0063427B">
      <w:pPr>
        <w:pStyle w:val="ListParagraph"/>
        <w:numPr>
          <w:ilvl w:val="0"/>
          <w:numId w:val="15"/>
        </w:numPr>
        <w:spacing w:after="120"/>
        <w:ind w:left="714" w:hanging="357"/>
        <w:rPr>
          <w:sz w:val="22"/>
          <w:szCs w:val="22"/>
        </w:rPr>
      </w:pPr>
      <w:r w:rsidRPr="009E02BC">
        <w:rPr>
          <w:sz w:val="22"/>
          <w:szCs w:val="22"/>
        </w:rPr>
        <w:t>Play spaces for preschool and primary school age children</w:t>
      </w:r>
      <w:r w:rsidR="00286F0B">
        <w:rPr>
          <w:sz w:val="22"/>
          <w:szCs w:val="22"/>
        </w:rPr>
        <w:t xml:space="preserve"> (aged 0 to 11 years)</w:t>
      </w:r>
      <w:r w:rsidRPr="009E02BC">
        <w:rPr>
          <w:sz w:val="22"/>
          <w:szCs w:val="22"/>
        </w:rPr>
        <w:t xml:space="preserve"> </w:t>
      </w:r>
      <w:r>
        <w:rPr>
          <w:sz w:val="22"/>
          <w:szCs w:val="22"/>
        </w:rPr>
        <w:t xml:space="preserve">are considered to be more important </w:t>
      </w:r>
      <w:r w:rsidR="006D0C38">
        <w:rPr>
          <w:sz w:val="22"/>
          <w:szCs w:val="22"/>
        </w:rPr>
        <w:t xml:space="preserve">than for any other age group. The perceived level of importance for play spaces declines with age. </w:t>
      </w:r>
    </w:p>
    <w:p w:rsidR="00286F0B" w:rsidRPr="00286F0B" w:rsidRDefault="00286F0B" w:rsidP="00286F0B">
      <w:pPr>
        <w:pStyle w:val="ListParagraph"/>
        <w:spacing w:after="120"/>
        <w:ind w:left="714"/>
        <w:rPr>
          <w:sz w:val="12"/>
          <w:szCs w:val="12"/>
        </w:rPr>
      </w:pPr>
    </w:p>
    <w:p w:rsidR="006D0C38" w:rsidRDefault="006D0C38" w:rsidP="0063427B">
      <w:pPr>
        <w:pStyle w:val="ListParagraph"/>
        <w:numPr>
          <w:ilvl w:val="0"/>
          <w:numId w:val="15"/>
        </w:numPr>
        <w:spacing w:after="60"/>
        <w:rPr>
          <w:sz w:val="22"/>
          <w:szCs w:val="22"/>
        </w:rPr>
      </w:pPr>
      <w:r>
        <w:rPr>
          <w:sz w:val="22"/>
          <w:szCs w:val="22"/>
        </w:rPr>
        <w:t xml:space="preserve">Residents </w:t>
      </w:r>
      <w:r w:rsidR="00286F0B">
        <w:rPr>
          <w:sz w:val="22"/>
          <w:szCs w:val="22"/>
        </w:rPr>
        <w:t xml:space="preserve">generally </w:t>
      </w:r>
      <w:r>
        <w:rPr>
          <w:sz w:val="22"/>
          <w:szCs w:val="22"/>
        </w:rPr>
        <w:t>have a moderate level of satisfac</w:t>
      </w:r>
      <w:r w:rsidR="00286F0B">
        <w:rPr>
          <w:sz w:val="22"/>
          <w:szCs w:val="22"/>
        </w:rPr>
        <w:t>tion with existing play spaces across all age groups, with the exception of play space</w:t>
      </w:r>
      <w:r w:rsidR="006901DB">
        <w:rPr>
          <w:sz w:val="22"/>
          <w:szCs w:val="22"/>
        </w:rPr>
        <w:t>s</w:t>
      </w:r>
      <w:r w:rsidR="00286F0B">
        <w:rPr>
          <w:sz w:val="22"/>
          <w:szCs w:val="22"/>
        </w:rPr>
        <w:t xml:space="preserve"> for young people (12 to 17 years) which has the lowest satisfaction levels. </w:t>
      </w:r>
    </w:p>
    <w:p w:rsidR="00173F71" w:rsidRPr="00173F71" w:rsidRDefault="00173F71" w:rsidP="00173F71">
      <w:pPr>
        <w:pStyle w:val="ListParagraph"/>
        <w:rPr>
          <w:sz w:val="12"/>
          <w:szCs w:val="12"/>
        </w:rPr>
      </w:pPr>
    </w:p>
    <w:p w:rsidR="00F22DD3" w:rsidRDefault="00F22DD3" w:rsidP="0063427B">
      <w:pPr>
        <w:pStyle w:val="ListParagraph"/>
        <w:numPr>
          <w:ilvl w:val="0"/>
          <w:numId w:val="15"/>
        </w:numPr>
        <w:spacing w:after="60"/>
        <w:rPr>
          <w:sz w:val="22"/>
          <w:szCs w:val="22"/>
        </w:rPr>
      </w:pPr>
      <w:r>
        <w:rPr>
          <w:sz w:val="22"/>
          <w:szCs w:val="22"/>
        </w:rPr>
        <w:t xml:space="preserve">Play spaces for all ages is considered more </w:t>
      </w:r>
      <w:r w:rsidR="0071112C">
        <w:rPr>
          <w:sz w:val="22"/>
          <w:szCs w:val="22"/>
        </w:rPr>
        <w:t xml:space="preserve">important </w:t>
      </w:r>
      <w:r>
        <w:rPr>
          <w:sz w:val="22"/>
          <w:szCs w:val="22"/>
        </w:rPr>
        <w:t>than play spaces that target specific age groups.</w:t>
      </w:r>
    </w:p>
    <w:p w:rsidR="008C4B69" w:rsidRDefault="008C4B69" w:rsidP="008C4B69">
      <w:pPr>
        <w:pStyle w:val="ListParagraph"/>
        <w:rPr>
          <w:sz w:val="12"/>
          <w:szCs w:val="12"/>
        </w:rPr>
      </w:pPr>
    </w:p>
    <w:p w:rsidR="009403FF" w:rsidRPr="008C4B69" w:rsidRDefault="009403FF" w:rsidP="008C4B69">
      <w:pPr>
        <w:pStyle w:val="ListParagraph"/>
        <w:rPr>
          <w:sz w:val="12"/>
          <w:szCs w:val="12"/>
        </w:rPr>
      </w:pPr>
    </w:p>
    <w:p w:rsidR="008C4B69" w:rsidRPr="008C4B69" w:rsidRDefault="008C4B69" w:rsidP="0063427B">
      <w:pPr>
        <w:pStyle w:val="ListParagraph"/>
        <w:numPr>
          <w:ilvl w:val="0"/>
          <w:numId w:val="15"/>
        </w:numPr>
        <w:spacing w:after="60"/>
        <w:rPr>
          <w:sz w:val="22"/>
          <w:szCs w:val="22"/>
        </w:rPr>
      </w:pPr>
      <w:r>
        <w:rPr>
          <w:sz w:val="22"/>
          <w:szCs w:val="22"/>
        </w:rPr>
        <w:t xml:space="preserve">Primary school aged children </w:t>
      </w:r>
      <w:r w:rsidR="00323BAC">
        <w:rPr>
          <w:sz w:val="22"/>
          <w:szCs w:val="22"/>
        </w:rPr>
        <w:t xml:space="preserve">and young people </w:t>
      </w:r>
      <w:r>
        <w:rPr>
          <w:sz w:val="22"/>
          <w:szCs w:val="22"/>
        </w:rPr>
        <w:t>have a moderate level of satisfaction with play spaces in Cardinia Shire, indicating that “they are ok”.</w:t>
      </w:r>
    </w:p>
    <w:p w:rsidR="006E70F1" w:rsidRDefault="006E70F1" w:rsidP="00B10052">
      <w:pPr>
        <w:spacing w:after="60" w:line="276" w:lineRule="auto"/>
        <w:rPr>
          <w:rFonts w:asciiTheme="majorHAnsi" w:eastAsia="Calibri" w:hAnsiTheme="majorHAnsi" w:cs="Arial"/>
          <w:sz w:val="22"/>
          <w:szCs w:val="22"/>
          <w:lang w:eastAsia="en-US"/>
        </w:rPr>
      </w:pPr>
    </w:p>
    <w:p w:rsidR="00286F0B" w:rsidRPr="00286F0B" w:rsidRDefault="00286F0B" w:rsidP="00F22DD3">
      <w:pPr>
        <w:spacing w:after="180"/>
        <w:rPr>
          <w:b/>
          <w:sz w:val="22"/>
          <w:szCs w:val="22"/>
        </w:rPr>
      </w:pPr>
      <w:r>
        <w:rPr>
          <w:b/>
          <w:sz w:val="22"/>
          <w:szCs w:val="22"/>
        </w:rPr>
        <w:lastRenderedPageBreak/>
        <w:t>Importance of play space features</w:t>
      </w:r>
    </w:p>
    <w:p w:rsidR="009C03F8" w:rsidRDefault="009C03F8" w:rsidP="00F53619">
      <w:pPr>
        <w:spacing w:after="6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Play features with a high level of importance within the community include:</w:t>
      </w:r>
    </w:p>
    <w:p w:rsidR="00286F0B" w:rsidRDefault="00F22DD3" w:rsidP="0063427B">
      <w:pPr>
        <w:pStyle w:val="ListParagraph"/>
        <w:numPr>
          <w:ilvl w:val="0"/>
          <w:numId w:val="15"/>
        </w:numPr>
        <w:spacing w:after="60"/>
        <w:ind w:left="714" w:hanging="357"/>
        <w:rPr>
          <w:sz w:val="22"/>
          <w:szCs w:val="22"/>
        </w:rPr>
      </w:pPr>
      <w:r>
        <w:rPr>
          <w:sz w:val="22"/>
          <w:szCs w:val="22"/>
        </w:rPr>
        <w:t>Clean and well maintained spaces</w:t>
      </w:r>
    </w:p>
    <w:p w:rsidR="00F22DD3" w:rsidRPr="00F53619" w:rsidRDefault="00F22DD3" w:rsidP="00F22DD3">
      <w:pPr>
        <w:pStyle w:val="ListParagraph"/>
        <w:spacing w:after="120"/>
        <w:ind w:left="714"/>
        <w:rPr>
          <w:sz w:val="8"/>
          <w:szCs w:val="8"/>
        </w:rPr>
      </w:pPr>
    </w:p>
    <w:p w:rsidR="00F22DD3" w:rsidRDefault="00F22DD3" w:rsidP="0063427B">
      <w:pPr>
        <w:pStyle w:val="ListParagraph"/>
        <w:numPr>
          <w:ilvl w:val="0"/>
          <w:numId w:val="15"/>
        </w:numPr>
        <w:spacing w:after="120"/>
        <w:ind w:left="714" w:hanging="357"/>
        <w:rPr>
          <w:sz w:val="22"/>
          <w:szCs w:val="22"/>
        </w:rPr>
      </w:pPr>
      <w:r>
        <w:rPr>
          <w:sz w:val="22"/>
          <w:szCs w:val="22"/>
        </w:rPr>
        <w:t>Play spaces that develop a child’s s</w:t>
      </w:r>
      <w:r w:rsidR="009C03F8">
        <w:rPr>
          <w:sz w:val="22"/>
          <w:szCs w:val="22"/>
        </w:rPr>
        <w:t>ocial and physical motor skills, and foster a chil</w:t>
      </w:r>
      <w:r w:rsidR="00416F6A">
        <w:rPr>
          <w:sz w:val="22"/>
          <w:szCs w:val="22"/>
        </w:rPr>
        <w:t>d’s imagination and creativity.</w:t>
      </w:r>
    </w:p>
    <w:p w:rsidR="009C03F8" w:rsidRPr="00F53619" w:rsidRDefault="009C03F8" w:rsidP="009C03F8">
      <w:pPr>
        <w:pStyle w:val="ListParagraph"/>
        <w:rPr>
          <w:sz w:val="8"/>
          <w:szCs w:val="8"/>
        </w:rPr>
      </w:pPr>
    </w:p>
    <w:p w:rsidR="009C03F8" w:rsidRDefault="009C03F8" w:rsidP="0063427B">
      <w:pPr>
        <w:pStyle w:val="ListParagraph"/>
        <w:numPr>
          <w:ilvl w:val="0"/>
          <w:numId w:val="15"/>
        </w:numPr>
        <w:spacing w:after="120"/>
        <w:ind w:left="714" w:hanging="357"/>
        <w:rPr>
          <w:sz w:val="22"/>
          <w:szCs w:val="22"/>
        </w:rPr>
      </w:pPr>
      <w:r>
        <w:rPr>
          <w:sz w:val="22"/>
          <w:szCs w:val="22"/>
        </w:rPr>
        <w:t>Spaces for structured play i.e. purpose built play equipment</w:t>
      </w:r>
    </w:p>
    <w:p w:rsidR="009C03F8" w:rsidRPr="00F53619" w:rsidRDefault="009C03F8" w:rsidP="009C03F8">
      <w:pPr>
        <w:pStyle w:val="ListParagraph"/>
        <w:rPr>
          <w:sz w:val="8"/>
          <w:szCs w:val="8"/>
        </w:rPr>
      </w:pPr>
    </w:p>
    <w:p w:rsidR="009C03F8" w:rsidRDefault="00FE7AC4" w:rsidP="0063427B">
      <w:pPr>
        <w:pStyle w:val="ListParagraph"/>
        <w:numPr>
          <w:ilvl w:val="0"/>
          <w:numId w:val="15"/>
        </w:numPr>
        <w:spacing w:after="120"/>
        <w:ind w:left="714" w:hanging="357"/>
        <w:rPr>
          <w:sz w:val="22"/>
          <w:szCs w:val="22"/>
        </w:rPr>
      </w:pPr>
      <w:r>
        <w:rPr>
          <w:noProof/>
          <w:sz w:val="22"/>
          <w:szCs w:val="22"/>
        </w:rPr>
        <mc:AlternateContent>
          <mc:Choice Requires="wps">
            <w:drawing>
              <wp:anchor distT="0" distB="0" distL="114300" distR="114300" simplePos="0" relativeHeight="251800576" behindDoc="0" locked="0" layoutInCell="1" allowOverlap="1" wp14:anchorId="39538A11" wp14:editId="54E47C53">
                <wp:simplePos x="0" y="0"/>
                <wp:positionH relativeFrom="column">
                  <wp:posOffset>3408680</wp:posOffset>
                </wp:positionH>
                <wp:positionV relativeFrom="paragraph">
                  <wp:posOffset>55880</wp:posOffset>
                </wp:positionV>
                <wp:extent cx="2837815" cy="4460487"/>
                <wp:effectExtent l="0" t="0" r="19685" b="16510"/>
                <wp:wrapNone/>
                <wp:docPr id="49222" name="Text Box 49222"/>
                <wp:cNvGraphicFramePr/>
                <a:graphic xmlns:a="http://schemas.openxmlformats.org/drawingml/2006/main">
                  <a:graphicData uri="http://schemas.microsoft.com/office/word/2010/wordprocessingShape">
                    <wps:wsp>
                      <wps:cNvSpPr txBox="1"/>
                      <wps:spPr>
                        <a:xfrm>
                          <a:off x="0" y="0"/>
                          <a:ext cx="2837815" cy="4460487"/>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sidP="00FE7AC4">
                            <w:pPr>
                              <w:spacing w:after="0"/>
                              <w:rPr>
                                <w:i/>
                                <w:sz w:val="21"/>
                                <w:szCs w:val="21"/>
                              </w:rPr>
                            </w:pPr>
                            <w:r>
                              <w:rPr>
                                <w:noProof/>
                              </w:rPr>
                              <w:drawing>
                                <wp:inline distT="0" distB="0" distL="0" distR="0" wp14:anchorId="592E2B3C" wp14:editId="5B3D6FE4">
                                  <wp:extent cx="2600325" cy="3462461"/>
                                  <wp:effectExtent l="0" t="0" r="0" b="5080"/>
                                  <wp:docPr id="49179" name="Picture 49179" descr="C:\Users\Blair and Emma\AppData\Local\Microsoft\Windows\Temporary Internet Files\Content.Word\pla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lair and Emma\AppData\Local\Microsoft\Windows\Temporary Internet Files\Content.Word\play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02148" cy="3464889"/>
                                          </a:xfrm>
                                          <a:prstGeom prst="rect">
                                            <a:avLst/>
                                          </a:prstGeom>
                                          <a:noFill/>
                                          <a:ln>
                                            <a:noFill/>
                                          </a:ln>
                                        </pic:spPr>
                                      </pic:pic>
                                    </a:graphicData>
                                  </a:graphic>
                                </wp:inline>
                              </w:drawing>
                            </w:r>
                          </w:p>
                          <w:p w:rsidR="00A86DBD" w:rsidRPr="00AE0A02" w:rsidRDefault="00A86DBD" w:rsidP="00AA516F">
                            <w:pPr>
                              <w:jc w:val="center"/>
                              <w:rPr>
                                <w:i/>
                                <w:sz w:val="21"/>
                                <w:szCs w:val="21"/>
                              </w:rPr>
                            </w:pPr>
                            <w:r w:rsidRPr="00AE0A02">
                              <w:rPr>
                                <w:i/>
                                <w:sz w:val="21"/>
                                <w:szCs w:val="21"/>
                              </w:rPr>
                              <w:t xml:space="preserve">PB Ronald </w:t>
                            </w:r>
                            <w:r>
                              <w:rPr>
                                <w:i/>
                                <w:sz w:val="21"/>
                                <w:szCs w:val="21"/>
                              </w:rPr>
                              <w:t xml:space="preserve">Reserve </w:t>
                            </w:r>
                            <w:r w:rsidRPr="00AE0A02">
                              <w:rPr>
                                <w:i/>
                                <w:sz w:val="21"/>
                                <w:szCs w:val="21"/>
                              </w:rPr>
                              <w:t xml:space="preserve">was identified </w:t>
                            </w:r>
                            <w:r>
                              <w:rPr>
                                <w:i/>
                                <w:sz w:val="21"/>
                                <w:szCs w:val="21"/>
                              </w:rPr>
                              <w:t>as residents ‘favourite play space’ due to its size and ability to cater for all ages and resident’s ‘least favourite’ play space, due to perceptions of poor maintenance, antisocial behaviour, limited visibility and concern about the gap in the fencing.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538A11" id="Text Box 49222" o:spid="_x0000_s1046" type="#_x0000_t202" style="position:absolute;left:0;text-align:left;margin-left:268.4pt;margin-top:4.4pt;width:223.45pt;height:351.2pt;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" fillcolor="white [3212]" strokecolor="white [3212]" strokeweight=".5pt">
                <v:textbox>
                  <w:txbxContent>
                    <w:p w:rsidR="00A86DBD" w:rsidRDefault="00A86DBD" w:rsidP="00FE7AC4">
                      <w:pPr>
                        <w:spacing w:after="0"/>
                        <w:rPr>
                          <w:i/>
                          <w:sz w:val="21"/>
                          <w:szCs w:val="21"/>
                        </w:rPr>
                      </w:pPr>
                      <w:r>
                        <w:rPr>
                          <w:noProof/>
                        </w:rPr>
                        <w:drawing>
                          <wp:inline distT="0" distB="0" distL="0" distR="0" wp14:anchorId="592E2B3C" wp14:editId="5B3D6FE4">
                            <wp:extent cx="2600325" cy="3462461"/>
                            <wp:effectExtent l="0" t="0" r="0" b="5080"/>
                            <wp:docPr id="49179" name="Picture 49179" descr="C:\Users\Blair and Emma\AppData\Local\Microsoft\Windows\Temporary Internet Files\Content.Word\pla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lair and Emma\AppData\Local\Microsoft\Windows\Temporary Internet Files\Content.Word\play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02148" cy="3464889"/>
                                    </a:xfrm>
                                    <a:prstGeom prst="rect">
                                      <a:avLst/>
                                    </a:prstGeom>
                                    <a:noFill/>
                                    <a:ln>
                                      <a:noFill/>
                                    </a:ln>
                                  </pic:spPr>
                                </pic:pic>
                              </a:graphicData>
                            </a:graphic>
                          </wp:inline>
                        </w:drawing>
                      </w:r>
                    </w:p>
                    <w:p w:rsidR="00A86DBD" w:rsidRPr="00AE0A02" w:rsidRDefault="00A86DBD" w:rsidP="00AA516F">
                      <w:pPr>
                        <w:jc w:val="center"/>
                        <w:rPr>
                          <w:i/>
                          <w:sz w:val="21"/>
                          <w:szCs w:val="21"/>
                        </w:rPr>
                      </w:pPr>
                      <w:r w:rsidRPr="00AE0A02">
                        <w:rPr>
                          <w:i/>
                          <w:sz w:val="21"/>
                          <w:szCs w:val="21"/>
                        </w:rPr>
                        <w:t xml:space="preserve">PB Ronald </w:t>
                      </w:r>
                      <w:r>
                        <w:rPr>
                          <w:i/>
                          <w:sz w:val="21"/>
                          <w:szCs w:val="21"/>
                        </w:rPr>
                        <w:t xml:space="preserve">Reserve </w:t>
                      </w:r>
                      <w:r w:rsidRPr="00AE0A02">
                        <w:rPr>
                          <w:i/>
                          <w:sz w:val="21"/>
                          <w:szCs w:val="21"/>
                        </w:rPr>
                        <w:t xml:space="preserve">was identified </w:t>
                      </w:r>
                      <w:r>
                        <w:rPr>
                          <w:i/>
                          <w:sz w:val="21"/>
                          <w:szCs w:val="21"/>
                        </w:rPr>
                        <w:t>as residents ‘favourite play space’ due to its size and ability to cater for all ages and resident’s ‘least favourite’ play space, due to perceptions of poor maintenance, antisocial behaviour, limited visibility and concern about the gap in the fencing.</w:t>
                      </w:r>
                    </w:p>
                  </w:txbxContent>
                </v:textbox>
              </v:shape>
            </w:pict>
          </mc:Fallback>
        </mc:AlternateContent>
      </w:r>
      <w:r w:rsidR="009C03F8">
        <w:rPr>
          <w:sz w:val="22"/>
          <w:szCs w:val="22"/>
        </w:rPr>
        <w:t>Inclusive play spaces for children with disabilities</w:t>
      </w:r>
    </w:p>
    <w:p w:rsidR="009C03F8" w:rsidRPr="00F53619" w:rsidRDefault="009C03F8" w:rsidP="009C03F8">
      <w:pPr>
        <w:pStyle w:val="ListParagraph"/>
        <w:rPr>
          <w:sz w:val="8"/>
          <w:szCs w:val="8"/>
        </w:rPr>
      </w:pPr>
    </w:p>
    <w:p w:rsidR="009C03F8" w:rsidRDefault="009C03F8" w:rsidP="0063427B">
      <w:pPr>
        <w:pStyle w:val="ListParagraph"/>
        <w:numPr>
          <w:ilvl w:val="0"/>
          <w:numId w:val="15"/>
        </w:numPr>
        <w:spacing w:after="120"/>
        <w:ind w:left="714" w:hanging="357"/>
        <w:rPr>
          <w:sz w:val="22"/>
          <w:szCs w:val="22"/>
        </w:rPr>
      </w:pPr>
      <w:r>
        <w:rPr>
          <w:sz w:val="22"/>
          <w:szCs w:val="22"/>
        </w:rPr>
        <w:t>Play spaces that encourages people to get active</w:t>
      </w:r>
    </w:p>
    <w:p w:rsidR="009C03F8" w:rsidRPr="00F53619" w:rsidRDefault="009C03F8" w:rsidP="009C03F8">
      <w:pPr>
        <w:pStyle w:val="ListParagraph"/>
        <w:rPr>
          <w:sz w:val="8"/>
          <w:szCs w:val="8"/>
        </w:rPr>
      </w:pPr>
    </w:p>
    <w:p w:rsidR="009C03F8" w:rsidRDefault="009C03F8" w:rsidP="0063427B">
      <w:pPr>
        <w:pStyle w:val="ListParagraph"/>
        <w:numPr>
          <w:ilvl w:val="0"/>
          <w:numId w:val="15"/>
        </w:numPr>
        <w:spacing w:after="120"/>
        <w:ind w:left="714" w:hanging="357"/>
        <w:rPr>
          <w:sz w:val="22"/>
          <w:szCs w:val="22"/>
        </w:rPr>
      </w:pPr>
      <w:r>
        <w:rPr>
          <w:sz w:val="22"/>
          <w:szCs w:val="22"/>
        </w:rPr>
        <w:t>Places where young people can socialise</w:t>
      </w:r>
    </w:p>
    <w:p w:rsidR="00761589" w:rsidRPr="00F53619" w:rsidRDefault="00761589" w:rsidP="00761589">
      <w:pPr>
        <w:pStyle w:val="ListParagraph"/>
        <w:rPr>
          <w:sz w:val="8"/>
          <w:szCs w:val="8"/>
        </w:rPr>
      </w:pPr>
    </w:p>
    <w:p w:rsidR="00761589" w:rsidRDefault="00761589" w:rsidP="00AE0A02">
      <w:pPr>
        <w:pStyle w:val="ListParagraph"/>
        <w:numPr>
          <w:ilvl w:val="0"/>
          <w:numId w:val="15"/>
        </w:numPr>
        <w:spacing w:after="120"/>
        <w:ind w:left="714" w:right="4876" w:hanging="357"/>
        <w:rPr>
          <w:sz w:val="22"/>
          <w:szCs w:val="22"/>
        </w:rPr>
      </w:pPr>
      <w:r>
        <w:rPr>
          <w:sz w:val="22"/>
          <w:szCs w:val="22"/>
        </w:rPr>
        <w:t>Supportive infrastructure</w:t>
      </w:r>
    </w:p>
    <w:p w:rsidR="00761589" w:rsidRDefault="00761589" w:rsidP="00AE0A02">
      <w:pPr>
        <w:pStyle w:val="ListParagraph"/>
        <w:numPr>
          <w:ilvl w:val="1"/>
          <w:numId w:val="15"/>
        </w:numPr>
        <w:spacing w:after="120"/>
        <w:ind w:right="4876"/>
        <w:rPr>
          <w:sz w:val="22"/>
          <w:szCs w:val="22"/>
        </w:rPr>
      </w:pPr>
      <w:r>
        <w:rPr>
          <w:sz w:val="22"/>
          <w:szCs w:val="22"/>
        </w:rPr>
        <w:t>S</w:t>
      </w:r>
      <w:r w:rsidRPr="00761589">
        <w:rPr>
          <w:sz w:val="22"/>
          <w:szCs w:val="22"/>
        </w:rPr>
        <w:t>hade / shelter</w:t>
      </w:r>
    </w:p>
    <w:p w:rsidR="00761589" w:rsidRDefault="00761589" w:rsidP="00AE0A02">
      <w:pPr>
        <w:pStyle w:val="ListParagraph"/>
        <w:numPr>
          <w:ilvl w:val="1"/>
          <w:numId w:val="15"/>
        </w:numPr>
        <w:spacing w:after="120"/>
        <w:ind w:right="4876"/>
        <w:rPr>
          <w:sz w:val="22"/>
          <w:szCs w:val="22"/>
        </w:rPr>
      </w:pPr>
      <w:r w:rsidRPr="00761589">
        <w:rPr>
          <w:sz w:val="22"/>
          <w:szCs w:val="22"/>
        </w:rPr>
        <w:t xml:space="preserve">Rubbish bins </w:t>
      </w:r>
    </w:p>
    <w:p w:rsidR="0071112C" w:rsidRDefault="0071112C" w:rsidP="00AE0A02">
      <w:pPr>
        <w:pStyle w:val="ListParagraph"/>
        <w:numPr>
          <w:ilvl w:val="1"/>
          <w:numId w:val="15"/>
        </w:numPr>
        <w:spacing w:after="120"/>
        <w:ind w:right="4876"/>
        <w:rPr>
          <w:sz w:val="22"/>
          <w:szCs w:val="22"/>
        </w:rPr>
      </w:pPr>
      <w:r>
        <w:rPr>
          <w:sz w:val="22"/>
          <w:szCs w:val="22"/>
        </w:rPr>
        <w:t>Public toilets</w:t>
      </w:r>
    </w:p>
    <w:p w:rsidR="00761589" w:rsidRPr="0071112C" w:rsidRDefault="0071112C" w:rsidP="0071112C">
      <w:pPr>
        <w:pStyle w:val="ListParagraph"/>
        <w:numPr>
          <w:ilvl w:val="1"/>
          <w:numId w:val="15"/>
        </w:numPr>
        <w:spacing w:after="120"/>
        <w:ind w:right="4876"/>
        <w:rPr>
          <w:sz w:val="22"/>
          <w:szCs w:val="22"/>
        </w:rPr>
      </w:pPr>
      <w:r>
        <w:rPr>
          <w:sz w:val="22"/>
          <w:szCs w:val="22"/>
        </w:rPr>
        <w:t>Seating / social areas for ‘hanging out’.</w:t>
      </w:r>
      <w:r w:rsidR="00761589" w:rsidRPr="0071112C">
        <w:rPr>
          <w:sz w:val="22"/>
          <w:szCs w:val="22"/>
        </w:rPr>
        <w:t xml:space="preserve"> </w:t>
      </w:r>
    </w:p>
    <w:p w:rsidR="00761589" w:rsidRPr="00F53619" w:rsidRDefault="00761589" w:rsidP="00AE0A02">
      <w:pPr>
        <w:pStyle w:val="ListParagraph"/>
        <w:spacing w:after="120"/>
        <w:ind w:left="714" w:right="4876"/>
        <w:rPr>
          <w:sz w:val="8"/>
          <w:szCs w:val="8"/>
        </w:rPr>
      </w:pPr>
    </w:p>
    <w:p w:rsidR="00761589" w:rsidRDefault="00761589" w:rsidP="00AE0A02">
      <w:pPr>
        <w:pStyle w:val="ListParagraph"/>
        <w:numPr>
          <w:ilvl w:val="0"/>
          <w:numId w:val="15"/>
        </w:numPr>
        <w:spacing w:after="120"/>
        <w:ind w:left="714" w:right="4876" w:hanging="357"/>
        <w:rPr>
          <w:sz w:val="22"/>
          <w:szCs w:val="22"/>
        </w:rPr>
      </w:pPr>
      <w:r>
        <w:rPr>
          <w:sz w:val="22"/>
          <w:szCs w:val="22"/>
        </w:rPr>
        <w:t>Play components</w:t>
      </w:r>
    </w:p>
    <w:p w:rsidR="00761589" w:rsidRDefault="00761589" w:rsidP="00AE0A02">
      <w:pPr>
        <w:pStyle w:val="ListParagraph"/>
        <w:numPr>
          <w:ilvl w:val="1"/>
          <w:numId w:val="15"/>
        </w:numPr>
        <w:spacing w:after="120"/>
        <w:ind w:right="4876"/>
        <w:rPr>
          <w:sz w:val="22"/>
          <w:szCs w:val="22"/>
        </w:rPr>
      </w:pPr>
      <w:r w:rsidRPr="00761589">
        <w:rPr>
          <w:sz w:val="22"/>
          <w:szCs w:val="22"/>
        </w:rPr>
        <w:t>Pathways</w:t>
      </w:r>
    </w:p>
    <w:p w:rsidR="00761589" w:rsidRDefault="00761589" w:rsidP="00AE0A02">
      <w:pPr>
        <w:pStyle w:val="ListParagraph"/>
        <w:numPr>
          <w:ilvl w:val="1"/>
          <w:numId w:val="15"/>
        </w:numPr>
        <w:spacing w:after="120"/>
        <w:ind w:right="4876"/>
        <w:rPr>
          <w:sz w:val="22"/>
          <w:szCs w:val="22"/>
        </w:rPr>
      </w:pPr>
      <w:r w:rsidRPr="00761589">
        <w:rPr>
          <w:sz w:val="22"/>
          <w:szCs w:val="22"/>
        </w:rPr>
        <w:t>Open space for ball games, running around etc.</w:t>
      </w:r>
    </w:p>
    <w:p w:rsidR="00761589" w:rsidRDefault="00761589" w:rsidP="00AE0A02">
      <w:pPr>
        <w:pStyle w:val="ListParagraph"/>
        <w:numPr>
          <w:ilvl w:val="1"/>
          <w:numId w:val="15"/>
        </w:numPr>
        <w:spacing w:after="120"/>
        <w:ind w:right="4876"/>
        <w:rPr>
          <w:sz w:val="22"/>
          <w:szCs w:val="22"/>
        </w:rPr>
      </w:pPr>
      <w:r w:rsidRPr="00761589">
        <w:rPr>
          <w:sz w:val="22"/>
          <w:szCs w:val="22"/>
        </w:rPr>
        <w:t>Natural play spaces i.e. creeks, bushland, landscaped areas etc.</w:t>
      </w:r>
    </w:p>
    <w:p w:rsidR="00173F71" w:rsidRPr="00F53619" w:rsidRDefault="00173F71" w:rsidP="00AE0A02">
      <w:pPr>
        <w:pStyle w:val="ListParagraph"/>
        <w:spacing w:after="120"/>
        <w:ind w:left="714" w:right="4876"/>
        <w:rPr>
          <w:sz w:val="8"/>
          <w:szCs w:val="8"/>
        </w:rPr>
      </w:pPr>
    </w:p>
    <w:p w:rsidR="00173F71" w:rsidRDefault="00173F71" w:rsidP="00AE0A02">
      <w:pPr>
        <w:pStyle w:val="ListParagraph"/>
        <w:numPr>
          <w:ilvl w:val="0"/>
          <w:numId w:val="15"/>
        </w:numPr>
        <w:spacing w:after="120"/>
        <w:ind w:left="714" w:right="4876" w:hanging="357"/>
        <w:rPr>
          <w:sz w:val="22"/>
          <w:szCs w:val="22"/>
        </w:rPr>
      </w:pPr>
      <w:r>
        <w:rPr>
          <w:sz w:val="22"/>
          <w:szCs w:val="22"/>
        </w:rPr>
        <w:t>Primary school aged children like</w:t>
      </w:r>
      <w:r w:rsidR="00EB58E8">
        <w:rPr>
          <w:sz w:val="22"/>
          <w:szCs w:val="22"/>
        </w:rPr>
        <w:t xml:space="preserve"> “playing / hanging out with friends” and playing on</w:t>
      </w:r>
      <w:r>
        <w:rPr>
          <w:sz w:val="22"/>
          <w:szCs w:val="22"/>
        </w:rPr>
        <w:t>:</w:t>
      </w:r>
    </w:p>
    <w:p w:rsidR="00173F71" w:rsidRDefault="00EB58E8" w:rsidP="00AE0A02">
      <w:pPr>
        <w:pStyle w:val="ListParagraph"/>
        <w:numPr>
          <w:ilvl w:val="1"/>
          <w:numId w:val="15"/>
        </w:numPr>
        <w:spacing w:after="120"/>
        <w:ind w:right="4876"/>
        <w:rPr>
          <w:sz w:val="22"/>
          <w:szCs w:val="22"/>
        </w:rPr>
      </w:pPr>
      <w:r>
        <w:rPr>
          <w:sz w:val="22"/>
          <w:szCs w:val="22"/>
        </w:rPr>
        <w:t>s</w:t>
      </w:r>
      <w:r w:rsidR="00173F71">
        <w:rPr>
          <w:sz w:val="22"/>
          <w:szCs w:val="22"/>
        </w:rPr>
        <w:t>lides</w:t>
      </w:r>
    </w:p>
    <w:p w:rsidR="00173F71" w:rsidRDefault="00EB58E8" w:rsidP="00AE0A02">
      <w:pPr>
        <w:pStyle w:val="ListParagraph"/>
        <w:numPr>
          <w:ilvl w:val="1"/>
          <w:numId w:val="15"/>
        </w:numPr>
        <w:spacing w:after="120"/>
        <w:ind w:right="4876"/>
        <w:rPr>
          <w:sz w:val="22"/>
          <w:szCs w:val="22"/>
        </w:rPr>
      </w:pPr>
      <w:r>
        <w:rPr>
          <w:sz w:val="22"/>
          <w:szCs w:val="22"/>
        </w:rPr>
        <w:t>s</w:t>
      </w:r>
      <w:r w:rsidR="00173F71">
        <w:rPr>
          <w:sz w:val="22"/>
          <w:szCs w:val="22"/>
        </w:rPr>
        <w:t>wings</w:t>
      </w:r>
    </w:p>
    <w:p w:rsidR="00173F71" w:rsidRDefault="00EB58E8" w:rsidP="00AE0A02">
      <w:pPr>
        <w:pStyle w:val="ListParagraph"/>
        <w:numPr>
          <w:ilvl w:val="1"/>
          <w:numId w:val="15"/>
        </w:numPr>
        <w:spacing w:after="120"/>
        <w:ind w:right="4876"/>
        <w:rPr>
          <w:sz w:val="22"/>
          <w:szCs w:val="22"/>
        </w:rPr>
      </w:pPr>
      <w:r>
        <w:rPr>
          <w:sz w:val="22"/>
          <w:szCs w:val="22"/>
        </w:rPr>
        <w:t>m</w:t>
      </w:r>
      <w:r w:rsidR="00173F71">
        <w:rPr>
          <w:sz w:val="22"/>
          <w:szCs w:val="22"/>
        </w:rPr>
        <w:t>onkey bars</w:t>
      </w:r>
    </w:p>
    <w:p w:rsidR="00173F71" w:rsidRPr="00761589" w:rsidRDefault="00EB58E8" w:rsidP="00AE0A02">
      <w:pPr>
        <w:pStyle w:val="ListParagraph"/>
        <w:numPr>
          <w:ilvl w:val="1"/>
          <w:numId w:val="15"/>
        </w:numPr>
        <w:spacing w:after="120"/>
        <w:ind w:right="4876"/>
        <w:rPr>
          <w:sz w:val="22"/>
          <w:szCs w:val="22"/>
        </w:rPr>
      </w:pPr>
      <w:r>
        <w:rPr>
          <w:sz w:val="22"/>
          <w:szCs w:val="22"/>
        </w:rPr>
        <w:t>f</w:t>
      </w:r>
      <w:r w:rsidR="00173F71">
        <w:rPr>
          <w:sz w:val="22"/>
          <w:szCs w:val="22"/>
        </w:rPr>
        <w:t>lying foxes</w:t>
      </w:r>
    </w:p>
    <w:p w:rsidR="00BC2372" w:rsidRPr="00F53619" w:rsidRDefault="00BC2372" w:rsidP="00AE0A02">
      <w:pPr>
        <w:pStyle w:val="ListParagraph"/>
        <w:spacing w:after="120"/>
        <w:ind w:left="714" w:right="4876"/>
        <w:rPr>
          <w:sz w:val="8"/>
          <w:szCs w:val="8"/>
        </w:rPr>
      </w:pPr>
    </w:p>
    <w:p w:rsidR="00BC2372" w:rsidRPr="00BC2372" w:rsidRDefault="00BC2372" w:rsidP="00AE0A02">
      <w:pPr>
        <w:pStyle w:val="ListParagraph"/>
        <w:numPr>
          <w:ilvl w:val="0"/>
          <w:numId w:val="15"/>
        </w:numPr>
        <w:spacing w:after="120"/>
        <w:ind w:left="714" w:right="4876" w:hanging="357"/>
        <w:rPr>
          <w:sz w:val="22"/>
          <w:szCs w:val="22"/>
        </w:rPr>
      </w:pPr>
      <w:r>
        <w:rPr>
          <w:sz w:val="22"/>
          <w:szCs w:val="22"/>
        </w:rPr>
        <w:t>Young people use parks and play spaces to “hang out” with friends and many enjoy using large swings and slides</w:t>
      </w:r>
      <w:r w:rsidR="00D85A4F">
        <w:rPr>
          <w:sz w:val="22"/>
          <w:szCs w:val="22"/>
        </w:rPr>
        <w:t>.</w:t>
      </w:r>
    </w:p>
    <w:p w:rsidR="00173F71" w:rsidRPr="00EB58E8" w:rsidRDefault="00173F71" w:rsidP="00761589">
      <w:pPr>
        <w:spacing w:after="120"/>
        <w:rPr>
          <w:sz w:val="12"/>
          <w:szCs w:val="12"/>
        </w:rPr>
      </w:pPr>
    </w:p>
    <w:p w:rsidR="007108E1" w:rsidRPr="00D3698A" w:rsidRDefault="007108E1" w:rsidP="007108E1">
      <w:pPr>
        <w:keepNext/>
        <w:keepLines/>
        <w:spacing w:before="200" w:after="0" w:line="276" w:lineRule="auto"/>
        <w:outlineLvl w:val="1"/>
        <w:rPr>
          <w:rFonts w:asciiTheme="majorHAnsi" w:hAnsiTheme="majorHAnsi"/>
          <w:b/>
          <w:bCs/>
          <w:color w:val="4F81BD"/>
          <w:sz w:val="28"/>
          <w:szCs w:val="28"/>
          <w:lang w:eastAsia="en-US"/>
        </w:rPr>
      </w:pPr>
      <w:bookmarkStart w:id="45" w:name="_Toc390683829"/>
      <w:bookmarkStart w:id="46" w:name="_Toc391292355"/>
      <w:bookmarkStart w:id="47" w:name="_Toc394343420"/>
      <w:r>
        <w:rPr>
          <w:rFonts w:asciiTheme="majorHAnsi" w:hAnsiTheme="majorHAnsi"/>
          <w:b/>
          <w:bCs/>
          <w:color w:val="4F81BD"/>
          <w:sz w:val="28"/>
          <w:szCs w:val="28"/>
          <w:lang w:eastAsia="en-US"/>
        </w:rPr>
        <w:t>5.2</w:t>
      </w:r>
      <w:r>
        <w:rPr>
          <w:rFonts w:asciiTheme="majorHAnsi" w:hAnsiTheme="majorHAnsi"/>
          <w:b/>
          <w:bCs/>
          <w:color w:val="4F81BD"/>
          <w:sz w:val="28"/>
          <w:szCs w:val="28"/>
          <w:lang w:eastAsia="en-US"/>
        </w:rPr>
        <w:tab/>
        <w:t>Community preferences for play spaces</w:t>
      </w:r>
      <w:bookmarkEnd w:id="45"/>
      <w:bookmarkEnd w:id="46"/>
      <w:bookmarkEnd w:id="47"/>
    </w:p>
    <w:p w:rsidR="007108E1" w:rsidRDefault="007108E1" w:rsidP="007108E1">
      <w:pPr>
        <w:spacing w:after="0" w:line="276" w:lineRule="auto"/>
        <w:rPr>
          <w:rFonts w:asciiTheme="majorHAnsi" w:eastAsia="Calibri" w:hAnsiTheme="majorHAnsi" w:cs="Arial"/>
          <w:sz w:val="22"/>
          <w:szCs w:val="22"/>
          <w:lang w:eastAsia="en-US"/>
        </w:rPr>
      </w:pPr>
    </w:p>
    <w:p w:rsidR="00957349" w:rsidRDefault="00957349" w:rsidP="007108E1">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Residents in Cardinia Shire have a preference for large play spaces that have a broad range of play features that cater for all age groups </w:t>
      </w:r>
      <w:r w:rsidR="007108E1">
        <w:rPr>
          <w:rFonts w:asciiTheme="majorHAnsi" w:eastAsia="Calibri" w:hAnsiTheme="majorHAnsi" w:cs="Arial"/>
          <w:sz w:val="22"/>
          <w:szCs w:val="22"/>
          <w:lang w:eastAsia="en-US"/>
        </w:rPr>
        <w:t xml:space="preserve">by </w:t>
      </w:r>
      <w:r>
        <w:rPr>
          <w:rFonts w:asciiTheme="majorHAnsi" w:eastAsia="Calibri" w:hAnsiTheme="majorHAnsi" w:cs="Arial"/>
          <w:sz w:val="22"/>
          <w:szCs w:val="22"/>
          <w:lang w:eastAsia="en-US"/>
        </w:rPr>
        <w:t>provid</w:t>
      </w:r>
      <w:r w:rsidR="007108E1">
        <w:rPr>
          <w:rFonts w:asciiTheme="majorHAnsi" w:eastAsia="Calibri" w:hAnsiTheme="majorHAnsi" w:cs="Arial"/>
          <w:sz w:val="22"/>
          <w:szCs w:val="22"/>
          <w:lang w:eastAsia="en-US"/>
        </w:rPr>
        <w:t xml:space="preserve">ing </w:t>
      </w:r>
      <w:r>
        <w:rPr>
          <w:rFonts w:asciiTheme="majorHAnsi" w:eastAsia="Calibri" w:hAnsiTheme="majorHAnsi" w:cs="Arial"/>
          <w:sz w:val="22"/>
          <w:szCs w:val="22"/>
          <w:lang w:eastAsia="en-US"/>
        </w:rPr>
        <w:t xml:space="preserve">multiple options for </w:t>
      </w:r>
      <w:r w:rsidR="007108E1">
        <w:rPr>
          <w:rFonts w:asciiTheme="majorHAnsi" w:eastAsia="Calibri" w:hAnsiTheme="majorHAnsi" w:cs="Arial"/>
          <w:sz w:val="22"/>
          <w:szCs w:val="22"/>
          <w:lang w:eastAsia="en-US"/>
        </w:rPr>
        <w:t>play and recreation. Large open spaces and well maintained spaces are also highly sought after.</w:t>
      </w:r>
    </w:p>
    <w:p w:rsidR="00173F71" w:rsidRDefault="00173F71" w:rsidP="007108E1">
      <w:pPr>
        <w:spacing w:after="0" w:line="276" w:lineRule="auto"/>
        <w:rPr>
          <w:rFonts w:asciiTheme="majorHAnsi" w:eastAsia="Calibri" w:hAnsiTheme="majorHAnsi" w:cs="Arial"/>
          <w:sz w:val="22"/>
          <w:szCs w:val="22"/>
          <w:lang w:eastAsia="en-US"/>
        </w:rPr>
      </w:pPr>
    </w:p>
    <w:p w:rsidR="00173F71" w:rsidRDefault="00EB58E8" w:rsidP="007108E1">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Primary school aged children have a preference for large playgrounds with exciting play opportunities such as large slides, monkey bars / climbing unit</w:t>
      </w:r>
      <w:r w:rsidR="0054454A">
        <w:rPr>
          <w:rFonts w:asciiTheme="majorHAnsi" w:eastAsia="Calibri" w:hAnsiTheme="majorHAnsi" w:cs="Arial"/>
          <w:sz w:val="22"/>
          <w:szCs w:val="22"/>
          <w:lang w:eastAsia="en-US"/>
        </w:rPr>
        <w:t>s</w:t>
      </w:r>
      <w:r>
        <w:rPr>
          <w:rFonts w:asciiTheme="majorHAnsi" w:eastAsia="Calibri" w:hAnsiTheme="majorHAnsi" w:cs="Arial"/>
          <w:sz w:val="22"/>
          <w:szCs w:val="22"/>
          <w:lang w:eastAsia="en-US"/>
        </w:rPr>
        <w:t>, swings, flying foxes, water slides / features and cubbies.</w:t>
      </w:r>
    </w:p>
    <w:p w:rsidR="003F447B" w:rsidRDefault="003F447B" w:rsidP="007108E1">
      <w:pPr>
        <w:spacing w:after="0" w:line="276" w:lineRule="auto"/>
        <w:rPr>
          <w:rFonts w:asciiTheme="majorHAnsi" w:eastAsia="Calibri" w:hAnsiTheme="majorHAnsi" w:cs="Arial"/>
          <w:sz w:val="22"/>
          <w:szCs w:val="22"/>
          <w:lang w:eastAsia="en-US"/>
        </w:rPr>
      </w:pPr>
    </w:p>
    <w:p w:rsidR="003F447B" w:rsidRDefault="003F447B" w:rsidP="007108E1">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Young people </w:t>
      </w:r>
      <w:r w:rsidR="00BC2372">
        <w:rPr>
          <w:rFonts w:asciiTheme="majorHAnsi" w:eastAsia="Calibri" w:hAnsiTheme="majorHAnsi" w:cs="Arial"/>
          <w:sz w:val="22"/>
          <w:szCs w:val="22"/>
          <w:lang w:eastAsia="en-US"/>
        </w:rPr>
        <w:t>have a preference for places and infrastructure that allow them to safely “hang out”</w:t>
      </w:r>
      <w:r w:rsidR="00323BAC">
        <w:rPr>
          <w:rFonts w:asciiTheme="majorHAnsi" w:eastAsia="Calibri" w:hAnsiTheme="majorHAnsi" w:cs="Arial"/>
          <w:sz w:val="22"/>
          <w:szCs w:val="22"/>
          <w:lang w:eastAsia="en-US"/>
        </w:rPr>
        <w:t xml:space="preserve"> with friends.</w:t>
      </w:r>
      <w:r w:rsidR="00020F3E">
        <w:rPr>
          <w:rFonts w:asciiTheme="majorHAnsi" w:eastAsia="Calibri" w:hAnsiTheme="majorHAnsi" w:cs="Arial"/>
          <w:sz w:val="22"/>
          <w:szCs w:val="22"/>
          <w:lang w:eastAsia="en-US"/>
        </w:rPr>
        <w:t xml:space="preserve"> There is also a preference for parks to provide play equipment that is large enough for them to use (</w:t>
      </w:r>
      <w:r w:rsidR="00BC2372">
        <w:rPr>
          <w:rFonts w:asciiTheme="majorHAnsi" w:eastAsia="Calibri" w:hAnsiTheme="majorHAnsi" w:cs="Arial"/>
          <w:sz w:val="22"/>
          <w:szCs w:val="22"/>
          <w:lang w:eastAsia="en-US"/>
        </w:rPr>
        <w:t xml:space="preserve">i.e. </w:t>
      </w:r>
      <w:r w:rsidR="008C4B69">
        <w:rPr>
          <w:rFonts w:asciiTheme="majorHAnsi" w:eastAsia="Calibri" w:hAnsiTheme="majorHAnsi" w:cs="Arial"/>
          <w:sz w:val="22"/>
          <w:szCs w:val="22"/>
          <w:lang w:eastAsia="en-US"/>
        </w:rPr>
        <w:t xml:space="preserve">wider </w:t>
      </w:r>
      <w:r w:rsidR="00BC2372">
        <w:rPr>
          <w:rFonts w:asciiTheme="majorHAnsi" w:eastAsia="Calibri" w:hAnsiTheme="majorHAnsi" w:cs="Arial"/>
          <w:sz w:val="22"/>
          <w:szCs w:val="22"/>
          <w:lang w:eastAsia="en-US"/>
        </w:rPr>
        <w:t>swing</w:t>
      </w:r>
      <w:r w:rsidR="00020F3E">
        <w:rPr>
          <w:rFonts w:asciiTheme="majorHAnsi" w:eastAsia="Calibri" w:hAnsiTheme="majorHAnsi" w:cs="Arial"/>
          <w:sz w:val="22"/>
          <w:szCs w:val="22"/>
          <w:lang w:eastAsia="en-US"/>
        </w:rPr>
        <w:t xml:space="preserve"> seats</w:t>
      </w:r>
      <w:r w:rsidR="008C4B69">
        <w:rPr>
          <w:rFonts w:asciiTheme="majorHAnsi" w:eastAsia="Calibri" w:hAnsiTheme="majorHAnsi" w:cs="Arial"/>
          <w:sz w:val="22"/>
          <w:szCs w:val="22"/>
          <w:lang w:eastAsia="en-US"/>
        </w:rPr>
        <w:t xml:space="preserve"> and</w:t>
      </w:r>
      <w:r w:rsidR="00020F3E">
        <w:rPr>
          <w:rFonts w:asciiTheme="majorHAnsi" w:eastAsia="Calibri" w:hAnsiTheme="majorHAnsi" w:cs="Arial"/>
          <w:sz w:val="22"/>
          <w:szCs w:val="22"/>
          <w:lang w:eastAsia="en-US"/>
        </w:rPr>
        <w:t xml:space="preserve"> slides), </w:t>
      </w:r>
      <w:r w:rsidR="008C4B69">
        <w:rPr>
          <w:rFonts w:asciiTheme="majorHAnsi" w:eastAsia="Calibri" w:hAnsiTheme="majorHAnsi" w:cs="Arial"/>
          <w:sz w:val="22"/>
          <w:szCs w:val="22"/>
          <w:lang w:eastAsia="en-US"/>
        </w:rPr>
        <w:t xml:space="preserve">drinking fountains and </w:t>
      </w:r>
      <w:r w:rsidR="00020F3E">
        <w:rPr>
          <w:rFonts w:asciiTheme="majorHAnsi" w:eastAsia="Calibri" w:hAnsiTheme="majorHAnsi" w:cs="Arial"/>
          <w:sz w:val="22"/>
          <w:szCs w:val="22"/>
          <w:lang w:eastAsia="en-US"/>
        </w:rPr>
        <w:t xml:space="preserve">other recreation </w:t>
      </w:r>
      <w:r w:rsidR="008C4B69">
        <w:rPr>
          <w:rFonts w:asciiTheme="majorHAnsi" w:eastAsia="Calibri" w:hAnsiTheme="majorHAnsi" w:cs="Arial"/>
          <w:sz w:val="22"/>
          <w:szCs w:val="22"/>
          <w:lang w:eastAsia="en-US"/>
        </w:rPr>
        <w:t xml:space="preserve">facilities </w:t>
      </w:r>
      <w:r w:rsidR="00020F3E">
        <w:rPr>
          <w:rFonts w:asciiTheme="majorHAnsi" w:eastAsia="Calibri" w:hAnsiTheme="majorHAnsi" w:cs="Arial"/>
          <w:sz w:val="22"/>
          <w:szCs w:val="22"/>
          <w:lang w:eastAsia="en-US"/>
        </w:rPr>
        <w:t xml:space="preserve">such as basketball half courts, rebound walls </w:t>
      </w:r>
      <w:r w:rsidR="008C4B69">
        <w:rPr>
          <w:rFonts w:asciiTheme="majorHAnsi" w:eastAsia="Calibri" w:hAnsiTheme="majorHAnsi" w:cs="Arial"/>
          <w:sz w:val="22"/>
          <w:szCs w:val="22"/>
          <w:lang w:eastAsia="en-US"/>
        </w:rPr>
        <w:t>and concrete paths / areas for skating</w:t>
      </w:r>
      <w:r w:rsidR="006F3ED8">
        <w:rPr>
          <w:rFonts w:asciiTheme="majorHAnsi" w:eastAsia="Calibri" w:hAnsiTheme="majorHAnsi" w:cs="Arial"/>
          <w:sz w:val="22"/>
          <w:szCs w:val="22"/>
          <w:lang w:eastAsia="en-US"/>
        </w:rPr>
        <w:t xml:space="preserve">, </w:t>
      </w:r>
      <w:r w:rsidR="0054454A">
        <w:rPr>
          <w:rFonts w:asciiTheme="majorHAnsi" w:eastAsia="Calibri" w:hAnsiTheme="majorHAnsi" w:cs="Arial"/>
          <w:sz w:val="22"/>
          <w:szCs w:val="22"/>
          <w:lang w:eastAsia="en-US"/>
        </w:rPr>
        <w:t xml:space="preserve">scooting </w:t>
      </w:r>
      <w:r w:rsidR="00323BAC">
        <w:rPr>
          <w:rFonts w:asciiTheme="majorHAnsi" w:eastAsia="Calibri" w:hAnsiTheme="majorHAnsi" w:cs="Arial"/>
          <w:sz w:val="22"/>
          <w:szCs w:val="22"/>
          <w:lang w:eastAsia="en-US"/>
        </w:rPr>
        <w:t>etc.</w:t>
      </w:r>
    </w:p>
    <w:p w:rsidR="00685E8F" w:rsidRDefault="00685E8F" w:rsidP="007108E1">
      <w:pPr>
        <w:spacing w:after="0" w:line="276" w:lineRule="auto"/>
        <w:rPr>
          <w:rFonts w:asciiTheme="majorHAnsi" w:eastAsia="Calibri" w:hAnsiTheme="majorHAnsi" w:cs="Arial"/>
          <w:sz w:val="22"/>
          <w:szCs w:val="22"/>
          <w:lang w:eastAsia="en-US"/>
        </w:rPr>
      </w:pPr>
    </w:p>
    <w:p w:rsidR="00685E8F" w:rsidRDefault="00685E8F" w:rsidP="007108E1">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Older residents and people with disabilities / limited mobility prefer parks and play spaces with good access / pathways into</w:t>
      </w:r>
      <w:r w:rsidR="00F53619">
        <w:rPr>
          <w:rFonts w:asciiTheme="majorHAnsi" w:eastAsia="Calibri" w:hAnsiTheme="majorHAnsi" w:cs="Arial"/>
          <w:sz w:val="22"/>
          <w:szCs w:val="22"/>
          <w:lang w:eastAsia="en-US"/>
        </w:rPr>
        <w:t xml:space="preserve"> the</w:t>
      </w:r>
      <w:r>
        <w:rPr>
          <w:rFonts w:asciiTheme="majorHAnsi" w:eastAsia="Calibri" w:hAnsiTheme="majorHAnsi" w:cs="Arial"/>
          <w:sz w:val="22"/>
          <w:szCs w:val="22"/>
          <w:lang w:eastAsia="en-US"/>
        </w:rPr>
        <w:t xml:space="preserve"> activity spaces and suitable supportive infrastructure</w:t>
      </w:r>
      <w:r w:rsidR="0054454A">
        <w:rPr>
          <w:rFonts w:asciiTheme="majorHAnsi" w:eastAsia="Calibri" w:hAnsiTheme="majorHAnsi" w:cs="Arial"/>
          <w:sz w:val="22"/>
          <w:szCs w:val="22"/>
          <w:lang w:eastAsia="en-US"/>
        </w:rPr>
        <w:t>,</w:t>
      </w:r>
      <w:r>
        <w:rPr>
          <w:rFonts w:asciiTheme="majorHAnsi" w:eastAsia="Calibri" w:hAnsiTheme="majorHAnsi" w:cs="Arial"/>
          <w:sz w:val="22"/>
          <w:szCs w:val="22"/>
          <w:lang w:eastAsia="en-US"/>
        </w:rPr>
        <w:t xml:space="preserve"> such as seating </w:t>
      </w:r>
      <w:r w:rsidR="00F53619">
        <w:rPr>
          <w:rFonts w:asciiTheme="majorHAnsi" w:eastAsia="Calibri" w:hAnsiTheme="majorHAnsi" w:cs="Arial"/>
          <w:sz w:val="22"/>
          <w:szCs w:val="22"/>
          <w:lang w:eastAsia="en-US"/>
        </w:rPr>
        <w:t xml:space="preserve">within good back support </w:t>
      </w:r>
      <w:r w:rsidR="0054454A">
        <w:rPr>
          <w:rFonts w:asciiTheme="majorHAnsi" w:eastAsia="Calibri" w:hAnsiTheme="majorHAnsi" w:cs="Arial"/>
          <w:sz w:val="22"/>
          <w:szCs w:val="22"/>
          <w:lang w:eastAsia="en-US"/>
        </w:rPr>
        <w:t xml:space="preserve">located </w:t>
      </w:r>
      <w:r w:rsidR="00F53619">
        <w:rPr>
          <w:rFonts w:asciiTheme="majorHAnsi" w:eastAsia="Calibri" w:hAnsiTheme="majorHAnsi" w:cs="Arial"/>
          <w:sz w:val="22"/>
          <w:szCs w:val="22"/>
          <w:lang w:eastAsia="en-US"/>
        </w:rPr>
        <w:t xml:space="preserve">in </w:t>
      </w:r>
      <w:r>
        <w:rPr>
          <w:rFonts w:asciiTheme="majorHAnsi" w:eastAsia="Calibri" w:hAnsiTheme="majorHAnsi" w:cs="Arial"/>
          <w:sz w:val="22"/>
          <w:szCs w:val="22"/>
          <w:lang w:eastAsia="en-US"/>
        </w:rPr>
        <w:t>shaded areas.</w:t>
      </w:r>
    </w:p>
    <w:p w:rsidR="0054454A" w:rsidRDefault="0054454A" w:rsidP="007108E1">
      <w:pPr>
        <w:spacing w:after="0" w:line="276" w:lineRule="auto"/>
        <w:rPr>
          <w:rFonts w:asciiTheme="majorHAnsi" w:eastAsia="Calibri" w:hAnsiTheme="majorHAnsi" w:cs="Arial"/>
          <w:sz w:val="22"/>
          <w:szCs w:val="22"/>
          <w:lang w:eastAsia="en-US"/>
        </w:rPr>
      </w:pPr>
    </w:p>
    <w:p w:rsidR="008D73A1" w:rsidRDefault="008D73A1" w:rsidP="007108E1">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lastRenderedPageBreak/>
        <w:t>Play spaces that are avoided or not enjoyed by residents generally have:</w:t>
      </w:r>
    </w:p>
    <w:p w:rsidR="00173F71" w:rsidRDefault="00173F71" w:rsidP="0063427B">
      <w:pPr>
        <w:pStyle w:val="ListParagraph"/>
        <w:numPr>
          <w:ilvl w:val="0"/>
          <w:numId w:val="16"/>
        </w:numPr>
        <w:spacing w:before="60" w:after="0" w:line="276" w:lineRule="auto"/>
        <w:ind w:left="714" w:hanging="357"/>
        <w:rPr>
          <w:rFonts w:asciiTheme="majorHAnsi" w:eastAsia="Calibri" w:hAnsiTheme="majorHAnsi" w:cs="Arial"/>
          <w:sz w:val="22"/>
          <w:szCs w:val="22"/>
          <w:lang w:eastAsia="en-US"/>
        </w:rPr>
      </w:pPr>
      <w:r>
        <w:rPr>
          <w:rFonts w:asciiTheme="majorHAnsi" w:eastAsia="Calibri" w:hAnsiTheme="majorHAnsi" w:cs="Arial"/>
          <w:sz w:val="22"/>
          <w:szCs w:val="22"/>
          <w:lang w:eastAsia="en-US"/>
        </w:rPr>
        <w:t>Small play spaces with limited play opportunities</w:t>
      </w:r>
    </w:p>
    <w:p w:rsidR="00173F71" w:rsidRDefault="00173F71" w:rsidP="0063427B">
      <w:pPr>
        <w:pStyle w:val="ListParagraph"/>
        <w:numPr>
          <w:ilvl w:val="0"/>
          <w:numId w:val="16"/>
        </w:numPr>
        <w:spacing w:before="60" w:after="0" w:line="276" w:lineRule="auto"/>
        <w:ind w:left="714" w:hanging="357"/>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Broken equipment and poor maintenance </w:t>
      </w:r>
    </w:p>
    <w:p w:rsidR="00173F71" w:rsidRDefault="00173F71" w:rsidP="0063427B">
      <w:pPr>
        <w:pStyle w:val="ListParagraph"/>
        <w:numPr>
          <w:ilvl w:val="0"/>
          <w:numId w:val="16"/>
        </w:numPr>
        <w:spacing w:before="60" w:after="0" w:line="276" w:lineRule="auto"/>
        <w:ind w:left="714" w:hanging="357"/>
        <w:rPr>
          <w:rFonts w:asciiTheme="majorHAnsi" w:eastAsia="Calibri" w:hAnsiTheme="majorHAnsi" w:cs="Arial"/>
          <w:sz w:val="22"/>
          <w:szCs w:val="22"/>
          <w:lang w:eastAsia="en-US"/>
        </w:rPr>
      </w:pPr>
      <w:r>
        <w:rPr>
          <w:rFonts w:asciiTheme="majorHAnsi" w:eastAsia="Calibri" w:hAnsiTheme="majorHAnsi" w:cs="Arial"/>
          <w:sz w:val="22"/>
          <w:szCs w:val="22"/>
          <w:lang w:eastAsia="en-US"/>
        </w:rPr>
        <w:t>Old equipment</w:t>
      </w:r>
    </w:p>
    <w:p w:rsidR="00173F71" w:rsidRDefault="00173F71" w:rsidP="0063427B">
      <w:pPr>
        <w:pStyle w:val="ListParagraph"/>
        <w:numPr>
          <w:ilvl w:val="0"/>
          <w:numId w:val="16"/>
        </w:numPr>
        <w:spacing w:before="60" w:after="0" w:line="276" w:lineRule="auto"/>
        <w:ind w:left="714" w:hanging="357"/>
        <w:rPr>
          <w:rFonts w:asciiTheme="majorHAnsi" w:eastAsia="Calibri" w:hAnsiTheme="majorHAnsi" w:cs="Arial"/>
          <w:sz w:val="22"/>
          <w:szCs w:val="22"/>
          <w:lang w:eastAsia="en-US"/>
        </w:rPr>
      </w:pPr>
      <w:r>
        <w:rPr>
          <w:rFonts w:asciiTheme="majorHAnsi" w:eastAsia="Calibri" w:hAnsiTheme="majorHAnsi" w:cs="Arial"/>
          <w:sz w:val="22"/>
          <w:szCs w:val="22"/>
          <w:lang w:eastAsia="en-US"/>
        </w:rPr>
        <w:t>Antisocial behaviour, making play space users feel unsafe</w:t>
      </w:r>
    </w:p>
    <w:p w:rsidR="00173F71" w:rsidRDefault="00173F71" w:rsidP="0063427B">
      <w:pPr>
        <w:pStyle w:val="ListParagraph"/>
        <w:numPr>
          <w:ilvl w:val="0"/>
          <w:numId w:val="16"/>
        </w:numPr>
        <w:spacing w:before="60" w:after="0" w:line="276" w:lineRule="auto"/>
        <w:ind w:left="714" w:hanging="357"/>
        <w:rPr>
          <w:rFonts w:asciiTheme="majorHAnsi" w:eastAsia="Calibri" w:hAnsiTheme="majorHAnsi" w:cs="Arial"/>
          <w:sz w:val="22"/>
          <w:szCs w:val="22"/>
          <w:lang w:eastAsia="en-US"/>
        </w:rPr>
      </w:pPr>
      <w:r>
        <w:rPr>
          <w:rFonts w:asciiTheme="majorHAnsi" w:eastAsia="Calibri" w:hAnsiTheme="majorHAnsi" w:cs="Arial"/>
          <w:sz w:val="22"/>
          <w:szCs w:val="22"/>
          <w:lang w:eastAsia="en-US"/>
        </w:rPr>
        <w:t>Poor design features that restrict surveillance and make it difficult to supervise children</w:t>
      </w:r>
    </w:p>
    <w:p w:rsidR="0054454A" w:rsidRDefault="00173F71" w:rsidP="0063427B">
      <w:pPr>
        <w:pStyle w:val="ListParagraph"/>
        <w:numPr>
          <w:ilvl w:val="0"/>
          <w:numId w:val="16"/>
        </w:numPr>
        <w:spacing w:before="60" w:after="0" w:line="276" w:lineRule="auto"/>
        <w:ind w:left="714" w:hanging="357"/>
        <w:rPr>
          <w:rFonts w:asciiTheme="majorHAnsi" w:eastAsia="Calibri" w:hAnsiTheme="majorHAnsi" w:cs="Arial"/>
          <w:sz w:val="22"/>
          <w:szCs w:val="22"/>
          <w:lang w:eastAsia="en-US"/>
        </w:rPr>
      </w:pPr>
      <w:r w:rsidRPr="0054454A">
        <w:rPr>
          <w:rFonts w:asciiTheme="majorHAnsi" w:eastAsia="Calibri" w:hAnsiTheme="majorHAnsi" w:cs="Arial"/>
          <w:sz w:val="22"/>
          <w:szCs w:val="22"/>
          <w:lang w:eastAsia="en-US"/>
        </w:rPr>
        <w:t xml:space="preserve">Unsecured play areas that are close to </w:t>
      </w:r>
      <w:r w:rsidR="0054454A" w:rsidRPr="0054454A">
        <w:rPr>
          <w:rFonts w:asciiTheme="majorHAnsi" w:eastAsia="Calibri" w:hAnsiTheme="majorHAnsi" w:cs="Arial"/>
          <w:sz w:val="22"/>
          <w:szCs w:val="22"/>
          <w:lang w:eastAsia="en-US"/>
        </w:rPr>
        <w:t xml:space="preserve">potential </w:t>
      </w:r>
      <w:r w:rsidRPr="0054454A">
        <w:rPr>
          <w:rFonts w:asciiTheme="majorHAnsi" w:eastAsia="Calibri" w:hAnsiTheme="majorHAnsi" w:cs="Arial"/>
          <w:sz w:val="22"/>
          <w:szCs w:val="22"/>
          <w:lang w:eastAsia="en-US"/>
        </w:rPr>
        <w:t xml:space="preserve">hazards (i.e. unfenced play spaces that are close to </w:t>
      </w:r>
      <w:r w:rsidR="0054454A">
        <w:rPr>
          <w:rFonts w:asciiTheme="majorHAnsi" w:eastAsia="Calibri" w:hAnsiTheme="majorHAnsi" w:cs="Arial"/>
          <w:sz w:val="22"/>
          <w:szCs w:val="22"/>
          <w:lang w:eastAsia="en-US"/>
        </w:rPr>
        <w:t xml:space="preserve">busy </w:t>
      </w:r>
      <w:r w:rsidRPr="0054454A">
        <w:rPr>
          <w:rFonts w:asciiTheme="majorHAnsi" w:eastAsia="Calibri" w:hAnsiTheme="majorHAnsi" w:cs="Arial"/>
          <w:sz w:val="22"/>
          <w:szCs w:val="22"/>
          <w:lang w:eastAsia="en-US"/>
        </w:rPr>
        <w:t>roads</w:t>
      </w:r>
      <w:r w:rsidR="0054454A">
        <w:rPr>
          <w:rFonts w:asciiTheme="majorHAnsi" w:eastAsia="Calibri" w:hAnsiTheme="majorHAnsi" w:cs="Arial"/>
          <w:sz w:val="22"/>
          <w:szCs w:val="22"/>
          <w:lang w:eastAsia="en-US"/>
        </w:rPr>
        <w:t>, car parks etc.</w:t>
      </w:r>
      <w:r w:rsidRPr="0054454A">
        <w:rPr>
          <w:rFonts w:asciiTheme="majorHAnsi" w:eastAsia="Calibri" w:hAnsiTheme="majorHAnsi" w:cs="Arial"/>
          <w:sz w:val="22"/>
          <w:szCs w:val="22"/>
          <w:lang w:eastAsia="en-US"/>
        </w:rPr>
        <w:t>)</w:t>
      </w:r>
    </w:p>
    <w:p w:rsidR="00173F71" w:rsidRPr="0054454A" w:rsidRDefault="00173F71" w:rsidP="0063427B">
      <w:pPr>
        <w:pStyle w:val="ListParagraph"/>
        <w:numPr>
          <w:ilvl w:val="0"/>
          <w:numId w:val="16"/>
        </w:numPr>
        <w:spacing w:before="60" w:after="0" w:line="276" w:lineRule="auto"/>
        <w:ind w:left="714" w:hanging="357"/>
        <w:rPr>
          <w:rFonts w:asciiTheme="majorHAnsi" w:eastAsia="Calibri" w:hAnsiTheme="majorHAnsi" w:cs="Arial"/>
          <w:sz w:val="22"/>
          <w:szCs w:val="22"/>
          <w:lang w:eastAsia="en-US"/>
        </w:rPr>
      </w:pPr>
      <w:r w:rsidRPr="0054454A">
        <w:rPr>
          <w:rFonts w:asciiTheme="majorHAnsi" w:eastAsia="Calibri" w:hAnsiTheme="majorHAnsi" w:cs="Arial"/>
          <w:sz w:val="22"/>
          <w:szCs w:val="22"/>
          <w:lang w:eastAsia="en-US"/>
        </w:rPr>
        <w:t>Play spaces that target one age group / do not cater for desired age groups</w:t>
      </w:r>
    </w:p>
    <w:p w:rsidR="00957349" w:rsidRDefault="00957349" w:rsidP="009C03F8">
      <w:pPr>
        <w:spacing w:after="120" w:line="276" w:lineRule="auto"/>
        <w:rPr>
          <w:rFonts w:asciiTheme="majorHAnsi" w:eastAsia="Calibri" w:hAnsiTheme="majorHAnsi" w:cs="Arial"/>
          <w:sz w:val="22"/>
          <w:szCs w:val="22"/>
          <w:lang w:eastAsia="en-US"/>
        </w:rPr>
      </w:pPr>
    </w:p>
    <w:p w:rsidR="00EB58E8" w:rsidRDefault="00EB58E8" w:rsidP="00EB58E8">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Primary school aged children do not like parks and play spaces that have:</w:t>
      </w:r>
    </w:p>
    <w:p w:rsidR="00EB58E8" w:rsidRDefault="00EB58E8" w:rsidP="0063427B">
      <w:pPr>
        <w:pStyle w:val="ListParagraph"/>
        <w:numPr>
          <w:ilvl w:val="0"/>
          <w:numId w:val="16"/>
        </w:numPr>
        <w:spacing w:before="60" w:after="0" w:line="276" w:lineRule="auto"/>
        <w:ind w:left="714" w:hanging="357"/>
        <w:rPr>
          <w:rFonts w:asciiTheme="majorHAnsi" w:eastAsia="Calibri" w:hAnsiTheme="majorHAnsi" w:cs="Arial"/>
          <w:sz w:val="22"/>
          <w:szCs w:val="22"/>
          <w:lang w:eastAsia="en-US"/>
        </w:rPr>
      </w:pPr>
      <w:r>
        <w:rPr>
          <w:rFonts w:asciiTheme="majorHAnsi" w:eastAsia="Calibri" w:hAnsiTheme="majorHAnsi" w:cs="Arial"/>
          <w:sz w:val="22"/>
          <w:szCs w:val="22"/>
          <w:lang w:eastAsia="en-US"/>
        </w:rPr>
        <w:t>Graffiti and rubbish</w:t>
      </w:r>
    </w:p>
    <w:p w:rsidR="00EB58E8" w:rsidRDefault="00EB58E8" w:rsidP="0063427B">
      <w:pPr>
        <w:pStyle w:val="ListParagraph"/>
        <w:numPr>
          <w:ilvl w:val="0"/>
          <w:numId w:val="16"/>
        </w:numPr>
        <w:spacing w:before="60" w:after="0" w:line="276" w:lineRule="auto"/>
        <w:ind w:left="714" w:hanging="357"/>
        <w:rPr>
          <w:rFonts w:asciiTheme="majorHAnsi" w:eastAsia="Calibri" w:hAnsiTheme="majorHAnsi" w:cs="Arial"/>
          <w:sz w:val="22"/>
          <w:szCs w:val="22"/>
          <w:lang w:eastAsia="en-US"/>
        </w:rPr>
      </w:pPr>
      <w:r>
        <w:rPr>
          <w:rFonts w:asciiTheme="majorHAnsi" w:eastAsia="Calibri" w:hAnsiTheme="majorHAnsi" w:cs="Arial"/>
          <w:sz w:val="22"/>
          <w:szCs w:val="22"/>
          <w:lang w:eastAsia="en-US"/>
        </w:rPr>
        <w:t>Broken equipment</w:t>
      </w:r>
    </w:p>
    <w:p w:rsidR="00EB58E8" w:rsidRDefault="00EB58E8" w:rsidP="0063427B">
      <w:pPr>
        <w:pStyle w:val="ListParagraph"/>
        <w:numPr>
          <w:ilvl w:val="0"/>
          <w:numId w:val="16"/>
        </w:numPr>
        <w:spacing w:before="60" w:after="0" w:line="276" w:lineRule="auto"/>
        <w:ind w:left="714" w:hanging="357"/>
        <w:rPr>
          <w:rFonts w:asciiTheme="majorHAnsi" w:eastAsia="Calibri" w:hAnsiTheme="majorHAnsi" w:cs="Arial"/>
          <w:sz w:val="22"/>
          <w:szCs w:val="22"/>
          <w:lang w:eastAsia="en-US"/>
        </w:rPr>
      </w:pPr>
      <w:r>
        <w:rPr>
          <w:rFonts w:asciiTheme="majorHAnsi" w:eastAsia="Calibri" w:hAnsiTheme="majorHAnsi" w:cs="Arial"/>
          <w:sz w:val="22"/>
          <w:szCs w:val="22"/>
          <w:lang w:eastAsia="en-US"/>
        </w:rPr>
        <w:t>Equipment that is too small / young</w:t>
      </w:r>
    </w:p>
    <w:p w:rsidR="00EB58E8" w:rsidRDefault="00EB58E8" w:rsidP="0063427B">
      <w:pPr>
        <w:pStyle w:val="ListParagraph"/>
        <w:numPr>
          <w:ilvl w:val="0"/>
          <w:numId w:val="16"/>
        </w:numPr>
        <w:spacing w:before="60" w:after="0" w:line="276" w:lineRule="auto"/>
        <w:ind w:left="714" w:hanging="357"/>
        <w:rPr>
          <w:rFonts w:asciiTheme="majorHAnsi" w:eastAsia="Calibri" w:hAnsiTheme="majorHAnsi" w:cs="Arial"/>
          <w:sz w:val="22"/>
          <w:szCs w:val="22"/>
          <w:lang w:eastAsia="en-US"/>
        </w:rPr>
      </w:pPr>
      <w:r>
        <w:rPr>
          <w:rFonts w:asciiTheme="majorHAnsi" w:eastAsia="Calibri" w:hAnsiTheme="majorHAnsi" w:cs="Arial"/>
          <w:sz w:val="22"/>
          <w:szCs w:val="22"/>
          <w:lang w:eastAsia="en-US"/>
        </w:rPr>
        <w:t>Parks with not enough play equipment</w:t>
      </w:r>
    </w:p>
    <w:p w:rsidR="00020F3E" w:rsidRDefault="00020F3E" w:rsidP="00020F3E">
      <w:pPr>
        <w:spacing w:before="60" w:after="0" w:line="276" w:lineRule="auto"/>
        <w:rPr>
          <w:rFonts w:asciiTheme="majorHAnsi" w:eastAsia="Calibri" w:hAnsiTheme="majorHAnsi" w:cs="Arial"/>
          <w:sz w:val="22"/>
          <w:szCs w:val="22"/>
          <w:lang w:eastAsia="en-US"/>
        </w:rPr>
      </w:pPr>
    </w:p>
    <w:p w:rsidR="00323BAC" w:rsidRDefault="00020F3E" w:rsidP="00323BAC">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Young people </w:t>
      </w:r>
      <w:r w:rsidR="00323BAC">
        <w:rPr>
          <w:rFonts w:asciiTheme="majorHAnsi" w:eastAsia="Calibri" w:hAnsiTheme="majorHAnsi" w:cs="Arial"/>
          <w:sz w:val="22"/>
          <w:szCs w:val="22"/>
          <w:lang w:eastAsia="en-US"/>
        </w:rPr>
        <w:t>do not like small parks, or play equipment that is too small / young for them, i.e. monkey bars that are too low or swings that are too narrow.</w:t>
      </w:r>
    </w:p>
    <w:p w:rsidR="00F53619" w:rsidRDefault="00F53619" w:rsidP="00323BAC">
      <w:pPr>
        <w:spacing w:after="0" w:line="276" w:lineRule="auto"/>
        <w:rPr>
          <w:rFonts w:asciiTheme="majorHAnsi" w:eastAsia="Calibri" w:hAnsiTheme="majorHAnsi" w:cs="Arial"/>
          <w:sz w:val="22"/>
          <w:szCs w:val="22"/>
          <w:lang w:eastAsia="en-US"/>
        </w:rPr>
      </w:pPr>
    </w:p>
    <w:p w:rsidR="00F33B8B" w:rsidRPr="00D3698A" w:rsidRDefault="00F33B8B" w:rsidP="00F33B8B">
      <w:pPr>
        <w:keepNext/>
        <w:keepLines/>
        <w:spacing w:before="200" w:after="0" w:line="276" w:lineRule="auto"/>
        <w:outlineLvl w:val="1"/>
        <w:rPr>
          <w:rFonts w:asciiTheme="majorHAnsi" w:hAnsiTheme="majorHAnsi"/>
          <w:b/>
          <w:bCs/>
          <w:color w:val="4F81BD"/>
          <w:sz w:val="28"/>
          <w:szCs w:val="28"/>
          <w:lang w:eastAsia="en-US"/>
        </w:rPr>
      </w:pPr>
      <w:bookmarkStart w:id="48" w:name="_Toc390683830"/>
      <w:bookmarkStart w:id="49" w:name="_Toc391292356"/>
      <w:bookmarkStart w:id="50" w:name="_Toc394343421"/>
      <w:r>
        <w:rPr>
          <w:rFonts w:asciiTheme="majorHAnsi" w:hAnsiTheme="majorHAnsi"/>
          <w:b/>
          <w:bCs/>
          <w:color w:val="4F81BD"/>
          <w:sz w:val="28"/>
          <w:szCs w:val="28"/>
          <w:lang w:eastAsia="en-US"/>
        </w:rPr>
        <w:t>5.3</w:t>
      </w:r>
      <w:r>
        <w:rPr>
          <w:rFonts w:asciiTheme="majorHAnsi" w:hAnsiTheme="majorHAnsi"/>
          <w:b/>
          <w:bCs/>
          <w:color w:val="4F81BD"/>
          <w:sz w:val="28"/>
          <w:szCs w:val="28"/>
          <w:lang w:eastAsia="en-US"/>
        </w:rPr>
        <w:tab/>
      </w:r>
      <w:r w:rsidR="00323BAC">
        <w:rPr>
          <w:rFonts w:asciiTheme="majorHAnsi" w:hAnsiTheme="majorHAnsi"/>
          <w:b/>
          <w:bCs/>
          <w:color w:val="4F81BD"/>
          <w:sz w:val="28"/>
          <w:szCs w:val="28"/>
          <w:lang w:eastAsia="en-US"/>
        </w:rPr>
        <w:t xml:space="preserve">Other </w:t>
      </w:r>
      <w:r w:rsidR="00664EFF">
        <w:rPr>
          <w:rFonts w:asciiTheme="majorHAnsi" w:hAnsiTheme="majorHAnsi"/>
          <w:b/>
          <w:bCs/>
          <w:color w:val="4F81BD"/>
          <w:sz w:val="28"/>
          <w:szCs w:val="28"/>
          <w:lang w:eastAsia="en-US"/>
        </w:rPr>
        <w:t>observations</w:t>
      </w:r>
      <w:bookmarkEnd w:id="48"/>
      <w:bookmarkEnd w:id="49"/>
      <w:bookmarkEnd w:id="50"/>
    </w:p>
    <w:p w:rsidR="00F33B8B" w:rsidRDefault="00F33B8B" w:rsidP="00F33B8B">
      <w:pPr>
        <w:spacing w:after="0" w:line="276" w:lineRule="auto"/>
        <w:rPr>
          <w:rFonts w:asciiTheme="majorHAnsi" w:eastAsia="Calibri" w:hAnsiTheme="majorHAnsi" w:cs="Arial"/>
          <w:sz w:val="22"/>
          <w:szCs w:val="22"/>
          <w:lang w:eastAsia="en-US"/>
        </w:rPr>
      </w:pPr>
    </w:p>
    <w:p w:rsidR="00761589" w:rsidRDefault="00323BAC" w:rsidP="00761589">
      <w:pPr>
        <w:spacing w:after="120"/>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Other key themes and issues that arose from the consultation process </w:t>
      </w:r>
      <w:r w:rsidR="00664EFF">
        <w:rPr>
          <w:rFonts w:asciiTheme="majorHAnsi" w:eastAsia="Calibri" w:hAnsiTheme="majorHAnsi" w:cs="Arial"/>
          <w:sz w:val="22"/>
          <w:szCs w:val="22"/>
          <w:lang w:eastAsia="en-US"/>
        </w:rPr>
        <w:t>are listed below.</w:t>
      </w:r>
    </w:p>
    <w:p w:rsidR="0076636A" w:rsidRDefault="0076636A" w:rsidP="0076636A">
      <w:pPr>
        <w:pStyle w:val="ListParagraph"/>
        <w:numPr>
          <w:ilvl w:val="0"/>
          <w:numId w:val="17"/>
        </w:numPr>
        <w:spacing w:after="120"/>
        <w:rPr>
          <w:sz w:val="22"/>
          <w:szCs w:val="22"/>
        </w:rPr>
      </w:pPr>
      <w:r>
        <w:rPr>
          <w:sz w:val="22"/>
          <w:szCs w:val="22"/>
        </w:rPr>
        <w:t>There is a strong desire for play spaces that can cater for the whole family, as opposed to those that focus on specific age groups.</w:t>
      </w:r>
    </w:p>
    <w:p w:rsidR="00664EFF" w:rsidRPr="00664EFF" w:rsidRDefault="00664EFF" w:rsidP="00664EFF">
      <w:pPr>
        <w:pStyle w:val="ListParagraph"/>
        <w:spacing w:after="120"/>
        <w:rPr>
          <w:sz w:val="12"/>
          <w:szCs w:val="12"/>
        </w:rPr>
      </w:pPr>
    </w:p>
    <w:p w:rsidR="008864EC" w:rsidRPr="008864EC" w:rsidRDefault="008864EC" w:rsidP="0063427B">
      <w:pPr>
        <w:pStyle w:val="ListParagraph"/>
        <w:numPr>
          <w:ilvl w:val="0"/>
          <w:numId w:val="17"/>
        </w:numPr>
        <w:spacing w:after="120"/>
        <w:rPr>
          <w:sz w:val="22"/>
          <w:szCs w:val="22"/>
        </w:rPr>
      </w:pPr>
      <w:r>
        <w:rPr>
          <w:sz w:val="22"/>
          <w:szCs w:val="22"/>
        </w:rPr>
        <w:t>Larger parks are preferred over small parks / play spaces that provide limited opportunities and result in children getting bored and only staying for short periods.</w:t>
      </w:r>
      <w:r w:rsidR="00A14F12">
        <w:rPr>
          <w:sz w:val="22"/>
          <w:szCs w:val="22"/>
        </w:rPr>
        <w:t xml:space="preserve"> </w:t>
      </w:r>
    </w:p>
    <w:p w:rsidR="00664EFF" w:rsidRPr="00CF2AFE" w:rsidRDefault="00664EFF" w:rsidP="00664EFF">
      <w:pPr>
        <w:pStyle w:val="ListParagraph"/>
        <w:rPr>
          <w:sz w:val="12"/>
          <w:szCs w:val="12"/>
        </w:rPr>
      </w:pPr>
    </w:p>
    <w:p w:rsidR="00664EFF" w:rsidRDefault="00664EFF" w:rsidP="0063427B">
      <w:pPr>
        <w:pStyle w:val="ListParagraph"/>
        <w:numPr>
          <w:ilvl w:val="0"/>
          <w:numId w:val="17"/>
        </w:numPr>
        <w:spacing w:after="120"/>
        <w:rPr>
          <w:sz w:val="22"/>
          <w:szCs w:val="22"/>
        </w:rPr>
      </w:pPr>
      <w:r>
        <w:rPr>
          <w:sz w:val="22"/>
          <w:szCs w:val="22"/>
        </w:rPr>
        <w:t>Many people are prepared to travel further to enjoy large, high quality regional play spaces that cater for the whole family.</w:t>
      </w:r>
    </w:p>
    <w:p w:rsidR="008864EC" w:rsidRPr="00CF2AFE" w:rsidRDefault="008864EC" w:rsidP="008864EC">
      <w:pPr>
        <w:pStyle w:val="ListParagraph"/>
        <w:rPr>
          <w:sz w:val="12"/>
          <w:szCs w:val="12"/>
        </w:rPr>
      </w:pPr>
    </w:p>
    <w:p w:rsidR="00F53619" w:rsidRDefault="008864EC" w:rsidP="0063427B">
      <w:pPr>
        <w:pStyle w:val="ListParagraph"/>
        <w:numPr>
          <w:ilvl w:val="0"/>
          <w:numId w:val="17"/>
        </w:numPr>
        <w:spacing w:after="120"/>
        <w:rPr>
          <w:sz w:val="22"/>
          <w:szCs w:val="22"/>
        </w:rPr>
      </w:pPr>
      <w:r>
        <w:rPr>
          <w:sz w:val="22"/>
          <w:szCs w:val="22"/>
        </w:rPr>
        <w:t xml:space="preserve">There is </w:t>
      </w:r>
      <w:r w:rsidR="0071112C">
        <w:rPr>
          <w:sz w:val="22"/>
          <w:szCs w:val="22"/>
        </w:rPr>
        <w:t xml:space="preserve">a </w:t>
      </w:r>
      <w:r w:rsidR="004713F4">
        <w:rPr>
          <w:sz w:val="22"/>
          <w:szCs w:val="22"/>
        </w:rPr>
        <w:t xml:space="preserve">general </w:t>
      </w:r>
      <w:r w:rsidR="0071112C">
        <w:rPr>
          <w:sz w:val="22"/>
          <w:szCs w:val="22"/>
        </w:rPr>
        <w:t>preference for barriers / fencing around parks and p</w:t>
      </w:r>
      <w:r>
        <w:rPr>
          <w:sz w:val="22"/>
          <w:szCs w:val="22"/>
        </w:rPr>
        <w:t xml:space="preserve">lay spaces, particularly those located in close proximity to hazards such as roads, car parks and water bodies. </w:t>
      </w:r>
      <w:r w:rsidR="0071112C">
        <w:rPr>
          <w:sz w:val="22"/>
          <w:szCs w:val="22"/>
        </w:rPr>
        <w:t xml:space="preserve">This was highlighted by </w:t>
      </w:r>
      <w:r>
        <w:rPr>
          <w:sz w:val="22"/>
          <w:szCs w:val="22"/>
        </w:rPr>
        <w:t>parents of young children and children with special needs (i.e. autism)</w:t>
      </w:r>
      <w:r w:rsidR="00F53619">
        <w:rPr>
          <w:sz w:val="22"/>
          <w:szCs w:val="22"/>
        </w:rPr>
        <w:t>, in addition to parents with limited mobility</w:t>
      </w:r>
      <w:r w:rsidR="005934AA">
        <w:rPr>
          <w:sz w:val="22"/>
          <w:szCs w:val="22"/>
        </w:rPr>
        <w:t xml:space="preserve"> who prefer to have their </w:t>
      </w:r>
      <w:r>
        <w:rPr>
          <w:sz w:val="22"/>
          <w:szCs w:val="22"/>
        </w:rPr>
        <w:t>children secured with</w:t>
      </w:r>
      <w:r w:rsidR="008316E1">
        <w:rPr>
          <w:sz w:val="22"/>
          <w:szCs w:val="22"/>
        </w:rPr>
        <w:t>i</w:t>
      </w:r>
      <w:r>
        <w:rPr>
          <w:sz w:val="22"/>
          <w:szCs w:val="22"/>
        </w:rPr>
        <w:t xml:space="preserve">n </w:t>
      </w:r>
      <w:r w:rsidR="005934AA">
        <w:rPr>
          <w:sz w:val="22"/>
          <w:szCs w:val="22"/>
        </w:rPr>
        <w:t xml:space="preserve">a defined </w:t>
      </w:r>
      <w:r>
        <w:rPr>
          <w:sz w:val="22"/>
          <w:szCs w:val="22"/>
        </w:rPr>
        <w:t>area</w:t>
      </w:r>
      <w:r w:rsidR="008316E1">
        <w:rPr>
          <w:sz w:val="22"/>
          <w:szCs w:val="22"/>
        </w:rPr>
        <w:t>.</w:t>
      </w:r>
      <w:r w:rsidR="00F53619">
        <w:rPr>
          <w:sz w:val="22"/>
          <w:szCs w:val="22"/>
        </w:rPr>
        <w:t xml:space="preserve"> </w:t>
      </w:r>
    </w:p>
    <w:p w:rsidR="008316E1" w:rsidRPr="00CF2AFE" w:rsidRDefault="008316E1" w:rsidP="008316E1">
      <w:pPr>
        <w:pStyle w:val="ListParagraph"/>
        <w:rPr>
          <w:sz w:val="12"/>
          <w:szCs w:val="12"/>
        </w:rPr>
      </w:pPr>
    </w:p>
    <w:p w:rsidR="00CF2AFE" w:rsidRDefault="00CF2AFE" w:rsidP="0063427B">
      <w:pPr>
        <w:pStyle w:val="ListParagraph"/>
        <w:numPr>
          <w:ilvl w:val="0"/>
          <w:numId w:val="17"/>
        </w:numPr>
        <w:spacing w:after="120"/>
        <w:rPr>
          <w:sz w:val="22"/>
          <w:szCs w:val="22"/>
        </w:rPr>
      </w:pPr>
      <w:r>
        <w:rPr>
          <w:sz w:val="22"/>
          <w:szCs w:val="22"/>
        </w:rPr>
        <w:t>Play spaces with clear lines of sight are important for supervision and surveillance.</w:t>
      </w:r>
    </w:p>
    <w:p w:rsidR="00CF2AFE" w:rsidRPr="00032410" w:rsidRDefault="00CF2AFE" w:rsidP="00CF2AFE">
      <w:pPr>
        <w:pStyle w:val="ListParagraph"/>
        <w:rPr>
          <w:sz w:val="12"/>
          <w:szCs w:val="12"/>
        </w:rPr>
      </w:pPr>
    </w:p>
    <w:p w:rsidR="00CF2AFE" w:rsidRDefault="00CF2AFE" w:rsidP="0063427B">
      <w:pPr>
        <w:pStyle w:val="ListParagraph"/>
        <w:numPr>
          <w:ilvl w:val="0"/>
          <w:numId w:val="17"/>
        </w:numPr>
        <w:spacing w:after="120"/>
        <w:rPr>
          <w:sz w:val="22"/>
          <w:szCs w:val="22"/>
        </w:rPr>
      </w:pPr>
      <w:r>
        <w:rPr>
          <w:sz w:val="22"/>
          <w:szCs w:val="22"/>
        </w:rPr>
        <w:t xml:space="preserve">The provision of shade is important for children and </w:t>
      </w:r>
      <w:r w:rsidR="000C3771">
        <w:rPr>
          <w:sz w:val="22"/>
          <w:szCs w:val="22"/>
        </w:rPr>
        <w:t xml:space="preserve">parents / carers and </w:t>
      </w:r>
      <w:r>
        <w:rPr>
          <w:sz w:val="22"/>
          <w:szCs w:val="22"/>
        </w:rPr>
        <w:t xml:space="preserve">should be provided over play equipment and supporting infrastructure. Orientating equipment </w:t>
      </w:r>
      <w:r w:rsidR="00136104">
        <w:rPr>
          <w:sz w:val="22"/>
          <w:szCs w:val="22"/>
        </w:rPr>
        <w:t xml:space="preserve">and seating </w:t>
      </w:r>
      <w:r>
        <w:rPr>
          <w:sz w:val="22"/>
          <w:szCs w:val="22"/>
        </w:rPr>
        <w:t>away from the hot sun and / or using materials that do</w:t>
      </w:r>
      <w:r w:rsidR="004B04AD">
        <w:rPr>
          <w:sz w:val="22"/>
          <w:szCs w:val="22"/>
        </w:rPr>
        <w:t xml:space="preserve"> </w:t>
      </w:r>
      <w:r>
        <w:rPr>
          <w:sz w:val="22"/>
          <w:szCs w:val="22"/>
        </w:rPr>
        <w:t>n</w:t>
      </w:r>
      <w:r w:rsidR="004B04AD">
        <w:rPr>
          <w:sz w:val="22"/>
          <w:szCs w:val="22"/>
        </w:rPr>
        <w:t>o</w:t>
      </w:r>
      <w:r>
        <w:rPr>
          <w:sz w:val="22"/>
          <w:szCs w:val="22"/>
        </w:rPr>
        <w:t>t overheat is also important</w:t>
      </w:r>
      <w:r w:rsidR="004B04AD">
        <w:rPr>
          <w:sz w:val="22"/>
          <w:szCs w:val="22"/>
        </w:rPr>
        <w:t xml:space="preserve"> to maximising use</w:t>
      </w:r>
      <w:r>
        <w:rPr>
          <w:sz w:val="22"/>
          <w:szCs w:val="22"/>
        </w:rPr>
        <w:t>. T</w:t>
      </w:r>
      <w:r w:rsidR="004B04AD">
        <w:rPr>
          <w:sz w:val="22"/>
          <w:szCs w:val="22"/>
        </w:rPr>
        <w:t>h</w:t>
      </w:r>
      <w:r>
        <w:rPr>
          <w:sz w:val="22"/>
          <w:szCs w:val="22"/>
        </w:rPr>
        <w:t>is is also important when orientating basketball half courts to ensure players are not blinded by the afternoon sun.</w:t>
      </w:r>
    </w:p>
    <w:p w:rsidR="00032410" w:rsidRPr="00032410" w:rsidRDefault="00032410" w:rsidP="00032410">
      <w:pPr>
        <w:pStyle w:val="ListParagraph"/>
        <w:rPr>
          <w:sz w:val="12"/>
          <w:szCs w:val="12"/>
        </w:rPr>
      </w:pPr>
    </w:p>
    <w:p w:rsidR="00FC3406" w:rsidRDefault="00FC3406" w:rsidP="0063427B">
      <w:pPr>
        <w:pStyle w:val="ListParagraph"/>
        <w:numPr>
          <w:ilvl w:val="0"/>
          <w:numId w:val="17"/>
        </w:numPr>
        <w:spacing w:after="120"/>
        <w:rPr>
          <w:sz w:val="22"/>
          <w:szCs w:val="22"/>
        </w:rPr>
      </w:pPr>
      <w:r>
        <w:rPr>
          <w:sz w:val="22"/>
          <w:szCs w:val="22"/>
        </w:rPr>
        <w:t>Undercover play spaces would enable greater levels of activity over the winter months, particularly in small / rural towns where there are limited opportunities for parents and pre-school children to m</w:t>
      </w:r>
      <w:r w:rsidR="00F53619">
        <w:rPr>
          <w:sz w:val="22"/>
          <w:szCs w:val="22"/>
        </w:rPr>
        <w:t>e</w:t>
      </w:r>
      <w:r>
        <w:rPr>
          <w:sz w:val="22"/>
          <w:szCs w:val="22"/>
        </w:rPr>
        <w:t>et and play.</w:t>
      </w:r>
    </w:p>
    <w:p w:rsidR="00A14F12" w:rsidRPr="00A14F12" w:rsidRDefault="00A14F12" w:rsidP="00A14F12">
      <w:pPr>
        <w:pStyle w:val="ListParagraph"/>
        <w:rPr>
          <w:sz w:val="22"/>
          <w:szCs w:val="22"/>
        </w:rPr>
      </w:pPr>
    </w:p>
    <w:p w:rsidR="00AF5C8B" w:rsidRDefault="00AF5C8B" w:rsidP="0063427B">
      <w:pPr>
        <w:pStyle w:val="ListParagraph"/>
        <w:numPr>
          <w:ilvl w:val="0"/>
          <w:numId w:val="17"/>
        </w:numPr>
        <w:spacing w:after="120"/>
        <w:rPr>
          <w:sz w:val="22"/>
          <w:szCs w:val="22"/>
        </w:rPr>
      </w:pPr>
      <w:r w:rsidRPr="00A14F12">
        <w:rPr>
          <w:sz w:val="22"/>
          <w:szCs w:val="22"/>
        </w:rPr>
        <w:t>Large</w:t>
      </w:r>
      <w:r>
        <w:rPr>
          <w:sz w:val="22"/>
          <w:szCs w:val="22"/>
        </w:rPr>
        <w:t xml:space="preserve"> open spaces are needed so children can create their own fun and games</w:t>
      </w:r>
      <w:r w:rsidR="009445D6">
        <w:rPr>
          <w:sz w:val="22"/>
          <w:szCs w:val="22"/>
        </w:rPr>
        <w:t xml:space="preserve"> i.e. running around, playing tiggy, kicking a ball, flying a kite etc.</w:t>
      </w:r>
    </w:p>
    <w:p w:rsidR="00AF5C8B" w:rsidRDefault="00AF5C8B" w:rsidP="00AF5C8B">
      <w:pPr>
        <w:pStyle w:val="ListParagraph"/>
        <w:spacing w:after="120"/>
        <w:rPr>
          <w:sz w:val="22"/>
          <w:szCs w:val="22"/>
        </w:rPr>
      </w:pPr>
    </w:p>
    <w:p w:rsidR="00AF5C8B" w:rsidRDefault="00AF5C8B" w:rsidP="0063427B">
      <w:pPr>
        <w:pStyle w:val="ListParagraph"/>
        <w:numPr>
          <w:ilvl w:val="0"/>
          <w:numId w:val="17"/>
        </w:numPr>
        <w:spacing w:after="120"/>
        <w:rPr>
          <w:sz w:val="22"/>
          <w:szCs w:val="22"/>
        </w:rPr>
      </w:pPr>
      <w:r>
        <w:rPr>
          <w:sz w:val="22"/>
          <w:szCs w:val="22"/>
        </w:rPr>
        <w:lastRenderedPageBreak/>
        <w:t xml:space="preserve">Natural features / materials allow children to use their imagination and </w:t>
      </w:r>
      <w:r w:rsidRPr="00A14F12">
        <w:rPr>
          <w:sz w:val="22"/>
          <w:szCs w:val="22"/>
        </w:rPr>
        <w:t>create th</w:t>
      </w:r>
      <w:r>
        <w:rPr>
          <w:sz w:val="22"/>
          <w:szCs w:val="22"/>
        </w:rPr>
        <w:t>eir own play i.e. climbing trees, balancing on fallen logs, making cubbies in bushes, rolling down hills, playing with sticks, sand, rocks and water etc.</w:t>
      </w:r>
    </w:p>
    <w:p w:rsidR="00AF5C8B" w:rsidRDefault="00AF5C8B" w:rsidP="00AF5C8B">
      <w:pPr>
        <w:pStyle w:val="ListParagraph"/>
        <w:spacing w:after="120"/>
        <w:rPr>
          <w:sz w:val="22"/>
          <w:szCs w:val="22"/>
        </w:rPr>
      </w:pPr>
    </w:p>
    <w:p w:rsidR="00425B57" w:rsidRDefault="00425B57" w:rsidP="0063427B">
      <w:pPr>
        <w:pStyle w:val="ListParagraph"/>
        <w:numPr>
          <w:ilvl w:val="0"/>
          <w:numId w:val="17"/>
        </w:numPr>
        <w:spacing w:after="120"/>
        <w:rPr>
          <w:sz w:val="22"/>
          <w:szCs w:val="22"/>
        </w:rPr>
      </w:pPr>
      <w:r>
        <w:rPr>
          <w:sz w:val="22"/>
          <w:szCs w:val="22"/>
        </w:rPr>
        <w:t>Footpaths are needed to access play spaces and also provide play opportunities within parks.</w:t>
      </w:r>
      <w:r w:rsidR="006F3ED8">
        <w:rPr>
          <w:sz w:val="22"/>
          <w:szCs w:val="22"/>
        </w:rPr>
        <w:t xml:space="preserve"> Many parks currently lack footpaths and safe access.</w:t>
      </w:r>
      <w:r w:rsidR="00136104">
        <w:rPr>
          <w:sz w:val="22"/>
          <w:szCs w:val="22"/>
        </w:rPr>
        <w:t xml:space="preserve"> Footpaths are particularly important for people with limited mobility to gain access, not only to the play space but into the activity space/s within the play area and the supporting infrastructure (i.e. seating / picnic areas).</w:t>
      </w:r>
    </w:p>
    <w:p w:rsidR="000C3771" w:rsidRPr="000C3771" w:rsidRDefault="000C3771" w:rsidP="000C3771">
      <w:pPr>
        <w:pStyle w:val="ListParagraph"/>
        <w:rPr>
          <w:sz w:val="22"/>
          <w:szCs w:val="22"/>
        </w:rPr>
      </w:pPr>
    </w:p>
    <w:p w:rsidR="000C3771" w:rsidRDefault="000C3771" w:rsidP="0063427B">
      <w:pPr>
        <w:pStyle w:val="ListParagraph"/>
        <w:numPr>
          <w:ilvl w:val="0"/>
          <w:numId w:val="17"/>
        </w:numPr>
        <w:spacing w:after="120"/>
        <w:rPr>
          <w:sz w:val="22"/>
          <w:szCs w:val="22"/>
        </w:rPr>
      </w:pPr>
      <w:r>
        <w:rPr>
          <w:sz w:val="22"/>
          <w:szCs w:val="22"/>
        </w:rPr>
        <w:t>Many play spaces do not cater for young / preschool aged children, due to play equipment being “too high” and due to the absence of understory play panels etc.</w:t>
      </w:r>
    </w:p>
    <w:p w:rsidR="006F3ED8" w:rsidRPr="006F3ED8" w:rsidRDefault="006F3ED8" w:rsidP="006F3ED8">
      <w:pPr>
        <w:pStyle w:val="ListParagraph"/>
        <w:rPr>
          <w:sz w:val="22"/>
          <w:szCs w:val="22"/>
        </w:rPr>
      </w:pPr>
    </w:p>
    <w:p w:rsidR="006F3ED8" w:rsidRDefault="006F3ED8" w:rsidP="0063427B">
      <w:pPr>
        <w:pStyle w:val="ListParagraph"/>
        <w:numPr>
          <w:ilvl w:val="0"/>
          <w:numId w:val="17"/>
        </w:numPr>
        <w:spacing w:after="120"/>
        <w:rPr>
          <w:sz w:val="22"/>
          <w:szCs w:val="22"/>
        </w:rPr>
      </w:pPr>
      <w:r>
        <w:rPr>
          <w:sz w:val="22"/>
          <w:szCs w:val="22"/>
        </w:rPr>
        <w:t>There is a need for improved inspection</w:t>
      </w:r>
      <w:r w:rsidR="005A6F74">
        <w:rPr>
          <w:sz w:val="22"/>
          <w:szCs w:val="22"/>
        </w:rPr>
        <w:t xml:space="preserve">s, cleaning and </w:t>
      </w:r>
      <w:r>
        <w:rPr>
          <w:sz w:val="22"/>
          <w:szCs w:val="22"/>
        </w:rPr>
        <w:t>maintenance standards at some play spaces, particularly those that are centrally located and receive high levels of use.</w:t>
      </w:r>
    </w:p>
    <w:p w:rsidR="006F3ED8" w:rsidRPr="006F3ED8" w:rsidRDefault="006F3ED8" w:rsidP="006F3ED8">
      <w:pPr>
        <w:pStyle w:val="ListParagraph"/>
        <w:rPr>
          <w:sz w:val="22"/>
          <w:szCs w:val="22"/>
        </w:rPr>
      </w:pPr>
    </w:p>
    <w:p w:rsidR="006F3ED8" w:rsidRDefault="006F3ED8" w:rsidP="0063427B">
      <w:pPr>
        <w:pStyle w:val="ListParagraph"/>
        <w:numPr>
          <w:ilvl w:val="0"/>
          <w:numId w:val="17"/>
        </w:numPr>
        <w:spacing w:after="120"/>
        <w:rPr>
          <w:sz w:val="22"/>
          <w:szCs w:val="22"/>
        </w:rPr>
      </w:pPr>
      <w:r>
        <w:rPr>
          <w:sz w:val="22"/>
          <w:szCs w:val="22"/>
        </w:rPr>
        <w:t>Many play spaces are old and need upgrading / replacing.</w:t>
      </w:r>
      <w:r w:rsidR="00477832">
        <w:rPr>
          <w:sz w:val="22"/>
          <w:szCs w:val="22"/>
        </w:rPr>
        <w:t xml:space="preserve"> </w:t>
      </w:r>
    </w:p>
    <w:p w:rsidR="006F3ED8" w:rsidRPr="006F3ED8" w:rsidRDefault="006F3ED8" w:rsidP="006F3ED8">
      <w:pPr>
        <w:pStyle w:val="ListParagraph"/>
        <w:rPr>
          <w:sz w:val="22"/>
          <w:szCs w:val="22"/>
        </w:rPr>
      </w:pPr>
    </w:p>
    <w:p w:rsidR="00477832" w:rsidRDefault="00477832" w:rsidP="0063427B">
      <w:pPr>
        <w:pStyle w:val="ListParagraph"/>
        <w:numPr>
          <w:ilvl w:val="0"/>
          <w:numId w:val="17"/>
        </w:numPr>
        <w:spacing w:after="360"/>
        <w:ind w:left="714" w:hanging="357"/>
        <w:rPr>
          <w:sz w:val="22"/>
          <w:szCs w:val="22"/>
        </w:rPr>
      </w:pPr>
      <w:r>
        <w:rPr>
          <w:sz w:val="22"/>
          <w:szCs w:val="22"/>
        </w:rPr>
        <w:t xml:space="preserve">Supporting infrastructure is highly valued and there is support for more seating, rubbish bins, drinking fountains and public toilets. </w:t>
      </w:r>
      <w:r w:rsidR="00182B63">
        <w:rPr>
          <w:sz w:val="22"/>
          <w:szCs w:val="22"/>
        </w:rPr>
        <w:t xml:space="preserve">Further consideration should be given to seating in play spaces to ensure they are positioned in shade, are made with appropriate materials that don’t get too hot in the sun, have good back support </w:t>
      </w:r>
      <w:r w:rsidR="00344469">
        <w:rPr>
          <w:sz w:val="22"/>
          <w:szCs w:val="22"/>
        </w:rPr>
        <w:t xml:space="preserve">and are easily </w:t>
      </w:r>
      <w:r w:rsidR="00182B63">
        <w:rPr>
          <w:sz w:val="22"/>
          <w:szCs w:val="22"/>
        </w:rPr>
        <w:t>accessible</w:t>
      </w:r>
      <w:r w:rsidR="00344469">
        <w:rPr>
          <w:sz w:val="22"/>
          <w:szCs w:val="22"/>
        </w:rPr>
        <w:t>.</w:t>
      </w:r>
    </w:p>
    <w:p w:rsidR="007E3024" w:rsidRDefault="007E3024" w:rsidP="007E3024">
      <w:pPr>
        <w:pStyle w:val="ListParagraph"/>
        <w:spacing w:after="360"/>
        <w:ind w:left="714"/>
        <w:rPr>
          <w:sz w:val="22"/>
          <w:szCs w:val="22"/>
        </w:rPr>
      </w:pPr>
    </w:p>
    <w:p w:rsidR="007E3024" w:rsidRPr="007E3024" w:rsidRDefault="00A26FA8" w:rsidP="007222EA">
      <w:pPr>
        <w:pStyle w:val="ListParagraph"/>
        <w:spacing w:after="0" w:line="276" w:lineRule="auto"/>
        <w:rPr>
          <w:color w:val="FF0000"/>
        </w:rPr>
      </w:pPr>
      <w:r>
        <w:rPr>
          <w:noProof/>
        </w:rPr>
        <mc:AlternateContent>
          <mc:Choice Requires="wps">
            <w:drawing>
              <wp:anchor distT="0" distB="0" distL="114300" distR="114300" simplePos="0" relativeHeight="251754496" behindDoc="0" locked="0" layoutInCell="1" allowOverlap="1" wp14:anchorId="5C82674C" wp14:editId="11C1C513">
                <wp:simplePos x="0" y="0"/>
                <wp:positionH relativeFrom="column">
                  <wp:posOffset>3246755</wp:posOffset>
                </wp:positionH>
                <wp:positionV relativeFrom="paragraph">
                  <wp:posOffset>133350</wp:posOffset>
                </wp:positionV>
                <wp:extent cx="2676525" cy="4248150"/>
                <wp:effectExtent l="0" t="0" r="9525" b="0"/>
                <wp:wrapNone/>
                <wp:docPr id="30" name="Text Box 30"/>
                <wp:cNvGraphicFramePr/>
                <a:graphic xmlns:a="http://schemas.openxmlformats.org/drawingml/2006/main">
                  <a:graphicData uri="http://schemas.microsoft.com/office/word/2010/wordprocessingShape">
                    <wps:wsp>
                      <wps:cNvSpPr txBox="1"/>
                      <wps:spPr>
                        <a:xfrm>
                          <a:off x="0" y="0"/>
                          <a:ext cx="2676525" cy="4248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sidP="007E3024">
                            <w:pPr>
                              <w:spacing w:after="180"/>
                              <w:ind w:left="142"/>
                              <w:rPr>
                                <w:sz w:val="22"/>
                                <w:szCs w:val="22"/>
                              </w:rPr>
                            </w:pPr>
                            <w:r w:rsidRPr="00704A17">
                              <w:rPr>
                                <w:sz w:val="22"/>
                                <w:szCs w:val="22"/>
                              </w:rPr>
                              <w:t xml:space="preserve">Swings are highly valued </w:t>
                            </w:r>
                            <w:r>
                              <w:rPr>
                                <w:sz w:val="22"/>
                                <w:szCs w:val="22"/>
                              </w:rPr>
                              <w:t xml:space="preserve">by the community </w:t>
                            </w:r>
                            <w:r w:rsidRPr="00704A17">
                              <w:rPr>
                                <w:sz w:val="22"/>
                                <w:szCs w:val="22"/>
                              </w:rPr>
                              <w:t xml:space="preserve">and </w:t>
                            </w:r>
                            <w:r>
                              <w:rPr>
                                <w:sz w:val="22"/>
                                <w:szCs w:val="22"/>
                              </w:rPr>
                              <w:t xml:space="preserve">many residents would like more </w:t>
                            </w:r>
                            <w:r w:rsidRPr="00704A17">
                              <w:rPr>
                                <w:sz w:val="22"/>
                                <w:szCs w:val="22"/>
                              </w:rPr>
                              <w:t xml:space="preserve">than two provided at play spaces due to their popularity. </w:t>
                            </w:r>
                          </w:p>
                          <w:p w:rsidR="00A86DBD" w:rsidRDefault="00A86DBD" w:rsidP="007E3024">
                            <w:pPr>
                              <w:spacing w:after="180"/>
                              <w:ind w:left="142"/>
                              <w:rPr>
                                <w:sz w:val="22"/>
                                <w:szCs w:val="22"/>
                              </w:rPr>
                            </w:pPr>
                            <w:r w:rsidRPr="00704A17">
                              <w:rPr>
                                <w:sz w:val="22"/>
                                <w:szCs w:val="22"/>
                              </w:rPr>
                              <w:t xml:space="preserve">Swings with high back support and/or straps are preferred for parents of toddlers and children with special needs. </w:t>
                            </w:r>
                          </w:p>
                          <w:p w:rsidR="00A86DBD" w:rsidRDefault="00A86DBD" w:rsidP="007E3024">
                            <w:pPr>
                              <w:spacing w:after="180"/>
                              <w:ind w:left="142"/>
                              <w:rPr>
                                <w:sz w:val="22"/>
                                <w:szCs w:val="22"/>
                              </w:rPr>
                            </w:pPr>
                            <w:r w:rsidRPr="00704A17">
                              <w:rPr>
                                <w:sz w:val="22"/>
                                <w:szCs w:val="22"/>
                              </w:rPr>
                              <w:t xml:space="preserve">Swings that cater for more than one child (i.e. basket swings and tyre swings) are very popular and allow for greater levels of social interaction. </w:t>
                            </w:r>
                          </w:p>
                          <w:p w:rsidR="00A86DBD" w:rsidRDefault="00A86DBD" w:rsidP="007E3024">
                            <w:pPr>
                              <w:spacing w:after="180"/>
                              <w:ind w:left="142"/>
                              <w:rPr>
                                <w:sz w:val="22"/>
                                <w:szCs w:val="22"/>
                              </w:rPr>
                            </w:pPr>
                            <w:r w:rsidRPr="00704A17">
                              <w:rPr>
                                <w:sz w:val="22"/>
                                <w:szCs w:val="22"/>
                              </w:rPr>
                              <w:t>Liberty swings are enjoyed be people in wheelchairs when they can get access, however this is difficult due to the need to keep them locked and obtain a key.</w:t>
                            </w:r>
                          </w:p>
                          <w:p w:rsidR="00A86DBD" w:rsidRDefault="00A86DBD" w:rsidP="007E3024">
                            <w:pPr>
                              <w:spacing w:after="180"/>
                              <w:ind w:left="142"/>
                              <w:rPr>
                                <w:sz w:val="22"/>
                                <w:szCs w:val="22"/>
                              </w:rPr>
                            </w:pPr>
                          </w:p>
                          <w:p w:rsidR="00A86DBD" w:rsidRDefault="00A86DBD" w:rsidP="007E3024">
                            <w:pPr>
                              <w:spacing w:after="360"/>
                              <w:ind w:left="142"/>
                              <w:rPr>
                                <w:i/>
                                <w:sz w:val="22"/>
                                <w:szCs w:val="22"/>
                              </w:rPr>
                            </w:pPr>
                          </w:p>
                          <w:p w:rsidR="00A86DBD" w:rsidRPr="009C43D6" w:rsidRDefault="00A86DBD" w:rsidP="007E3024">
                            <w:pPr>
                              <w:spacing w:after="120"/>
                              <w:ind w:left="142"/>
                              <w:rPr>
                                <w:i/>
                                <w:sz w:val="32"/>
                                <w:szCs w:val="32"/>
                              </w:rPr>
                            </w:pPr>
                          </w:p>
                          <w:p w:rsidR="00A86DBD" w:rsidRPr="008B5913" w:rsidRDefault="00A86DBD" w:rsidP="007E3024">
                            <w:pPr>
                              <w:spacing w:after="180"/>
                              <w:ind w:left="142"/>
                              <w:rPr>
                                <w:i/>
                                <w:sz w:val="21"/>
                                <w:szCs w:val="21"/>
                              </w:rPr>
                            </w:pPr>
                            <w:r w:rsidRPr="008B5913">
                              <w:rPr>
                                <w:i/>
                                <w:sz w:val="21"/>
                                <w:szCs w:val="21"/>
                              </w:rPr>
                              <w:t>Photo of children enjoying a ‘basket’ swings at the Bicentennial Playground in Chelsea.</w:t>
                            </w:r>
                          </w:p>
                          <w:p w:rsidR="00A86DBD" w:rsidRPr="00704A17" w:rsidRDefault="00A86DBD" w:rsidP="007E3024">
                            <w:pPr>
                              <w:spacing w:after="180"/>
                              <w:ind w:left="142"/>
                              <w:rPr>
                                <w:sz w:val="22"/>
                                <w:szCs w:val="22"/>
                              </w:rPr>
                            </w:pPr>
                          </w:p>
                          <w:p w:rsidR="00A86DBD" w:rsidRDefault="00A86DBD" w:rsidP="007E3024"/>
                          <w:p w:rsidR="00A86DBD" w:rsidRDefault="00A86DBD" w:rsidP="007E3024"/>
                          <w:p w:rsidR="00A86DBD" w:rsidRDefault="00A86DBD" w:rsidP="007E30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82674C" id="Text Box 30" o:spid="_x0000_s1047" type="#_x0000_t202" style="position:absolute;left:0;text-align:left;margin-left:255.65pt;margin-top:10.5pt;width:210.75pt;height:334.5pt;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" fillcolor="white [3201]" stroked="f" strokeweight=".5pt">
                <v:textbox>
                  <w:txbxContent>
                    <w:p w:rsidR="00A86DBD" w:rsidRDefault="00A86DBD" w:rsidP="007E3024">
                      <w:pPr>
                        <w:spacing w:after="180"/>
                        <w:ind w:left="142"/>
                        <w:rPr>
                          <w:sz w:val="22"/>
                          <w:szCs w:val="22"/>
                        </w:rPr>
                      </w:pPr>
                      <w:r w:rsidRPr="00704A17">
                        <w:rPr>
                          <w:sz w:val="22"/>
                          <w:szCs w:val="22"/>
                        </w:rPr>
                        <w:t xml:space="preserve">Swings are highly valued </w:t>
                      </w:r>
                      <w:r>
                        <w:rPr>
                          <w:sz w:val="22"/>
                          <w:szCs w:val="22"/>
                        </w:rPr>
                        <w:t xml:space="preserve">by the community </w:t>
                      </w:r>
                      <w:r w:rsidRPr="00704A17">
                        <w:rPr>
                          <w:sz w:val="22"/>
                          <w:szCs w:val="22"/>
                        </w:rPr>
                        <w:t xml:space="preserve">and </w:t>
                      </w:r>
                      <w:r>
                        <w:rPr>
                          <w:sz w:val="22"/>
                          <w:szCs w:val="22"/>
                        </w:rPr>
                        <w:t xml:space="preserve">many residents would like more </w:t>
                      </w:r>
                      <w:r w:rsidRPr="00704A17">
                        <w:rPr>
                          <w:sz w:val="22"/>
                          <w:szCs w:val="22"/>
                        </w:rPr>
                        <w:t xml:space="preserve">than two provided at play spaces due to their popularity. </w:t>
                      </w:r>
                    </w:p>
                    <w:p w:rsidR="00A86DBD" w:rsidRDefault="00A86DBD" w:rsidP="007E3024">
                      <w:pPr>
                        <w:spacing w:after="180"/>
                        <w:ind w:left="142"/>
                        <w:rPr>
                          <w:sz w:val="22"/>
                          <w:szCs w:val="22"/>
                        </w:rPr>
                      </w:pPr>
                      <w:r w:rsidRPr="00704A17">
                        <w:rPr>
                          <w:sz w:val="22"/>
                          <w:szCs w:val="22"/>
                        </w:rPr>
                        <w:t xml:space="preserve">Swings with high back support and/or straps are preferred for parents of toddlers and children with special needs. </w:t>
                      </w:r>
                    </w:p>
                    <w:p w:rsidR="00A86DBD" w:rsidRDefault="00A86DBD" w:rsidP="007E3024">
                      <w:pPr>
                        <w:spacing w:after="180"/>
                        <w:ind w:left="142"/>
                        <w:rPr>
                          <w:sz w:val="22"/>
                          <w:szCs w:val="22"/>
                        </w:rPr>
                      </w:pPr>
                      <w:r w:rsidRPr="00704A17">
                        <w:rPr>
                          <w:sz w:val="22"/>
                          <w:szCs w:val="22"/>
                        </w:rPr>
                        <w:t xml:space="preserve">Swings that cater for more than one child (i.e. basket swings and tyre swings) are very popular and allow for greater levels of social interaction. </w:t>
                      </w:r>
                    </w:p>
                    <w:p w:rsidR="00A86DBD" w:rsidRDefault="00A86DBD" w:rsidP="007E3024">
                      <w:pPr>
                        <w:spacing w:after="180"/>
                        <w:ind w:left="142"/>
                        <w:rPr>
                          <w:sz w:val="22"/>
                          <w:szCs w:val="22"/>
                        </w:rPr>
                      </w:pPr>
                      <w:r w:rsidRPr="00704A17">
                        <w:rPr>
                          <w:sz w:val="22"/>
                          <w:szCs w:val="22"/>
                        </w:rPr>
                        <w:t>Liberty swings are enjoyed be people in wheelchairs when they can get access, however this is difficult due to the need to keep them locked and obtain a key.</w:t>
                      </w:r>
                    </w:p>
                    <w:p w:rsidR="00A86DBD" w:rsidRDefault="00A86DBD" w:rsidP="007E3024">
                      <w:pPr>
                        <w:spacing w:after="180"/>
                        <w:ind w:left="142"/>
                        <w:rPr>
                          <w:sz w:val="22"/>
                          <w:szCs w:val="22"/>
                        </w:rPr>
                      </w:pPr>
                    </w:p>
                    <w:p w:rsidR="00A86DBD" w:rsidRDefault="00A86DBD" w:rsidP="007E3024">
                      <w:pPr>
                        <w:spacing w:after="360"/>
                        <w:ind w:left="142"/>
                        <w:rPr>
                          <w:i/>
                          <w:sz w:val="22"/>
                          <w:szCs w:val="22"/>
                        </w:rPr>
                      </w:pPr>
                    </w:p>
                    <w:p w:rsidR="00A86DBD" w:rsidRPr="009C43D6" w:rsidRDefault="00A86DBD" w:rsidP="007E3024">
                      <w:pPr>
                        <w:spacing w:after="120"/>
                        <w:ind w:left="142"/>
                        <w:rPr>
                          <w:i/>
                          <w:sz w:val="32"/>
                          <w:szCs w:val="32"/>
                        </w:rPr>
                      </w:pPr>
                    </w:p>
                    <w:p w:rsidR="00A86DBD" w:rsidRPr="008B5913" w:rsidRDefault="00A86DBD" w:rsidP="007E3024">
                      <w:pPr>
                        <w:spacing w:after="180"/>
                        <w:ind w:left="142"/>
                        <w:rPr>
                          <w:i/>
                          <w:sz w:val="21"/>
                          <w:szCs w:val="21"/>
                        </w:rPr>
                      </w:pPr>
                      <w:r w:rsidRPr="008B5913">
                        <w:rPr>
                          <w:i/>
                          <w:sz w:val="21"/>
                          <w:szCs w:val="21"/>
                        </w:rPr>
                        <w:t>Photo of children enjoying a ‘basket’ swings at the Bicentennial Playground in Chelsea.</w:t>
                      </w:r>
                    </w:p>
                    <w:p w:rsidR="00A86DBD" w:rsidRPr="00704A17" w:rsidRDefault="00A86DBD" w:rsidP="007E3024">
                      <w:pPr>
                        <w:spacing w:after="180"/>
                        <w:ind w:left="142"/>
                        <w:rPr>
                          <w:sz w:val="22"/>
                          <w:szCs w:val="22"/>
                        </w:rPr>
                      </w:pPr>
                    </w:p>
                    <w:p w:rsidR="00A86DBD" w:rsidRDefault="00A86DBD" w:rsidP="007E3024"/>
                    <w:p w:rsidR="00A86DBD" w:rsidRDefault="00A86DBD" w:rsidP="007E3024"/>
                    <w:p w:rsidR="00A86DBD" w:rsidRDefault="00A86DBD" w:rsidP="007E3024"/>
                  </w:txbxContent>
                </v:textbox>
              </v:shape>
            </w:pict>
          </mc:Fallback>
        </mc:AlternateContent>
      </w:r>
      <w:r w:rsidRPr="00704A17">
        <w:rPr>
          <w:rFonts w:asciiTheme="majorHAnsi" w:hAnsiTheme="majorHAnsi"/>
          <w:b/>
          <w:bCs/>
          <w:noProof/>
          <w:color w:val="365F91"/>
          <w:sz w:val="32"/>
          <w:szCs w:val="32"/>
        </w:rPr>
        <mc:AlternateContent>
          <mc:Choice Requires="wps">
            <w:drawing>
              <wp:anchor distT="0" distB="0" distL="114300" distR="114300" simplePos="0" relativeHeight="251753472" behindDoc="0" locked="0" layoutInCell="1" allowOverlap="1" wp14:anchorId="51B2240C" wp14:editId="3A1DB867">
                <wp:simplePos x="0" y="0"/>
                <wp:positionH relativeFrom="column">
                  <wp:posOffset>-29845</wp:posOffset>
                </wp:positionH>
                <wp:positionV relativeFrom="paragraph">
                  <wp:posOffset>85725</wp:posOffset>
                </wp:positionV>
                <wp:extent cx="6067425" cy="4381500"/>
                <wp:effectExtent l="0" t="0" r="9525"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4381500"/>
                        </a:xfrm>
                        <a:prstGeom prst="rect">
                          <a:avLst/>
                        </a:prstGeom>
                        <a:solidFill>
                          <a:srgbClr val="FFFFFF"/>
                        </a:solidFill>
                        <a:ln w="9525">
                          <a:noFill/>
                          <a:miter lim="800000"/>
                          <a:headEnd/>
                          <a:tailEnd/>
                        </a:ln>
                      </wps:spPr>
                      <wps:txbx>
                        <w:txbxContent>
                          <w:p w:rsidR="00A86DBD" w:rsidRDefault="00A86DBD" w:rsidP="007E3024">
                            <w:r>
                              <w:rPr>
                                <w:noProof/>
                              </w:rPr>
                              <w:drawing>
                                <wp:inline distT="0" distB="0" distL="0" distR="0" wp14:anchorId="36A14F68" wp14:editId="65700B64">
                                  <wp:extent cx="3180775" cy="4248150"/>
                                  <wp:effectExtent l="0" t="0" r="635" b="0"/>
                                  <wp:docPr id="49187" name="Picture 49187" descr="C:\Users\Blair and Emma\AppData\Local\Microsoft\Windows\Temporary Internet Files\Content.Word\basket sw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lair and Emma\AppData\Local\Microsoft\Windows\Temporary Internet Files\Content.Word\basket swing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81593" cy="424924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B2240C" id="_x0000_s1048" type="#_x0000_t202" style="position:absolute;left:0;text-align:left;margin-left:-2.35pt;margin-top:6.75pt;width:477.75pt;height:34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" stroked="f">
                <v:textbox>
                  <w:txbxContent>
                    <w:p w:rsidR="00A86DBD" w:rsidRDefault="00A86DBD" w:rsidP="007E3024">
                      <w:r>
                        <w:rPr>
                          <w:noProof/>
                        </w:rPr>
                        <w:drawing>
                          <wp:inline distT="0" distB="0" distL="0" distR="0" wp14:anchorId="36A14F68" wp14:editId="65700B64">
                            <wp:extent cx="3180775" cy="4248150"/>
                            <wp:effectExtent l="0" t="0" r="635" b="0"/>
                            <wp:docPr id="49187" name="Picture 49187" descr="C:\Users\Blair and Emma\AppData\Local\Microsoft\Windows\Temporary Internet Files\Content.Word\basket sw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lair and Emma\AppData\Local\Microsoft\Windows\Temporary Internet Files\Content.Word\basket swing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81593" cy="4249242"/>
                                    </a:xfrm>
                                    <a:prstGeom prst="rect">
                                      <a:avLst/>
                                    </a:prstGeom>
                                    <a:noFill/>
                                    <a:ln>
                                      <a:noFill/>
                                    </a:ln>
                                  </pic:spPr>
                                </pic:pic>
                              </a:graphicData>
                            </a:graphic>
                          </wp:inline>
                        </w:drawing>
                      </w:r>
                    </w:p>
                  </w:txbxContent>
                </v:textbox>
              </v:shape>
            </w:pict>
          </mc:Fallback>
        </mc:AlternateContent>
      </w:r>
    </w:p>
    <w:p w:rsidR="007E3024" w:rsidRDefault="007E3024" w:rsidP="007E3024">
      <w:pPr>
        <w:spacing w:after="360"/>
        <w:rPr>
          <w:sz w:val="22"/>
          <w:szCs w:val="22"/>
        </w:rPr>
      </w:pPr>
    </w:p>
    <w:p w:rsidR="007E3024" w:rsidRDefault="007E3024" w:rsidP="007E3024">
      <w:pPr>
        <w:spacing w:after="360"/>
        <w:rPr>
          <w:sz w:val="22"/>
          <w:szCs w:val="22"/>
        </w:rPr>
      </w:pPr>
    </w:p>
    <w:p w:rsidR="007E3024" w:rsidRDefault="007E3024" w:rsidP="007E3024">
      <w:pPr>
        <w:spacing w:after="360"/>
        <w:rPr>
          <w:sz w:val="22"/>
          <w:szCs w:val="22"/>
        </w:rPr>
      </w:pPr>
    </w:p>
    <w:p w:rsidR="007E3024" w:rsidRDefault="007E3024" w:rsidP="007E3024">
      <w:pPr>
        <w:spacing w:after="360"/>
        <w:rPr>
          <w:sz w:val="22"/>
          <w:szCs w:val="22"/>
        </w:rPr>
      </w:pPr>
    </w:p>
    <w:p w:rsidR="007E3024" w:rsidRDefault="007E3024" w:rsidP="007E3024">
      <w:pPr>
        <w:spacing w:after="360"/>
        <w:rPr>
          <w:sz w:val="22"/>
          <w:szCs w:val="22"/>
        </w:rPr>
      </w:pPr>
    </w:p>
    <w:p w:rsidR="007E3024" w:rsidRDefault="007E3024" w:rsidP="007E3024">
      <w:pPr>
        <w:spacing w:after="360"/>
        <w:rPr>
          <w:sz w:val="22"/>
          <w:szCs w:val="22"/>
        </w:rPr>
      </w:pPr>
    </w:p>
    <w:p w:rsidR="007E3024" w:rsidRDefault="007E3024" w:rsidP="007E3024">
      <w:pPr>
        <w:spacing w:after="360"/>
        <w:rPr>
          <w:sz w:val="22"/>
          <w:szCs w:val="22"/>
        </w:rPr>
      </w:pPr>
    </w:p>
    <w:p w:rsidR="007E3024" w:rsidRDefault="007E3024" w:rsidP="007E3024">
      <w:pPr>
        <w:spacing w:after="360"/>
        <w:rPr>
          <w:sz w:val="22"/>
          <w:szCs w:val="22"/>
        </w:rPr>
      </w:pPr>
    </w:p>
    <w:p w:rsidR="007E3024" w:rsidRDefault="007E3024" w:rsidP="007E3024">
      <w:pPr>
        <w:spacing w:after="360"/>
        <w:rPr>
          <w:sz w:val="22"/>
          <w:szCs w:val="22"/>
        </w:rPr>
      </w:pPr>
    </w:p>
    <w:p w:rsidR="007E3024" w:rsidRDefault="007E3024" w:rsidP="007E3024">
      <w:pPr>
        <w:spacing w:after="360"/>
        <w:rPr>
          <w:sz w:val="22"/>
          <w:szCs w:val="22"/>
        </w:rPr>
      </w:pPr>
    </w:p>
    <w:p w:rsidR="007E3024" w:rsidRDefault="007E3024" w:rsidP="007E3024">
      <w:pPr>
        <w:spacing w:after="360"/>
        <w:rPr>
          <w:sz w:val="22"/>
          <w:szCs w:val="22"/>
        </w:rPr>
      </w:pPr>
    </w:p>
    <w:p w:rsidR="007E3024" w:rsidRDefault="007E3024" w:rsidP="007E3024">
      <w:pPr>
        <w:spacing w:after="360"/>
        <w:rPr>
          <w:sz w:val="22"/>
          <w:szCs w:val="22"/>
        </w:rPr>
      </w:pPr>
    </w:p>
    <w:p w:rsidR="007E3024" w:rsidRPr="00191B6E" w:rsidRDefault="007E3024" w:rsidP="007E3024">
      <w:pPr>
        <w:spacing w:before="240" w:after="120"/>
        <w:rPr>
          <w:rFonts w:asciiTheme="majorHAnsi" w:eastAsia="Calibri" w:hAnsiTheme="majorHAnsi" w:cs="Arial"/>
          <w:sz w:val="22"/>
          <w:szCs w:val="22"/>
          <w:lang w:eastAsia="en-US"/>
        </w:rPr>
      </w:pPr>
    </w:p>
    <w:p w:rsidR="007E3024" w:rsidRPr="007E3024" w:rsidRDefault="007E3024" w:rsidP="007E3024">
      <w:pPr>
        <w:spacing w:after="360"/>
        <w:rPr>
          <w:sz w:val="22"/>
          <w:szCs w:val="22"/>
        </w:rPr>
      </w:pPr>
    </w:p>
    <w:p w:rsidR="00F94271" w:rsidRPr="005F6E8F" w:rsidRDefault="00F94271" w:rsidP="00F94271">
      <w:pPr>
        <w:keepNext/>
        <w:keepLines/>
        <w:spacing w:before="120" w:after="0" w:line="276" w:lineRule="auto"/>
        <w:outlineLvl w:val="0"/>
        <w:rPr>
          <w:rFonts w:asciiTheme="majorHAnsi" w:hAnsiTheme="majorHAnsi"/>
          <w:b/>
          <w:bCs/>
          <w:color w:val="365F91"/>
          <w:sz w:val="28"/>
          <w:szCs w:val="28"/>
          <w:lang w:eastAsia="en-US"/>
        </w:rPr>
      </w:pPr>
      <w:bookmarkStart w:id="51" w:name="_Toc390683831"/>
      <w:bookmarkStart w:id="52" w:name="_Toc391292357"/>
      <w:bookmarkStart w:id="53" w:name="_Toc394343422"/>
      <w:r>
        <w:rPr>
          <w:rFonts w:asciiTheme="majorHAnsi" w:hAnsiTheme="majorHAnsi"/>
          <w:b/>
          <w:bCs/>
          <w:color w:val="365F91"/>
          <w:sz w:val="32"/>
          <w:szCs w:val="32"/>
          <w:lang w:eastAsia="en-US"/>
        </w:rPr>
        <w:lastRenderedPageBreak/>
        <w:t>6</w:t>
      </w:r>
      <w:r w:rsidRPr="00D3698A">
        <w:rPr>
          <w:rFonts w:asciiTheme="majorHAnsi" w:hAnsiTheme="majorHAnsi"/>
          <w:b/>
          <w:bCs/>
          <w:color w:val="365F91"/>
          <w:sz w:val="32"/>
          <w:szCs w:val="32"/>
          <w:lang w:eastAsia="en-US"/>
        </w:rPr>
        <w:t>.</w:t>
      </w:r>
      <w:r w:rsidRPr="00D3698A">
        <w:rPr>
          <w:rFonts w:asciiTheme="majorHAnsi" w:hAnsiTheme="majorHAnsi"/>
          <w:b/>
          <w:bCs/>
          <w:color w:val="365F91"/>
          <w:sz w:val="32"/>
          <w:szCs w:val="32"/>
          <w:lang w:eastAsia="en-US"/>
        </w:rPr>
        <w:tab/>
      </w:r>
      <w:r w:rsidR="00A05131">
        <w:rPr>
          <w:rFonts w:asciiTheme="majorHAnsi" w:hAnsiTheme="majorHAnsi"/>
          <w:b/>
          <w:bCs/>
          <w:color w:val="365F91"/>
          <w:sz w:val="32"/>
          <w:szCs w:val="32"/>
          <w:lang w:eastAsia="en-US"/>
        </w:rPr>
        <w:t>E</w:t>
      </w:r>
      <w:r>
        <w:rPr>
          <w:rFonts w:asciiTheme="majorHAnsi" w:hAnsiTheme="majorHAnsi"/>
          <w:b/>
          <w:bCs/>
          <w:color w:val="365F91"/>
          <w:sz w:val="32"/>
          <w:szCs w:val="32"/>
          <w:lang w:eastAsia="en-US"/>
        </w:rPr>
        <w:t>xisting provision</w:t>
      </w:r>
      <w:bookmarkEnd w:id="51"/>
      <w:bookmarkEnd w:id="52"/>
      <w:bookmarkEnd w:id="53"/>
    </w:p>
    <w:p w:rsidR="00F94271" w:rsidRDefault="00511D09" w:rsidP="00F94271">
      <w:pPr>
        <w:keepNext/>
        <w:keepLines/>
        <w:spacing w:before="200" w:after="0" w:line="276" w:lineRule="auto"/>
        <w:outlineLvl w:val="1"/>
        <w:rPr>
          <w:rFonts w:asciiTheme="majorHAnsi" w:hAnsiTheme="majorHAnsi"/>
          <w:b/>
          <w:bCs/>
          <w:color w:val="4F81BD"/>
          <w:sz w:val="28"/>
          <w:szCs w:val="28"/>
          <w:lang w:eastAsia="en-US"/>
        </w:rPr>
      </w:pPr>
      <w:bookmarkStart w:id="54" w:name="_Toc390683832"/>
      <w:bookmarkStart w:id="55" w:name="_Toc391292358"/>
      <w:bookmarkStart w:id="56" w:name="_Toc394343423"/>
      <w:r>
        <w:rPr>
          <w:rFonts w:asciiTheme="majorHAnsi" w:hAnsiTheme="majorHAnsi"/>
          <w:b/>
          <w:bCs/>
          <w:color w:val="4F81BD"/>
          <w:sz w:val="28"/>
          <w:szCs w:val="28"/>
          <w:lang w:eastAsia="en-US"/>
        </w:rPr>
        <w:t>6</w:t>
      </w:r>
      <w:r w:rsidR="00B4259A">
        <w:rPr>
          <w:rFonts w:asciiTheme="majorHAnsi" w:hAnsiTheme="majorHAnsi"/>
          <w:b/>
          <w:bCs/>
          <w:color w:val="4F81BD"/>
          <w:sz w:val="28"/>
          <w:szCs w:val="28"/>
          <w:lang w:eastAsia="en-US"/>
        </w:rPr>
        <w:t>.1</w:t>
      </w:r>
      <w:r w:rsidR="00B4259A">
        <w:rPr>
          <w:rFonts w:asciiTheme="majorHAnsi" w:hAnsiTheme="majorHAnsi"/>
          <w:b/>
          <w:bCs/>
          <w:color w:val="4F81BD"/>
          <w:sz w:val="28"/>
          <w:szCs w:val="28"/>
          <w:lang w:eastAsia="en-US"/>
        </w:rPr>
        <w:tab/>
        <w:t>Overview</w:t>
      </w:r>
      <w:r w:rsidR="00630F10">
        <w:rPr>
          <w:rFonts w:asciiTheme="majorHAnsi" w:hAnsiTheme="majorHAnsi"/>
          <w:b/>
          <w:bCs/>
          <w:color w:val="4F81BD"/>
          <w:sz w:val="28"/>
          <w:szCs w:val="28"/>
          <w:lang w:eastAsia="en-US"/>
        </w:rPr>
        <w:t xml:space="preserve"> of existing play spaces</w:t>
      </w:r>
      <w:bookmarkEnd w:id="54"/>
      <w:bookmarkEnd w:id="55"/>
      <w:bookmarkEnd w:id="56"/>
    </w:p>
    <w:p w:rsidR="006E0621" w:rsidRDefault="006E0621" w:rsidP="006E0621">
      <w:pPr>
        <w:spacing w:after="60" w:line="276" w:lineRule="auto"/>
        <w:rPr>
          <w:rFonts w:asciiTheme="majorHAnsi" w:eastAsia="Calibri" w:hAnsiTheme="majorHAnsi" w:cs="Arial"/>
          <w:sz w:val="22"/>
          <w:szCs w:val="22"/>
          <w:lang w:eastAsia="en-US"/>
        </w:rPr>
      </w:pPr>
    </w:p>
    <w:p w:rsidR="006E0621" w:rsidRPr="00B70D60" w:rsidRDefault="006E0621" w:rsidP="006E0621">
      <w:pPr>
        <w:spacing w:after="60" w:line="276" w:lineRule="auto"/>
        <w:rPr>
          <w:rFonts w:asciiTheme="minorHAnsi" w:eastAsia="Calibri" w:hAnsiTheme="minorHAnsi" w:cs="Arial"/>
          <w:sz w:val="22"/>
          <w:szCs w:val="22"/>
          <w:lang w:eastAsia="en-US"/>
        </w:rPr>
      </w:pPr>
      <w:r w:rsidRPr="00B70D60">
        <w:rPr>
          <w:rFonts w:asciiTheme="minorHAnsi" w:eastAsia="Calibri" w:hAnsiTheme="minorHAnsi" w:cs="Arial"/>
          <w:sz w:val="22"/>
          <w:szCs w:val="22"/>
          <w:lang w:eastAsia="en-US"/>
        </w:rPr>
        <w:t>There are currently 9</w:t>
      </w:r>
      <w:r w:rsidR="002C36F4">
        <w:rPr>
          <w:rFonts w:asciiTheme="minorHAnsi" w:eastAsia="Calibri" w:hAnsiTheme="minorHAnsi" w:cs="Arial"/>
          <w:sz w:val="22"/>
          <w:szCs w:val="22"/>
          <w:lang w:eastAsia="en-US"/>
        </w:rPr>
        <w:t>2</w:t>
      </w:r>
      <w:r w:rsidRPr="00B70D60">
        <w:rPr>
          <w:rFonts w:asciiTheme="minorHAnsi" w:eastAsia="Calibri" w:hAnsiTheme="minorHAnsi" w:cs="Arial"/>
          <w:sz w:val="22"/>
          <w:szCs w:val="22"/>
          <w:lang w:eastAsia="en-US"/>
        </w:rPr>
        <w:t xml:space="preserve"> play spaces in </w:t>
      </w:r>
      <w:r w:rsidR="00B70D60" w:rsidRPr="00B70D60">
        <w:rPr>
          <w:rFonts w:asciiTheme="minorHAnsi" w:eastAsia="Calibri" w:hAnsiTheme="minorHAnsi" w:cs="Arial"/>
          <w:sz w:val="22"/>
          <w:szCs w:val="22"/>
          <w:lang w:eastAsia="en-US"/>
        </w:rPr>
        <w:t xml:space="preserve">public open space within </w:t>
      </w:r>
      <w:r w:rsidRPr="00B70D60">
        <w:rPr>
          <w:rFonts w:asciiTheme="minorHAnsi" w:eastAsia="Calibri" w:hAnsiTheme="minorHAnsi" w:cs="Arial"/>
          <w:sz w:val="22"/>
          <w:szCs w:val="22"/>
          <w:lang w:eastAsia="en-US"/>
        </w:rPr>
        <w:t>Cardinia Shire including:</w:t>
      </w:r>
    </w:p>
    <w:p w:rsidR="006E0621" w:rsidRPr="008B3A5A" w:rsidRDefault="006E0621" w:rsidP="006E0621">
      <w:pPr>
        <w:spacing w:after="60" w:line="276" w:lineRule="auto"/>
        <w:rPr>
          <w:rFonts w:asciiTheme="minorHAnsi" w:eastAsia="Calibri" w:hAnsiTheme="minorHAnsi" w:cs="Arial"/>
          <w:sz w:val="22"/>
          <w:szCs w:val="22"/>
          <w:lang w:eastAsia="en-US"/>
        </w:rPr>
      </w:pPr>
      <w:r w:rsidRPr="008B3A5A">
        <w:rPr>
          <w:rFonts w:asciiTheme="minorHAnsi" w:eastAsia="Calibri" w:hAnsiTheme="minorHAnsi" w:cs="Arial"/>
          <w:sz w:val="22"/>
          <w:szCs w:val="22"/>
          <w:lang w:eastAsia="en-US"/>
        </w:rPr>
        <w:tab/>
        <w:t xml:space="preserve">21 in the </w:t>
      </w:r>
      <w:r w:rsidR="00E024D2" w:rsidRPr="008B3A5A">
        <w:rPr>
          <w:rFonts w:asciiTheme="minorHAnsi" w:eastAsia="Calibri" w:hAnsiTheme="minorHAnsi" w:cs="Arial"/>
          <w:sz w:val="22"/>
          <w:szCs w:val="22"/>
          <w:lang w:eastAsia="en-US"/>
        </w:rPr>
        <w:t>h</w:t>
      </w:r>
      <w:r w:rsidRPr="008B3A5A">
        <w:rPr>
          <w:rFonts w:asciiTheme="minorHAnsi" w:eastAsia="Calibri" w:hAnsiTheme="minorHAnsi" w:cs="Arial"/>
          <w:sz w:val="22"/>
          <w:szCs w:val="22"/>
          <w:lang w:eastAsia="en-US"/>
        </w:rPr>
        <w:t>ills subregion;</w:t>
      </w:r>
    </w:p>
    <w:p w:rsidR="006E0621" w:rsidRPr="008B3A5A" w:rsidRDefault="00B70D60" w:rsidP="006E0621">
      <w:pPr>
        <w:spacing w:after="6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ab/>
      </w:r>
      <w:r w:rsidR="002C36F4">
        <w:rPr>
          <w:rFonts w:asciiTheme="minorHAnsi" w:eastAsia="Calibri" w:hAnsiTheme="minorHAnsi" w:cs="Arial"/>
          <w:sz w:val="22"/>
          <w:szCs w:val="22"/>
          <w:lang w:eastAsia="en-US"/>
        </w:rPr>
        <w:t>50</w:t>
      </w:r>
      <w:r w:rsidR="006E0621" w:rsidRPr="008B3A5A">
        <w:rPr>
          <w:rFonts w:asciiTheme="minorHAnsi" w:eastAsia="Calibri" w:hAnsiTheme="minorHAnsi" w:cs="Arial"/>
          <w:sz w:val="22"/>
          <w:szCs w:val="22"/>
          <w:lang w:eastAsia="en-US"/>
        </w:rPr>
        <w:t xml:space="preserve"> in the growth area; and</w:t>
      </w:r>
    </w:p>
    <w:p w:rsidR="006E0621" w:rsidRPr="008B3A5A" w:rsidRDefault="006E0621" w:rsidP="006E0621">
      <w:pPr>
        <w:spacing w:after="60" w:line="276" w:lineRule="auto"/>
        <w:rPr>
          <w:rFonts w:asciiTheme="minorHAnsi" w:eastAsia="Calibri" w:hAnsiTheme="minorHAnsi" w:cs="Arial"/>
          <w:sz w:val="22"/>
          <w:szCs w:val="22"/>
          <w:lang w:eastAsia="en-US"/>
        </w:rPr>
      </w:pPr>
      <w:r w:rsidRPr="008B3A5A">
        <w:rPr>
          <w:rFonts w:asciiTheme="minorHAnsi" w:eastAsia="Calibri" w:hAnsiTheme="minorHAnsi" w:cs="Arial"/>
          <w:sz w:val="22"/>
          <w:szCs w:val="22"/>
          <w:lang w:eastAsia="en-US"/>
        </w:rPr>
        <w:tab/>
        <w:t>21 in the rural (south and east) subregion</w:t>
      </w:r>
    </w:p>
    <w:p w:rsidR="006E0621" w:rsidRPr="008B3A5A" w:rsidRDefault="006E0621" w:rsidP="00E024D2">
      <w:pPr>
        <w:spacing w:after="0" w:line="276" w:lineRule="auto"/>
        <w:rPr>
          <w:rFonts w:asciiTheme="minorHAnsi" w:eastAsia="Calibri" w:hAnsiTheme="minorHAnsi" w:cs="Arial"/>
          <w:sz w:val="22"/>
          <w:szCs w:val="22"/>
          <w:lang w:eastAsia="en-US"/>
        </w:rPr>
      </w:pPr>
    </w:p>
    <w:p w:rsidR="00E024D2" w:rsidRPr="008B3A5A" w:rsidRDefault="00E024D2" w:rsidP="00E024D2">
      <w:pPr>
        <w:spacing w:after="0" w:line="276" w:lineRule="auto"/>
        <w:rPr>
          <w:rFonts w:asciiTheme="minorHAnsi" w:eastAsia="Calibri" w:hAnsiTheme="minorHAnsi" w:cs="Arial"/>
          <w:sz w:val="22"/>
          <w:szCs w:val="22"/>
          <w:lang w:eastAsia="en-US"/>
        </w:rPr>
      </w:pPr>
      <w:r w:rsidRPr="008B3A5A">
        <w:rPr>
          <w:rFonts w:asciiTheme="minorHAnsi" w:eastAsia="Calibri" w:hAnsiTheme="minorHAnsi" w:cs="Arial"/>
          <w:sz w:val="22"/>
          <w:szCs w:val="22"/>
          <w:lang w:eastAsia="en-US"/>
        </w:rPr>
        <w:t xml:space="preserve">The distribution of these play spaces is illustrated </w:t>
      </w:r>
      <w:r w:rsidR="00B70D60">
        <w:rPr>
          <w:rFonts w:asciiTheme="minorHAnsi" w:eastAsia="Calibri" w:hAnsiTheme="minorHAnsi" w:cs="Arial"/>
          <w:sz w:val="22"/>
          <w:szCs w:val="22"/>
          <w:lang w:eastAsia="en-US"/>
        </w:rPr>
        <w:t xml:space="preserve">on the following page and in Appendix 2. A </w:t>
      </w:r>
      <w:r w:rsidRPr="008B3A5A">
        <w:rPr>
          <w:rFonts w:asciiTheme="minorHAnsi" w:eastAsia="Calibri" w:hAnsiTheme="minorHAnsi" w:cs="Arial"/>
          <w:sz w:val="22"/>
          <w:szCs w:val="22"/>
          <w:lang w:eastAsia="en-US"/>
        </w:rPr>
        <w:t xml:space="preserve">complete list of all play spaces is provided in Appendix </w:t>
      </w:r>
      <w:r w:rsidR="00B70D60">
        <w:rPr>
          <w:rFonts w:asciiTheme="minorHAnsi" w:eastAsia="Calibri" w:hAnsiTheme="minorHAnsi" w:cs="Arial"/>
          <w:sz w:val="22"/>
          <w:szCs w:val="22"/>
          <w:lang w:eastAsia="en-US"/>
        </w:rPr>
        <w:t>1</w:t>
      </w:r>
      <w:r w:rsidRPr="008B3A5A">
        <w:rPr>
          <w:rFonts w:asciiTheme="minorHAnsi" w:eastAsia="Calibri" w:hAnsiTheme="minorHAnsi" w:cs="Arial"/>
          <w:sz w:val="22"/>
          <w:szCs w:val="22"/>
          <w:lang w:eastAsia="en-US"/>
        </w:rPr>
        <w:t xml:space="preserve">. </w:t>
      </w:r>
    </w:p>
    <w:p w:rsidR="00E024D2" w:rsidRPr="008B3A5A" w:rsidRDefault="00E024D2" w:rsidP="00E024D2">
      <w:pPr>
        <w:spacing w:after="0" w:line="276" w:lineRule="auto"/>
        <w:rPr>
          <w:rFonts w:asciiTheme="minorHAnsi" w:eastAsia="Calibri" w:hAnsiTheme="minorHAnsi" w:cs="Arial"/>
          <w:sz w:val="22"/>
          <w:szCs w:val="22"/>
          <w:lang w:eastAsia="en-US"/>
        </w:rPr>
      </w:pPr>
    </w:p>
    <w:p w:rsidR="006E0621" w:rsidRPr="008B3A5A" w:rsidRDefault="006E0621" w:rsidP="00E024D2">
      <w:pPr>
        <w:spacing w:after="0" w:line="276" w:lineRule="auto"/>
        <w:rPr>
          <w:rFonts w:asciiTheme="minorHAnsi" w:eastAsia="Calibri" w:hAnsiTheme="minorHAnsi" w:cs="Arial"/>
          <w:sz w:val="22"/>
          <w:szCs w:val="22"/>
          <w:lang w:eastAsia="en-US"/>
        </w:rPr>
      </w:pPr>
      <w:r w:rsidRPr="008B3A5A">
        <w:rPr>
          <w:rFonts w:asciiTheme="minorHAnsi" w:eastAsia="Calibri" w:hAnsiTheme="minorHAnsi" w:cs="Arial"/>
          <w:sz w:val="22"/>
          <w:szCs w:val="22"/>
          <w:lang w:eastAsia="en-US"/>
        </w:rPr>
        <w:t>Additionally, Cardinia Shire has</w:t>
      </w:r>
      <w:r w:rsidR="00625EDE">
        <w:rPr>
          <w:rFonts w:asciiTheme="minorHAnsi" w:eastAsia="Calibri" w:hAnsiTheme="minorHAnsi" w:cs="Arial"/>
          <w:sz w:val="22"/>
          <w:szCs w:val="22"/>
          <w:lang w:eastAsia="en-US"/>
        </w:rPr>
        <w:t xml:space="preserve"> 12</w:t>
      </w:r>
      <w:r w:rsidR="007F7597" w:rsidRPr="008B3A5A">
        <w:rPr>
          <w:rFonts w:asciiTheme="minorHAnsi" w:eastAsia="Calibri" w:hAnsiTheme="minorHAnsi" w:cs="Arial"/>
          <w:sz w:val="22"/>
          <w:szCs w:val="22"/>
          <w:lang w:eastAsia="en-US"/>
        </w:rPr>
        <w:t xml:space="preserve"> </w:t>
      </w:r>
      <w:r w:rsidR="00127D61">
        <w:rPr>
          <w:rFonts w:asciiTheme="minorHAnsi" w:eastAsia="Calibri" w:hAnsiTheme="minorHAnsi" w:cs="Arial"/>
          <w:sz w:val="22"/>
          <w:szCs w:val="22"/>
          <w:lang w:eastAsia="en-US"/>
        </w:rPr>
        <w:t xml:space="preserve">outdoor </w:t>
      </w:r>
      <w:r w:rsidR="007F7597" w:rsidRPr="008B3A5A">
        <w:rPr>
          <w:rFonts w:asciiTheme="minorHAnsi" w:eastAsia="Calibri" w:hAnsiTheme="minorHAnsi" w:cs="Arial"/>
          <w:sz w:val="22"/>
          <w:szCs w:val="22"/>
          <w:lang w:eastAsia="en-US"/>
        </w:rPr>
        <w:t xml:space="preserve">basketball </w:t>
      </w:r>
      <w:r w:rsidR="00127D61">
        <w:rPr>
          <w:rFonts w:asciiTheme="minorHAnsi" w:eastAsia="Calibri" w:hAnsiTheme="minorHAnsi" w:cs="Arial"/>
          <w:sz w:val="22"/>
          <w:szCs w:val="22"/>
          <w:lang w:eastAsia="en-US"/>
        </w:rPr>
        <w:t>rings</w:t>
      </w:r>
      <w:r w:rsidR="00E024D2" w:rsidRPr="008B3A5A">
        <w:rPr>
          <w:rFonts w:asciiTheme="minorHAnsi" w:eastAsia="Calibri" w:hAnsiTheme="minorHAnsi" w:cs="Arial"/>
          <w:sz w:val="22"/>
          <w:szCs w:val="22"/>
          <w:lang w:eastAsia="en-US"/>
        </w:rPr>
        <w:t>, two fun goals (Australian rules and soccer) an</w:t>
      </w:r>
      <w:r w:rsidR="007F7597" w:rsidRPr="008B3A5A">
        <w:rPr>
          <w:rFonts w:asciiTheme="minorHAnsi" w:eastAsia="Calibri" w:hAnsiTheme="minorHAnsi" w:cs="Arial"/>
          <w:sz w:val="22"/>
          <w:szCs w:val="22"/>
          <w:lang w:eastAsia="en-US"/>
        </w:rPr>
        <w:t xml:space="preserve">d seven (7) </w:t>
      </w:r>
      <w:r w:rsidR="00B70D60">
        <w:rPr>
          <w:rFonts w:asciiTheme="minorHAnsi" w:eastAsia="Calibri" w:hAnsiTheme="minorHAnsi" w:cs="Arial"/>
          <w:sz w:val="22"/>
          <w:szCs w:val="22"/>
          <w:lang w:eastAsia="en-US"/>
        </w:rPr>
        <w:t>public</w:t>
      </w:r>
      <w:r w:rsidR="0070791E">
        <w:rPr>
          <w:rFonts w:asciiTheme="minorHAnsi" w:eastAsia="Calibri" w:hAnsiTheme="minorHAnsi" w:cs="Arial"/>
          <w:sz w:val="22"/>
          <w:szCs w:val="22"/>
          <w:lang w:eastAsia="en-US"/>
        </w:rPr>
        <w:t>l</w:t>
      </w:r>
      <w:r w:rsidR="00B70D60">
        <w:rPr>
          <w:rFonts w:asciiTheme="minorHAnsi" w:eastAsia="Calibri" w:hAnsiTheme="minorHAnsi" w:cs="Arial"/>
          <w:sz w:val="22"/>
          <w:szCs w:val="22"/>
          <w:lang w:eastAsia="en-US"/>
        </w:rPr>
        <w:t xml:space="preserve">y accessible </w:t>
      </w:r>
      <w:r w:rsidR="007F7597" w:rsidRPr="008B3A5A">
        <w:rPr>
          <w:rFonts w:asciiTheme="minorHAnsi" w:eastAsia="Calibri" w:hAnsiTheme="minorHAnsi" w:cs="Arial"/>
          <w:sz w:val="22"/>
          <w:szCs w:val="22"/>
          <w:lang w:eastAsia="en-US"/>
        </w:rPr>
        <w:t xml:space="preserve">exercise stations </w:t>
      </w:r>
      <w:r w:rsidR="00B70D60">
        <w:rPr>
          <w:rFonts w:asciiTheme="minorHAnsi" w:eastAsia="Calibri" w:hAnsiTheme="minorHAnsi" w:cs="Arial"/>
          <w:sz w:val="22"/>
          <w:szCs w:val="22"/>
          <w:lang w:eastAsia="en-US"/>
        </w:rPr>
        <w:t xml:space="preserve">(fitness equipment) </w:t>
      </w:r>
      <w:r w:rsidR="007F7597" w:rsidRPr="008B3A5A">
        <w:rPr>
          <w:rFonts w:asciiTheme="minorHAnsi" w:eastAsia="Calibri" w:hAnsiTheme="minorHAnsi" w:cs="Arial"/>
          <w:sz w:val="22"/>
          <w:szCs w:val="22"/>
          <w:lang w:eastAsia="en-US"/>
        </w:rPr>
        <w:t xml:space="preserve">that provide unstructured recreational opportunities for people of all ages. </w:t>
      </w:r>
      <w:r w:rsidR="00E9203A">
        <w:rPr>
          <w:rFonts w:asciiTheme="minorHAnsi" w:eastAsia="Calibri" w:hAnsiTheme="minorHAnsi" w:cs="Arial"/>
          <w:sz w:val="22"/>
          <w:szCs w:val="22"/>
          <w:lang w:eastAsia="en-US"/>
        </w:rPr>
        <w:t>(A list of these recreation facilities is included in Appendix 1).</w:t>
      </w:r>
    </w:p>
    <w:p w:rsidR="007F7597" w:rsidRPr="008B3A5A" w:rsidRDefault="007F7597" w:rsidP="007F7597">
      <w:pPr>
        <w:spacing w:after="60" w:line="276" w:lineRule="auto"/>
        <w:rPr>
          <w:rFonts w:asciiTheme="minorHAnsi" w:eastAsia="Calibri" w:hAnsiTheme="minorHAnsi" w:cs="Arial"/>
          <w:sz w:val="22"/>
          <w:szCs w:val="22"/>
          <w:lang w:eastAsia="en-US"/>
        </w:rPr>
      </w:pPr>
    </w:p>
    <w:p w:rsidR="003A6CEC" w:rsidRPr="000223B2" w:rsidRDefault="00FA375C" w:rsidP="00FA375C">
      <w:pPr>
        <w:spacing w:after="60" w:line="276" w:lineRule="auto"/>
        <w:rPr>
          <w:rFonts w:asciiTheme="minorHAnsi" w:eastAsia="Calibri" w:hAnsiTheme="minorHAnsi" w:cs="Arial"/>
          <w:sz w:val="22"/>
          <w:szCs w:val="22"/>
          <w:lang w:eastAsia="en-US"/>
        </w:rPr>
      </w:pPr>
      <w:r w:rsidRPr="008B3A5A">
        <w:rPr>
          <w:rFonts w:asciiTheme="minorHAnsi" w:eastAsia="Calibri" w:hAnsiTheme="minorHAnsi" w:cs="Arial"/>
          <w:sz w:val="22"/>
          <w:szCs w:val="22"/>
          <w:lang w:eastAsia="en-US"/>
        </w:rPr>
        <w:t xml:space="preserve">Play spaces in Cardinia Shire have not yet </w:t>
      </w:r>
      <w:r>
        <w:rPr>
          <w:rFonts w:asciiTheme="minorHAnsi" w:eastAsia="Calibri" w:hAnsiTheme="minorHAnsi" w:cs="Arial"/>
          <w:sz w:val="22"/>
          <w:szCs w:val="22"/>
          <w:lang w:eastAsia="en-US"/>
        </w:rPr>
        <w:t xml:space="preserve">been </w:t>
      </w:r>
      <w:r w:rsidRPr="008B3A5A">
        <w:rPr>
          <w:rFonts w:asciiTheme="minorHAnsi" w:eastAsia="Calibri" w:hAnsiTheme="minorHAnsi" w:cs="Arial"/>
          <w:sz w:val="22"/>
          <w:szCs w:val="22"/>
          <w:lang w:eastAsia="en-US"/>
        </w:rPr>
        <w:t>classified into a formal hierarchy. There are a number of large play spaces in the municipality such as th</w:t>
      </w:r>
      <w:r w:rsidR="00A96283">
        <w:rPr>
          <w:rFonts w:asciiTheme="minorHAnsi" w:eastAsia="Calibri" w:hAnsiTheme="minorHAnsi" w:cs="Arial"/>
          <w:sz w:val="22"/>
          <w:szCs w:val="22"/>
          <w:lang w:eastAsia="en-US"/>
        </w:rPr>
        <w:t xml:space="preserve">ose located at </w:t>
      </w:r>
      <w:r w:rsidRPr="008B3A5A">
        <w:rPr>
          <w:rFonts w:asciiTheme="minorHAnsi" w:eastAsia="Calibri" w:hAnsiTheme="minorHAnsi" w:cs="Arial"/>
          <w:sz w:val="22"/>
          <w:szCs w:val="22"/>
          <w:lang w:eastAsia="en-US"/>
        </w:rPr>
        <w:t>P</w:t>
      </w:r>
      <w:r w:rsidR="00B70D60">
        <w:rPr>
          <w:rFonts w:asciiTheme="minorHAnsi" w:eastAsia="Calibri" w:hAnsiTheme="minorHAnsi" w:cs="Arial"/>
          <w:sz w:val="22"/>
          <w:szCs w:val="22"/>
          <w:lang w:eastAsia="en-US"/>
        </w:rPr>
        <w:t xml:space="preserve">B Ronald Reserve and Gembrook Leisure </w:t>
      </w:r>
      <w:r w:rsidRPr="008B3A5A">
        <w:rPr>
          <w:rFonts w:asciiTheme="minorHAnsi" w:eastAsia="Calibri" w:hAnsiTheme="minorHAnsi" w:cs="Arial"/>
          <w:sz w:val="22"/>
          <w:szCs w:val="22"/>
          <w:lang w:eastAsia="en-US"/>
        </w:rPr>
        <w:t>P</w:t>
      </w:r>
      <w:r w:rsidR="00B70D60">
        <w:rPr>
          <w:rFonts w:asciiTheme="minorHAnsi" w:eastAsia="Calibri" w:hAnsiTheme="minorHAnsi" w:cs="Arial"/>
          <w:sz w:val="22"/>
          <w:szCs w:val="22"/>
          <w:lang w:eastAsia="en-US"/>
        </w:rPr>
        <w:t xml:space="preserve">ark </w:t>
      </w:r>
      <w:r>
        <w:rPr>
          <w:rFonts w:asciiTheme="minorHAnsi" w:eastAsia="Calibri" w:hAnsiTheme="minorHAnsi" w:cs="Arial"/>
          <w:sz w:val="22"/>
          <w:szCs w:val="22"/>
          <w:lang w:eastAsia="en-US"/>
        </w:rPr>
        <w:t>that provide a broad range of play opportunities that cater for all ages</w:t>
      </w:r>
      <w:r w:rsidR="003A6CEC">
        <w:rPr>
          <w:rFonts w:asciiTheme="minorHAnsi" w:eastAsia="Calibri" w:hAnsiTheme="minorHAnsi" w:cs="Arial"/>
          <w:sz w:val="22"/>
          <w:szCs w:val="22"/>
          <w:lang w:eastAsia="en-US"/>
        </w:rPr>
        <w:t xml:space="preserve"> and have a number of accessible play components</w:t>
      </w:r>
      <w:r>
        <w:rPr>
          <w:rFonts w:asciiTheme="minorHAnsi" w:eastAsia="Calibri" w:hAnsiTheme="minorHAnsi" w:cs="Arial"/>
          <w:sz w:val="22"/>
          <w:szCs w:val="22"/>
          <w:lang w:eastAsia="en-US"/>
        </w:rPr>
        <w:t>. H</w:t>
      </w:r>
      <w:r w:rsidRPr="008B3A5A">
        <w:rPr>
          <w:rFonts w:asciiTheme="minorHAnsi" w:eastAsia="Calibri" w:hAnsiTheme="minorHAnsi" w:cs="Arial"/>
          <w:sz w:val="22"/>
          <w:szCs w:val="22"/>
          <w:lang w:eastAsia="en-US"/>
        </w:rPr>
        <w:t>owever</w:t>
      </w:r>
      <w:r>
        <w:rPr>
          <w:rFonts w:asciiTheme="minorHAnsi" w:eastAsia="Calibri" w:hAnsiTheme="minorHAnsi" w:cs="Arial"/>
          <w:sz w:val="22"/>
          <w:szCs w:val="22"/>
          <w:lang w:eastAsia="en-US"/>
        </w:rPr>
        <w:t>,</w:t>
      </w:r>
      <w:r w:rsidRPr="008B3A5A">
        <w:rPr>
          <w:rFonts w:asciiTheme="minorHAnsi" w:eastAsia="Calibri" w:hAnsiTheme="minorHAnsi" w:cs="Arial"/>
          <w:sz w:val="22"/>
          <w:szCs w:val="22"/>
          <w:lang w:eastAsia="en-US"/>
        </w:rPr>
        <w:t xml:space="preserve"> the majority </w:t>
      </w:r>
      <w:r>
        <w:rPr>
          <w:rFonts w:asciiTheme="minorHAnsi" w:eastAsia="Calibri" w:hAnsiTheme="minorHAnsi" w:cs="Arial"/>
          <w:sz w:val="22"/>
          <w:szCs w:val="22"/>
          <w:lang w:eastAsia="en-US"/>
        </w:rPr>
        <w:t xml:space="preserve">of play spaces in Cardinia Shire are </w:t>
      </w:r>
      <w:r w:rsidR="003A6CEC">
        <w:rPr>
          <w:rFonts w:asciiTheme="minorHAnsi" w:eastAsia="Calibri" w:hAnsiTheme="minorHAnsi" w:cs="Arial"/>
          <w:sz w:val="22"/>
          <w:szCs w:val="22"/>
          <w:lang w:eastAsia="en-US"/>
        </w:rPr>
        <w:t xml:space="preserve">generally </w:t>
      </w:r>
      <w:r w:rsidRPr="008B3A5A">
        <w:rPr>
          <w:rFonts w:asciiTheme="minorHAnsi" w:eastAsia="Calibri" w:hAnsiTheme="minorHAnsi" w:cs="Arial"/>
          <w:sz w:val="22"/>
          <w:szCs w:val="22"/>
          <w:lang w:eastAsia="en-US"/>
        </w:rPr>
        <w:t xml:space="preserve">small to medium </w:t>
      </w:r>
      <w:r>
        <w:rPr>
          <w:rFonts w:asciiTheme="minorHAnsi" w:eastAsia="Calibri" w:hAnsiTheme="minorHAnsi" w:cs="Arial"/>
          <w:sz w:val="22"/>
          <w:szCs w:val="22"/>
          <w:lang w:eastAsia="en-US"/>
        </w:rPr>
        <w:t xml:space="preserve">in size and contain formal play equipment that provide a varied range of play opportunities for the community. </w:t>
      </w:r>
      <w:r w:rsidR="00E10B9A">
        <w:rPr>
          <w:rFonts w:asciiTheme="minorHAnsi" w:eastAsia="Calibri" w:hAnsiTheme="minorHAnsi" w:cs="Arial"/>
          <w:sz w:val="22"/>
          <w:szCs w:val="22"/>
          <w:lang w:eastAsia="en-US"/>
        </w:rPr>
        <w:t>Park amenity including landscaping / natural features and the level of supporting infrastructure is also varied across the play network.</w:t>
      </w:r>
    </w:p>
    <w:p w:rsidR="003A6CEC" w:rsidRDefault="00394C1D" w:rsidP="00FA375C">
      <w:pPr>
        <w:spacing w:after="60" w:line="276" w:lineRule="auto"/>
        <w:rPr>
          <w:rFonts w:asciiTheme="minorHAnsi" w:eastAsia="Calibri" w:hAnsiTheme="minorHAnsi" w:cs="Arial"/>
          <w:sz w:val="22"/>
          <w:szCs w:val="22"/>
          <w:lang w:eastAsia="en-US"/>
        </w:rPr>
      </w:pPr>
      <w:r w:rsidRPr="003A6CEC">
        <w:rPr>
          <w:rFonts w:asciiTheme="minorHAnsi" w:eastAsia="Calibri" w:hAnsiTheme="minorHAnsi" w:cs="Arial"/>
          <w:noProof/>
          <w:sz w:val="22"/>
          <w:szCs w:val="22"/>
        </w:rPr>
        <mc:AlternateContent>
          <mc:Choice Requires="wps">
            <w:drawing>
              <wp:anchor distT="0" distB="0" distL="114300" distR="114300" simplePos="0" relativeHeight="251694080" behindDoc="0" locked="0" layoutInCell="1" allowOverlap="1" wp14:anchorId="21380B4E" wp14:editId="7E16788A">
                <wp:simplePos x="0" y="0"/>
                <wp:positionH relativeFrom="column">
                  <wp:posOffset>-91440</wp:posOffset>
                </wp:positionH>
                <wp:positionV relativeFrom="paragraph">
                  <wp:posOffset>49530</wp:posOffset>
                </wp:positionV>
                <wp:extent cx="3016250" cy="2042160"/>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0" cy="2042160"/>
                        </a:xfrm>
                        <a:prstGeom prst="rect">
                          <a:avLst/>
                        </a:prstGeom>
                        <a:solidFill>
                          <a:srgbClr val="FFFFFF"/>
                        </a:solidFill>
                        <a:ln w="9525">
                          <a:noFill/>
                          <a:miter lim="800000"/>
                          <a:headEnd/>
                          <a:tailEnd/>
                        </a:ln>
                      </wps:spPr>
                      <wps:txbx>
                        <w:txbxContent>
                          <w:p w:rsidR="00A86DBD" w:rsidRDefault="00A86DBD">
                            <w:r>
                              <w:rPr>
                                <w:noProof/>
                              </w:rPr>
                              <w:drawing>
                                <wp:inline distT="0" distB="0" distL="0" distR="0" wp14:anchorId="1369BF1F" wp14:editId="5AD5C148">
                                  <wp:extent cx="2824480" cy="1930298"/>
                                  <wp:effectExtent l="0" t="0" r="0" b="0"/>
                                  <wp:docPr id="49191" name="Picture 49191" descr="C:\Users\Blair and Emma\AppData\Local\Microsoft\Windows\Temporary Internet Files\Content.Word\pla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Blair and Emma\AppData\Local\Microsoft\Windows\Temporary Internet Files\Content.Word\play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24480" cy="1930298"/>
                                          </a:xfrm>
                                          <a:prstGeom prst="rect">
                                            <a:avLst/>
                                          </a:prstGeom>
                                          <a:noFill/>
                                          <a:ln>
                                            <a:noFill/>
                                          </a:ln>
                                        </pic:spPr>
                                      </pic:pic>
                                    </a:graphicData>
                                  </a:graphic>
                                </wp:inline>
                              </w:drawing>
                            </w:r>
                          </w:p>
                          <w:p w:rsidR="00A86DBD" w:rsidRDefault="00A86DB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380B4E" id="_x0000_s1049" type="#_x0000_t202" style="position:absolute;margin-left:-7.2pt;margin-top:3.9pt;width:237.5pt;height:160.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" stroked="f">
                <v:textbox>
                  <w:txbxContent>
                    <w:p w:rsidR="00A86DBD" w:rsidRDefault="00A86DBD">
                      <w:r>
                        <w:rPr>
                          <w:noProof/>
                        </w:rPr>
                        <w:drawing>
                          <wp:inline distT="0" distB="0" distL="0" distR="0" wp14:anchorId="1369BF1F" wp14:editId="5AD5C148">
                            <wp:extent cx="2824480" cy="1930298"/>
                            <wp:effectExtent l="0" t="0" r="0" b="0"/>
                            <wp:docPr id="49191" name="Picture 49191" descr="C:\Users\Blair and Emma\AppData\Local\Microsoft\Windows\Temporary Internet Files\Content.Word\pla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Blair and Emma\AppData\Local\Microsoft\Windows\Temporary Internet Files\Content.Word\play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24480" cy="1930298"/>
                                    </a:xfrm>
                                    <a:prstGeom prst="rect">
                                      <a:avLst/>
                                    </a:prstGeom>
                                    <a:noFill/>
                                    <a:ln>
                                      <a:noFill/>
                                    </a:ln>
                                  </pic:spPr>
                                </pic:pic>
                              </a:graphicData>
                            </a:graphic>
                          </wp:inline>
                        </w:drawing>
                      </w:r>
                    </w:p>
                    <w:p w:rsidR="00A86DBD" w:rsidRDefault="00A86DBD"/>
                  </w:txbxContent>
                </v:textbox>
              </v:shape>
            </w:pict>
          </mc:Fallback>
        </mc:AlternateContent>
      </w:r>
      <w:r w:rsidR="00E87F00" w:rsidRPr="003A6CEC">
        <w:rPr>
          <w:rFonts w:asciiTheme="minorHAnsi" w:eastAsia="Calibri" w:hAnsiTheme="minorHAnsi" w:cs="Arial"/>
          <w:noProof/>
          <w:sz w:val="22"/>
          <w:szCs w:val="22"/>
        </w:rPr>
        <mc:AlternateContent>
          <mc:Choice Requires="wps">
            <w:drawing>
              <wp:anchor distT="0" distB="0" distL="114300" distR="114300" simplePos="0" relativeHeight="251696128" behindDoc="0" locked="0" layoutInCell="1" allowOverlap="1" wp14:anchorId="3F1B31BB" wp14:editId="114FA67B">
                <wp:simplePos x="0" y="0"/>
                <wp:positionH relativeFrom="column">
                  <wp:posOffset>3046095</wp:posOffset>
                </wp:positionH>
                <wp:positionV relativeFrom="paragraph">
                  <wp:posOffset>53340</wp:posOffset>
                </wp:positionV>
                <wp:extent cx="2980690" cy="2042160"/>
                <wp:effectExtent l="0" t="0" r="0" b="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0690" cy="2042160"/>
                        </a:xfrm>
                        <a:prstGeom prst="rect">
                          <a:avLst/>
                        </a:prstGeom>
                        <a:solidFill>
                          <a:srgbClr val="FFFFFF"/>
                        </a:solidFill>
                        <a:ln w="9525">
                          <a:noFill/>
                          <a:miter lim="800000"/>
                          <a:headEnd/>
                          <a:tailEnd/>
                        </a:ln>
                      </wps:spPr>
                      <wps:txbx>
                        <w:txbxContent>
                          <w:p w:rsidR="00A86DBD" w:rsidRDefault="00A86DBD" w:rsidP="003A6CEC">
                            <w:r>
                              <w:rPr>
                                <w:noProof/>
                              </w:rPr>
                              <w:drawing>
                                <wp:inline distT="0" distB="0" distL="0" distR="0" wp14:anchorId="6C6C7921" wp14:editId="186FE34C">
                                  <wp:extent cx="2713355" cy="1989126"/>
                                  <wp:effectExtent l="0" t="0" r="0" b="0"/>
                                  <wp:docPr id="49192" name="Picture 49192" descr="C:\Users\Blair and Emma\AppData\Local\Microsoft\Windows\Temporary Internet Files\Content.Word\Bourke Park Clim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lair and Emma\AppData\Local\Microsoft\Windows\Temporary Internet Files\Content.Word\Bourke Park Climber.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13355" cy="1989126"/>
                                          </a:xfrm>
                                          <a:prstGeom prst="rect">
                                            <a:avLst/>
                                          </a:prstGeom>
                                          <a:noFill/>
                                          <a:ln>
                                            <a:noFill/>
                                          </a:ln>
                                        </pic:spPr>
                                      </pic:pic>
                                    </a:graphicData>
                                  </a:graphic>
                                </wp:inline>
                              </w:drawing>
                            </w:r>
                          </w:p>
                          <w:p w:rsidR="00A86DBD" w:rsidRDefault="00A86DBD" w:rsidP="003A6CEC"/>
                          <w:p w:rsidR="00A86DBD" w:rsidRDefault="00A86DBD" w:rsidP="003A6CEC"/>
                          <w:p w:rsidR="00A86DBD" w:rsidRDefault="00A86DBD" w:rsidP="003A6CE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1B31BB" id="_x0000_s1050" type="#_x0000_t202" style="position:absolute;margin-left:239.85pt;margin-top:4.2pt;width:234.7pt;height:160.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" stroked="f">
                <v:textbox>
                  <w:txbxContent>
                    <w:p w:rsidR="00A86DBD" w:rsidRDefault="00A86DBD" w:rsidP="003A6CEC">
                      <w:r>
                        <w:rPr>
                          <w:noProof/>
                        </w:rPr>
                        <w:drawing>
                          <wp:inline distT="0" distB="0" distL="0" distR="0" wp14:anchorId="6C6C7921" wp14:editId="186FE34C">
                            <wp:extent cx="2713355" cy="1989126"/>
                            <wp:effectExtent l="0" t="0" r="0" b="0"/>
                            <wp:docPr id="49192" name="Picture 49192" descr="C:\Users\Blair and Emma\AppData\Local\Microsoft\Windows\Temporary Internet Files\Content.Word\Bourke Park Clim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lair and Emma\AppData\Local\Microsoft\Windows\Temporary Internet Files\Content.Word\Bourke Park Climber.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13355" cy="1989126"/>
                                    </a:xfrm>
                                    <a:prstGeom prst="rect">
                                      <a:avLst/>
                                    </a:prstGeom>
                                    <a:noFill/>
                                    <a:ln>
                                      <a:noFill/>
                                    </a:ln>
                                  </pic:spPr>
                                </pic:pic>
                              </a:graphicData>
                            </a:graphic>
                          </wp:inline>
                        </w:drawing>
                      </w:r>
                    </w:p>
                    <w:p w:rsidR="00A86DBD" w:rsidRDefault="00A86DBD" w:rsidP="003A6CEC"/>
                    <w:p w:rsidR="00A86DBD" w:rsidRDefault="00A86DBD" w:rsidP="003A6CEC"/>
                    <w:p w:rsidR="00A86DBD" w:rsidRDefault="00A86DBD" w:rsidP="003A6CEC"/>
                  </w:txbxContent>
                </v:textbox>
              </v:shape>
            </w:pict>
          </mc:Fallback>
        </mc:AlternateContent>
      </w:r>
    </w:p>
    <w:p w:rsidR="00E10B9A" w:rsidRDefault="00E10B9A" w:rsidP="00E024D2">
      <w:pPr>
        <w:spacing w:after="60" w:line="276" w:lineRule="auto"/>
        <w:rPr>
          <w:rFonts w:asciiTheme="minorHAnsi" w:eastAsia="Calibri" w:hAnsiTheme="minorHAnsi" w:cs="Arial"/>
          <w:color w:val="FF0000"/>
          <w:sz w:val="22"/>
          <w:szCs w:val="22"/>
          <w:lang w:eastAsia="en-US"/>
        </w:rPr>
      </w:pPr>
    </w:p>
    <w:p w:rsidR="00E024D2" w:rsidRPr="00E024D2" w:rsidRDefault="00E024D2" w:rsidP="00E024D2">
      <w:pPr>
        <w:spacing w:after="60" w:line="276" w:lineRule="auto"/>
        <w:rPr>
          <w:rFonts w:asciiTheme="majorHAnsi" w:eastAsia="Calibri" w:hAnsiTheme="majorHAnsi" w:cs="Arial"/>
          <w:sz w:val="22"/>
          <w:szCs w:val="22"/>
          <w:lang w:eastAsia="en-US"/>
        </w:rPr>
      </w:pPr>
    </w:p>
    <w:p w:rsidR="004D3B1B" w:rsidRDefault="00394C1D">
      <w:pPr>
        <w:spacing w:after="0"/>
        <w:rPr>
          <w:rFonts w:asciiTheme="majorHAnsi" w:hAnsiTheme="majorHAnsi"/>
          <w:b/>
          <w:bCs/>
          <w:color w:val="4F81BD"/>
          <w:sz w:val="28"/>
          <w:szCs w:val="28"/>
          <w:lang w:eastAsia="en-US"/>
        </w:rPr>
      </w:pPr>
      <w:r w:rsidRPr="00805F81">
        <w:rPr>
          <w:rFonts w:asciiTheme="majorHAnsi" w:hAnsiTheme="majorHAnsi"/>
          <w:b/>
          <w:bCs/>
          <w:noProof/>
          <w:color w:val="4F81BD"/>
          <w:sz w:val="28"/>
          <w:szCs w:val="28"/>
        </w:rPr>
        <mc:AlternateContent>
          <mc:Choice Requires="wps">
            <w:drawing>
              <wp:anchor distT="0" distB="0" distL="114300" distR="114300" simplePos="0" relativeHeight="251910144" behindDoc="0" locked="0" layoutInCell="1" allowOverlap="1" wp14:anchorId="37B28477" wp14:editId="5690A385">
                <wp:simplePos x="0" y="0"/>
                <wp:positionH relativeFrom="column">
                  <wp:posOffset>-86995</wp:posOffset>
                </wp:positionH>
                <wp:positionV relativeFrom="paragraph">
                  <wp:posOffset>1410335</wp:posOffset>
                </wp:positionV>
                <wp:extent cx="6123940" cy="247650"/>
                <wp:effectExtent l="0" t="0" r="0" b="0"/>
                <wp:wrapNone/>
                <wp:docPr id="49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3940" cy="247650"/>
                        </a:xfrm>
                        <a:prstGeom prst="rect">
                          <a:avLst/>
                        </a:prstGeom>
                        <a:solidFill>
                          <a:srgbClr val="FFFFFF"/>
                        </a:solidFill>
                        <a:ln w="9525">
                          <a:noFill/>
                          <a:miter lim="800000"/>
                          <a:headEnd/>
                          <a:tailEnd/>
                        </a:ln>
                      </wps:spPr>
                      <wps:txbx>
                        <w:txbxContent>
                          <w:p w:rsidR="00A86DBD" w:rsidRPr="00805F81" w:rsidRDefault="00A86DBD" w:rsidP="00394C1D">
                            <w:pPr>
                              <w:rPr>
                                <w:i/>
                                <w:sz w:val="21"/>
                                <w:szCs w:val="21"/>
                              </w:rPr>
                            </w:pPr>
                            <w:r w:rsidRPr="00805F81">
                              <w:rPr>
                                <w:i/>
                                <w:sz w:val="21"/>
                                <w:szCs w:val="21"/>
                              </w:rPr>
                              <w:tab/>
                            </w:r>
                            <w:r>
                              <w:rPr>
                                <w:i/>
                                <w:sz w:val="21"/>
                                <w:szCs w:val="21"/>
                              </w:rPr>
                              <w:t xml:space="preserve">         Creekwood Park, Pakenham</w:t>
                            </w:r>
                            <w:r w:rsidRPr="00805F81">
                              <w:rPr>
                                <w:i/>
                                <w:sz w:val="21"/>
                                <w:szCs w:val="21"/>
                              </w:rPr>
                              <w:tab/>
                            </w:r>
                            <w:r w:rsidRPr="00805F81">
                              <w:rPr>
                                <w:i/>
                                <w:sz w:val="21"/>
                                <w:szCs w:val="21"/>
                              </w:rPr>
                              <w:tab/>
                            </w:r>
                            <w:r w:rsidRPr="00805F81">
                              <w:rPr>
                                <w:i/>
                                <w:sz w:val="21"/>
                                <w:szCs w:val="21"/>
                              </w:rPr>
                              <w:tab/>
                            </w:r>
                            <w:r>
                              <w:rPr>
                                <w:i/>
                                <w:sz w:val="21"/>
                                <w:szCs w:val="21"/>
                              </w:rPr>
                              <w:tab/>
                              <w:t xml:space="preserve">      Bourke Park, Pakenham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B28477" id="_x0000_s1051" type="#_x0000_t202" style="position:absolute;margin-left:-6.85pt;margin-top:111.05pt;width:482.2pt;height:19.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" stroked="f">
                <v:textbox>
                  <w:txbxContent>
                    <w:p w:rsidR="00A86DBD" w:rsidRPr="00805F81" w:rsidRDefault="00A86DBD" w:rsidP="00394C1D">
                      <w:pPr>
                        <w:rPr>
                          <w:i/>
                          <w:sz w:val="21"/>
                          <w:szCs w:val="21"/>
                        </w:rPr>
                      </w:pPr>
                      <w:r w:rsidRPr="00805F81">
                        <w:rPr>
                          <w:i/>
                          <w:sz w:val="21"/>
                          <w:szCs w:val="21"/>
                        </w:rPr>
                        <w:tab/>
                      </w:r>
                      <w:r>
                        <w:rPr>
                          <w:i/>
                          <w:sz w:val="21"/>
                          <w:szCs w:val="21"/>
                        </w:rPr>
                        <w:t xml:space="preserve">         Creekwood Park, Pakenham</w:t>
                      </w:r>
                      <w:r w:rsidRPr="00805F81">
                        <w:rPr>
                          <w:i/>
                          <w:sz w:val="21"/>
                          <w:szCs w:val="21"/>
                        </w:rPr>
                        <w:tab/>
                      </w:r>
                      <w:r w:rsidRPr="00805F81">
                        <w:rPr>
                          <w:i/>
                          <w:sz w:val="21"/>
                          <w:szCs w:val="21"/>
                        </w:rPr>
                        <w:tab/>
                      </w:r>
                      <w:r w:rsidRPr="00805F81">
                        <w:rPr>
                          <w:i/>
                          <w:sz w:val="21"/>
                          <w:szCs w:val="21"/>
                        </w:rPr>
                        <w:tab/>
                      </w:r>
                      <w:r>
                        <w:rPr>
                          <w:i/>
                          <w:sz w:val="21"/>
                          <w:szCs w:val="21"/>
                        </w:rPr>
                        <w:tab/>
                        <w:t xml:space="preserve">      Bourke Park, Pakenham</w:t>
                      </w:r>
                    </w:p>
                  </w:txbxContent>
                </v:textbox>
              </v:shape>
            </w:pict>
          </mc:Fallback>
        </mc:AlternateContent>
      </w:r>
      <w:r w:rsidR="00805F81" w:rsidRPr="00805F81">
        <w:rPr>
          <w:rFonts w:asciiTheme="majorHAnsi" w:hAnsiTheme="majorHAnsi"/>
          <w:b/>
          <w:bCs/>
          <w:noProof/>
          <w:color w:val="4F81BD"/>
          <w:sz w:val="28"/>
          <w:szCs w:val="28"/>
        </w:rPr>
        <mc:AlternateContent>
          <mc:Choice Requires="wps">
            <w:drawing>
              <wp:anchor distT="0" distB="0" distL="114300" distR="114300" simplePos="0" relativeHeight="251804672" behindDoc="0" locked="0" layoutInCell="1" allowOverlap="1" wp14:anchorId="05DDFA70" wp14:editId="2FDD5B5A">
                <wp:simplePos x="0" y="0"/>
                <wp:positionH relativeFrom="column">
                  <wp:posOffset>-86995</wp:posOffset>
                </wp:positionH>
                <wp:positionV relativeFrom="paragraph">
                  <wp:posOffset>3731261</wp:posOffset>
                </wp:positionV>
                <wp:extent cx="6123940" cy="247650"/>
                <wp:effectExtent l="0" t="0" r="0" b="0"/>
                <wp:wrapNone/>
                <wp:docPr id="49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3940" cy="247650"/>
                        </a:xfrm>
                        <a:prstGeom prst="rect">
                          <a:avLst/>
                        </a:prstGeom>
                        <a:solidFill>
                          <a:srgbClr val="FFFFFF"/>
                        </a:solidFill>
                        <a:ln w="9525">
                          <a:noFill/>
                          <a:miter lim="800000"/>
                          <a:headEnd/>
                          <a:tailEnd/>
                        </a:ln>
                      </wps:spPr>
                      <wps:txbx>
                        <w:txbxContent>
                          <w:p w:rsidR="00A86DBD" w:rsidRPr="00805F81" w:rsidRDefault="00A86DBD">
                            <w:pPr>
                              <w:rPr>
                                <w:i/>
                                <w:sz w:val="21"/>
                                <w:szCs w:val="21"/>
                              </w:rPr>
                            </w:pPr>
                            <w:r>
                              <w:rPr>
                                <w:i/>
                                <w:sz w:val="21"/>
                                <w:szCs w:val="21"/>
                              </w:rPr>
                              <w:t xml:space="preserve">                     </w:t>
                            </w:r>
                            <w:r w:rsidRPr="00805F81">
                              <w:rPr>
                                <w:i/>
                                <w:sz w:val="21"/>
                                <w:szCs w:val="21"/>
                              </w:rPr>
                              <w:t>Baker Street</w:t>
                            </w:r>
                            <w:r>
                              <w:rPr>
                                <w:i/>
                                <w:sz w:val="21"/>
                                <w:szCs w:val="21"/>
                              </w:rPr>
                              <w:t xml:space="preserve"> Reserve, Garfield</w:t>
                            </w:r>
                            <w:r>
                              <w:rPr>
                                <w:i/>
                                <w:sz w:val="21"/>
                                <w:szCs w:val="21"/>
                              </w:rPr>
                              <w:tab/>
                            </w:r>
                            <w:r>
                              <w:rPr>
                                <w:i/>
                                <w:sz w:val="21"/>
                                <w:szCs w:val="21"/>
                              </w:rPr>
                              <w:tab/>
                            </w:r>
                            <w:r>
                              <w:rPr>
                                <w:i/>
                                <w:sz w:val="21"/>
                                <w:szCs w:val="21"/>
                              </w:rPr>
                              <w:tab/>
                              <w:t xml:space="preserve"> </w:t>
                            </w:r>
                            <w:r>
                              <w:rPr>
                                <w:i/>
                                <w:sz w:val="21"/>
                                <w:szCs w:val="21"/>
                              </w:rPr>
                              <w:tab/>
                              <w:t xml:space="preserve">      Dick Jones Park</w:t>
                            </w:r>
                            <w:r w:rsidRPr="00805F81">
                              <w:rPr>
                                <w:i/>
                                <w:sz w:val="21"/>
                                <w:szCs w:val="21"/>
                              </w:rPr>
                              <w:t xml:space="preserve">, </w:t>
                            </w:r>
                            <w:r>
                              <w:rPr>
                                <w:i/>
                                <w:sz w:val="21"/>
                                <w:szCs w:val="21"/>
                              </w:rPr>
                              <w:t>Lang Lang</w:t>
                            </w:r>
                            <w:r w:rsidRPr="00805F81">
                              <w:rPr>
                                <w:i/>
                                <w:sz w:val="21"/>
                                <w:szCs w:val="21"/>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DDFA70" id="_x0000_s1052" type="#_x0000_t202" style="position:absolute;margin-left:-6.85pt;margin-top:293.8pt;width:482.2pt;height:19.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" stroked="f">
                <v:textbox>
                  <w:txbxContent>
                    <w:p w:rsidR="00A86DBD" w:rsidRPr="00805F81" w:rsidRDefault="00A86DBD">
                      <w:pPr>
                        <w:rPr>
                          <w:i/>
                          <w:sz w:val="21"/>
                          <w:szCs w:val="21"/>
                        </w:rPr>
                      </w:pPr>
                      <w:r>
                        <w:rPr>
                          <w:i/>
                          <w:sz w:val="21"/>
                          <w:szCs w:val="21"/>
                        </w:rPr>
                        <w:t xml:space="preserve">                     </w:t>
                      </w:r>
                      <w:r w:rsidRPr="00805F81">
                        <w:rPr>
                          <w:i/>
                          <w:sz w:val="21"/>
                          <w:szCs w:val="21"/>
                        </w:rPr>
                        <w:t>Baker Street</w:t>
                      </w:r>
                      <w:r>
                        <w:rPr>
                          <w:i/>
                          <w:sz w:val="21"/>
                          <w:szCs w:val="21"/>
                        </w:rPr>
                        <w:t xml:space="preserve"> Reserve, Garfield</w:t>
                      </w:r>
                      <w:r>
                        <w:rPr>
                          <w:i/>
                          <w:sz w:val="21"/>
                          <w:szCs w:val="21"/>
                        </w:rPr>
                        <w:tab/>
                      </w:r>
                      <w:r>
                        <w:rPr>
                          <w:i/>
                          <w:sz w:val="21"/>
                          <w:szCs w:val="21"/>
                        </w:rPr>
                        <w:tab/>
                      </w:r>
                      <w:r>
                        <w:rPr>
                          <w:i/>
                          <w:sz w:val="21"/>
                          <w:szCs w:val="21"/>
                        </w:rPr>
                        <w:tab/>
                        <w:t xml:space="preserve"> </w:t>
                      </w:r>
                      <w:r>
                        <w:rPr>
                          <w:i/>
                          <w:sz w:val="21"/>
                          <w:szCs w:val="21"/>
                        </w:rPr>
                        <w:tab/>
                        <w:t xml:space="preserve">      Dick Jones Park</w:t>
                      </w:r>
                      <w:r w:rsidRPr="00805F81">
                        <w:rPr>
                          <w:i/>
                          <w:sz w:val="21"/>
                          <w:szCs w:val="21"/>
                        </w:rPr>
                        <w:t xml:space="preserve">, </w:t>
                      </w:r>
                      <w:r>
                        <w:rPr>
                          <w:i/>
                          <w:sz w:val="21"/>
                          <w:szCs w:val="21"/>
                        </w:rPr>
                        <w:t>Lang Lang</w:t>
                      </w:r>
                      <w:r w:rsidRPr="00805F81">
                        <w:rPr>
                          <w:i/>
                          <w:sz w:val="21"/>
                          <w:szCs w:val="21"/>
                        </w:rPr>
                        <w:t xml:space="preserve"> </w:t>
                      </w:r>
                    </w:p>
                  </w:txbxContent>
                </v:textbox>
              </v:shape>
            </w:pict>
          </mc:Fallback>
        </mc:AlternateContent>
      </w:r>
      <w:r w:rsidR="00E87F00" w:rsidRPr="003A6CEC">
        <w:rPr>
          <w:rFonts w:asciiTheme="minorHAnsi" w:eastAsia="Calibri" w:hAnsiTheme="minorHAnsi" w:cs="Arial"/>
          <w:noProof/>
          <w:sz w:val="22"/>
          <w:szCs w:val="22"/>
        </w:rPr>
        <mc:AlternateContent>
          <mc:Choice Requires="wps">
            <w:drawing>
              <wp:anchor distT="0" distB="0" distL="114300" distR="114300" simplePos="0" relativeHeight="251700224" behindDoc="0" locked="0" layoutInCell="1" allowOverlap="1" wp14:anchorId="5A065C2B" wp14:editId="410ABA9B">
                <wp:simplePos x="0" y="0"/>
                <wp:positionH relativeFrom="column">
                  <wp:posOffset>3043555</wp:posOffset>
                </wp:positionH>
                <wp:positionV relativeFrom="paragraph">
                  <wp:posOffset>1715135</wp:posOffset>
                </wp:positionV>
                <wp:extent cx="2992120" cy="2018665"/>
                <wp:effectExtent l="0" t="0" r="0" b="635"/>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2120" cy="2018665"/>
                        </a:xfrm>
                        <a:prstGeom prst="rect">
                          <a:avLst/>
                        </a:prstGeom>
                        <a:solidFill>
                          <a:srgbClr val="FFFFFF"/>
                        </a:solidFill>
                        <a:ln w="9525">
                          <a:noFill/>
                          <a:miter lim="800000"/>
                          <a:headEnd/>
                          <a:tailEnd/>
                        </a:ln>
                      </wps:spPr>
                      <wps:txbx>
                        <w:txbxContent>
                          <w:p w:rsidR="00A86DBD" w:rsidRDefault="00A86DBD" w:rsidP="003A6CEC">
                            <w:r>
                              <w:rPr>
                                <w:noProof/>
                              </w:rPr>
                              <w:drawing>
                                <wp:inline distT="0" distB="0" distL="0" distR="0" wp14:anchorId="02C8C2FC" wp14:editId="6AECF524">
                                  <wp:extent cx="2800350" cy="1843446"/>
                                  <wp:effectExtent l="0" t="0" r="0" b="4445"/>
                                  <wp:docPr id="49196" name="Picture 49196" descr="C:\Users\Blair and Emma\AppData\Local\Microsoft\Windows\Temporary Internet Files\Content.Word\Dick Jones Park, Lang L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lair and Emma\AppData\Local\Microsoft\Windows\Temporary Internet Files\Content.Word\Dick Jones Park, Lang Lang.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00350" cy="1843446"/>
                                          </a:xfrm>
                                          <a:prstGeom prst="rect">
                                            <a:avLst/>
                                          </a:prstGeom>
                                          <a:noFill/>
                                          <a:ln>
                                            <a:noFill/>
                                          </a:ln>
                                        </pic:spPr>
                                      </pic:pic>
                                    </a:graphicData>
                                  </a:graphic>
                                </wp:inline>
                              </w:drawing>
                            </w:r>
                          </w:p>
                          <w:p w:rsidR="00A86DBD" w:rsidRDefault="00A86DBD" w:rsidP="003A6CEC"/>
                          <w:p w:rsidR="00A86DBD" w:rsidRDefault="00A86DBD" w:rsidP="003A6CEC"/>
                          <w:p w:rsidR="00A86DBD" w:rsidRDefault="00A86DBD" w:rsidP="003A6CE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065C2B" id="_x0000_s1053" type="#_x0000_t202" style="position:absolute;margin-left:239.65pt;margin-top:135.05pt;width:235.6pt;height:158.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" stroked="f">
                <v:textbox>
                  <w:txbxContent>
                    <w:p w:rsidR="00A86DBD" w:rsidRDefault="00A86DBD" w:rsidP="003A6CEC">
                      <w:r>
                        <w:rPr>
                          <w:noProof/>
                        </w:rPr>
                        <w:drawing>
                          <wp:inline distT="0" distB="0" distL="0" distR="0" wp14:anchorId="02C8C2FC" wp14:editId="6AECF524">
                            <wp:extent cx="2800350" cy="1843446"/>
                            <wp:effectExtent l="0" t="0" r="0" b="4445"/>
                            <wp:docPr id="49196" name="Picture 49196" descr="C:\Users\Blair and Emma\AppData\Local\Microsoft\Windows\Temporary Internet Files\Content.Word\Dick Jones Park, Lang L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lair and Emma\AppData\Local\Microsoft\Windows\Temporary Internet Files\Content.Word\Dick Jones Park, Lang Lang.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00350" cy="1843446"/>
                                    </a:xfrm>
                                    <a:prstGeom prst="rect">
                                      <a:avLst/>
                                    </a:prstGeom>
                                    <a:noFill/>
                                    <a:ln>
                                      <a:noFill/>
                                    </a:ln>
                                  </pic:spPr>
                                </pic:pic>
                              </a:graphicData>
                            </a:graphic>
                          </wp:inline>
                        </w:drawing>
                      </w:r>
                    </w:p>
                    <w:p w:rsidR="00A86DBD" w:rsidRDefault="00A86DBD" w:rsidP="003A6CEC"/>
                    <w:p w:rsidR="00A86DBD" w:rsidRDefault="00A86DBD" w:rsidP="003A6CEC"/>
                    <w:p w:rsidR="00A86DBD" w:rsidRDefault="00A86DBD" w:rsidP="003A6CEC"/>
                  </w:txbxContent>
                </v:textbox>
              </v:shape>
            </w:pict>
          </mc:Fallback>
        </mc:AlternateContent>
      </w:r>
      <w:r w:rsidR="00E87F00" w:rsidRPr="003A6CEC">
        <w:rPr>
          <w:rFonts w:asciiTheme="minorHAnsi" w:eastAsia="Calibri" w:hAnsiTheme="minorHAnsi" w:cs="Arial"/>
          <w:noProof/>
          <w:sz w:val="22"/>
          <w:szCs w:val="22"/>
        </w:rPr>
        <mc:AlternateContent>
          <mc:Choice Requires="wps">
            <w:drawing>
              <wp:anchor distT="0" distB="0" distL="114300" distR="114300" simplePos="0" relativeHeight="251698176" behindDoc="0" locked="0" layoutInCell="1" allowOverlap="1" wp14:anchorId="53A5B61B" wp14:editId="174815EF">
                <wp:simplePos x="0" y="0"/>
                <wp:positionH relativeFrom="column">
                  <wp:posOffset>-91440</wp:posOffset>
                </wp:positionH>
                <wp:positionV relativeFrom="paragraph">
                  <wp:posOffset>1715135</wp:posOffset>
                </wp:positionV>
                <wp:extent cx="3016250" cy="2018665"/>
                <wp:effectExtent l="0" t="0" r="0" b="635"/>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0" cy="2018665"/>
                        </a:xfrm>
                        <a:prstGeom prst="rect">
                          <a:avLst/>
                        </a:prstGeom>
                        <a:solidFill>
                          <a:srgbClr val="FFFFFF"/>
                        </a:solidFill>
                        <a:ln w="9525">
                          <a:noFill/>
                          <a:miter lim="800000"/>
                          <a:headEnd/>
                          <a:tailEnd/>
                        </a:ln>
                      </wps:spPr>
                      <wps:txbx>
                        <w:txbxContent>
                          <w:p w:rsidR="00A86DBD" w:rsidRDefault="00A86DBD" w:rsidP="003A6CEC">
                            <w:r>
                              <w:rPr>
                                <w:noProof/>
                              </w:rPr>
                              <w:drawing>
                                <wp:inline distT="0" distB="0" distL="0" distR="0" wp14:anchorId="0541009D" wp14:editId="29C12FF3">
                                  <wp:extent cx="2824480" cy="2081694"/>
                                  <wp:effectExtent l="0" t="0" r="0" b="0"/>
                                  <wp:docPr id="49205" name="Picture 49205" descr="C:\Users\MichieE.CSC\AppData\Local\Microsoft\Windows\Temporary Internet Files\Content.Word\18342 Barker St Res.18-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chieE.CSC\AppData\Local\Microsoft\Windows\Temporary Internet Files\Content.Word\18342 Barker St Res.18-2-1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24480" cy="2081694"/>
                                          </a:xfrm>
                                          <a:prstGeom prst="rect">
                                            <a:avLst/>
                                          </a:prstGeom>
                                          <a:noFill/>
                                          <a:ln>
                                            <a:noFill/>
                                          </a:ln>
                                        </pic:spPr>
                                      </pic:pic>
                                    </a:graphicData>
                                  </a:graphic>
                                </wp:inline>
                              </w:drawing>
                            </w:r>
                          </w:p>
                          <w:p w:rsidR="00A86DBD" w:rsidRDefault="00A86DBD" w:rsidP="003A6CEC"/>
                          <w:p w:rsidR="00A86DBD" w:rsidRDefault="00A86DBD" w:rsidP="003A6CEC"/>
                          <w:p w:rsidR="00A86DBD" w:rsidRDefault="00A86DBD" w:rsidP="003A6CE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A5B61B" id="_x0000_s1054" type="#_x0000_t202" style="position:absolute;margin-left:-7.2pt;margin-top:135.05pt;width:237.5pt;height:158.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" stroked="f">
                <v:textbox>
                  <w:txbxContent>
                    <w:p w:rsidR="00A86DBD" w:rsidRDefault="00A86DBD" w:rsidP="003A6CEC">
                      <w:r>
                        <w:rPr>
                          <w:noProof/>
                        </w:rPr>
                        <w:drawing>
                          <wp:inline distT="0" distB="0" distL="0" distR="0" wp14:anchorId="0541009D" wp14:editId="29C12FF3">
                            <wp:extent cx="2824480" cy="2081694"/>
                            <wp:effectExtent l="0" t="0" r="0" b="0"/>
                            <wp:docPr id="49205" name="Picture 49205" descr="C:\Users\MichieE.CSC\AppData\Local\Microsoft\Windows\Temporary Internet Files\Content.Word\18342 Barker St Res.18-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chieE.CSC\AppData\Local\Microsoft\Windows\Temporary Internet Files\Content.Word\18342 Barker St Res.18-2-1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24480" cy="2081694"/>
                                    </a:xfrm>
                                    <a:prstGeom prst="rect">
                                      <a:avLst/>
                                    </a:prstGeom>
                                    <a:noFill/>
                                    <a:ln>
                                      <a:noFill/>
                                    </a:ln>
                                  </pic:spPr>
                                </pic:pic>
                              </a:graphicData>
                            </a:graphic>
                          </wp:inline>
                        </w:drawing>
                      </w:r>
                    </w:p>
                    <w:p w:rsidR="00A86DBD" w:rsidRDefault="00A86DBD" w:rsidP="003A6CEC"/>
                    <w:p w:rsidR="00A86DBD" w:rsidRDefault="00A86DBD" w:rsidP="003A6CEC"/>
                    <w:p w:rsidR="00A86DBD" w:rsidRDefault="00A86DBD" w:rsidP="003A6CEC"/>
                  </w:txbxContent>
                </v:textbox>
              </v:shape>
            </w:pict>
          </mc:Fallback>
        </mc:AlternateContent>
      </w:r>
      <w:r w:rsidR="004D3B1B">
        <w:rPr>
          <w:rFonts w:asciiTheme="majorHAnsi" w:hAnsiTheme="majorHAnsi"/>
          <w:b/>
          <w:bCs/>
          <w:color w:val="4F81BD"/>
          <w:sz w:val="28"/>
          <w:szCs w:val="28"/>
          <w:lang w:eastAsia="en-US"/>
        </w:rPr>
        <w:br w:type="page"/>
      </w:r>
    </w:p>
    <w:p w:rsidR="00FA2EB5" w:rsidRDefault="00FA2EB5" w:rsidP="009B2884">
      <w:pPr>
        <w:pStyle w:val="Heading2"/>
        <w:spacing w:before="0" w:after="0"/>
        <w:sectPr w:rsidR="00FA2EB5" w:rsidSect="00FA6EA2">
          <w:footerReference w:type="even" r:id="rId33"/>
          <w:footerReference w:type="default" r:id="rId34"/>
          <w:pgSz w:w="11906" w:h="16838"/>
          <w:pgMar w:top="1191" w:right="1247" w:bottom="1191" w:left="1247" w:header="709" w:footer="113" w:gutter="0"/>
          <w:pgNumType w:start="1"/>
          <w:cols w:space="708"/>
          <w:titlePg/>
          <w:docGrid w:linePitch="360"/>
        </w:sectPr>
      </w:pPr>
      <w:bookmarkStart w:id="57" w:name="_Toc390683833"/>
      <w:bookmarkStart w:id="58" w:name="_Toc391292359"/>
    </w:p>
    <w:p w:rsidR="00191B6E" w:rsidRDefault="00FA2EB5" w:rsidP="00191B6E">
      <w:pPr>
        <w:sectPr w:rsidR="00191B6E" w:rsidSect="00FA2EB5">
          <w:pgSz w:w="11906" w:h="16838"/>
          <w:pgMar w:top="1191" w:right="1247" w:bottom="1191" w:left="1247" w:header="709" w:footer="113" w:gutter="0"/>
          <w:cols w:space="708"/>
          <w:titlePg/>
          <w:docGrid w:linePitch="360"/>
        </w:sectPr>
      </w:pPr>
      <w:r>
        <w:rPr>
          <w:noProof/>
        </w:rPr>
        <w:lastRenderedPageBreak/>
        <w:drawing>
          <wp:inline distT="0" distB="0" distL="0" distR="0" wp14:anchorId="180FF507" wp14:editId="3737BD46">
            <wp:extent cx="6521570" cy="9218695"/>
            <wp:effectExtent l="0" t="0" r="0" b="1905"/>
            <wp:docPr id="49309" name="Picture 49309" descr="C:\Users\MichieE.CSC\AppData\Local\Microsoft\Windows\Temporary Internet Files\Content.Word\Shire Wide Playground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chieE.CSC\AppData\Local\Microsoft\Windows\Temporary Internet Files\Content.Word\Shire Wide Playground Map.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22247" cy="9219652"/>
                    </a:xfrm>
                    <a:prstGeom prst="rect">
                      <a:avLst/>
                    </a:prstGeom>
                    <a:noFill/>
                    <a:ln>
                      <a:noFill/>
                    </a:ln>
                  </pic:spPr>
                </pic:pic>
              </a:graphicData>
            </a:graphic>
          </wp:inline>
        </w:drawing>
      </w:r>
    </w:p>
    <w:p w:rsidR="00B4259A" w:rsidRPr="00191B6E" w:rsidRDefault="00511D09" w:rsidP="00191B6E">
      <w:pPr>
        <w:pStyle w:val="Heading2"/>
        <w:rPr>
          <w:color w:val="005191" w:themeColor="text2"/>
        </w:rPr>
      </w:pPr>
      <w:bookmarkStart w:id="59" w:name="_Toc394343424"/>
      <w:r w:rsidRPr="00191B6E">
        <w:rPr>
          <w:color w:val="005191" w:themeColor="text2"/>
        </w:rPr>
        <w:lastRenderedPageBreak/>
        <w:t>6</w:t>
      </w:r>
      <w:r w:rsidR="00B4259A" w:rsidRPr="00191B6E">
        <w:rPr>
          <w:color w:val="005191" w:themeColor="text2"/>
        </w:rPr>
        <w:t>.2</w:t>
      </w:r>
      <w:r w:rsidR="00B4259A" w:rsidRPr="00191B6E">
        <w:rPr>
          <w:color w:val="005191" w:themeColor="text2"/>
        </w:rPr>
        <w:tab/>
        <w:t xml:space="preserve">Analysis </w:t>
      </w:r>
      <w:r w:rsidR="00A05131" w:rsidRPr="00191B6E">
        <w:rPr>
          <w:color w:val="005191" w:themeColor="text2"/>
        </w:rPr>
        <w:t>of play space distribution</w:t>
      </w:r>
      <w:bookmarkEnd w:id="57"/>
      <w:bookmarkEnd w:id="58"/>
      <w:bookmarkEnd w:id="59"/>
    </w:p>
    <w:p w:rsidR="00A05131" w:rsidRPr="00191B6E" w:rsidRDefault="00A05131" w:rsidP="00A05131">
      <w:pPr>
        <w:spacing w:after="60"/>
        <w:rPr>
          <w:rFonts w:asciiTheme="minorHAnsi" w:hAnsiTheme="minorHAnsi"/>
          <w:sz w:val="12"/>
          <w:szCs w:val="12"/>
        </w:rPr>
      </w:pPr>
    </w:p>
    <w:p w:rsidR="009E5611" w:rsidRDefault="009E5611" w:rsidP="009E5611">
      <w:pPr>
        <w:rPr>
          <w:rFonts w:asciiTheme="minorHAnsi" w:hAnsiTheme="minorHAnsi"/>
          <w:sz w:val="22"/>
          <w:szCs w:val="22"/>
        </w:rPr>
      </w:pPr>
      <w:r>
        <w:rPr>
          <w:rFonts w:asciiTheme="minorHAnsi" w:hAnsiTheme="minorHAnsi"/>
          <w:sz w:val="22"/>
          <w:szCs w:val="22"/>
        </w:rPr>
        <w:t xml:space="preserve">A detailed </w:t>
      </w:r>
      <w:r w:rsidRPr="008B3A5A">
        <w:rPr>
          <w:rFonts w:asciiTheme="minorHAnsi" w:hAnsiTheme="minorHAnsi"/>
          <w:sz w:val="22"/>
          <w:szCs w:val="22"/>
        </w:rPr>
        <w:t xml:space="preserve">analysis has been undertaken </w:t>
      </w:r>
      <w:r>
        <w:rPr>
          <w:rFonts w:asciiTheme="minorHAnsi" w:hAnsiTheme="minorHAnsi"/>
          <w:sz w:val="22"/>
          <w:szCs w:val="22"/>
        </w:rPr>
        <w:t xml:space="preserve">into the current level of provision and </w:t>
      </w:r>
      <w:r w:rsidRPr="008B3A5A">
        <w:rPr>
          <w:rFonts w:asciiTheme="minorHAnsi" w:hAnsiTheme="minorHAnsi"/>
          <w:sz w:val="22"/>
          <w:szCs w:val="22"/>
        </w:rPr>
        <w:t>distribution of play spa</w:t>
      </w:r>
      <w:r w:rsidR="00FC0834">
        <w:rPr>
          <w:rFonts w:asciiTheme="minorHAnsi" w:hAnsiTheme="minorHAnsi"/>
          <w:sz w:val="22"/>
          <w:szCs w:val="22"/>
        </w:rPr>
        <w:t>ces throughout the municipality, in order to identify areas of over and under supply.</w:t>
      </w:r>
      <w:r w:rsidRPr="008B3A5A">
        <w:rPr>
          <w:rFonts w:asciiTheme="minorHAnsi" w:hAnsiTheme="minorHAnsi"/>
          <w:sz w:val="22"/>
          <w:szCs w:val="22"/>
        </w:rPr>
        <w:t xml:space="preserve"> </w:t>
      </w:r>
      <w:r>
        <w:rPr>
          <w:rFonts w:asciiTheme="minorHAnsi" w:hAnsiTheme="minorHAnsi"/>
          <w:sz w:val="22"/>
          <w:szCs w:val="22"/>
        </w:rPr>
        <w:t>This has involved:</w:t>
      </w:r>
    </w:p>
    <w:p w:rsidR="00FC0834" w:rsidRDefault="00FC0834" w:rsidP="0063427B">
      <w:pPr>
        <w:pStyle w:val="ListParagraph"/>
        <w:numPr>
          <w:ilvl w:val="0"/>
          <w:numId w:val="19"/>
        </w:numPr>
        <w:rPr>
          <w:rFonts w:asciiTheme="minorHAnsi" w:hAnsiTheme="minorHAnsi"/>
          <w:sz w:val="22"/>
          <w:szCs w:val="22"/>
        </w:rPr>
      </w:pPr>
      <w:r>
        <w:rPr>
          <w:rFonts w:asciiTheme="minorHAnsi" w:hAnsiTheme="minorHAnsi"/>
          <w:sz w:val="22"/>
          <w:szCs w:val="22"/>
        </w:rPr>
        <w:t>A</w:t>
      </w:r>
      <w:r w:rsidRPr="004C58E5">
        <w:rPr>
          <w:rFonts w:asciiTheme="minorHAnsi" w:hAnsiTheme="minorHAnsi"/>
          <w:sz w:val="22"/>
          <w:szCs w:val="22"/>
        </w:rPr>
        <w:t xml:space="preserve"> spatial analysis</w:t>
      </w:r>
      <w:r>
        <w:rPr>
          <w:rFonts w:asciiTheme="minorHAnsi" w:hAnsiTheme="minorHAnsi"/>
          <w:sz w:val="22"/>
          <w:szCs w:val="22"/>
        </w:rPr>
        <w:t xml:space="preserve"> involving an investigation into the catchment of existing play spaces </w:t>
      </w:r>
      <w:r w:rsidRPr="004C58E5">
        <w:rPr>
          <w:rFonts w:asciiTheme="minorHAnsi" w:hAnsiTheme="minorHAnsi"/>
          <w:sz w:val="22"/>
          <w:szCs w:val="22"/>
        </w:rPr>
        <w:t xml:space="preserve">in each township </w:t>
      </w:r>
      <w:r>
        <w:rPr>
          <w:rFonts w:asciiTheme="minorHAnsi" w:hAnsiTheme="minorHAnsi"/>
          <w:sz w:val="22"/>
          <w:szCs w:val="22"/>
        </w:rPr>
        <w:t xml:space="preserve">and </w:t>
      </w:r>
      <w:r w:rsidRPr="004C58E5">
        <w:rPr>
          <w:rFonts w:asciiTheme="minorHAnsi" w:hAnsiTheme="minorHAnsi"/>
          <w:sz w:val="22"/>
          <w:szCs w:val="22"/>
        </w:rPr>
        <w:t xml:space="preserve">urban precinct.  Play space catchments have been based on a walkable distance of </w:t>
      </w:r>
      <w:r w:rsidRPr="0094363F">
        <w:rPr>
          <w:rFonts w:asciiTheme="minorHAnsi" w:hAnsiTheme="minorHAnsi"/>
          <w:sz w:val="22"/>
          <w:szCs w:val="22"/>
        </w:rPr>
        <w:t>500m</w:t>
      </w:r>
      <w:r w:rsidR="008569D4" w:rsidRPr="0094363F">
        <w:rPr>
          <w:rFonts w:asciiTheme="minorHAnsi" w:hAnsiTheme="minorHAnsi"/>
          <w:sz w:val="22"/>
          <w:szCs w:val="22"/>
        </w:rPr>
        <w:t xml:space="preserve"> in residential areas</w:t>
      </w:r>
      <w:r w:rsidRPr="0094363F">
        <w:rPr>
          <w:rFonts w:asciiTheme="minorHAnsi" w:hAnsiTheme="minorHAnsi"/>
          <w:sz w:val="22"/>
          <w:szCs w:val="22"/>
        </w:rPr>
        <w:t xml:space="preserve">, which </w:t>
      </w:r>
      <w:r w:rsidRPr="004C58E5">
        <w:rPr>
          <w:rFonts w:asciiTheme="minorHAnsi" w:hAnsiTheme="minorHAnsi"/>
          <w:sz w:val="22"/>
          <w:szCs w:val="22"/>
        </w:rPr>
        <w:t xml:space="preserve">is consistent with the Recreational Open Space Strategy (currently under review) which </w:t>
      </w:r>
      <w:r w:rsidR="003A6CEC">
        <w:rPr>
          <w:rFonts w:asciiTheme="minorHAnsi" w:hAnsiTheme="minorHAnsi"/>
          <w:sz w:val="22"/>
          <w:szCs w:val="22"/>
        </w:rPr>
        <w:t xml:space="preserve">recommends </w:t>
      </w:r>
      <w:r w:rsidRPr="004C58E5">
        <w:rPr>
          <w:rFonts w:asciiTheme="minorHAnsi" w:hAnsiTheme="minorHAnsi"/>
          <w:sz w:val="22"/>
          <w:szCs w:val="22"/>
        </w:rPr>
        <w:t>parks of at least 1 hectare in urban areas to service a catchment of 500m and 1,000-2,000 people.</w:t>
      </w:r>
      <w:r w:rsidR="00D70C68">
        <w:rPr>
          <w:rFonts w:asciiTheme="minorHAnsi" w:hAnsiTheme="minorHAnsi"/>
          <w:sz w:val="22"/>
          <w:szCs w:val="22"/>
        </w:rPr>
        <w:t xml:space="preserve"> Barriers which prevent access to play spaces such as major roads, railway lines and watercourses have </w:t>
      </w:r>
      <w:r w:rsidR="007F58E0">
        <w:rPr>
          <w:rFonts w:asciiTheme="minorHAnsi" w:hAnsiTheme="minorHAnsi"/>
          <w:sz w:val="22"/>
          <w:szCs w:val="22"/>
        </w:rPr>
        <w:t xml:space="preserve">also </w:t>
      </w:r>
      <w:r w:rsidR="00D70C68">
        <w:rPr>
          <w:rFonts w:asciiTheme="minorHAnsi" w:hAnsiTheme="minorHAnsi"/>
          <w:sz w:val="22"/>
          <w:szCs w:val="22"/>
        </w:rPr>
        <w:t>been taken into consideration.</w:t>
      </w:r>
    </w:p>
    <w:p w:rsidR="00FC0834" w:rsidRDefault="00FC0834" w:rsidP="00FC0834">
      <w:pPr>
        <w:pStyle w:val="ListParagraph"/>
        <w:ind w:left="782"/>
        <w:rPr>
          <w:rFonts w:asciiTheme="minorHAnsi" w:hAnsiTheme="minorHAnsi"/>
          <w:sz w:val="22"/>
          <w:szCs w:val="22"/>
        </w:rPr>
      </w:pPr>
    </w:p>
    <w:p w:rsidR="00FC0834" w:rsidRPr="00FC0834" w:rsidRDefault="00FC0834" w:rsidP="003F6C36">
      <w:pPr>
        <w:pStyle w:val="ListParagraph"/>
        <w:numPr>
          <w:ilvl w:val="0"/>
          <w:numId w:val="19"/>
        </w:numPr>
        <w:spacing w:after="320"/>
        <w:ind w:left="777" w:hanging="357"/>
        <w:rPr>
          <w:rFonts w:asciiTheme="minorHAnsi" w:hAnsiTheme="minorHAnsi"/>
          <w:sz w:val="22"/>
          <w:szCs w:val="22"/>
        </w:rPr>
      </w:pPr>
      <w:r w:rsidRPr="00FC0834">
        <w:rPr>
          <w:rFonts w:asciiTheme="minorHAnsi" w:hAnsiTheme="minorHAnsi"/>
          <w:sz w:val="22"/>
          <w:szCs w:val="22"/>
        </w:rPr>
        <w:t xml:space="preserve">An analysis </w:t>
      </w:r>
      <w:r>
        <w:rPr>
          <w:rFonts w:asciiTheme="minorHAnsi" w:hAnsiTheme="minorHAnsi"/>
          <w:sz w:val="22"/>
          <w:szCs w:val="22"/>
        </w:rPr>
        <w:t xml:space="preserve">into the </w:t>
      </w:r>
      <w:r w:rsidRPr="00FC0834">
        <w:rPr>
          <w:rFonts w:asciiTheme="minorHAnsi" w:hAnsiTheme="minorHAnsi"/>
          <w:sz w:val="22"/>
          <w:szCs w:val="22"/>
        </w:rPr>
        <w:t xml:space="preserve">number of play spaces per person and per child </w:t>
      </w:r>
      <w:r w:rsidR="007F58E0">
        <w:rPr>
          <w:rFonts w:asciiTheme="minorHAnsi" w:hAnsiTheme="minorHAnsi"/>
          <w:sz w:val="22"/>
          <w:szCs w:val="22"/>
        </w:rPr>
        <w:t xml:space="preserve">(‘ratios’) </w:t>
      </w:r>
      <w:r>
        <w:rPr>
          <w:rFonts w:asciiTheme="minorHAnsi" w:hAnsiTheme="minorHAnsi"/>
          <w:sz w:val="22"/>
          <w:szCs w:val="22"/>
        </w:rPr>
        <w:t xml:space="preserve">to </w:t>
      </w:r>
      <w:r w:rsidR="007F58E0">
        <w:rPr>
          <w:rFonts w:asciiTheme="minorHAnsi" w:hAnsiTheme="minorHAnsi"/>
          <w:sz w:val="22"/>
          <w:szCs w:val="22"/>
        </w:rPr>
        <w:t xml:space="preserve">help determine demand for play spaces </w:t>
      </w:r>
      <w:r>
        <w:rPr>
          <w:rFonts w:asciiTheme="minorHAnsi" w:hAnsiTheme="minorHAnsi"/>
          <w:sz w:val="22"/>
          <w:szCs w:val="22"/>
        </w:rPr>
        <w:t>and priority areas.</w:t>
      </w:r>
    </w:p>
    <w:p w:rsidR="007F58E0" w:rsidRDefault="007F58E0" w:rsidP="003F6C36">
      <w:pPr>
        <w:rPr>
          <w:rFonts w:asciiTheme="minorHAnsi" w:hAnsiTheme="minorHAnsi"/>
          <w:sz w:val="22"/>
          <w:szCs w:val="22"/>
        </w:rPr>
      </w:pPr>
      <w:r w:rsidRPr="008B3A5A">
        <w:rPr>
          <w:rFonts w:asciiTheme="minorHAnsi" w:hAnsiTheme="minorHAnsi"/>
          <w:sz w:val="22"/>
          <w:szCs w:val="22"/>
        </w:rPr>
        <w:t xml:space="preserve">It should be noted that this analysis </w:t>
      </w:r>
      <w:r>
        <w:rPr>
          <w:rFonts w:asciiTheme="minorHAnsi" w:hAnsiTheme="minorHAnsi"/>
          <w:sz w:val="22"/>
          <w:szCs w:val="22"/>
        </w:rPr>
        <w:t xml:space="preserve">has not involved an assessment of individual sites and therefore </w:t>
      </w:r>
      <w:r w:rsidRPr="008B3A5A">
        <w:rPr>
          <w:rFonts w:asciiTheme="minorHAnsi" w:hAnsiTheme="minorHAnsi"/>
          <w:sz w:val="22"/>
          <w:szCs w:val="22"/>
        </w:rPr>
        <w:t xml:space="preserve">does not consider the quality </w:t>
      </w:r>
      <w:r>
        <w:rPr>
          <w:rFonts w:asciiTheme="minorHAnsi" w:hAnsiTheme="minorHAnsi"/>
          <w:sz w:val="22"/>
          <w:szCs w:val="22"/>
        </w:rPr>
        <w:t xml:space="preserve">or diversity of </w:t>
      </w:r>
      <w:r w:rsidRPr="008B3A5A">
        <w:rPr>
          <w:rFonts w:asciiTheme="minorHAnsi" w:hAnsiTheme="minorHAnsi"/>
          <w:sz w:val="22"/>
          <w:szCs w:val="22"/>
        </w:rPr>
        <w:t xml:space="preserve">play </w:t>
      </w:r>
      <w:r>
        <w:rPr>
          <w:rFonts w:asciiTheme="minorHAnsi" w:hAnsiTheme="minorHAnsi"/>
          <w:sz w:val="22"/>
          <w:szCs w:val="22"/>
        </w:rPr>
        <w:t xml:space="preserve">opportunities </w:t>
      </w:r>
      <w:r w:rsidRPr="008B3A5A">
        <w:rPr>
          <w:rFonts w:asciiTheme="minorHAnsi" w:hAnsiTheme="minorHAnsi"/>
          <w:sz w:val="22"/>
          <w:szCs w:val="22"/>
        </w:rPr>
        <w:t>provided</w:t>
      </w:r>
      <w:r w:rsidR="00C21C81">
        <w:rPr>
          <w:rFonts w:asciiTheme="minorHAnsi" w:hAnsiTheme="minorHAnsi"/>
          <w:sz w:val="22"/>
          <w:szCs w:val="22"/>
        </w:rPr>
        <w:t>.</w:t>
      </w:r>
    </w:p>
    <w:p w:rsidR="003A6CEC" w:rsidRDefault="003A6CEC" w:rsidP="003F6C36">
      <w:pPr>
        <w:spacing w:after="360"/>
        <w:rPr>
          <w:rFonts w:asciiTheme="minorHAnsi" w:hAnsiTheme="minorHAnsi"/>
          <w:sz w:val="22"/>
          <w:szCs w:val="22"/>
        </w:rPr>
      </w:pPr>
      <w:r>
        <w:rPr>
          <w:rFonts w:asciiTheme="minorHAnsi" w:hAnsiTheme="minorHAnsi"/>
          <w:sz w:val="22"/>
          <w:szCs w:val="22"/>
        </w:rPr>
        <w:t>The following table summarises the level of play space provision in each subregion of Cardinia Shire</w:t>
      </w:r>
    </w:p>
    <w:p w:rsidR="007F58E0" w:rsidRPr="006C54CE" w:rsidRDefault="004D2E0C" w:rsidP="007F58E0">
      <w:pPr>
        <w:spacing w:after="60"/>
        <w:rPr>
          <w:rFonts w:asciiTheme="minorHAnsi" w:hAnsiTheme="minorHAnsi"/>
          <w:b/>
          <w:sz w:val="22"/>
          <w:szCs w:val="22"/>
        </w:rPr>
      </w:pPr>
      <w:r>
        <w:rPr>
          <w:rFonts w:asciiTheme="minorHAnsi" w:hAnsiTheme="minorHAnsi"/>
          <w:b/>
          <w:sz w:val="22"/>
          <w:szCs w:val="22"/>
        </w:rPr>
        <w:t>Figure 6</w:t>
      </w:r>
      <w:r w:rsidR="007F58E0" w:rsidRPr="006C54CE">
        <w:rPr>
          <w:rFonts w:asciiTheme="minorHAnsi" w:hAnsiTheme="minorHAnsi"/>
          <w:b/>
          <w:sz w:val="22"/>
          <w:szCs w:val="22"/>
        </w:rPr>
        <w:t xml:space="preserve">.2.1 – </w:t>
      </w:r>
      <w:r w:rsidR="006C54CE" w:rsidRPr="006C54CE">
        <w:rPr>
          <w:rFonts w:asciiTheme="minorHAnsi" w:hAnsiTheme="minorHAnsi"/>
          <w:b/>
          <w:sz w:val="22"/>
          <w:szCs w:val="22"/>
        </w:rPr>
        <w:t>Summary of p</w:t>
      </w:r>
      <w:r w:rsidR="007F58E0" w:rsidRPr="006C54CE">
        <w:rPr>
          <w:rFonts w:asciiTheme="minorHAnsi" w:hAnsiTheme="minorHAnsi"/>
          <w:b/>
          <w:sz w:val="22"/>
          <w:szCs w:val="22"/>
        </w:rPr>
        <w:t xml:space="preserve">lay space provision per </w:t>
      </w:r>
      <w:r w:rsidR="006C54CE" w:rsidRPr="006C54CE">
        <w:rPr>
          <w:rFonts w:asciiTheme="minorHAnsi" w:hAnsiTheme="minorHAnsi"/>
          <w:b/>
          <w:sz w:val="22"/>
          <w:szCs w:val="22"/>
        </w:rPr>
        <w:t>sub-region</w:t>
      </w:r>
    </w:p>
    <w:tbl>
      <w:tblPr>
        <w:tblStyle w:val="TableTheme"/>
        <w:tblW w:w="0" w:type="auto"/>
        <w:tblLook w:val="04A0" w:firstRow="1" w:lastRow="0" w:firstColumn="1" w:lastColumn="0" w:noHBand="0" w:noVBand="1"/>
      </w:tblPr>
      <w:tblGrid>
        <w:gridCol w:w="1270"/>
        <w:gridCol w:w="823"/>
        <w:gridCol w:w="995"/>
        <w:gridCol w:w="1013"/>
        <w:gridCol w:w="1014"/>
        <w:gridCol w:w="891"/>
        <w:gridCol w:w="903"/>
        <w:gridCol w:w="945"/>
        <w:gridCol w:w="887"/>
        <w:gridCol w:w="887"/>
      </w:tblGrid>
      <w:tr w:rsidR="004E5C4E" w:rsidRPr="004E5C4E" w:rsidTr="004E5C4E">
        <w:trPr>
          <w:cnfStyle w:val="100000000000" w:firstRow="1" w:lastRow="0" w:firstColumn="0" w:lastColumn="0" w:oddVBand="0" w:evenVBand="0" w:oddHBand="0" w:evenHBand="0" w:firstRowFirstColumn="0" w:firstRowLastColumn="0" w:lastRowFirstColumn="0" w:lastRowLastColumn="0"/>
        </w:trPr>
        <w:tc>
          <w:tcPr>
            <w:tcW w:w="1270" w:type="dxa"/>
            <w:vMerge w:val="restart"/>
            <w:shd w:val="clear" w:color="auto" w:fill="005191" w:themeFill="text2"/>
          </w:tcPr>
          <w:p w:rsidR="004E5C4E" w:rsidRPr="004E5C4E" w:rsidRDefault="004E5C4E" w:rsidP="004E5C4E">
            <w:pPr>
              <w:spacing w:before="60" w:after="60"/>
              <w:jc w:val="center"/>
              <w:rPr>
                <w:rFonts w:asciiTheme="minorHAnsi" w:hAnsiTheme="minorHAnsi"/>
                <w:color w:val="FFFFFF" w:themeColor="background1"/>
                <w:sz w:val="21"/>
                <w:szCs w:val="21"/>
              </w:rPr>
            </w:pPr>
            <w:r w:rsidRPr="004E5C4E">
              <w:rPr>
                <w:rFonts w:asciiTheme="minorHAnsi" w:hAnsiTheme="minorHAnsi"/>
                <w:color w:val="FFFFFF" w:themeColor="background1"/>
                <w:sz w:val="21"/>
                <w:szCs w:val="21"/>
              </w:rPr>
              <w:t>Sub-region</w:t>
            </w:r>
          </w:p>
        </w:tc>
        <w:tc>
          <w:tcPr>
            <w:tcW w:w="823" w:type="dxa"/>
            <w:vMerge w:val="restart"/>
            <w:shd w:val="clear" w:color="auto" w:fill="005191" w:themeFill="text2"/>
          </w:tcPr>
          <w:p w:rsidR="004E5C4E" w:rsidRPr="004E5C4E" w:rsidRDefault="004E5C4E" w:rsidP="004E5C4E">
            <w:pPr>
              <w:spacing w:before="60" w:after="60"/>
              <w:jc w:val="center"/>
              <w:rPr>
                <w:rFonts w:asciiTheme="minorHAnsi" w:hAnsiTheme="minorHAnsi"/>
                <w:color w:val="FFFFFF" w:themeColor="background1"/>
                <w:sz w:val="21"/>
                <w:szCs w:val="21"/>
              </w:rPr>
            </w:pPr>
            <w:r w:rsidRPr="004E5C4E">
              <w:rPr>
                <w:rFonts w:asciiTheme="minorHAnsi" w:hAnsiTheme="minorHAnsi"/>
                <w:color w:val="FFFFFF" w:themeColor="background1"/>
                <w:sz w:val="21"/>
                <w:szCs w:val="21"/>
              </w:rPr>
              <w:t>Play spaces</w:t>
            </w:r>
          </w:p>
        </w:tc>
        <w:tc>
          <w:tcPr>
            <w:tcW w:w="3913" w:type="dxa"/>
            <w:gridSpan w:val="4"/>
            <w:shd w:val="clear" w:color="auto" w:fill="005191" w:themeFill="text2"/>
          </w:tcPr>
          <w:p w:rsidR="004E5C4E" w:rsidRPr="004E5C4E" w:rsidRDefault="004E5C4E" w:rsidP="004E5C4E">
            <w:pPr>
              <w:spacing w:before="60" w:after="60"/>
              <w:jc w:val="center"/>
              <w:rPr>
                <w:rFonts w:asciiTheme="minorHAnsi" w:hAnsiTheme="minorHAnsi"/>
                <w:color w:val="FFFFFF" w:themeColor="background1"/>
                <w:sz w:val="21"/>
                <w:szCs w:val="21"/>
              </w:rPr>
            </w:pPr>
            <w:r w:rsidRPr="004E5C4E">
              <w:rPr>
                <w:rFonts w:asciiTheme="minorHAnsi" w:hAnsiTheme="minorHAnsi"/>
                <w:color w:val="FFFFFF" w:themeColor="background1"/>
                <w:sz w:val="21"/>
                <w:szCs w:val="21"/>
              </w:rPr>
              <w:t>Population 2011 Census</w:t>
            </w:r>
          </w:p>
        </w:tc>
        <w:tc>
          <w:tcPr>
            <w:tcW w:w="3622" w:type="dxa"/>
            <w:gridSpan w:val="4"/>
            <w:shd w:val="clear" w:color="auto" w:fill="005191" w:themeFill="text2"/>
          </w:tcPr>
          <w:p w:rsidR="004E5C4E" w:rsidRPr="004E5C4E" w:rsidRDefault="004E5C4E" w:rsidP="004E5C4E">
            <w:pPr>
              <w:spacing w:before="60" w:after="60"/>
              <w:jc w:val="center"/>
              <w:rPr>
                <w:rFonts w:asciiTheme="minorHAnsi" w:hAnsiTheme="minorHAnsi"/>
                <w:color w:val="FFFFFF" w:themeColor="background1"/>
                <w:sz w:val="21"/>
                <w:szCs w:val="21"/>
              </w:rPr>
            </w:pPr>
            <w:r w:rsidRPr="004E5C4E">
              <w:rPr>
                <w:rFonts w:asciiTheme="minorHAnsi" w:hAnsiTheme="minorHAnsi"/>
                <w:color w:val="FFFFFF" w:themeColor="background1"/>
                <w:sz w:val="21"/>
                <w:szCs w:val="21"/>
              </w:rPr>
              <w:t>Projected Population 2036</w:t>
            </w:r>
          </w:p>
        </w:tc>
      </w:tr>
      <w:tr w:rsidR="004E5C4E" w:rsidRPr="004E5C4E" w:rsidTr="004E5C4E">
        <w:trPr>
          <w:cnfStyle w:val="000000100000" w:firstRow="0" w:lastRow="0" w:firstColumn="0" w:lastColumn="0" w:oddVBand="0" w:evenVBand="0" w:oddHBand="1" w:evenHBand="0" w:firstRowFirstColumn="0" w:firstRowLastColumn="0" w:lastRowFirstColumn="0" w:lastRowLastColumn="0"/>
        </w:trPr>
        <w:tc>
          <w:tcPr>
            <w:tcW w:w="1270" w:type="dxa"/>
            <w:vMerge/>
            <w:shd w:val="clear" w:color="auto" w:fill="005191" w:themeFill="text2"/>
          </w:tcPr>
          <w:p w:rsidR="004E5C4E" w:rsidRPr="004E5C4E" w:rsidRDefault="004E5C4E" w:rsidP="004E5C4E">
            <w:pPr>
              <w:spacing w:before="60" w:after="60"/>
              <w:jc w:val="center"/>
              <w:rPr>
                <w:rFonts w:asciiTheme="minorHAnsi" w:hAnsiTheme="minorHAnsi"/>
                <w:color w:val="FFFFFF" w:themeColor="background1"/>
                <w:sz w:val="21"/>
                <w:szCs w:val="21"/>
              </w:rPr>
            </w:pPr>
          </w:p>
        </w:tc>
        <w:tc>
          <w:tcPr>
            <w:tcW w:w="823" w:type="dxa"/>
            <w:vMerge/>
            <w:shd w:val="clear" w:color="auto" w:fill="005191" w:themeFill="text2"/>
          </w:tcPr>
          <w:p w:rsidR="004E5C4E" w:rsidRPr="004E5C4E" w:rsidRDefault="004E5C4E" w:rsidP="004E5C4E">
            <w:pPr>
              <w:spacing w:before="60" w:after="60"/>
              <w:jc w:val="center"/>
              <w:rPr>
                <w:rFonts w:asciiTheme="minorHAnsi" w:hAnsiTheme="minorHAnsi"/>
                <w:color w:val="FFFFFF" w:themeColor="background1"/>
                <w:sz w:val="21"/>
                <w:szCs w:val="21"/>
              </w:rPr>
            </w:pPr>
          </w:p>
        </w:tc>
        <w:tc>
          <w:tcPr>
            <w:tcW w:w="2008" w:type="dxa"/>
            <w:gridSpan w:val="2"/>
            <w:shd w:val="clear" w:color="auto" w:fill="005191" w:themeFill="text2"/>
          </w:tcPr>
          <w:p w:rsidR="004E5C4E" w:rsidRPr="004E5C4E" w:rsidRDefault="004E5C4E" w:rsidP="004E5C4E">
            <w:pPr>
              <w:spacing w:before="60" w:after="60"/>
              <w:jc w:val="center"/>
              <w:rPr>
                <w:rFonts w:asciiTheme="minorHAnsi" w:hAnsiTheme="minorHAnsi"/>
                <w:color w:val="FFFFFF" w:themeColor="background1"/>
                <w:sz w:val="21"/>
                <w:szCs w:val="21"/>
              </w:rPr>
            </w:pPr>
            <w:r w:rsidRPr="004E5C4E">
              <w:rPr>
                <w:rFonts w:asciiTheme="minorHAnsi" w:hAnsiTheme="minorHAnsi"/>
                <w:color w:val="FFFFFF" w:themeColor="background1"/>
                <w:sz w:val="21"/>
                <w:szCs w:val="21"/>
              </w:rPr>
              <w:t>Total Pop</w:t>
            </w:r>
            <w:r>
              <w:rPr>
                <w:rFonts w:asciiTheme="minorHAnsi" w:hAnsiTheme="minorHAnsi"/>
                <w:color w:val="FFFFFF" w:themeColor="background1"/>
                <w:sz w:val="21"/>
                <w:szCs w:val="21"/>
              </w:rPr>
              <w:t>ulation</w:t>
            </w:r>
          </w:p>
        </w:tc>
        <w:tc>
          <w:tcPr>
            <w:tcW w:w="1905" w:type="dxa"/>
            <w:gridSpan w:val="2"/>
            <w:shd w:val="clear" w:color="auto" w:fill="005191" w:themeFill="text2"/>
          </w:tcPr>
          <w:p w:rsidR="004E5C4E" w:rsidRPr="004E5C4E" w:rsidRDefault="004E5C4E" w:rsidP="004E5C4E">
            <w:pPr>
              <w:spacing w:before="60" w:after="60"/>
              <w:jc w:val="center"/>
              <w:rPr>
                <w:rFonts w:asciiTheme="minorHAnsi" w:hAnsiTheme="minorHAnsi"/>
                <w:color w:val="FFFFFF" w:themeColor="background1"/>
                <w:sz w:val="21"/>
                <w:szCs w:val="21"/>
              </w:rPr>
            </w:pPr>
            <w:r>
              <w:rPr>
                <w:rFonts w:asciiTheme="minorHAnsi" w:hAnsiTheme="minorHAnsi"/>
                <w:color w:val="FFFFFF" w:themeColor="background1"/>
                <w:sz w:val="21"/>
                <w:szCs w:val="21"/>
              </w:rPr>
              <w:t>Children (0-11 yrs)</w:t>
            </w:r>
          </w:p>
        </w:tc>
        <w:tc>
          <w:tcPr>
            <w:tcW w:w="1848" w:type="dxa"/>
            <w:gridSpan w:val="2"/>
            <w:shd w:val="clear" w:color="auto" w:fill="005191" w:themeFill="text2"/>
          </w:tcPr>
          <w:p w:rsidR="004E5C4E" w:rsidRPr="004E5C4E" w:rsidRDefault="004E5C4E" w:rsidP="004E5C4E">
            <w:pPr>
              <w:spacing w:before="60" w:after="60"/>
              <w:jc w:val="center"/>
              <w:rPr>
                <w:rFonts w:asciiTheme="minorHAnsi" w:hAnsiTheme="minorHAnsi"/>
                <w:color w:val="FFFFFF" w:themeColor="background1"/>
                <w:sz w:val="21"/>
                <w:szCs w:val="21"/>
              </w:rPr>
            </w:pPr>
            <w:r>
              <w:rPr>
                <w:rFonts w:asciiTheme="minorHAnsi" w:hAnsiTheme="minorHAnsi"/>
                <w:color w:val="FFFFFF" w:themeColor="background1"/>
                <w:sz w:val="21"/>
                <w:szCs w:val="21"/>
              </w:rPr>
              <w:t>Total population</w:t>
            </w:r>
          </w:p>
        </w:tc>
        <w:tc>
          <w:tcPr>
            <w:tcW w:w="1774" w:type="dxa"/>
            <w:gridSpan w:val="2"/>
            <w:shd w:val="clear" w:color="auto" w:fill="005191" w:themeFill="text2"/>
          </w:tcPr>
          <w:p w:rsidR="004E5C4E" w:rsidRPr="004E5C4E" w:rsidRDefault="004E5C4E" w:rsidP="004E5C4E">
            <w:pPr>
              <w:spacing w:before="60" w:after="60"/>
              <w:jc w:val="center"/>
              <w:rPr>
                <w:rFonts w:asciiTheme="minorHAnsi" w:hAnsiTheme="minorHAnsi"/>
                <w:color w:val="FFFFFF" w:themeColor="background1"/>
                <w:sz w:val="21"/>
                <w:szCs w:val="21"/>
              </w:rPr>
            </w:pPr>
            <w:r>
              <w:rPr>
                <w:rFonts w:asciiTheme="minorHAnsi" w:hAnsiTheme="minorHAnsi"/>
                <w:color w:val="FFFFFF" w:themeColor="background1"/>
                <w:sz w:val="21"/>
                <w:szCs w:val="21"/>
              </w:rPr>
              <w:t>Children (0-11 yrs)</w:t>
            </w:r>
          </w:p>
        </w:tc>
      </w:tr>
      <w:tr w:rsidR="004E5C4E" w:rsidRPr="004E5C4E" w:rsidTr="004E5C4E">
        <w:trPr>
          <w:cnfStyle w:val="000000010000" w:firstRow="0" w:lastRow="0" w:firstColumn="0" w:lastColumn="0" w:oddVBand="0" w:evenVBand="0" w:oddHBand="0" w:evenHBand="1" w:firstRowFirstColumn="0" w:firstRowLastColumn="0" w:lastRowFirstColumn="0" w:lastRowLastColumn="0"/>
        </w:trPr>
        <w:tc>
          <w:tcPr>
            <w:tcW w:w="1270" w:type="dxa"/>
            <w:vMerge/>
            <w:shd w:val="clear" w:color="auto" w:fill="005191" w:themeFill="text2"/>
          </w:tcPr>
          <w:p w:rsidR="004E5C4E" w:rsidRPr="004E5C4E" w:rsidRDefault="004E5C4E" w:rsidP="004E5C4E">
            <w:pPr>
              <w:spacing w:before="60" w:after="60"/>
              <w:jc w:val="center"/>
              <w:rPr>
                <w:rFonts w:asciiTheme="minorHAnsi" w:hAnsiTheme="minorHAnsi"/>
                <w:color w:val="FFFFFF" w:themeColor="background1"/>
                <w:sz w:val="21"/>
                <w:szCs w:val="21"/>
              </w:rPr>
            </w:pPr>
          </w:p>
        </w:tc>
        <w:tc>
          <w:tcPr>
            <w:tcW w:w="823" w:type="dxa"/>
            <w:vMerge/>
            <w:shd w:val="clear" w:color="auto" w:fill="005191" w:themeFill="text2"/>
          </w:tcPr>
          <w:p w:rsidR="004E5C4E" w:rsidRPr="004E5C4E" w:rsidRDefault="004E5C4E" w:rsidP="004E5C4E">
            <w:pPr>
              <w:spacing w:before="60" w:after="60"/>
              <w:jc w:val="center"/>
              <w:rPr>
                <w:rFonts w:asciiTheme="minorHAnsi" w:hAnsiTheme="minorHAnsi"/>
                <w:color w:val="FFFFFF" w:themeColor="background1"/>
                <w:sz w:val="21"/>
                <w:szCs w:val="21"/>
              </w:rPr>
            </w:pPr>
          </w:p>
        </w:tc>
        <w:tc>
          <w:tcPr>
            <w:tcW w:w="995" w:type="dxa"/>
            <w:shd w:val="clear" w:color="auto" w:fill="005191" w:themeFill="text2"/>
          </w:tcPr>
          <w:p w:rsidR="004E5C4E" w:rsidRPr="004E5C4E" w:rsidRDefault="004E5C4E" w:rsidP="004E5C4E">
            <w:pPr>
              <w:spacing w:before="60" w:after="60"/>
              <w:jc w:val="center"/>
              <w:rPr>
                <w:rFonts w:asciiTheme="minorHAnsi" w:hAnsiTheme="minorHAnsi"/>
                <w:color w:val="FFFFFF" w:themeColor="background1"/>
                <w:sz w:val="21"/>
                <w:szCs w:val="21"/>
              </w:rPr>
            </w:pPr>
            <w:r w:rsidRPr="004E5C4E">
              <w:rPr>
                <w:rFonts w:asciiTheme="minorHAnsi" w:hAnsiTheme="minorHAnsi"/>
                <w:color w:val="FFFFFF" w:themeColor="background1"/>
                <w:sz w:val="21"/>
                <w:szCs w:val="21"/>
              </w:rPr>
              <w:t>#</w:t>
            </w:r>
          </w:p>
        </w:tc>
        <w:tc>
          <w:tcPr>
            <w:tcW w:w="1013" w:type="dxa"/>
            <w:shd w:val="clear" w:color="auto" w:fill="005191" w:themeFill="text2"/>
          </w:tcPr>
          <w:p w:rsidR="004E5C4E" w:rsidRPr="004E5C4E" w:rsidRDefault="004E5C4E" w:rsidP="004E5C4E">
            <w:pPr>
              <w:spacing w:before="60" w:after="60"/>
              <w:jc w:val="center"/>
              <w:rPr>
                <w:rFonts w:asciiTheme="minorHAnsi" w:hAnsiTheme="minorHAnsi"/>
                <w:color w:val="FFFFFF" w:themeColor="background1"/>
                <w:sz w:val="21"/>
                <w:szCs w:val="21"/>
              </w:rPr>
            </w:pPr>
            <w:r w:rsidRPr="004E5C4E">
              <w:rPr>
                <w:rFonts w:asciiTheme="minorHAnsi" w:hAnsiTheme="minorHAnsi"/>
                <w:color w:val="FFFFFF" w:themeColor="background1"/>
                <w:sz w:val="21"/>
                <w:szCs w:val="21"/>
              </w:rPr>
              <w:t>Ratio</w:t>
            </w:r>
          </w:p>
        </w:tc>
        <w:tc>
          <w:tcPr>
            <w:tcW w:w="1014" w:type="dxa"/>
            <w:shd w:val="clear" w:color="auto" w:fill="005191" w:themeFill="text2"/>
          </w:tcPr>
          <w:p w:rsidR="004E5C4E" w:rsidRPr="004E5C4E" w:rsidRDefault="004E5C4E" w:rsidP="004E5C4E">
            <w:pPr>
              <w:spacing w:before="60" w:after="60"/>
              <w:jc w:val="center"/>
              <w:rPr>
                <w:rFonts w:asciiTheme="minorHAnsi" w:hAnsiTheme="minorHAnsi"/>
                <w:color w:val="FFFFFF" w:themeColor="background1"/>
                <w:sz w:val="21"/>
                <w:szCs w:val="21"/>
              </w:rPr>
            </w:pPr>
            <w:r w:rsidRPr="004E5C4E">
              <w:rPr>
                <w:rFonts w:asciiTheme="minorHAnsi" w:hAnsiTheme="minorHAnsi"/>
                <w:color w:val="FFFFFF" w:themeColor="background1"/>
                <w:sz w:val="21"/>
                <w:szCs w:val="21"/>
              </w:rPr>
              <w:t>#</w:t>
            </w:r>
          </w:p>
        </w:tc>
        <w:tc>
          <w:tcPr>
            <w:tcW w:w="891" w:type="dxa"/>
            <w:shd w:val="clear" w:color="auto" w:fill="005191" w:themeFill="text2"/>
          </w:tcPr>
          <w:p w:rsidR="004E5C4E" w:rsidRPr="004E5C4E" w:rsidRDefault="004E5C4E" w:rsidP="004E5C4E">
            <w:pPr>
              <w:spacing w:before="60" w:after="60"/>
              <w:jc w:val="center"/>
              <w:rPr>
                <w:rFonts w:asciiTheme="minorHAnsi" w:hAnsiTheme="minorHAnsi"/>
                <w:color w:val="FFFFFF" w:themeColor="background1"/>
                <w:sz w:val="21"/>
                <w:szCs w:val="21"/>
              </w:rPr>
            </w:pPr>
            <w:r w:rsidRPr="004E5C4E">
              <w:rPr>
                <w:rFonts w:asciiTheme="minorHAnsi" w:hAnsiTheme="minorHAnsi"/>
                <w:color w:val="FFFFFF" w:themeColor="background1"/>
                <w:sz w:val="21"/>
                <w:szCs w:val="21"/>
              </w:rPr>
              <w:t>Ratio</w:t>
            </w:r>
          </w:p>
        </w:tc>
        <w:tc>
          <w:tcPr>
            <w:tcW w:w="903" w:type="dxa"/>
            <w:shd w:val="clear" w:color="auto" w:fill="005191" w:themeFill="text2"/>
          </w:tcPr>
          <w:p w:rsidR="004E5C4E" w:rsidRPr="004E5C4E" w:rsidRDefault="004E5C4E" w:rsidP="004E5C4E">
            <w:pPr>
              <w:spacing w:before="60" w:after="60"/>
              <w:jc w:val="center"/>
              <w:rPr>
                <w:rFonts w:asciiTheme="minorHAnsi" w:hAnsiTheme="minorHAnsi"/>
                <w:color w:val="FFFFFF" w:themeColor="background1"/>
                <w:sz w:val="21"/>
                <w:szCs w:val="21"/>
              </w:rPr>
            </w:pPr>
            <w:r w:rsidRPr="004E5C4E">
              <w:rPr>
                <w:rFonts w:asciiTheme="minorHAnsi" w:hAnsiTheme="minorHAnsi"/>
                <w:color w:val="FFFFFF" w:themeColor="background1"/>
                <w:sz w:val="21"/>
                <w:szCs w:val="21"/>
              </w:rPr>
              <w:t>#</w:t>
            </w:r>
          </w:p>
        </w:tc>
        <w:tc>
          <w:tcPr>
            <w:tcW w:w="945" w:type="dxa"/>
            <w:shd w:val="clear" w:color="auto" w:fill="005191" w:themeFill="text2"/>
          </w:tcPr>
          <w:p w:rsidR="004E5C4E" w:rsidRPr="004E5C4E" w:rsidRDefault="004E5C4E" w:rsidP="004E5C4E">
            <w:pPr>
              <w:spacing w:before="60" w:after="60"/>
              <w:jc w:val="center"/>
              <w:rPr>
                <w:rFonts w:asciiTheme="minorHAnsi" w:hAnsiTheme="minorHAnsi"/>
                <w:color w:val="FFFFFF" w:themeColor="background1"/>
                <w:sz w:val="21"/>
                <w:szCs w:val="21"/>
              </w:rPr>
            </w:pPr>
            <w:r w:rsidRPr="004E5C4E">
              <w:rPr>
                <w:rFonts w:asciiTheme="minorHAnsi" w:hAnsiTheme="minorHAnsi"/>
                <w:color w:val="FFFFFF" w:themeColor="background1"/>
                <w:sz w:val="21"/>
                <w:szCs w:val="21"/>
              </w:rPr>
              <w:t>Ratio</w:t>
            </w:r>
          </w:p>
        </w:tc>
        <w:tc>
          <w:tcPr>
            <w:tcW w:w="887" w:type="dxa"/>
            <w:shd w:val="clear" w:color="auto" w:fill="005191" w:themeFill="text2"/>
          </w:tcPr>
          <w:p w:rsidR="004E5C4E" w:rsidRPr="004E5C4E" w:rsidRDefault="004E5C4E" w:rsidP="004E5C4E">
            <w:pPr>
              <w:spacing w:before="60" w:after="60"/>
              <w:jc w:val="center"/>
              <w:rPr>
                <w:rFonts w:asciiTheme="minorHAnsi" w:hAnsiTheme="minorHAnsi"/>
                <w:color w:val="FFFFFF" w:themeColor="background1"/>
                <w:sz w:val="21"/>
                <w:szCs w:val="21"/>
              </w:rPr>
            </w:pPr>
            <w:r w:rsidRPr="004E5C4E">
              <w:rPr>
                <w:rFonts w:asciiTheme="minorHAnsi" w:hAnsiTheme="minorHAnsi"/>
                <w:color w:val="FFFFFF" w:themeColor="background1"/>
                <w:sz w:val="21"/>
                <w:szCs w:val="21"/>
              </w:rPr>
              <w:t>#</w:t>
            </w:r>
          </w:p>
        </w:tc>
        <w:tc>
          <w:tcPr>
            <w:tcW w:w="887" w:type="dxa"/>
            <w:shd w:val="clear" w:color="auto" w:fill="005191" w:themeFill="text2"/>
          </w:tcPr>
          <w:p w:rsidR="004E5C4E" w:rsidRPr="004E5C4E" w:rsidRDefault="004E5C4E" w:rsidP="004E5C4E">
            <w:pPr>
              <w:spacing w:before="60" w:after="60"/>
              <w:jc w:val="center"/>
              <w:rPr>
                <w:rFonts w:asciiTheme="minorHAnsi" w:hAnsiTheme="minorHAnsi"/>
                <w:color w:val="FFFFFF" w:themeColor="background1"/>
                <w:sz w:val="21"/>
                <w:szCs w:val="21"/>
              </w:rPr>
            </w:pPr>
            <w:r w:rsidRPr="004E5C4E">
              <w:rPr>
                <w:rFonts w:asciiTheme="minorHAnsi" w:hAnsiTheme="minorHAnsi"/>
                <w:color w:val="FFFFFF" w:themeColor="background1"/>
                <w:sz w:val="21"/>
                <w:szCs w:val="21"/>
              </w:rPr>
              <w:t>Ratio</w:t>
            </w:r>
          </w:p>
        </w:tc>
      </w:tr>
      <w:tr w:rsidR="004E5C4E" w:rsidRPr="00A05131" w:rsidTr="00891E7D">
        <w:trPr>
          <w:cnfStyle w:val="000000100000" w:firstRow="0" w:lastRow="0" w:firstColumn="0" w:lastColumn="0" w:oddVBand="0" w:evenVBand="0" w:oddHBand="1" w:evenHBand="0" w:firstRowFirstColumn="0" w:firstRowLastColumn="0" w:lastRowFirstColumn="0" w:lastRowLastColumn="0"/>
        </w:trPr>
        <w:tc>
          <w:tcPr>
            <w:tcW w:w="1270" w:type="dxa"/>
            <w:shd w:val="clear" w:color="auto" w:fill="D1EAFF"/>
          </w:tcPr>
          <w:p w:rsidR="004E5C4E" w:rsidRPr="00A05131" w:rsidRDefault="004E5C4E" w:rsidP="00A05131">
            <w:pPr>
              <w:spacing w:before="60" w:after="60"/>
              <w:rPr>
                <w:rFonts w:asciiTheme="minorHAnsi" w:hAnsiTheme="minorHAnsi"/>
                <w:sz w:val="21"/>
                <w:szCs w:val="21"/>
              </w:rPr>
            </w:pPr>
            <w:r w:rsidRPr="00A05131">
              <w:rPr>
                <w:rFonts w:asciiTheme="minorHAnsi" w:hAnsiTheme="minorHAnsi"/>
                <w:sz w:val="21"/>
                <w:szCs w:val="21"/>
              </w:rPr>
              <w:t>Hills</w:t>
            </w:r>
          </w:p>
        </w:tc>
        <w:tc>
          <w:tcPr>
            <w:tcW w:w="823" w:type="dxa"/>
            <w:shd w:val="clear" w:color="auto" w:fill="D1EAFF"/>
          </w:tcPr>
          <w:p w:rsidR="004E5C4E" w:rsidRPr="00A05131" w:rsidRDefault="004E5C4E" w:rsidP="002B40F9">
            <w:pPr>
              <w:spacing w:before="60" w:after="60"/>
              <w:jc w:val="right"/>
              <w:rPr>
                <w:rFonts w:asciiTheme="minorHAnsi" w:hAnsiTheme="minorHAnsi"/>
                <w:sz w:val="21"/>
                <w:szCs w:val="21"/>
              </w:rPr>
            </w:pPr>
            <w:r>
              <w:rPr>
                <w:rFonts w:asciiTheme="minorHAnsi" w:hAnsiTheme="minorHAnsi"/>
                <w:sz w:val="21"/>
                <w:szCs w:val="21"/>
              </w:rPr>
              <w:t>21</w:t>
            </w:r>
          </w:p>
        </w:tc>
        <w:tc>
          <w:tcPr>
            <w:tcW w:w="995" w:type="dxa"/>
          </w:tcPr>
          <w:p w:rsidR="004E5C4E" w:rsidRPr="00A05131" w:rsidRDefault="004E5C4E" w:rsidP="004E5C4E">
            <w:pPr>
              <w:spacing w:before="60" w:after="60"/>
              <w:jc w:val="right"/>
              <w:rPr>
                <w:rFonts w:asciiTheme="minorHAnsi" w:hAnsiTheme="minorHAnsi"/>
                <w:sz w:val="21"/>
                <w:szCs w:val="21"/>
              </w:rPr>
            </w:pPr>
            <w:r>
              <w:rPr>
                <w:rFonts w:asciiTheme="minorHAnsi" w:hAnsiTheme="minorHAnsi"/>
                <w:sz w:val="21"/>
                <w:szCs w:val="21"/>
              </w:rPr>
              <w:t>20,817</w:t>
            </w:r>
          </w:p>
        </w:tc>
        <w:tc>
          <w:tcPr>
            <w:tcW w:w="1013" w:type="dxa"/>
          </w:tcPr>
          <w:p w:rsidR="004E5C4E" w:rsidRPr="00A05131" w:rsidRDefault="008A74C0" w:rsidP="004E5C4E">
            <w:pPr>
              <w:spacing w:before="60" w:after="60"/>
              <w:jc w:val="right"/>
              <w:rPr>
                <w:rFonts w:asciiTheme="minorHAnsi" w:hAnsiTheme="minorHAnsi"/>
                <w:sz w:val="21"/>
                <w:szCs w:val="21"/>
              </w:rPr>
            </w:pPr>
            <w:r>
              <w:rPr>
                <w:rFonts w:asciiTheme="minorHAnsi" w:hAnsiTheme="minorHAnsi"/>
                <w:sz w:val="21"/>
                <w:szCs w:val="21"/>
              </w:rPr>
              <w:t>1:</w:t>
            </w:r>
            <w:r w:rsidR="004E5C4E">
              <w:rPr>
                <w:rFonts w:asciiTheme="minorHAnsi" w:hAnsiTheme="minorHAnsi"/>
                <w:sz w:val="21"/>
                <w:szCs w:val="21"/>
              </w:rPr>
              <w:t>991</w:t>
            </w:r>
          </w:p>
        </w:tc>
        <w:tc>
          <w:tcPr>
            <w:tcW w:w="1014" w:type="dxa"/>
          </w:tcPr>
          <w:p w:rsidR="004E5C4E" w:rsidRPr="00A05131" w:rsidRDefault="004E5C4E" w:rsidP="004E5C4E">
            <w:pPr>
              <w:spacing w:before="60" w:after="60"/>
              <w:jc w:val="right"/>
              <w:rPr>
                <w:rFonts w:asciiTheme="minorHAnsi" w:hAnsiTheme="minorHAnsi"/>
                <w:sz w:val="21"/>
                <w:szCs w:val="21"/>
              </w:rPr>
            </w:pPr>
            <w:r>
              <w:rPr>
                <w:rFonts w:asciiTheme="minorHAnsi" w:hAnsiTheme="minorHAnsi"/>
                <w:sz w:val="21"/>
                <w:szCs w:val="21"/>
              </w:rPr>
              <w:t>3,346</w:t>
            </w:r>
          </w:p>
        </w:tc>
        <w:tc>
          <w:tcPr>
            <w:tcW w:w="891" w:type="dxa"/>
          </w:tcPr>
          <w:p w:rsidR="004E5C4E" w:rsidRPr="00A05131" w:rsidRDefault="008A74C0" w:rsidP="004E5C4E">
            <w:pPr>
              <w:spacing w:before="60" w:after="60"/>
              <w:jc w:val="right"/>
              <w:rPr>
                <w:rFonts w:asciiTheme="minorHAnsi" w:hAnsiTheme="minorHAnsi"/>
                <w:sz w:val="21"/>
                <w:szCs w:val="21"/>
              </w:rPr>
            </w:pPr>
            <w:r>
              <w:rPr>
                <w:rFonts w:asciiTheme="minorHAnsi" w:hAnsiTheme="minorHAnsi"/>
                <w:sz w:val="21"/>
                <w:szCs w:val="21"/>
              </w:rPr>
              <w:t>1:</w:t>
            </w:r>
            <w:r w:rsidR="004E5C4E">
              <w:rPr>
                <w:rFonts w:asciiTheme="minorHAnsi" w:hAnsiTheme="minorHAnsi"/>
                <w:sz w:val="21"/>
                <w:szCs w:val="21"/>
              </w:rPr>
              <w:t>159</w:t>
            </w:r>
          </w:p>
        </w:tc>
        <w:tc>
          <w:tcPr>
            <w:tcW w:w="903" w:type="dxa"/>
          </w:tcPr>
          <w:p w:rsidR="004E5C4E" w:rsidRPr="00A05131" w:rsidRDefault="004E5C4E" w:rsidP="004E5C4E">
            <w:pPr>
              <w:spacing w:before="60" w:after="60"/>
              <w:jc w:val="right"/>
              <w:rPr>
                <w:rFonts w:asciiTheme="minorHAnsi" w:hAnsiTheme="minorHAnsi"/>
                <w:sz w:val="21"/>
                <w:szCs w:val="21"/>
              </w:rPr>
            </w:pPr>
            <w:r>
              <w:rPr>
                <w:rFonts w:asciiTheme="minorHAnsi" w:hAnsiTheme="minorHAnsi"/>
                <w:sz w:val="21"/>
                <w:szCs w:val="21"/>
              </w:rPr>
              <w:t>23,215</w:t>
            </w:r>
          </w:p>
        </w:tc>
        <w:tc>
          <w:tcPr>
            <w:tcW w:w="945" w:type="dxa"/>
          </w:tcPr>
          <w:p w:rsidR="004E5C4E" w:rsidRPr="00A05131" w:rsidRDefault="008A74C0" w:rsidP="004E5C4E">
            <w:pPr>
              <w:spacing w:before="60" w:after="60"/>
              <w:jc w:val="right"/>
              <w:rPr>
                <w:rFonts w:asciiTheme="minorHAnsi" w:hAnsiTheme="minorHAnsi"/>
                <w:sz w:val="21"/>
                <w:szCs w:val="21"/>
              </w:rPr>
            </w:pPr>
            <w:r>
              <w:rPr>
                <w:rFonts w:asciiTheme="minorHAnsi" w:hAnsiTheme="minorHAnsi"/>
                <w:sz w:val="21"/>
                <w:szCs w:val="21"/>
              </w:rPr>
              <w:t>1:</w:t>
            </w:r>
            <w:r w:rsidR="004E5C4E">
              <w:rPr>
                <w:rFonts w:asciiTheme="minorHAnsi" w:hAnsiTheme="minorHAnsi"/>
                <w:sz w:val="21"/>
                <w:szCs w:val="21"/>
              </w:rPr>
              <w:t>1,105</w:t>
            </w:r>
          </w:p>
        </w:tc>
        <w:tc>
          <w:tcPr>
            <w:tcW w:w="887" w:type="dxa"/>
          </w:tcPr>
          <w:p w:rsidR="004E5C4E" w:rsidRPr="00A05131" w:rsidRDefault="004E5C4E" w:rsidP="004E5C4E">
            <w:pPr>
              <w:spacing w:before="60" w:after="60"/>
              <w:jc w:val="right"/>
              <w:rPr>
                <w:rFonts w:asciiTheme="minorHAnsi" w:hAnsiTheme="minorHAnsi"/>
                <w:sz w:val="21"/>
                <w:szCs w:val="21"/>
              </w:rPr>
            </w:pPr>
            <w:r>
              <w:rPr>
                <w:rFonts w:asciiTheme="minorHAnsi" w:hAnsiTheme="minorHAnsi"/>
                <w:sz w:val="21"/>
                <w:szCs w:val="21"/>
              </w:rPr>
              <w:t>3,536</w:t>
            </w:r>
          </w:p>
        </w:tc>
        <w:tc>
          <w:tcPr>
            <w:tcW w:w="887" w:type="dxa"/>
          </w:tcPr>
          <w:p w:rsidR="004E5C4E" w:rsidRPr="00A05131" w:rsidRDefault="008A74C0" w:rsidP="004E5C4E">
            <w:pPr>
              <w:spacing w:before="60" w:after="60"/>
              <w:jc w:val="right"/>
              <w:rPr>
                <w:rFonts w:asciiTheme="minorHAnsi" w:hAnsiTheme="minorHAnsi"/>
                <w:sz w:val="21"/>
                <w:szCs w:val="21"/>
              </w:rPr>
            </w:pPr>
            <w:r>
              <w:rPr>
                <w:rFonts w:asciiTheme="minorHAnsi" w:hAnsiTheme="minorHAnsi"/>
                <w:sz w:val="21"/>
                <w:szCs w:val="21"/>
              </w:rPr>
              <w:t>1:</w:t>
            </w:r>
            <w:r w:rsidR="004E5C4E">
              <w:rPr>
                <w:rFonts w:asciiTheme="minorHAnsi" w:hAnsiTheme="minorHAnsi"/>
                <w:sz w:val="21"/>
                <w:szCs w:val="21"/>
              </w:rPr>
              <w:t>168</w:t>
            </w:r>
          </w:p>
        </w:tc>
      </w:tr>
      <w:tr w:rsidR="004E5C4E" w:rsidRPr="00A05131" w:rsidTr="00891E7D">
        <w:trPr>
          <w:cnfStyle w:val="000000010000" w:firstRow="0" w:lastRow="0" w:firstColumn="0" w:lastColumn="0" w:oddVBand="0" w:evenVBand="0" w:oddHBand="0" w:evenHBand="1" w:firstRowFirstColumn="0" w:firstRowLastColumn="0" w:lastRowFirstColumn="0" w:lastRowLastColumn="0"/>
        </w:trPr>
        <w:tc>
          <w:tcPr>
            <w:tcW w:w="1270" w:type="dxa"/>
            <w:shd w:val="clear" w:color="auto" w:fill="D1EAFF"/>
          </w:tcPr>
          <w:p w:rsidR="004E5C4E" w:rsidRPr="00A05131" w:rsidRDefault="004E5C4E" w:rsidP="00A05131">
            <w:pPr>
              <w:spacing w:before="60" w:after="60"/>
              <w:rPr>
                <w:rFonts w:asciiTheme="minorHAnsi" w:hAnsiTheme="minorHAnsi"/>
                <w:sz w:val="21"/>
                <w:szCs w:val="21"/>
              </w:rPr>
            </w:pPr>
            <w:r>
              <w:rPr>
                <w:rFonts w:asciiTheme="minorHAnsi" w:hAnsiTheme="minorHAnsi"/>
                <w:sz w:val="21"/>
                <w:szCs w:val="21"/>
              </w:rPr>
              <w:t>Growth area</w:t>
            </w:r>
          </w:p>
        </w:tc>
        <w:tc>
          <w:tcPr>
            <w:tcW w:w="823" w:type="dxa"/>
            <w:shd w:val="clear" w:color="auto" w:fill="D1EAFF"/>
          </w:tcPr>
          <w:p w:rsidR="004E5C4E" w:rsidRDefault="002C36F4" w:rsidP="002B40F9">
            <w:pPr>
              <w:spacing w:before="60" w:after="60"/>
              <w:jc w:val="right"/>
              <w:rPr>
                <w:rFonts w:asciiTheme="minorHAnsi" w:hAnsiTheme="minorHAnsi"/>
                <w:sz w:val="21"/>
                <w:szCs w:val="21"/>
              </w:rPr>
            </w:pPr>
            <w:r>
              <w:rPr>
                <w:rFonts w:asciiTheme="minorHAnsi" w:hAnsiTheme="minorHAnsi"/>
                <w:sz w:val="21"/>
                <w:szCs w:val="21"/>
              </w:rPr>
              <w:t>50</w:t>
            </w:r>
          </w:p>
        </w:tc>
        <w:tc>
          <w:tcPr>
            <w:tcW w:w="995" w:type="dxa"/>
          </w:tcPr>
          <w:p w:rsidR="004E5C4E" w:rsidRPr="00A05131" w:rsidRDefault="009A0964" w:rsidP="009A0964">
            <w:pPr>
              <w:spacing w:before="60" w:after="60"/>
              <w:jc w:val="right"/>
              <w:rPr>
                <w:rFonts w:asciiTheme="minorHAnsi" w:hAnsiTheme="minorHAnsi"/>
                <w:sz w:val="21"/>
                <w:szCs w:val="21"/>
              </w:rPr>
            </w:pPr>
            <w:r>
              <w:rPr>
                <w:rFonts w:asciiTheme="minorHAnsi" w:hAnsiTheme="minorHAnsi"/>
                <w:sz w:val="21"/>
                <w:szCs w:val="21"/>
              </w:rPr>
              <w:t>40,816</w:t>
            </w:r>
          </w:p>
        </w:tc>
        <w:tc>
          <w:tcPr>
            <w:tcW w:w="1013" w:type="dxa"/>
          </w:tcPr>
          <w:p w:rsidR="004E5C4E" w:rsidRPr="00A05131" w:rsidRDefault="008A74C0" w:rsidP="009A0964">
            <w:pPr>
              <w:spacing w:before="60" w:after="60"/>
              <w:jc w:val="right"/>
              <w:rPr>
                <w:rFonts w:asciiTheme="minorHAnsi" w:hAnsiTheme="minorHAnsi"/>
                <w:sz w:val="21"/>
                <w:szCs w:val="21"/>
              </w:rPr>
            </w:pPr>
            <w:r>
              <w:rPr>
                <w:rFonts w:asciiTheme="minorHAnsi" w:hAnsiTheme="minorHAnsi"/>
                <w:sz w:val="21"/>
                <w:szCs w:val="21"/>
              </w:rPr>
              <w:t>1:</w:t>
            </w:r>
            <w:r w:rsidR="002C36F4">
              <w:rPr>
                <w:rFonts w:asciiTheme="minorHAnsi" w:hAnsiTheme="minorHAnsi"/>
                <w:sz w:val="21"/>
                <w:szCs w:val="21"/>
              </w:rPr>
              <w:t>816</w:t>
            </w:r>
          </w:p>
        </w:tc>
        <w:tc>
          <w:tcPr>
            <w:tcW w:w="1014" w:type="dxa"/>
          </w:tcPr>
          <w:p w:rsidR="004E5C4E" w:rsidRPr="00A05131" w:rsidRDefault="009A0964" w:rsidP="009A0964">
            <w:pPr>
              <w:spacing w:before="60" w:after="60"/>
              <w:jc w:val="right"/>
              <w:rPr>
                <w:rFonts w:asciiTheme="minorHAnsi" w:hAnsiTheme="minorHAnsi"/>
                <w:sz w:val="21"/>
                <w:szCs w:val="21"/>
              </w:rPr>
            </w:pPr>
            <w:r>
              <w:rPr>
                <w:rFonts w:asciiTheme="minorHAnsi" w:hAnsiTheme="minorHAnsi"/>
                <w:sz w:val="21"/>
                <w:szCs w:val="21"/>
              </w:rPr>
              <w:t>8,470</w:t>
            </w:r>
          </w:p>
        </w:tc>
        <w:tc>
          <w:tcPr>
            <w:tcW w:w="891" w:type="dxa"/>
          </w:tcPr>
          <w:p w:rsidR="004E5C4E" w:rsidRPr="00A05131" w:rsidRDefault="008A74C0" w:rsidP="009A0964">
            <w:pPr>
              <w:spacing w:before="60" w:after="60"/>
              <w:jc w:val="right"/>
              <w:rPr>
                <w:rFonts w:asciiTheme="minorHAnsi" w:hAnsiTheme="minorHAnsi"/>
                <w:sz w:val="21"/>
                <w:szCs w:val="21"/>
              </w:rPr>
            </w:pPr>
            <w:r>
              <w:rPr>
                <w:rFonts w:asciiTheme="minorHAnsi" w:hAnsiTheme="minorHAnsi"/>
                <w:sz w:val="21"/>
                <w:szCs w:val="21"/>
              </w:rPr>
              <w:t>1:</w:t>
            </w:r>
            <w:r w:rsidR="002C36F4">
              <w:rPr>
                <w:rFonts w:asciiTheme="minorHAnsi" w:hAnsiTheme="minorHAnsi"/>
                <w:sz w:val="21"/>
                <w:szCs w:val="21"/>
              </w:rPr>
              <w:t>169</w:t>
            </w:r>
          </w:p>
        </w:tc>
        <w:tc>
          <w:tcPr>
            <w:tcW w:w="903" w:type="dxa"/>
          </w:tcPr>
          <w:p w:rsidR="004E5C4E" w:rsidRPr="00A05131" w:rsidRDefault="009A0964" w:rsidP="009A0964">
            <w:pPr>
              <w:spacing w:before="60" w:after="60"/>
              <w:jc w:val="right"/>
              <w:rPr>
                <w:rFonts w:asciiTheme="minorHAnsi" w:hAnsiTheme="minorHAnsi"/>
                <w:sz w:val="21"/>
                <w:szCs w:val="21"/>
              </w:rPr>
            </w:pPr>
            <w:r>
              <w:rPr>
                <w:rFonts w:asciiTheme="minorHAnsi" w:hAnsiTheme="minorHAnsi"/>
                <w:sz w:val="21"/>
                <w:szCs w:val="21"/>
              </w:rPr>
              <w:t>124,725</w:t>
            </w:r>
          </w:p>
        </w:tc>
        <w:tc>
          <w:tcPr>
            <w:tcW w:w="945" w:type="dxa"/>
          </w:tcPr>
          <w:p w:rsidR="004E5C4E" w:rsidRPr="00A05131" w:rsidRDefault="008A74C0" w:rsidP="009A0964">
            <w:pPr>
              <w:spacing w:before="60" w:after="60"/>
              <w:jc w:val="right"/>
              <w:rPr>
                <w:rFonts w:asciiTheme="minorHAnsi" w:hAnsiTheme="minorHAnsi"/>
                <w:sz w:val="21"/>
                <w:szCs w:val="21"/>
              </w:rPr>
            </w:pPr>
            <w:r>
              <w:rPr>
                <w:rFonts w:asciiTheme="minorHAnsi" w:hAnsiTheme="minorHAnsi"/>
                <w:sz w:val="21"/>
                <w:szCs w:val="21"/>
              </w:rPr>
              <w:t>1:</w:t>
            </w:r>
            <w:r w:rsidR="002C36F4">
              <w:rPr>
                <w:rFonts w:asciiTheme="minorHAnsi" w:hAnsiTheme="minorHAnsi"/>
                <w:sz w:val="21"/>
                <w:szCs w:val="21"/>
              </w:rPr>
              <w:t>2,495</w:t>
            </w:r>
          </w:p>
        </w:tc>
        <w:tc>
          <w:tcPr>
            <w:tcW w:w="887" w:type="dxa"/>
          </w:tcPr>
          <w:p w:rsidR="004E5C4E" w:rsidRPr="00A05131" w:rsidRDefault="009A0964" w:rsidP="009A0964">
            <w:pPr>
              <w:spacing w:before="60" w:after="60"/>
              <w:jc w:val="right"/>
              <w:rPr>
                <w:rFonts w:asciiTheme="minorHAnsi" w:hAnsiTheme="minorHAnsi"/>
                <w:sz w:val="21"/>
                <w:szCs w:val="21"/>
              </w:rPr>
            </w:pPr>
            <w:r>
              <w:rPr>
                <w:rFonts w:asciiTheme="minorHAnsi" w:hAnsiTheme="minorHAnsi"/>
                <w:sz w:val="21"/>
                <w:szCs w:val="21"/>
              </w:rPr>
              <w:t>24,858</w:t>
            </w:r>
          </w:p>
        </w:tc>
        <w:tc>
          <w:tcPr>
            <w:tcW w:w="887" w:type="dxa"/>
          </w:tcPr>
          <w:p w:rsidR="004E5C4E" w:rsidRPr="00A05131" w:rsidRDefault="008A74C0" w:rsidP="009A0964">
            <w:pPr>
              <w:spacing w:before="60" w:after="60"/>
              <w:jc w:val="right"/>
              <w:rPr>
                <w:rFonts w:asciiTheme="minorHAnsi" w:hAnsiTheme="minorHAnsi"/>
                <w:sz w:val="21"/>
                <w:szCs w:val="21"/>
              </w:rPr>
            </w:pPr>
            <w:r>
              <w:rPr>
                <w:rFonts w:asciiTheme="minorHAnsi" w:hAnsiTheme="minorHAnsi"/>
                <w:sz w:val="21"/>
                <w:szCs w:val="21"/>
              </w:rPr>
              <w:t>1:</w:t>
            </w:r>
            <w:r w:rsidR="002C36F4">
              <w:rPr>
                <w:rFonts w:asciiTheme="minorHAnsi" w:hAnsiTheme="minorHAnsi"/>
                <w:sz w:val="21"/>
                <w:szCs w:val="21"/>
              </w:rPr>
              <w:t>497</w:t>
            </w:r>
          </w:p>
        </w:tc>
      </w:tr>
      <w:tr w:rsidR="004E5C4E" w:rsidRPr="00A05131" w:rsidTr="00891E7D">
        <w:trPr>
          <w:cnfStyle w:val="000000100000" w:firstRow="0" w:lastRow="0" w:firstColumn="0" w:lastColumn="0" w:oddVBand="0" w:evenVBand="0" w:oddHBand="1" w:evenHBand="0" w:firstRowFirstColumn="0" w:firstRowLastColumn="0" w:lastRowFirstColumn="0" w:lastRowLastColumn="0"/>
        </w:trPr>
        <w:tc>
          <w:tcPr>
            <w:tcW w:w="1270" w:type="dxa"/>
            <w:shd w:val="clear" w:color="auto" w:fill="D1EAFF"/>
          </w:tcPr>
          <w:p w:rsidR="004E5C4E" w:rsidRPr="00A05131" w:rsidRDefault="004E5C4E" w:rsidP="00A05131">
            <w:pPr>
              <w:spacing w:before="60" w:after="60"/>
              <w:rPr>
                <w:rFonts w:asciiTheme="minorHAnsi" w:hAnsiTheme="minorHAnsi"/>
                <w:sz w:val="21"/>
                <w:szCs w:val="21"/>
              </w:rPr>
            </w:pPr>
            <w:r>
              <w:rPr>
                <w:rFonts w:asciiTheme="minorHAnsi" w:hAnsiTheme="minorHAnsi"/>
                <w:sz w:val="21"/>
                <w:szCs w:val="21"/>
              </w:rPr>
              <w:t>Rural</w:t>
            </w:r>
          </w:p>
        </w:tc>
        <w:tc>
          <w:tcPr>
            <w:tcW w:w="823" w:type="dxa"/>
            <w:shd w:val="clear" w:color="auto" w:fill="D1EAFF"/>
          </w:tcPr>
          <w:p w:rsidR="004E5C4E" w:rsidRDefault="004E5C4E" w:rsidP="002B40F9">
            <w:pPr>
              <w:spacing w:before="60" w:after="60"/>
              <w:jc w:val="right"/>
              <w:rPr>
                <w:rFonts w:asciiTheme="minorHAnsi" w:hAnsiTheme="minorHAnsi"/>
                <w:sz w:val="21"/>
                <w:szCs w:val="21"/>
              </w:rPr>
            </w:pPr>
            <w:r>
              <w:rPr>
                <w:rFonts w:asciiTheme="minorHAnsi" w:hAnsiTheme="minorHAnsi"/>
                <w:sz w:val="21"/>
                <w:szCs w:val="21"/>
              </w:rPr>
              <w:t>21</w:t>
            </w:r>
          </w:p>
        </w:tc>
        <w:tc>
          <w:tcPr>
            <w:tcW w:w="995" w:type="dxa"/>
          </w:tcPr>
          <w:p w:rsidR="004E5C4E" w:rsidRPr="00A05131" w:rsidRDefault="009A0964" w:rsidP="009A0964">
            <w:pPr>
              <w:spacing w:before="60" w:after="60"/>
              <w:jc w:val="right"/>
              <w:rPr>
                <w:rFonts w:asciiTheme="minorHAnsi" w:hAnsiTheme="minorHAnsi"/>
                <w:sz w:val="21"/>
                <w:szCs w:val="21"/>
              </w:rPr>
            </w:pPr>
            <w:r>
              <w:rPr>
                <w:rFonts w:asciiTheme="minorHAnsi" w:hAnsiTheme="minorHAnsi"/>
                <w:sz w:val="21"/>
                <w:szCs w:val="21"/>
              </w:rPr>
              <w:t>12,558</w:t>
            </w:r>
          </w:p>
        </w:tc>
        <w:tc>
          <w:tcPr>
            <w:tcW w:w="1013" w:type="dxa"/>
          </w:tcPr>
          <w:p w:rsidR="004E5C4E" w:rsidRPr="00A05131" w:rsidRDefault="008A74C0" w:rsidP="009A0964">
            <w:pPr>
              <w:spacing w:before="60" w:after="60"/>
              <w:jc w:val="right"/>
              <w:rPr>
                <w:rFonts w:asciiTheme="minorHAnsi" w:hAnsiTheme="minorHAnsi"/>
                <w:sz w:val="21"/>
                <w:szCs w:val="21"/>
              </w:rPr>
            </w:pPr>
            <w:r>
              <w:rPr>
                <w:rFonts w:asciiTheme="minorHAnsi" w:hAnsiTheme="minorHAnsi"/>
                <w:sz w:val="21"/>
                <w:szCs w:val="21"/>
              </w:rPr>
              <w:t>1:</w:t>
            </w:r>
            <w:r w:rsidR="009A0964">
              <w:rPr>
                <w:rFonts w:asciiTheme="minorHAnsi" w:hAnsiTheme="minorHAnsi"/>
                <w:sz w:val="21"/>
                <w:szCs w:val="21"/>
              </w:rPr>
              <w:t>598</w:t>
            </w:r>
          </w:p>
        </w:tc>
        <w:tc>
          <w:tcPr>
            <w:tcW w:w="1014" w:type="dxa"/>
          </w:tcPr>
          <w:p w:rsidR="004E5C4E" w:rsidRPr="00A05131" w:rsidRDefault="009A0964" w:rsidP="009A0964">
            <w:pPr>
              <w:spacing w:before="60" w:after="60"/>
              <w:jc w:val="right"/>
              <w:rPr>
                <w:rFonts w:asciiTheme="minorHAnsi" w:hAnsiTheme="minorHAnsi"/>
                <w:sz w:val="21"/>
                <w:szCs w:val="21"/>
              </w:rPr>
            </w:pPr>
            <w:r>
              <w:rPr>
                <w:rFonts w:asciiTheme="minorHAnsi" w:hAnsiTheme="minorHAnsi"/>
                <w:sz w:val="21"/>
                <w:szCs w:val="21"/>
              </w:rPr>
              <w:t>2,118</w:t>
            </w:r>
          </w:p>
        </w:tc>
        <w:tc>
          <w:tcPr>
            <w:tcW w:w="891" w:type="dxa"/>
          </w:tcPr>
          <w:p w:rsidR="004E5C4E" w:rsidRPr="00A05131" w:rsidRDefault="008A74C0" w:rsidP="009A0964">
            <w:pPr>
              <w:spacing w:before="60" w:after="60"/>
              <w:jc w:val="right"/>
              <w:rPr>
                <w:rFonts w:asciiTheme="minorHAnsi" w:hAnsiTheme="minorHAnsi"/>
                <w:sz w:val="21"/>
                <w:szCs w:val="21"/>
              </w:rPr>
            </w:pPr>
            <w:r>
              <w:rPr>
                <w:rFonts w:asciiTheme="minorHAnsi" w:hAnsiTheme="minorHAnsi"/>
                <w:sz w:val="21"/>
                <w:szCs w:val="21"/>
              </w:rPr>
              <w:t>1:</w:t>
            </w:r>
            <w:r w:rsidR="009A0964">
              <w:rPr>
                <w:rFonts w:asciiTheme="minorHAnsi" w:hAnsiTheme="minorHAnsi"/>
                <w:sz w:val="21"/>
                <w:szCs w:val="21"/>
              </w:rPr>
              <w:t>101</w:t>
            </w:r>
          </w:p>
        </w:tc>
        <w:tc>
          <w:tcPr>
            <w:tcW w:w="903" w:type="dxa"/>
          </w:tcPr>
          <w:p w:rsidR="004E5C4E" w:rsidRPr="00A05131" w:rsidRDefault="009A0964" w:rsidP="009A0964">
            <w:pPr>
              <w:spacing w:before="60" w:after="60"/>
              <w:jc w:val="right"/>
              <w:rPr>
                <w:rFonts w:asciiTheme="minorHAnsi" w:hAnsiTheme="minorHAnsi"/>
                <w:sz w:val="21"/>
                <w:szCs w:val="21"/>
              </w:rPr>
            </w:pPr>
            <w:r>
              <w:rPr>
                <w:rFonts w:asciiTheme="minorHAnsi" w:hAnsiTheme="minorHAnsi"/>
                <w:sz w:val="21"/>
                <w:szCs w:val="21"/>
              </w:rPr>
              <w:t>32,554</w:t>
            </w:r>
          </w:p>
        </w:tc>
        <w:tc>
          <w:tcPr>
            <w:tcW w:w="945" w:type="dxa"/>
          </w:tcPr>
          <w:p w:rsidR="004E5C4E" w:rsidRPr="00A05131" w:rsidRDefault="008A74C0" w:rsidP="009A0964">
            <w:pPr>
              <w:spacing w:before="60" w:after="60"/>
              <w:jc w:val="right"/>
              <w:rPr>
                <w:rFonts w:asciiTheme="minorHAnsi" w:hAnsiTheme="minorHAnsi"/>
                <w:sz w:val="21"/>
                <w:szCs w:val="21"/>
              </w:rPr>
            </w:pPr>
            <w:r>
              <w:rPr>
                <w:rFonts w:asciiTheme="minorHAnsi" w:hAnsiTheme="minorHAnsi"/>
                <w:sz w:val="21"/>
                <w:szCs w:val="21"/>
              </w:rPr>
              <w:t>1:</w:t>
            </w:r>
            <w:r w:rsidR="009A0964">
              <w:rPr>
                <w:rFonts w:asciiTheme="minorHAnsi" w:hAnsiTheme="minorHAnsi"/>
                <w:sz w:val="21"/>
                <w:szCs w:val="21"/>
              </w:rPr>
              <w:t>1,550</w:t>
            </w:r>
          </w:p>
        </w:tc>
        <w:tc>
          <w:tcPr>
            <w:tcW w:w="887" w:type="dxa"/>
          </w:tcPr>
          <w:p w:rsidR="004E5C4E" w:rsidRPr="00A05131" w:rsidRDefault="009A0964" w:rsidP="009A0964">
            <w:pPr>
              <w:spacing w:before="60" w:after="60"/>
              <w:jc w:val="right"/>
              <w:rPr>
                <w:rFonts w:asciiTheme="minorHAnsi" w:hAnsiTheme="minorHAnsi"/>
                <w:sz w:val="21"/>
                <w:szCs w:val="21"/>
              </w:rPr>
            </w:pPr>
            <w:r>
              <w:rPr>
                <w:rFonts w:asciiTheme="minorHAnsi" w:hAnsiTheme="minorHAnsi"/>
                <w:sz w:val="21"/>
                <w:szCs w:val="21"/>
              </w:rPr>
              <w:t>6,387</w:t>
            </w:r>
          </w:p>
        </w:tc>
        <w:tc>
          <w:tcPr>
            <w:tcW w:w="887" w:type="dxa"/>
          </w:tcPr>
          <w:p w:rsidR="004E5C4E" w:rsidRPr="00A05131" w:rsidRDefault="008A74C0" w:rsidP="009A0964">
            <w:pPr>
              <w:spacing w:before="60" w:after="60"/>
              <w:jc w:val="right"/>
              <w:rPr>
                <w:rFonts w:asciiTheme="minorHAnsi" w:hAnsiTheme="minorHAnsi"/>
                <w:sz w:val="21"/>
                <w:szCs w:val="21"/>
              </w:rPr>
            </w:pPr>
            <w:r>
              <w:rPr>
                <w:rFonts w:asciiTheme="minorHAnsi" w:hAnsiTheme="minorHAnsi"/>
                <w:sz w:val="21"/>
                <w:szCs w:val="21"/>
              </w:rPr>
              <w:t>1:</w:t>
            </w:r>
            <w:r w:rsidR="009A0964">
              <w:rPr>
                <w:rFonts w:asciiTheme="minorHAnsi" w:hAnsiTheme="minorHAnsi"/>
                <w:sz w:val="21"/>
                <w:szCs w:val="21"/>
              </w:rPr>
              <w:t>304</w:t>
            </w:r>
          </w:p>
        </w:tc>
      </w:tr>
    </w:tbl>
    <w:p w:rsidR="00A05131" w:rsidRDefault="00A05131" w:rsidP="00A05131">
      <w:pPr>
        <w:rPr>
          <w:i/>
          <w:sz w:val="20"/>
          <w:szCs w:val="20"/>
        </w:rPr>
      </w:pPr>
      <w:r w:rsidRPr="004817CE">
        <w:rPr>
          <w:i/>
          <w:sz w:val="20"/>
          <w:szCs w:val="20"/>
        </w:rPr>
        <w:t>* 203</w:t>
      </w:r>
      <w:r w:rsidR="004E5C4E">
        <w:rPr>
          <w:i/>
          <w:sz w:val="20"/>
          <w:szCs w:val="20"/>
        </w:rPr>
        <w:t>6 children : play space ratios are</w:t>
      </w:r>
      <w:r w:rsidRPr="004817CE">
        <w:rPr>
          <w:i/>
          <w:sz w:val="20"/>
          <w:szCs w:val="20"/>
        </w:rPr>
        <w:t xml:space="preserve"> based on </w:t>
      </w:r>
      <w:r>
        <w:rPr>
          <w:i/>
          <w:sz w:val="20"/>
          <w:szCs w:val="20"/>
        </w:rPr>
        <w:t>the ‘existing’ number of play spaces</w:t>
      </w:r>
      <w:r w:rsidR="00292A13">
        <w:rPr>
          <w:i/>
          <w:sz w:val="20"/>
          <w:szCs w:val="20"/>
        </w:rPr>
        <w:t xml:space="preserve"> (i.e. if no changes to provision were to occur)</w:t>
      </w:r>
      <w:r>
        <w:rPr>
          <w:i/>
          <w:sz w:val="20"/>
          <w:szCs w:val="20"/>
        </w:rPr>
        <w:t>.</w:t>
      </w:r>
    </w:p>
    <w:p w:rsidR="008D0018" w:rsidRDefault="00B2598B" w:rsidP="008569D4">
      <w:pPr>
        <w:rPr>
          <w:rFonts w:asciiTheme="minorHAnsi" w:hAnsiTheme="minorHAnsi"/>
          <w:sz w:val="22"/>
          <w:szCs w:val="22"/>
        </w:rPr>
      </w:pPr>
      <w:r>
        <w:rPr>
          <w:rFonts w:asciiTheme="minorHAnsi" w:hAnsiTheme="minorHAnsi"/>
          <w:sz w:val="22"/>
          <w:szCs w:val="22"/>
        </w:rPr>
        <w:t>As summarised in the above table, all sub regions in Cardinia Shire currently have a satisfactory number of play spaces, based on one play space being provided for less than 1,000 people and 200 children (aged 0-11 years)</w:t>
      </w:r>
      <w:r w:rsidR="000C63C2">
        <w:rPr>
          <w:rFonts w:asciiTheme="minorHAnsi" w:hAnsiTheme="minorHAnsi"/>
          <w:sz w:val="22"/>
          <w:szCs w:val="22"/>
        </w:rPr>
        <w:t>. However as the population continues to grow, more play spaces will be required in the growth area and rural (south east) sub regions.</w:t>
      </w:r>
    </w:p>
    <w:p w:rsidR="004D3B1B" w:rsidRDefault="008D0018" w:rsidP="008D0018">
      <w:pPr>
        <w:rPr>
          <w:rFonts w:asciiTheme="minorHAnsi" w:hAnsiTheme="minorHAnsi"/>
          <w:sz w:val="22"/>
          <w:szCs w:val="22"/>
        </w:rPr>
      </w:pPr>
      <w:r>
        <w:rPr>
          <w:rFonts w:asciiTheme="minorHAnsi" w:hAnsiTheme="minorHAnsi"/>
          <w:sz w:val="22"/>
          <w:szCs w:val="22"/>
        </w:rPr>
        <w:t xml:space="preserve">The table on the following page provides a breakdown of </w:t>
      </w:r>
      <w:r w:rsidR="00351364">
        <w:rPr>
          <w:rFonts w:asciiTheme="minorHAnsi" w:hAnsiTheme="minorHAnsi"/>
          <w:sz w:val="22"/>
          <w:szCs w:val="22"/>
        </w:rPr>
        <w:t xml:space="preserve">each township and precinct and identifies areas with limited access to play spaces, and areas that have an oversupply and </w:t>
      </w:r>
      <w:r w:rsidR="009D162D">
        <w:rPr>
          <w:rFonts w:asciiTheme="minorHAnsi" w:hAnsiTheme="minorHAnsi"/>
          <w:sz w:val="22"/>
          <w:szCs w:val="22"/>
        </w:rPr>
        <w:t xml:space="preserve">the </w:t>
      </w:r>
      <w:r w:rsidR="00351364">
        <w:rPr>
          <w:rFonts w:asciiTheme="minorHAnsi" w:hAnsiTheme="minorHAnsi"/>
          <w:sz w:val="22"/>
          <w:szCs w:val="22"/>
        </w:rPr>
        <w:t>potentia</w:t>
      </w:r>
      <w:r w:rsidR="00532C66">
        <w:rPr>
          <w:rFonts w:asciiTheme="minorHAnsi" w:hAnsiTheme="minorHAnsi"/>
          <w:sz w:val="22"/>
          <w:szCs w:val="22"/>
        </w:rPr>
        <w:t>l either consolidate or diversif</w:t>
      </w:r>
      <w:r w:rsidR="00351364">
        <w:rPr>
          <w:rFonts w:asciiTheme="minorHAnsi" w:hAnsiTheme="minorHAnsi"/>
          <w:sz w:val="22"/>
          <w:szCs w:val="22"/>
        </w:rPr>
        <w:t>y play opportunities</w:t>
      </w:r>
      <w:r w:rsidR="009D162D" w:rsidRPr="009D162D">
        <w:rPr>
          <w:rFonts w:asciiTheme="minorHAnsi" w:hAnsiTheme="minorHAnsi"/>
          <w:sz w:val="22"/>
          <w:szCs w:val="22"/>
        </w:rPr>
        <w:t xml:space="preserve">. In </w:t>
      </w:r>
      <w:r w:rsidR="009D162D">
        <w:rPr>
          <w:rFonts w:asciiTheme="minorHAnsi" w:hAnsiTheme="minorHAnsi"/>
          <w:sz w:val="22"/>
          <w:szCs w:val="22"/>
        </w:rPr>
        <w:t>s</w:t>
      </w:r>
      <w:r w:rsidR="009D162D" w:rsidRPr="009D162D">
        <w:rPr>
          <w:rFonts w:asciiTheme="minorHAnsi" w:hAnsiTheme="minorHAnsi"/>
          <w:sz w:val="22"/>
          <w:szCs w:val="22"/>
        </w:rPr>
        <w:t>ummary</w:t>
      </w:r>
      <w:r w:rsidR="009D162D">
        <w:rPr>
          <w:rFonts w:asciiTheme="minorHAnsi" w:hAnsiTheme="minorHAnsi"/>
          <w:sz w:val="22"/>
          <w:szCs w:val="22"/>
        </w:rPr>
        <w:t>:</w:t>
      </w:r>
    </w:p>
    <w:p w:rsidR="009D162D" w:rsidRDefault="009D162D" w:rsidP="00E00E85">
      <w:pPr>
        <w:tabs>
          <w:tab w:val="left" w:pos="567"/>
        </w:tabs>
        <w:rPr>
          <w:rFonts w:asciiTheme="minorHAnsi" w:hAnsiTheme="minorHAnsi"/>
          <w:sz w:val="22"/>
          <w:szCs w:val="22"/>
        </w:rPr>
      </w:pPr>
      <w:r>
        <w:rPr>
          <w:rFonts w:asciiTheme="minorHAnsi" w:hAnsiTheme="minorHAnsi"/>
          <w:sz w:val="22"/>
          <w:szCs w:val="22"/>
        </w:rPr>
        <w:tab/>
        <w:t>Hills sub-region</w:t>
      </w:r>
      <w:r>
        <w:rPr>
          <w:rFonts w:asciiTheme="minorHAnsi" w:hAnsiTheme="minorHAnsi"/>
          <w:sz w:val="22"/>
          <w:szCs w:val="22"/>
        </w:rPr>
        <w:tab/>
      </w:r>
      <w:r>
        <w:rPr>
          <w:rFonts w:asciiTheme="minorHAnsi" w:hAnsiTheme="minorHAnsi"/>
          <w:sz w:val="22"/>
          <w:szCs w:val="22"/>
        </w:rPr>
        <w:tab/>
        <w:t xml:space="preserve">Satisfactory level of play space provision, with potential to consolidate </w:t>
      </w:r>
      <w:r w:rsidR="00E00E85">
        <w:rPr>
          <w:rFonts w:asciiTheme="minorHAnsi" w:hAnsiTheme="minorHAnsi"/>
          <w:sz w:val="22"/>
          <w:szCs w:val="22"/>
        </w:rPr>
        <w:tab/>
      </w:r>
      <w:r w:rsidR="00E00E85">
        <w:rPr>
          <w:rFonts w:asciiTheme="minorHAnsi" w:hAnsiTheme="minorHAnsi"/>
          <w:sz w:val="22"/>
          <w:szCs w:val="22"/>
        </w:rPr>
        <w:tab/>
      </w:r>
      <w:r w:rsidR="00E00E85">
        <w:rPr>
          <w:rFonts w:asciiTheme="minorHAnsi" w:hAnsiTheme="minorHAnsi"/>
          <w:sz w:val="22"/>
          <w:szCs w:val="22"/>
        </w:rPr>
        <w:tab/>
      </w:r>
      <w:r w:rsidR="00E00E85">
        <w:rPr>
          <w:rFonts w:asciiTheme="minorHAnsi" w:hAnsiTheme="minorHAnsi"/>
          <w:sz w:val="22"/>
          <w:szCs w:val="22"/>
        </w:rPr>
        <w:tab/>
      </w:r>
      <w:r w:rsidR="00E00E85">
        <w:rPr>
          <w:rFonts w:asciiTheme="minorHAnsi" w:hAnsiTheme="minorHAnsi"/>
          <w:sz w:val="22"/>
          <w:szCs w:val="22"/>
        </w:rPr>
        <w:tab/>
      </w:r>
      <w:r w:rsidR="00E00E85">
        <w:rPr>
          <w:rFonts w:asciiTheme="minorHAnsi" w:hAnsiTheme="minorHAnsi"/>
          <w:sz w:val="22"/>
          <w:szCs w:val="22"/>
        </w:rPr>
        <w:tab/>
        <w:t xml:space="preserve">and/or </w:t>
      </w:r>
      <w:r>
        <w:rPr>
          <w:rFonts w:asciiTheme="minorHAnsi" w:hAnsiTheme="minorHAnsi"/>
          <w:sz w:val="22"/>
          <w:szCs w:val="22"/>
        </w:rPr>
        <w:t>diversify play opportunities in Emerald.</w:t>
      </w:r>
    </w:p>
    <w:p w:rsidR="009D162D" w:rsidRDefault="009D162D" w:rsidP="00E00E85">
      <w:pPr>
        <w:tabs>
          <w:tab w:val="left" w:pos="567"/>
        </w:tabs>
        <w:rPr>
          <w:rFonts w:asciiTheme="minorHAnsi" w:hAnsiTheme="minorHAnsi"/>
          <w:sz w:val="22"/>
          <w:szCs w:val="22"/>
        </w:rPr>
      </w:pPr>
      <w:r>
        <w:rPr>
          <w:rFonts w:asciiTheme="minorHAnsi" w:hAnsiTheme="minorHAnsi"/>
          <w:sz w:val="22"/>
          <w:szCs w:val="22"/>
        </w:rPr>
        <w:tab/>
        <w:t>Rural sub-region</w:t>
      </w:r>
      <w:r>
        <w:rPr>
          <w:rFonts w:asciiTheme="minorHAnsi" w:hAnsiTheme="minorHAnsi"/>
          <w:sz w:val="22"/>
          <w:szCs w:val="22"/>
        </w:rPr>
        <w:tab/>
      </w:r>
      <w:r>
        <w:rPr>
          <w:rFonts w:asciiTheme="minorHAnsi" w:hAnsiTheme="minorHAnsi"/>
          <w:sz w:val="22"/>
          <w:szCs w:val="22"/>
        </w:rPr>
        <w:tab/>
        <w:t xml:space="preserve">Overall satisfactory level of provision, however an additional play space is </w:t>
      </w:r>
      <w:r>
        <w:rPr>
          <w:rFonts w:asciiTheme="minorHAnsi" w:hAnsiTheme="minorHAnsi"/>
          <w:sz w:val="22"/>
          <w:szCs w:val="22"/>
        </w:rPr>
        <w:tab/>
      </w:r>
      <w:r w:rsidR="00E00E85">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t>required in Bunyip</w:t>
      </w:r>
      <w:r w:rsidR="00532C66">
        <w:rPr>
          <w:rFonts w:asciiTheme="minorHAnsi" w:hAnsiTheme="minorHAnsi"/>
          <w:sz w:val="22"/>
          <w:szCs w:val="22"/>
        </w:rPr>
        <w:t>,</w:t>
      </w:r>
      <w:r>
        <w:rPr>
          <w:rFonts w:asciiTheme="minorHAnsi" w:hAnsiTheme="minorHAnsi"/>
          <w:sz w:val="22"/>
          <w:szCs w:val="22"/>
        </w:rPr>
        <w:t xml:space="preserve"> and Koo Wee Rup </w:t>
      </w:r>
      <w:r w:rsidR="007F4032">
        <w:rPr>
          <w:rFonts w:asciiTheme="minorHAnsi" w:hAnsiTheme="minorHAnsi"/>
          <w:sz w:val="22"/>
          <w:szCs w:val="22"/>
        </w:rPr>
        <w:t xml:space="preserve">currently </w:t>
      </w:r>
      <w:r>
        <w:rPr>
          <w:rFonts w:asciiTheme="minorHAnsi" w:hAnsiTheme="minorHAnsi"/>
          <w:sz w:val="22"/>
          <w:szCs w:val="22"/>
        </w:rPr>
        <w:t xml:space="preserve">has an uneven distribution </w:t>
      </w:r>
      <w:r w:rsidR="007F4032">
        <w:rPr>
          <w:rFonts w:asciiTheme="minorHAnsi" w:hAnsiTheme="minorHAnsi"/>
          <w:sz w:val="22"/>
          <w:szCs w:val="22"/>
        </w:rPr>
        <w:tab/>
      </w:r>
      <w:r w:rsidR="00E00E85">
        <w:rPr>
          <w:rFonts w:asciiTheme="minorHAnsi" w:hAnsiTheme="minorHAnsi"/>
          <w:sz w:val="22"/>
          <w:szCs w:val="22"/>
        </w:rPr>
        <w:tab/>
      </w:r>
      <w:r w:rsidR="007F4032">
        <w:rPr>
          <w:rFonts w:asciiTheme="minorHAnsi" w:hAnsiTheme="minorHAnsi"/>
          <w:sz w:val="22"/>
          <w:szCs w:val="22"/>
        </w:rPr>
        <w:tab/>
      </w:r>
      <w:r w:rsidR="007F4032">
        <w:rPr>
          <w:rFonts w:asciiTheme="minorHAnsi" w:hAnsiTheme="minorHAnsi"/>
          <w:sz w:val="22"/>
          <w:szCs w:val="22"/>
        </w:rPr>
        <w:tab/>
      </w:r>
      <w:r w:rsidR="007F4032">
        <w:rPr>
          <w:rFonts w:asciiTheme="minorHAnsi" w:hAnsiTheme="minorHAnsi"/>
          <w:sz w:val="22"/>
          <w:szCs w:val="22"/>
        </w:rPr>
        <w:tab/>
      </w:r>
      <w:r>
        <w:rPr>
          <w:rFonts w:asciiTheme="minorHAnsi" w:hAnsiTheme="minorHAnsi"/>
          <w:sz w:val="22"/>
          <w:szCs w:val="22"/>
        </w:rPr>
        <w:t xml:space="preserve">of play opportunities throughout the township. </w:t>
      </w:r>
    </w:p>
    <w:p w:rsidR="009D162D" w:rsidRPr="008D0018" w:rsidRDefault="00C21C81" w:rsidP="00E00E85">
      <w:pPr>
        <w:tabs>
          <w:tab w:val="left" w:pos="567"/>
        </w:tabs>
        <w:rPr>
          <w:rFonts w:asciiTheme="minorHAnsi" w:hAnsiTheme="minorHAnsi"/>
          <w:sz w:val="22"/>
          <w:szCs w:val="22"/>
        </w:rPr>
        <w:sectPr w:rsidR="009D162D" w:rsidRPr="008D0018" w:rsidSect="00FA2EB5">
          <w:pgSz w:w="11906" w:h="16838"/>
          <w:pgMar w:top="1191" w:right="1247" w:bottom="1191" w:left="1247" w:header="709" w:footer="113" w:gutter="0"/>
          <w:cols w:space="708"/>
          <w:titlePg/>
          <w:docGrid w:linePitch="360"/>
        </w:sectPr>
      </w:pPr>
      <w:r>
        <w:rPr>
          <w:rFonts w:asciiTheme="minorHAnsi" w:hAnsiTheme="minorHAnsi"/>
          <w:sz w:val="22"/>
          <w:szCs w:val="22"/>
        </w:rPr>
        <w:tab/>
        <w:t>Growth area sub-region</w:t>
      </w:r>
      <w:r>
        <w:rPr>
          <w:rFonts w:asciiTheme="minorHAnsi" w:hAnsiTheme="minorHAnsi"/>
          <w:sz w:val="22"/>
          <w:szCs w:val="22"/>
        </w:rPr>
        <w:tab/>
        <w:t xml:space="preserve">Varied levels of provision and distribution with an overall need for more </w:t>
      </w:r>
      <w:r>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r>
      <w:r w:rsidR="00E00E85">
        <w:rPr>
          <w:rFonts w:asciiTheme="minorHAnsi" w:hAnsiTheme="minorHAnsi"/>
          <w:sz w:val="22"/>
          <w:szCs w:val="22"/>
        </w:rPr>
        <w:tab/>
      </w:r>
      <w:r>
        <w:rPr>
          <w:rFonts w:asciiTheme="minorHAnsi" w:hAnsiTheme="minorHAnsi"/>
          <w:sz w:val="22"/>
          <w:szCs w:val="22"/>
        </w:rPr>
        <w:t xml:space="preserve">play spaces to cater for projected population growth. There are currently </w:t>
      </w:r>
      <w:r>
        <w:rPr>
          <w:rFonts w:asciiTheme="minorHAnsi" w:hAnsiTheme="minorHAnsi"/>
          <w:sz w:val="22"/>
          <w:szCs w:val="22"/>
        </w:rPr>
        <w:tab/>
      </w:r>
      <w:r w:rsidR="00E00E85">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t xml:space="preserve">areas with limited access to play space in Beaconsfield, Pakenham North </w:t>
      </w:r>
      <w:r>
        <w:rPr>
          <w:rFonts w:asciiTheme="minorHAnsi" w:hAnsiTheme="minorHAnsi"/>
          <w:sz w:val="22"/>
          <w:szCs w:val="22"/>
        </w:rPr>
        <w:tab/>
      </w:r>
      <w:r>
        <w:rPr>
          <w:rFonts w:asciiTheme="minorHAnsi" w:hAnsiTheme="minorHAnsi"/>
          <w:sz w:val="22"/>
          <w:szCs w:val="22"/>
        </w:rPr>
        <w:tab/>
      </w:r>
      <w:r w:rsidR="00E00E85">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t xml:space="preserve">East and Pakenham South West, and an uneven distribution of play spaces </w:t>
      </w:r>
      <w:r>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r>
      <w:r w:rsidR="00E00E85">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t>in Cardinia Road West and Pakenham North West.</w:t>
      </w:r>
    </w:p>
    <w:p w:rsidR="00B2598B" w:rsidRDefault="004D2E0C" w:rsidP="000C63C2">
      <w:pPr>
        <w:spacing w:after="60"/>
        <w:rPr>
          <w:rFonts w:asciiTheme="minorHAnsi" w:hAnsiTheme="minorHAnsi"/>
          <w:b/>
          <w:sz w:val="22"/>
          <w:szCs w:val="22"/>
        </w:rPr>
      </w:pPr>
      <w:r>
        <w:rPr>
          <w:rFonts w:asciiTheme="minorHAnsi" w:hAnsiTheme="minorHAnsi"/>
          <w:b/>
          <w:sz w:val="22"/>
          <w:szCs w:val="22"/>
        </w:rPr>
        <w:lastRenderedPageBreak/>
        <w:t>Figure 6</w:t>
      </w:r>
      <w:r w:rsidR="000D3FF6" w:rsidRPr="006C54CE">
        <w:rPr>
          <w:rFonts w:asciiTheme="minorHAnsi" w:hAnsiTheme="minorHAnsi"/>
          <w:b/>
          <w:sz w:val="22"/>
          <w:szCs w:val="22"/>
        </w:rPr>
        <w:t>.2.</w:t>
      </w:r>
      <w:r w:rsidR="007222EA">
        <w:rPr>
          <w:rFonts w:asciiTheme="minorHAnsi" w:hAnsiTheme="minorHAnsi"/>
          <w:b/>
          <w:sz w:val="22"/>
          <w:szCs w:val="22"/>
        </w:rPr>
        <w:t>2</w:t>
      </w:r>
      <w:r w:rsidR="000D3FF6" w:rsidRPr="006C54CE">
        <w:rPr>
          <w:rFonts w:asciiTheme="minorHAnsi" w:hAnsiTheme="minorHAnsi"/>
          <w:b/>
          <w:sz w:val="22"/>
          <w:szCs w:val="22"/>
        </w:rPr>
        <w:t xml:space="preserve"> – Summary of </w:t>
      </w:r>
      <w:r w:rsidR="0094363F">
        <w:rPr>
          <w:rFonts w:asciiTheme="minorHAnsi" w:hAnsiTheme="minorHAnsi"/>
          <w:b/>
          <w:sz w:val="22"/>
          <w:szCs w:val="22"/>
        </w:rPr>
        <w:t xml:space="preserve">existing </w:t>
      </w:r>
      <w:r w:rsidR="000D3FF6" w:rsidRPr="006C54CE">
        <w:rPr>
          <w:rFonts w:asciiTheme="minorHAnsi" w:hAnsiTheme="minorHAnsi"/>
          <w:b/>
          <w:sz w:val="22"/>
          <w:szCs w:val="22"/>
        </w:rPr>
        <w:t xml:space="preserve">play space provision per </w:t>
      </w:r>
      <w:r w:rsidR="000D3FF6">
        <w:rPr>
          <w:rFonts w:asciiTheme="minorHAnsi" w:hAnsiTheme="minorHAnsi"/>
          <w:b/>
          <w:sz w:val="22"/>
          <w:szCs w:val="22"/>
        </w:rPr>
        <w:t>township / precinct</w:t>
      </w:r>
    </w:p>
    <w:tbl>
      <w:tblPr>
        <w:tblStyle w:val="TableGrid"/>
        <w:tblW w:w="14709" w:type="dxa"/>
        <w:tblLayout w:type="fixed"/>
        <w:tblLook w:val="04A0" w:firstRow="1" w:lastRow="0" w:firstColumn="1" w:lastColumn="0" w:noHBand="0" w:noVBand="1"/>
      </w:tblPr>
      <w:tblGrid>
        <w:gridCol w:w="2361"/>
        <w:gridCol w:w="866"/>
        <w:gridCol w:w="850"/>
        <w:gridCol w:w="851"/>
        <w:gridCol w:w="992"/>
        <w:gridCol w:w="992"/>
        <w:gridCol w:w="6663"/>
        <w:gridCol w:w="1134"/>
      </w:tblGrid>
      <w:tr w:rsidR="00977593" w:rsidRPr="004D3B1B" w:rsidTr="0094363F">
        <w:trPr>
          <w:tblHeader/>
        </w:trPr>
        <w:tc>
          <w:tcPr>
            <w:tcW w:w="2361" w:type="dxa"/>
            <w:vMerge w:val="restart"/>
            <w:shd w:val="clear" w:color="auto" w:fill="005191" w:themeFill="text2"/>
          </w:tcPr>
          <w:p w:rsidR="00977593" w:rsidRPr="00220028" w:rsidRDefault="00977593" w:rsidP="00977593">
            <w:pPr>
              <w:spacing w:before="60" w:after="60"/>
              <w:rPr>
                <w:rFonts w:asciiTheme="minorHAnsi" w:hAnsiTheme="minorHAnsi"/>
                <w:b/>
                <w:color w:val="FFFFFF" w:themeColor="background1"/>
                <w:sz w:val="21"/>
                <w:szCs w:val="21"/>
              </w:rPr>
            </w:pPr>
            <w:r w:rsidRPr="00220028">
              <w:rPr>
                <w:rFonts w:asciiTheme="minorHAnsi" w:hAnsiTheme="minorHAnsi"/>
                <w:b/>
                <w:color w:val="FFFFFF" w:themeColor="background1"/>
                <w:sz w:val="21"/>
                <w:szCs w:val="21"/>
              </w:rPr>
              <w:t>Township / Precinct</w:t>
            </w:r>
          </w:p>
        </w:tc>
        <w:tc>
          <w:tcPr>
            <w:tcW w:w="1716" w:type="dxa"/>
            <w:gridSpan w:val="2"/>
            <w:shd w:val="clear" w:color="auto" w:fill="005191" w:themeFill="text2"/>
          </w:tcPr>
          <w:p w:rsidR="00977593" w:rsidRPr="00220028" w:rsidRDefault="00977593" w:rsidP="00267733">
            <w:pPr>
              <w:spacing w:before="60" w:after="60"/>
              <w:jc w:val="center"/>
              <w:rPr>
                <w:rFonts w:asciiTheme="minorHAnsi" w:hAnsiTheme="minorHAnsi"/>
                <w:b/>
                <w:color w:val="FFFFFF" w:themeColor="background1"/>
                <w:sz w:val="21"/>
                <w:szCs w:val="21"/>
              </w:rPr>
            </w:pPr>
            <w:r w:rsidRPr="00220028">
              <w:rPr>
                <w:rFonts w:asciiTheme="minorHAnsi" w:hAnsiTheme="minorHAnsi"/>
                <w:b/>
                <w:color w:val="FFFFFF" w:themeColor="background1"/>
                <w:sz w:val="21"/>
                <w:szCs w:val="21"/>
              </w:rPr>
              <w:t>Population</w:t>
            </w:r>
          </w:p>
        </w:tc>
        <w:tc>
          <w:tcPr>
            <w:tcW w:w="851" w:type="dxa"/>
            <w:vMerge w:val="restart"/>
            <w:shd w:val="clear" w:color="auto" w:fill="005191" w:themeFill="text2"/>
          </w:tcPr>
          <w:p w:rsidR="00977593" w:rsidRPr="00220028" w:rsidRDefault="00977593" w:rsidP="003454D2">
            <w:pPr>
              <w:spacing w:before="60" w:after="60"/>
              <w:jc w:val="center"/>
              <w:rPr>
                <w:rFonts w:asciiTheme="minorHAnsi" w:hAnsiTheme="minorHAnsi"/>
                <w:b/>
                <w:color w:val="FFFFFF" w:themeColor="background1"/>
                <w:sz w:val="21"/>
                <w:szCs w:val="21"/>
              </w:rPr>
            </w:pPr>
            <w:r w:rsidRPr="00220028">
              <w:rPr>
                <w:rFonts w:asciiTheme="minorHAnsi" w:hAnsiTheme="minorHAnsi"/>
                <w:b/>
                <w:color w:val="FFFFFF" w:themeColor="background1"/>
                <w:sz w:val="21"/>
                <w:szCs w:val="21"/>
              </w:rPr>
              <w:t>Play spaces</w:t>
            </w:r>
          </w:p>
        </w:tc>
        <w:tc>
          <w:tcPr>
            <w:tcW w:w="1984" w:type="dxa"/>
            <w:gridSpan w:val="2"/>
            <w:shd w:val="clear" w:color="auto" w:fill="005191" w:themeFill="text2"/>
          </w:tcPr>
          <w:p w:rsidR="00977593" w:rsidRPr="00220028" w:rsidRDefault="00977593" w:rsidP="001C354A">
            <w:pPr>
              <w:spacing w:before="60" w:after="20"/>
              <w:jc w:val="center"/>
              <w:rPr>
                <w:rFonts w:asciiTheme="minorHAnsi" w:hAnsiTheme="minorHAnsi"/>
                <w:b/>
                <w:color w:val="FFFFFF" w:themeColor="background1"/>
                <w:sz w:val="21"/>
                <w:szCs w:val="21"/>
              </w:rPr>
            </w:pPr>
            <w:r w:rsidRPr="00220028">
              <w:rPr>
                <w:rFonts w:asciiTheme="minorHAnsi" w:hAnsiTheme="minorHAnsi"/>
                <w:b/>
                <w:color w:val="FFFFFF" w:themeColor="background1"/>
                <w:sz w:val="21"/>
                <w:szCs w:val="21"/>
              </w:rPr>
              <w:t>Ratio</w:t>
            </w:r>
            <w:r w:rsidR="00220028">
              <w:rPr>
                <w:rFonts w:asciiTheme="minorHAnsi" w:hAnsiTheme="minorHAnsi"/>
                <w:b/>
                <w:color w:val="FFFFFF" w:themeColor="background1"/>
                <w:sz w:val="21"/>
                <w:szCs w:val="21"/>
              </w:rPr>
              <w:t xml:space="preserve"> </w:t>
            </w:r>
          </w:p>
          <w:p w:rsidR="00977593" w:rsidRPr="00220028" w:rsidRDefault="001C354A" w:rsidP="001C354A">
            <w:pPr>
              <w:spacing w:before="20" w:after="20"/>
              <w:jc w:val="center"/>
              <w:rPr>
                <w:rFonts w:asciiTheme="minorHAnsi" w:hAnsiTheme="minorHAnsi"/>
                <w:b/>
                <w:color w:val="FFFFFF" w:themeColor="background1"/>
                <w:sz w:val="21"/>
                <w:szCs w:val="21"/>
              </w:rPr>
            </w:pPr>
            <w:r>
              <w:rPr>
                <w:rFonts w:asciiTheme="minorHAnsi" w:hAnsiTheme="minorHAnsi"/>
                <w:b/>
                <w:color w:val="FFFFFF" w:themeColor="background1"/>
                <w:sz w:val="21"/>
                <w:szCs w:val="21"/>
              </w:rPr>
              <w:t>p</w:t>
            </w:r>
            <w:r w:rsidR="00977593" w:rsidRPr="00220028">
              <w:rPr>
                <w:rFonts w:asciiTheme="minorHAnsi" w:hAnsiTheme="minorHAnsi"/>
                <w:b/>
                <w:color w:val="FFFFFF" w:themeColor="background1"/>
                <w:sz w:val="21"/>
                <w:szCs w:val="21"/>
              </w:rPr>
              <w:t>lay space</w:t>
            </w:r>
            <w:r>
              <w:rPr>
                <w:rFonts w:asciiTheme="minorHAnsi" w:hAnsiTheme="minorHAnsi"/>
                <w:b/>
                <w:color w:val="FFFFFF" w:themeColor="background1"/>
                <w:sz w:val="21"/>
                <w:szCs w:val="21"/>
              </w:rPr>
              <w:t xml:space="preserve"> </w:t>
            </w:r>
            <w:r w:rsidR="00977593" w:rsidRPr="00220028">
              <w:rPr>
                <w:rFonts w:asciiTheme="minorHAnsi" w:hAnsiTheme="minorHAnsi"/>
                <w:b/>
                <w:color w:val="FFFFFF" w:themeColor="background1"/>
                <w:sz w:val="21"/>
                <w:szCs w:val="21"/>
              </w:rPr>
              <w:t>:</w:t>
            </w:r>
            <w:r>
              <w:rPr>
                <w:rFonts w:asciiTheme="minorHAnsi" w:hAnsiTheme="minorHAnsi"/>
                <w:b/>
                <w:color w:val="FFFFFF" w:themeColor="background1"/>
                <w:sz w:val="21"/>
                <w:szCs w:val="21"/>
              </w:rPr>
              <w:t xml:space="preserve"> </w:t>
            </w:r>
            <w:r w:rsidR="00977593" w:rsidRPr="00220028">
              <w:rPr>
                <w:rFonts w:asciiTheme="minorHAnsi" w:hAnsiTheme="minorHAnsi"/>
                <w:b/>
                <w:color w:val="FFFFFF" w:themeColor="background1"/>
                <w:sz w:val="21"/>
                <w:szCs w:val="21"/>
              </w:rPr>
              <w:t>child</w:t>
            </w:r>
            <w:r>
              <w:rPr>
                <w:rFonts w:asciiTheme="minorHAnsi" w:hAnsiTheme="minorHAnsi"/>
                <w:b/>
                <w:color w:val="FFFFFF" w:themeColor="background1"/>
                <w:sz w:val="21"/>
                <w:szCs w:val="21"/>
              </w:rPr>
              <w:t xml:space="preserve"> </w:t>
            </w:r>
          </w:p>
          <w:p w:rsidR="00977593" w:rsidRPr="001C354A" w:rsidRDefault="00977593" w:rsidP="001C354A">
            <w:pPr>
              <w:spacing w:before="20" w:after="20"/>
              <w:jc w:val="center"/>
              <w:rPr>
                <w:rFonts w:asciiTheme="minorHAnsi" w:hAnsiTheme="minorHAnsi"/>
                <w:b/>
                <w:color w:val="FFFFFF" w:themeColor="background1"/>
                <w:sz w:val="16"/>
                <w:szCs w:val="16"/>
              </w:rPr>
            </w:pPr>
            <w:r w:rsidRPr="001C354A">
              <w:rPr>
                <w:rFonts w:asciiTheme="minorHAnsi" w:hAnsiTheme="minorHAnsi"/>
                <w:b/>
                <w:color w:val="FFFFFF" w:themeColor="background1"/>
                <w:sz w:val="16"/>
                <w:szCs w:val="16"/>
              </w:rPr>
              <w:t>(Age</w:t>
            </w:r>
            <w:r w:rsidR="001C354A">
              <w:rPr>
                <w:rFonts w:asciiTheme="minorHAnsi" w:hAnsiTheme="minorHAnsi"/>
                <w:b/>
                <w:color w:val="FFFFFF" w:themeColor="background1"/>
                <w:sz w:val="16"/>
                <w:szCs w:val="16"/>
              </w:rPr>
              <w:t xml:space="preserve"> </w:t>
            </w:r>
            <w:r w:rsidRPr="001C354A">
              <w:rPr>
                <w:rFonts w:asciiTheme="minorHAnsi" w:hAnsiTheme="minorHAnsi"/>
                <w:b/>
                <w:color w:val="FFFFFF" w:themeColor="background1"/>
                <w:sz w:val="16"/>
                <w:szCs w:val="16"/>
              </w:rPr>
              <w:t>0-11 years)</w:t>
            </w:r>
          </w:p>
        </w:tc>
        <w:tc>
          <w:tcPr>
            <w:tcW w:w="6663" w:type="dxa"/>
            <w:vMerge w:val="restart"/>
            <w:shd w:val="clear" w:color="auto" w:fill="005191" w:themeFill="text2"/>
          </w:tcPr>
          <w:p w:rsidR="00977593" w:rsidRPr="00220028" w:rsidRDefault="00977593" w:rsidP="00267733">
            <w:pPr>
              <w:spacing w:before="60" w:after="60"/>
              <w:rPr>
                <w:rFonts w:asciiTheme="minorHAnsi" w:hAnsiTheme="minorHAnsi"/>
                <w:b/>
                <w:color w:val="FFFFFF" w:themeColor="background1"/>
                <w:sz w:val="21"/>
                <w:szCs w:val="21"/>
              </w:rPr>
            </w:pPr>
            <w:r w:rsidRPr="00220028">
              <w:rPr>
                <w:rFonts w:asciiTheme="minorHAnsi" w:hAnsiTheme="minorHAnsi"/>
                <w:b/>
                <w:color w:val="FFFFFF" w:themeColor="background1"/>
                <w:sz w:val="21"/>
                <w:szCs w:val="21"/>
              </w:rPr>
              <w:t>Summary of Spatial Analysis</w:t>
            </w:r>
          </w:p>
        </w:tc>
        <w:tc>
          <w:tcPr>
            <w:tcW w:w="1134" w:type="dxa"/>
            <w:vMerge w:val="restart"/>
            <w:shd w:val="clear" w:color="auto" w:fill="005191" w:themeFill="text2"/>
          </w:tcPr>
          <w:p w:rsidR="00977593" w:rsidRDefault="00977593" w:rsidP="00267733">
            <w:pPr>
              <w:spacing w:before="60" w:after="60"/>
              <w:rPr>
                <w:rFonts w:asciiTheme="minorHAnsi" w:hAnsiTheme="minorHAnsi"/>
                <w:b/>
                <w:color w:val="FFFFFF" w:themeColor="background1"/>
                <w:sz w:val="22"/>
                <w:szCs w:val="22"/>
              </w:rPr>
            </w:pPr>
            <w:r>
              <w:rPr>
                <w:rFonts w:asciiTheme="minorHAnsi" w:hAnsiTheme="minorHAnsi"/>
                <w:b/>
                <w:color w:val="FFFFFF" w:themeColor="background1"/>
                <w:sz w:val="22"/>
                <w:szCs w:val="22"/>
              </w:rPr>
              <w:t>Overall provision</w:t>
            </w:r>
          </w:p>
          <w:p w:rsidR="001F53DB" w:rsidRDefault="001F53DB" w:rsidP="00267733">
            <w:pPr>
              <w:spacing w:before="60" w:after="60"/>
              <w:rPr>
                <w:rFonts w:asciiTheme="minorHAnsi" w:hAnsiTheme="minorHAnsi"/>
                <w:b/>
                <w:color w:val="FFFFFF" w:themeColor="background1"/>
                <w:sz w:val="22"/>
                <w:szCs w:val="22"/>
              </w:rPr>
            </w:pPr>
            <w:r>
              <w:rPr>
                <w:rFonts w:asciiTheme="minorHAnsi" w:hAnsiTheme="minorHAnsi"/>
                <w:b/>
                <w:color w:val="FFFFFF" w:themeColor="background1"/>
                <w:sz w:val="22"/>
                <w:szCs w:val="22"/>
              </w:rPr>
              <w:t>(current)</w:t>
            </w:r>
          </w:p>
        </w:tc>
      </w:tr>
      <w:tr w:rsidR="00977593" w:rsidRPr="000C63C2" w:rsidTr="0094363F">
        <w:trPr>
          <w:tblHeader/>
        </w:trPr>
        <w:tc>
          <w:tcPr>
            <w:tcW w:w="2361" w:type="dxa"/>
            <w:vMerge/>
            <w:shd w:val="clear" w:color="auto" w:fill="005191" w:themeFill="text2"/>
          </w:tcPr>
          <w:p w:rsidR="00977593" w:rsidRPr="00220028" w:rsidRDefault="00977593" w:rsidP="00977593">
            <w:pPr>
              <w:spacing w:before="60" w:after="60"/>
              <w:rPr>
                <w:rFonts w:asciiTheme="minorHAnsi" w:hAnsiTheme="minorHAnsi"/>
                <w:b/>
                <w:color w:val="FFFFFF" w:themeColor="background1"/>
                <w:sz w:val="21"/>
                <w:szCs w:val="21"/>
              </w:rPr>
            </w:pPr>
          </w:p>
        </w:tc>
        <w:tc>
          <w:tcPr>
            <w:tcW w:w="866" w:type="dxa"/>
            <w:shd w:val="clear" w:color="auto" w:fill="005191" w:themeFill="text2"/>
          </w:tcPr>
          <w:p w:rsidR="00977593" w:rsidRPr="00220028" w:rsidRDefault="00977593" w:rsidP="001C354A">
            <w:pPr>
              <w:spacing w:before="20" w:after="20"/>
              <w:jc w:val="center"/>
              <w:rPr>
                <w:rFonts w:asciiTheme="minorHAnsi" w:hAnsiTheme="minorHAnsi"/>
                <w:b/>
                <w:color w:val="FFFFFF" w:themeColor="background1"/>
                <w:sz w:val="21"/>
                <w:szCs w:val="21"/>
              </w:rPr>
            </w:pPr>
            <w:r w:rsidRPr="00220028">
              <w:rPr>
                <w:rFonts w:asciiTheme="minorHAnsi" w:hAnsiTheme="minorHAnsi"/>
                <w:b/>
                <w:color w:val="FFFFFF" w:themeColor="background1"/>
                <w:sz w:val="21"/>
                <w:szCs w:val="21"/>
              </w:rPr>
              <w:t>2011</w:t>
            </w:r>
          </w:p>
        </w:tc>
        <w:tc>
          <w:tcPr>
            <w:tcW w:w="850" w:type="dxa"/>
            <w:shd w:val="clear" w:color="auto" w:fill="005191" w:themeFill="text2"/>
          </w:tcPr>
          <w:p w:rsidR="00977593" w:rsidRPr="00220028" w:rsidRDefault="00977593" w:rsidP="001C354A">
            <w:pPr>
              <w:spacing w:before="20" w:after="20"/>
              <w:jc w:val="center"/>
              <w:rPr>
                <w:rFonts w:asciiTheme="minorHAnsi" w:hAnsiTheme="minorHAnsi"/>
                <w:b/>
                <w:color w:val="FFFFFF" w:themeColor="background1"/>
                <w:sz w:val="21"/>
                <w:szCs w:val="21"/>
              </w:rPr>
            </w:pPr>
            <w:r w:rsidRPr="00220028">
              <w:rPr>
                <w:rFonts w:asciiTheme="minorHAnsi" w:hAnsiTheme="minorHAnsi"/>
                <w:b/>
                <w:color w:val="FFFFFF" w:themeColor="background1"/>
                <w:sz w:val="21"/>
                <w:szCs w:val="21"/>
              </w:rPr>
              <w:t>2026</w:t>
            </w:r>
          </w:p>
        </w:tc>
        <w:tc>
          <w:tcPr>
            <w:tcW w:w="851" w:type="dxa"/>
            <w:vMerge/>
            <w:shd w:val="clear" w:color="auto" w:fill="005191" w:themeFill="text2"/>
          </w:tcPr>
          <w:p w:rsidR="00977593" w:rsidRPr="00220028" w:rsidRDefault="00977593" w:rsidP="00267733">
            <w:pPr>
              <w:spacing w:before="60" w:after="60"/>
              <w:rPr>
                <w:rFonts w:asciiTheme="minorHAnsi" w:hAnsiTheme="minorHAnsi"/>
                <w:b/>
                <w:color w:val="FFFFFF" w:themeColor="background1"/>
                <w:sz w:val="21"/>
                <w:szCs w:val="21"/>
              </w:rPr>
            </w:pPr>
          </w:p>
        </w:tc>
        <w:tc>
          <w:tcPr>
            <w:tcW w:w="992" w:type="dxa"/>
            <w:shd w:val="clear" w:color="auto" w:fill="005191" w:themeFill="text2"/>
          </w:tcPr>
          <w:p w:rsidR="00977593" w:rsidRPr="00220028" w:rsidRDefault="00977593" w:rsidP="001C354A">
            <w:pPr>
              <w:spacing w:before="20" w:after="20"/>
              <w:jc w:val="center"/>
              <w:rPr>
                <w:rFonts w:asciiTheme="minorHAnsi" w:hAnsiTheme="minorHAnsi"/>
                <w:b/>
                <w:color w:val="FFFFFF" w:themeColor="background1"/>
                <w:sz w:val="21"/>
                <w:szCs w:val="21"/>
              </w:rPr>
            </w:pPr>
            <w:r w:rsidRPr="00220028">
              <w:rPr>
                <w:rFonts w:asciiTheme="minorHAnsi" w:hAnsiTheme="minorHAnsi"/>
                <w:b/>
                <w:color w:val="FFFFFF" w:themeColor="background1"/>
                <w:sz w:val="21"/>
                <w:szCs w:val="21"/>
              </w:rPr>
              <w:t>2011</w:t>
            </w:r>
          </w:p>
        </w:tc>
        <w:tc>
          <w:tcPr>
            <w:tcW w:w="992" w:type="dxa"/>
            <w:shd w:val="clear" w:color="auto" w:fill="005191" w:themeFill="text2"/>
          </w:tcPr>
          <w:p w:rsidR="00977593" w:rsidRPr="00220028" w:rsidRDefault="00977593" w:rsidP="001C354A">
            <w:pPr>
              <w:spacing w:before="20" w:after="20"/>
              <w:jc w:val="center"/>
              <w:rPr>
                <w:rFonts w:asciiTheme="minorHAnsi" w:hAnsiTheme="minorHAnsi"/>
                <w:b/>
                <w:color w:val="FFFFFF" w:themeColor="background1"/>
                <w:sz w:val="21"/>
                <w:szCs w:val="21"/>
              </w:rPr>
            </w:pPr>
            <w:r w:rsidRPr="00220028">
              <w:rPr>
                <w:rFonts w:asciiTheme="minorHAnsi" w:hAnsiTheme="minorHAnsi"/>
                <w:b/>
                <w:color w:val="FFFFFF" w:themeColor="background1"/>
                <w:sz w:val="21"/>
                <w:szCs w:val="21"/>
              </w:rPr>
              <w:t>*2036</w:t>
            </w:r>
          </w:p>
        </w:tc>
        <w:tc>
          <w:tcPr>
            <w:tcW w:w="6663" w:type="dxa"/>
            <w:vMerge/>
            <w:shd w:val="clear" w:color="auto" w:fill="005191" w:themeFill="text2"/>
          </w:tcPr>
          <w:p w:rsidR="00977593" w:rsidRPr="00220028" w:rsidRDefault="00977593" w:rsidP="00267733">
            <w:pPr>
              <w:spacing w:before="60" w:after="60"/>
              <w:rPr>
                <w:rFonts w:asciiTheme="minorHAnsi" w:hAnsiTheme="minorHAnsi"/>
                <w:b/>
                <w:color w:val="FFFFFF" w:themeColor="background1"/>
                <w:sz w:val="21"/>
                <w:szCs w:val="21"/>
              </w:rPr>
            </w:pPr>
          </w:p>
        </w:tc>
        <w:tc>
          <w:tcPr>
            <w:tcW w:w="1134" w:type="dxa"/>
            <w:vMerge/>
            <w:shd w:val="clear" w:color="auto" w:fill="005191" w:themeFill="text2"/>
          </w:tcPr>
          <w:p w:rsidR="00977593" w:rsidRDefault="00977593" w:rsidP="00267733">
            <w:pPr>
              <w:spacing w:before="60" w:after="60"/>
              <w:rPr>
                <w:rFonts w:asciiTheme="minorHAnsi" w:hAnsiTheme="minorHAnsi"/>
                <w:b/>
                <w:color w:val="FFFFFF" w:themeColor="background1"/>
                <w:sz w:val="22"/>
                <w:szCs w:val="22"/>
              </w:rPr>
            </w:pPr>
          </w:p>
        </w:tc>
      </w:tr>
      <w:tr w:rsidR="001C354A" w:rsidRPr="004B7187" w:rsidTr="00891E7D">
        <w:tc>
          <w:tcPr>
            <w:tcW w:w="13575" w:type="dxa"/>
            <w:gridSpan w:val="7"/>
            <w:shd w:val="clear" w:color="auto" w:fill="FFFFFF" w:themeFill="background1"/>
          </w:tcPr>
          <w:p w:rsidR="001C354A" w:rsidRPr="00220028" w:rsidRDefault="001C354A" w:rsidP="001C354A">
            <w:pPr>
              <w:spacing w:before="40" w:after="40"/>
              <w:rPr>
                <w:rFonts w:asciiTheme="minorHAnsi" w:hAnsiTheme="minorHAnsi"/>
                <w:b/>
                <w:sz w:val="21"/>
                <w:szCs w:val="21"/>
              </w:rPr>
            </w:pPr>
            <w:r w:rsidRPr="00220028">
              <w:rPr>
                <w:rFonts w:asciiTheme="minorHAnsi" w:hAnsiTheme="minorHAnsi"/>
                <w:b/>
                <w:sz w:val="21"/>
                <w:szCs w:val="21"/>
              </w:rPr>
              <w:t>Hills sub-region</w:t>
            </w:r>
          </w:p>
        </w:tc>
        <w:tc>
          <w:tcPr>
            <w:tcW w:w="1134" w:type="dxa"/>
            <w:shd w:val="clear" w:color="auto" w:fill="D1EAFF"/>
          </w:tcPr>
          <w:p w:rsidR="001C354A" w:rsidRPr="004B7187" w:rsidRDefault="001C354A" w:rsidP="006E40CF">
            <w:pPr>
              <w:spacing w:before="20" w:after="20"/>
              <w:jc w:val="center"/>
              <w:rPr>
                <w:rFonts w:cs="Arial"/>
                <w:b/>
                <w:sz w:val="22"/>
                <w:szCs w:val="22"/>
              </w:rPr>
            </w:pPr>
          </w:p>
        </w:tc>
      </w:tr>
      <w:tr w:rsidR="003454D2" w:rsidTr="00891E7D">
        <w:tc>
          <w:tcPr>
            <w:tcW w:w="2361" w:type="dxa"/>
            <w:shd w:val="clear" w:color="auto" w:fill="FFFFFF" w:themeFill="background1"/>
          </w:tcPr>
          <w:p w:rsidR="003454D2" w:rsidRPr="00220028" w:rsidRDefault="003454D2" w:rsidP="004B7187">
            <w:pPr>
              <w:spacing w:before="40" w:after="40"/>
              <w:rPr>
                <w:rFonts w:asciiTheme="minorHAnsi" w:hAnsiTheme="minorHAnsi"/>
                <w:sz w:val="21"/>
                <w:szCs w:val="21"/>
              </w:rPr>
            </w:pPr>
            <w:r w:rsidRPr="00220028">
              <w:rPr>
                <w:rFonts w:asciiTheme="minorHAnsi" w:hAnsiTheme="minorHAnsi"/>
                <w:sz w:val="21"/>
                <w:szCs w:val="21"/>
              </w:rPr>
              <w:t>Beaconsfield Upper and District</w:t>
            </w:r>
          </w:p>
        </w:tc>
        <w:tc>
          <w:tcPr>
            <w:tcW w:w="866" w:type="dxa"/>
            <w:shd w:val="clear" w:color="auto" w:fill="FFFFFF" w:themeFill="background1"/>
          </w:tcPr>
          <w:p w:rsidR="003454D2" w:rsidRPr="00220028" w:rsidRDefault="003454D2" w:rsidP="006E40CF">
            <w:pPr>
              <w:spacing w:before="20" w:after="20"/>
              <w:jc w:val="right"/>
              <w:rPr>
                <w:rFonts w:asciiTheme="minorHAnsi" w:hAnsiTheme="minorHAnsi"/>
                <w:sz w:val="21"/>
                <w:szCs w:val="21"/>
              </w:rPr>
            </w:pPr>
            <w:r w:rsidRPr="00220028">
              <w:rPr>
                <w:rFonts w:asciiTheme="minorHAnsi" w:hAnsiTheme="minorHAnsi"/>
                <w:sz w:val="21"/>
                <w:szCs w:val="21"/>
              </w:rPr>
              <w:t>4,226</w:t>
            </w:r>
          </w:p>
        </w:tc>
        <w:tc>
          <w:tcPr>
            <w:tcW w:w="850" w:type="dxa"/>
            <w:shd w:val="clear" w:color="auto" w:fill="FFFFFF" w:themeFill="background1"/>
          </w:tcPr>
          <w:p w:rsidR="003454D2" w:rsidRPr="00220028" w:rsidRDefault="003454D2" w:rsidP="006E40CF">
            <w:pPr>
              <w:spacing w:before="20" w:after="20"/>
              <w:jc w:val="right"/>
              <w:rPr>
                <w:rFonts w:asciiTheme="minorHAnsi" w:hAnsiTheme="minorHAnsi"/>
                <w:sz w:val="21"/>
                <w:szCs w:val="21"/>
              </w:rPr>
            </w:pPr>
            <w:r w:rsidRPr="00220028">
              <w:rPr>
                <w:rFonts w:asciiTheme="minorHAnsi" w:hAnsiTheme="minorHAnsi"/>
                <w:sz w:val="21"/>
                <w:szCs w:val="21"/>
              </w:rPr>
              <w:t>4,554</w:t>
            </w:r>
          </w:p>
        </w:tc>
        <w:tc>
          <w:tcPr>
            <w:tcW w:w="851" w:type="dxa"/>
            <w:shd w:val="clear" w:color="auto" w:fill="FFFFFF" w:themeFill="background1"/>
          </w:tcPr>
          <w:p w:rsidR="003454D2" w:rsidRPr="00220028" w:rsidRDefault="003454D2" w:rsidP="003454D2">
            <w:pPr>
              <w:spacing w:before="20" w:after="20"/>
              <w:jc w:val="center"/>
              <w:rPr>
                <w:rFonts w:asciiTheme="minorHAnsi" w:hAnsiTheme="minorHAnsi"/>
                <w:sz w:val="21"/>
                <w:szCs w:val="21"/>
              </w:rPr>
            </w:pPr>
            <w:r w:rsidRPr="00220028">
              <w:rPr>
                <w:rFonts w:asciiTheme="minorHAnsi" w:hAnsiTheme="minorHAnsi"/>
                <w:sz w:val="21"/>
                <w:szCs w:val="21"/>
              </w:rPr>
              <w:t>4</w:t>
            </w:r>
          </w:p>
        </w:tc>
        <w:tc>
          <w:tcPr>
            <w:tcW w:w="992" w:type="dxa"/>
            <w:shd w:val="clear" w:color="auto" w:fill="FFFFFF" w:themeFill="background1"/>
          </w:tcPr>
          <w:p w:rsidR="003454D2" w:rsidRPr="00220028" w:rsidRDefault="008A74C0" w:rsidP="003454D2">
            <w:pPr>
              <w:spacing w:before="20" w:after="20"/>
              <w:jc w:val="center"/>
              <w:rPr>
                <w:rFonts w:asciiTheme="minorHAnsi" w:hAnsiTheme="minorHAnsi"/>
                <w:sz w:val="21"/>
                <w:szCs w:val="21"/>
              </w:rPr>
            </w:pPr>
            <w:r>
              <w:rPr>
                <w:rFonts w:asciiTheme="minorHAnsi" w:hAnsiTheme="minorHAnsi"/>
                <w:sz w:val="21"/>
                <w:szCs w:val="21"/>
              </w:rPr>
              <w:t>1:</w:t>
            </w:r>
            <w:r w:rsidR="003454D2" w:rsidRPr="00220028">
              <w:rPr>
                <w:rFonts w:asciiTheme="minorHAnsi" w:hAnsiTheme="minorHAnsi"/>
                <w:sz w:val="21"/>
                <w:szCs w:val="21"/>
              </w:rPr>
              <w:t>169</w:t>
            </w:r>
          </w:p>
        </w:tc>
        <w:tc>
          <w:tcPr>
            <w:tcW w:w="992" w:type="dxa"/>
            <w:shd w:val="clear" w:color="auto" w:fill="FFFFFF" w:themeFill="background1"/>
          </w:tcPr>
          <w:p w:rsidR="003454D2" w:rsidRPr="00220028" w:rsidRDefault="008A74C0" w:rsidP="003454D2">
            <w:pPr>
              <w:spacing w:before="20" w:after="20"/>
              <w:jc w:val="center"/>
              <w:rPr>
                <w:rFonts w:asciiTheme="minorHAnsi" w:hAnsiTheme="minorHAnsi"/>
                <w:sz w:val="21"/>
                <w:szCs w:val="21"/>
              </w:rPr>
            </w:pPr>
            <w:r>
              <w:rPr>
                <w:rFonts w:asciiTheme="minorHAnsi" w:hAnsiTheme="minorHAnsi"/>
                <w:sz w:val="21"/>
                <w:szCs w:val="21"/>
              </w:rPr>
              <w:t>1:</w:t>
            </w:r>
            <w:r w:rsidR="003454D2" w:rsidRPr="00220028">
              <w:rPr>
                <w:rFonts w:asciiTheme="minorHAnsi" w:hAnsiTheme="minorHAnsi"/>
                <w:sz w:val="21"/>
                <w:szCs w:val="21"/>
              </w:rPr>
              <w:t>175</w:t>
            </w:r>
          </w:p>
        </w:tc>
        <w:tc>
          <w:tcPr>
            <w:tcW w:w="6663" w:type="dxa"/>
            <w:shd w:val="clear" w:color="auto" w:fill="FFFFFF" w:themeFill="background1"/>
          </w:tcPr>
          <w:p w:rsidR="003454D2" w:rsidRPr="00220028" w:rsidRDefault="003454D2" w:rsidP="004B7187">
            <w:pPr>
              <w:spacing w:before="20" w:after="20"/>
              <w:rPr>
                <w:rFonts w:asciiTheme="minorHAnsi" w:hAnsiTheme="minorHAnsi"/>
                <w:sz w:val="21"/>
                <w:szCs w:val="21"/>
              </w:rPr>
            </w:pPr>
            <w:r w:rsidRPr="00220028">
              <w:rPr>
                <w:rFonts w:asciiTheme="minorHAnsi" w:hAnsiTheme="minorHAnsi"/>
                <w:sz w:val="21"/>
                <w:szCs w:val="21"/>
              </w:rPr>
              <w:t>Play spaces are concentrated around the central area of Upper Beaconsfield, in-line with residential areas and higher population densities.</w:t>
            </w:r>
          </w:p>
        </w:tc>
        <w:tc>
          <w:tcPr>
            <w:tcW w:w="1134" w:type="dxa"/>
            <w:shd w:val="clear" w:color="auto" w:fill="D1EAFF"/>
            <w:vAlign w:val="center"/>
          </w:tcPr>
          <w:p w:rsidR="003454D2" w:rsidRDefault="003454D2" w:rsidP="001F53DB">
            <w:pPr>
              <w:spacing w:before="20" w:after="20"/>
              <w:jc w:val="center"/>
              <w:rPr>
                <w:rFonts w:asciiTheme="minorHAnsi" w:hAnsiTheme="minorHAnsi"/>
                <w:sz w:val="22"/>
                <w:szCs w:val="22"/>
              </w:rPr>
            </w:pPr>
            <w:r w:rsidRPr="00ED62D4">
              <w:rPr>
                <w:rFonts w:cs="Arial"/>
                <w:sz w:val="22"/>
                <w:szCs w:val="22"/>
              </w:rPr>
              <w:sym w:font="Wingdings" w:char="F0FC"/>
            </w:r>
          </w:p>
        </w:tc>
      </w:tr>
      <w:tr w:rsidR="004B7187" w:rsidTr="00891E7D">
        <w:tc>
          <w:tcPr>
            <w:tcW w:w="2361" w:type="dxa"/>
            <w:shd w:val="clear" w:color="auto" w:fill="FFFFFF" w:themeFill="background1"/>
          </w:tcPr>
          <w:p w:rsidR="004B7187" w:rsidRPr="00220028" w:rsidRDefault="004B7187" w:rsidP="004B7187">
            <w:pPr>
              <w:spacing w:before="40" w:after="40"/>
              <w:rPr>
                <w:rFonts w:asciiTheme="minorHAnsi" w:hAnsiTheme="minorHAnsi"/>
                <w:sz w:val="21"/>
                <w:szCs w:val="21"/>
              </w:rPr>
            </w:pPr>
            <w:r w:rsidRPr="00220028">
              <w:rPr>
                <w:rFonts w:asciiTheme="minorHAnsi" w:hAnsiTheme="minorHAnsi"/>
                <w:sz w:val="21"/>
                <w:szCs w:val="21"/>
              </w:rPr>
              <w:t>Cockatoo, Nangana</w:t>
            </w:r>
          </w:p>
        </w:tc>
        <w:tc>
          <w:tcPr>
            <w:tcW w:w="866" w:type="dxa"/>
            <w:shd w:val="clear" w:color="auto" w:fill="FFFFFF" w:themeFill="background1"/>
          </w:tcPr>
          <w:p w:rsidR="004B7187" w:rsidRPr="00220028" w:rsidRDefault="004B7187" w:rsidP="006E40CF">
            <w:pPr>
              <w:spacing w:before="20" w:after="20"/>
              <w:jc w:val="right"/>
              <w:rPr>
                <w:rFonts w:asciiTheme="minorHAnsi" w:hAnsiTheme="minorHAnsi"/>
                <w:sz w:val="21"/>
                <w:szCs w:val="21"/>
              </w:rPr>
            </w:pPr>
            <w:r w:rsidRPr="00220028">
              <w:rPr>
                <w:rFonts w:asciiTheme="minorHAnsi" w:hAnsiTheme="minorHAnsi"/>
                <w:sz w:val="21"/>
                <w:szCs w:val="21"/>
              </w:rPr>
              <w:t>4,328</w:t>
            </w:r>
          </w:p>
        </w:tc>
        <w:tc>
          <w:tcPr>
            <w:tcW w:w="850" w:type="dxa"/>
            <w:shd w:val="clear" w:color="auto" w:fill="FFFFFF" w:themeFill="background1"/>
          </w:tcPr>
          <w:p w:rsidR="004B7187" w:rsidRPr="00220028" w:rsidRDefault="004B7187" w:rsidP="006E40CF">
            <w:pPr>
              <w:spacing w:before="20" w:after="20"/>
              <w:jc w:val="right"/>
              <w:rPr>
                <w:rFonts w:asciiTheme="minorHAnsi" w:hAnsiTheme="minorHAnsi"/>
                <w:sz w:val="21"/>
                <w:szCs w:val="21"/>
              </w:rPr>
            </w:pPr>
            <w:r w:rsidRPr="00220028">
              <w:rPr>
                <w:rFonts w:asciiTheme="minorHAnsi" w:hAnsiTheme="minorHAnsi"/>
                <w:sz w:val="21"/>
                <w:szCs w:val="21"/>
              </w:rPr>
              <w:t>4,469</w:t>
            </w:r>
          </w:p>
        </w:tc>
        <w:tc>
          <w:tcPr>
            <w:tcW w:w="851" w:type="dxa"/>
            <w:shd w:val="clear" w:color="auto" w:fill="FFFFFF" w:themeFill="background1"/>
          </w:tcPr>
          <w:p w:rsidR="004B7187" w:rsidRPr="00220028" w:rsidRDefault="004B7187" w:rsidP="004B7187">
            <w:pPr>
              <w:spacing w:before="20" w:after="20"/>
              <w:jc w:val="center"/>
              <w:rPr>
                <w:rFonts w:asciiTheme="minorHAnsi" w:hAnsiTheme="minorHAnsi"/>
                <w:sz w:val="21"/>
                <w:szCs w:val="21"/>
              </w:rPr>
            </w:pPr>
            <w:r w:rsidRPr="00220028">
              <w:rPr>
                <w:rFonts w:asciiTheme="minorHAnsi" w:hAnsiTheme="minorHAnsi"/>
                <w:sz w:val="21"/>
                <w:szCs w:val="21"/>
              </w:rPr>
              <w:t>3</w:t>
            </w:r>
          </w:p>
        </w:tc>
        <w:tc>
          <w:tcPr>
            <w:tcW w:w="992" w:type="dxa"/>
            <w:shd w:val="clear" w:color="auto" w:fill="FFFFFF" w:themeFill="background1"/>
          </w:tcPr>
          <w:p w:rsidR="004B7187" w:rsidRPr="00220028" w:rsidRDefault="008A74C0" w:rsidP="004B7187">
            <w:pPr>
              <w:spacing w:before="20" w:after="20"/>
              <w:jc w:val="center"/>
              <w:rPr>
                <w:rFonts w:asciiTheme="minorHAnsi" w:hAnsiTheme="minorHAnsi"/>
                <w:sz w:val="21"/>
                <w:szCs w:val="21"/>
              </w:rPr>
            </w:pPr>
            <w:r>
              <w:rPr>
                <w:rFonts w:asciiTheme="minorHAnsi" w:hAnsiTheme="minorHAnsi"/>
                <w:sz w:val="21"/>
                <w:szCs w:val="21"/>
              </w:rPr>
              <w:t>1:</w:t>
            </w:r>
            <w:r w:rsidR="004B7187" w:rsidRPr="00220028">
              <w:rPr>
                <w:rFonts w:asciiTheme="minorHAnsi" w:hAnsiTheme="minorHAnsi"/>
                <w:sz w:val="21"/>
                <w:szCs w:val="21"/>
              </w:rPr>
              <w:t>259</w:t>
            </w:r>
          </w:p>
        </w:tc>
        <w:tc>
          <w:tcPr>
            <w:tcW w:w="992" w:type="dxa"/>
            <w:shd w:val="clear" w:color="auto" w:fill="FFFFFF" w:themeFill="background1"/>
          </w:tcPr>
          <w:p w:rsidR="004B7187" w:rsidRPr="00220028" w:rsidRDefault="008A74C0" w:rsidP="004B7187">
            <w:pPr>
              <w:spacing w:before="20" w:after="20"/>
              <w:jc w:val="center"/>
              <w:rPr>
                <w:rFonts w:asciiTheme="minorHAnsi" w:hAnsiTheme="minorHAnsi"/>
                <w:sz w:val="21"/>
                <w:szCs w:val="21"/>
              </w:rPr>
            </w:pPr>
            <w:r>
              <w:rPr>
                <w:rFonts w:asciiTheme="minorHAnsi" w:hAnsiTheme="minorHAnsi"/>
                <w:sz w:val="21"/>
                <w:szCs w:val="21"/>
              </w:rPr>
              <w:t>1:</w:t>
            </w:r>
            <w:r w:rsidR="004B7187" w:rsidRPr="00220028">
              <w:rPr>
                <w:rFonts w:asciiTheme="minorHAnsi" w:hAnsiTheme="minorHAnsi"/>
                <w:sz w:val="21"/>
                <w:szCs w:val="21"/>
              </w:rPr>
              <w:t>236</w:t>
            </w:r>
          </w:p>
        </w:tc>
        <w:tc>
          <w:tcPr>
            <w:tcW w:w="6663" w:type="dxa"/>
            <w:shd w:val="clear" w:color="auto" w:fill="FFFFFF" w:themeFill="background1"/>
          </w:tcPr>
          <w:p w:rsidR="003D6048" w:rsidRPr="00220028" w:rsidRDefault="003D6048" w:rsidP="00AB0EEC">
            <w:pPr>
              <w:spacing w:before="20" w:after="20"/>
              <w:rPr>
                <w:rFonts w:asciiTheme="minorHAnsi" w:hAnsiTheme="minorHAnsi"/>
                <w:sz w:val="21"/>
                <w:szCs w:val="21"/>
              </w:rPr>
            </w:pPr>
            <w:r w:rsidRPr="00220028">
              <w:rPr>
                <w:rFonts w:asciiTheme="minorHAnsi" w:hAnsiTheme="minorHAnsi"/>
                <w:sz w:val="21"/>
                <w:szCs w:val="21"/>
              </w:rPr>
              <w:t xml:space="preserve">Limited access in some areas, consistent with distribution of open space. Potential for additional play space or for existing play spaces (particularly those within recreation reserves, to </w:t>
            </w:r>
            <w:r w:rsidR="00AB0EEC" w:rsidRPr="00220028">
              <w:rPr>
                <w:rFonts w:asciiTheme="minorHAnsi" w:hAnsiTheme="minorHAnsi"/>
                <w:sz w:val="21"/>
                <w:szCs w:val="21"/>
              </w:rPr>
              <w:t xml:space="preserve">better </w:t>
            </w:r>
            <w:r w:rsidRPr="00220028">
              <w:rPr>
                <w:rFonts w:asciiTheme="minorHAnsi" w:hAnsiTheme="minorHAnsi"/>
                <w:sz w:val="21"/>
                <w:szCs w:val="21"/>
              </w:rPr>
              <w:t>cater for surrounding areas.</w:t>
            </w:r>
            <w:r w:rsidR="001F53DB" w:rsidRPr="00220028">
              <w:rPr>
                <w:rFonts w:asciiTheme="minorHAnsi" w:hAnsiTheme="minorHAnsi"/>
                <w:sz w:val="21"/>
                <w:szCs w:val="21"/>
              </w:rPr>
              <w:t>)</w:t>
            </w:r>
          </w:p>
        </w:tc>
        <w:tc>
          <w:tcPr>
            <w:tcW w:w="1134" w:type="dxa"/>
            <w:shd w:val="clear" w:color="auto" w:fill="D1EAFF"/>
            <w:vAlign w:val="center"/>
          </w:tcPr>
          <w:p w:rsidR="004B7187" w:rsidRDefault="00AB0EEC" w:rsidP="001F53DB">
            <w:pPr>
              <w:spacing w:before="20" w:after="20"/>
              <w:jc w:val="center"/>
              <w:rPr>
                <w:rFonts w:asciiTheme="minorHAnsi" w:hAnsiTheme="minorHAnsi"/>
                <w:sz w:val="22"/>
                <w:szCs w:val="22"/>
              </w:rPr>
            </w:pPr>
            <w:r w:rsidRPr="00ED62D4">
              <w:rPr>
                <w:rFonts w:cs="Arial"/>
                <w:sz w:val="22"/>
                <w:szCs w:val="22"/>
              </w:rPr>
              <w:sym w:font="Wingdings" w:char="F0FC"/>
            </w:r>
          </w:p>
        </w:tc>
      </w:tr>
      <w:tr w:rsidR="004B7187" w:rsidTr="00891E7D">
        <w:tc>
          <w:tcPr>
            <w:tcW w:w="2361" w:type="dxa"/>
            <w:shd w:val="clear" w:color="auto" w:fill="FFFFFF" w:themeFill="background1"/>
          </w:tcPr>
          <w:p w:rsidR="004B7187" w:rsidRPr="00220028" w:rsidRDefault="004B7187" w:rsidP="004B7187">
            <w:pPr>
              <w:spacing w:before="40" w:after="40"/>
              <w:rPr>
                <w:rFonts w:asciiTheme="minorHAnsi" w:hAnsiTheme="minorHAnsi"/>
                <w:sz w:val="21"/>
                <w:szCs w:val="21"/>
              </w:rPr>
            </w:pPr>
            <w:r w:rsidRPr="00220028">
              <w:rPr>
                <w:rFonts w:asciiTheme="minorHAnsi" w:hAnsiTheme="minorHAnsi"/>
                <w:sz w:val="21"/>
                <w:szCs w:val="21"/>
              </w:rPr>
              <w:t>Emerald, Clematis, Avonsleigh, Menzies Cr</w:t>
            </w:r>
            <w:r w:rsidR="00927B99">
              <w:rPr>
                <w:rFonts w:asciiTheme="minorHAnsi" w:hAnsiTheme="minorHAnsi"/>
                <w:sz w:val="21"/>
                <w:szCs w:val="21"/>
              </w:rPr>
              <w:t>ee</w:t>
            </w:r>
            <w:r w:rsidRPr="00220028">
              <w:rPr>
                <w:rFonts w:asciiTheme="minorHAnsi" w:hAnsiTheme="minorHAnsi"/>
                <w:sz w:val="21"/>
                <w:szCs w:val="21"/>
              </w:rPr>
              <w:t>k</w:t>
            </w:r>
          </w:p>
        </w:tc>
        <w:tc>
          <w:tcPr>
            <w:tcW w:w="866" w:type="dxa"/>
            <w:shd w:val="clear" w:color="auto" w:fill="FFFFFF" w:themeFill="background1"/>
          </w:tcPr>
          <w:p w:rsidR="004B7187" w:rsidRPr="00220028" w:rsidRDefault="004B7187" w:rsidP="006E40CF">
            <w:pPr>
              <w:spacing w:before="20" w:after="20"/>
              <w:jc w:val="right"/>
              <w:rPr>
                <w:rFonts w:asciiTheme="minorHAnsi" w:hAnsiTheme="minorHAnsi"/>
                <w:sz w:val="21"/>
                <w:szCs w:val="21"/>
              </w:rPr>
            </w:pPr>
            <w:r w:rsidRPr="00220028">
              <w:rPr>
                <w:rFonts w:asciiTheme="minorHAnsi" w:hAnsiTheme="minorHAnsi"/>
                <w:sz w:val="21"/>
                <w:szCs w:val="21"/>
              </w:rPr>
              <w:t>6,756</w:t>
            </w:r>
          </w:p>
        </w:tc>
        <w:tc>
          <w:tcPr>
            <w:tcW w:w="850" w:type="dxa"/>
            <w:shd w:val="clear" w:color="auto" w:fill="FFFFFF" w:themeFill="background1"/>
          </w:tcPr>
          <w:p w:rsidR="004B7187" w:rsidRPr="00220028" w:rsidRDefault="004B7187" w:rsidP="006E40CF">
            <w:pPr>
              <w:spacing w:before="20" w:after="20"/>
              <w:jc w:val="right"/>
              <w:rPr>
                <w:rFonts w:asciiTheme="minorHAnsi" w:hAnsiTheme="minorHAnsi"/>
                <w:sz w:val="21"/>
                <w:szCs w:val="21"/>
              </w:rPr>
            </w:pPr>
            <w:r w:rsidRPr="00220028">
              <w:rPr>
                <w:rFonts w:asciiTheme="minorHAnsi" w:hAnsiTheme="minorHAnsi"/>
                <w:sz w:val="21"/>
                <w:szCs w:val="21"/>
              </w:rPr>
              <w:t>7,229</w:t>
            </w:r>
          </w:p>
        </w:tc>
        <w:tc>
          <w:tcPr>
            <w:tcW w:w="851" w:type="dxa"/>
            <w:shd w:val="clear" w:color="auto" w:fill="FFFFFF" w:themeFill="background1"/>
          </w:tcPr>
          <w:p w:rsidR="004B7187" w:rsidRPr="00220028" w:rsidRDefault="004B7187" w:rsidP="004B7187">
            <w:pPr>
              <w:spacing w:before="20" w:after="20"/>
              <w:jc w:val="center"/>
              <w:rPr>
                <w:rFonts w:asciiTheme="minorHAnsi" w:hAnsiTheme="minorHAnsi"/>
                <w:sz w:val="21"/>
                <w:szCs w:val="21"/>
              </w:rPr>
            </w:pPr>
            <w:r w:rsidRPr="00220028">
              <w:rPr>
                <w:rFonts w:asciiTheme="minorHAnsi" w:hAnsiTheme="minorHAnsi"/>
                <w:sz w:val="21"/>
                <w:szCs w:val="21"/>
              </w:rPr>
              <w:t>7</w:t>
            </w:r>
          </w:p>
        </w:tc>
        <w:tc>
          <w:tcPr>
            <w:tcW w:w="992" w:type="dxa"/>
            <w:shd w:val="clear" w:color="auto" w:fill="FFFFFF" w:themeFill="background1"/>
          </w:tcPr>
          <w:p w:rsidR="004B7187" w:rsidRPr="00220028" w:rsidRDefault="008A74C0" w:rsidP="004B7187">
            <w:pPr>
              <w:spacing w:before="20" w:after="20"/>
              <w:jc w:val="center"/>
              <w:rPr>
                <w:rFonts w:asciiTheme="minorHAnsi" w:hAnsiTheme="minorHAnsi"/>
                <w:sz w:val="21"/>
                <w:szCs w:val="21"/>
              </w:rPr>
            </w:pPr>
            <w:r>
              <w:rPr>
                <w:rFonts w:asciiTheme="minorHAnsi" w:hAnsiTheme="minorHAnsi"/>
                <w:sz w:val="21"/>
                <w:szCs w:val="21"/>
              </w:rPr>
              <w:t>1:</w:t>
            </w:r>
            <w:r w:rsidR="004B7187" w:rsidRPr="00220028">
              <w:rPr>
                <w:rFonts w:asciiTheme="minorHAnsi" w:hAnsiTheme="minorHAnsi"/>
                <w:sz w:val="21"/>
                <w:szCs w:val="21"/>
              </w:rPr>
              <w:t>149</w:t>
            </w:r>
          </w:p>
        </w:tc>
        <w:tc>
          <w:tcPr>
            <w:tcW w:w="992" w:type="dxa"/>
            <w:shd w:val="clear" w:color="auto" w:fill="FFFFFF" w:themeFill="background1"/>
          </w:tcPr>
          <w:p w:rsidR="004B7187" w:rsidRPr="00220028" w:rsidRDefault="008A74C0" w:rsidP="004B7187">
            <w:pPr>
              <w:spacing w:before="20" w:after="20"/>
              <w:jc w:val="center"/>
              <w:rPr>
                <w:rFonts w:asciiTheme="minorHAnsi" w:hAnsiTheme="minorHAnsi"/>
                <w:sz w:val="21"/>
                <w:szCs w:val="21"/>
              </w:rPr>
            </w:pPr>
            <w:r>
              <w:rPr>
                <w:rFonts w:asciiTheme="minorHAnsi" w:hAnsiTheme="minorHAnsi"/>
                <w:sz w:val="21"/>
                <w:szCs w:val="21"/>
              </w:rPr>
              <w:t>1:</w:t>
            </w:r>
            <w:r w:rsidR="004B7187" w:rsidRPr="00220028">
              <w:rPr>
                <w:rFonts w:asciiTheme="minorHAnsi" w:hAnsiTheme="minorHAnsi"/>
                <w:sz w:val="21"/>
                <w:szCs w:val="21"/>
              </w:rPr>
              <w:t>155</w:t>
            </w:r>
          </w:p>
        </w:tc>
        <w:tc>
          <w:tcPr>
            <w:tcW w:w="6663" w:type="dxa"/>
            <w:shd w:val="clear" w:color="auto" w:fill="FFFFFF" w:themeFill="background1"/>
          </w:tcPr>
          <w:p w:rsidR="00707D69" w:rsidRPr="00220028" w:rsidRDefault="00546A75" w:rsidP="00DA327D">
            <w:pPr>
              <w:spacing w:before="20" w:after="20"/>
              <w:rPr>
                <w:rFonts w:asciiTheme="minorHAnsi" w:hAnsiTheme="minorHAnsi"/>
                <w:sz w:val="21"/>
                <w:szCs w:val="21"/>
              </w:rPr>
            </w:pPr>
            <w:r w:rsidRPr="00220028">
              <w:rPr>
                <w:rFonts w:asciiTheme="minorHAnsi" w:hAnsiTheme="minorHAnsi"/>
                <w:sz w:val="21"/>
                <w:szCs w:val="21"/>
              </w:rPr>
              <w:t>Overall play spaces are well distributed and centrally located. Potential to consolidate play spaces at Emerald Lake and Worrell Reserve</w:t>
            </w:r>
            <w:r w:rsidR="008569D4" w:rsidRPr="00220028">
              <w:rPr>
                <w:rFonts w:asciiTheme="minorHAnsi" w:hAnsiTheme="minorHAnsi"/>
                <w:sz w:val="21"/>
                <w:szCs w:val="21"/>
              </w:rPr>
              <w:t>.</w:t>
            </w:r>
            <w:r w:rsidR="00C20624">
              <w:rPr>
                <w:rFonts w:asciiTheme="minorHAnsi" w:hAnsiTheme="minorHAnsi"/>
                <w:sz w:val="21"/>
                <w:szCs w:val="21"/>
              </w:rPr>
              <w:t xml:space="preserve"> Potential for additional play space at Pepi’s Land identified in Emerald Spatial Plan.</w:t>
            </w:r>
          </w:p>
        </w:tc>
        <w:tc>
          <w:tcPr>
            <w:tcW w:w="1134" w:type="dxa"/>
            <w:shd w:val="clear" w:color="auto" w:fill="D1EAFF"/>
            <w:vAlign w:val="center"/>
          </w:tcPr>
          <w:p w:rsidR="004B7187" w:rsidRDefault="00C20624" w:rsidP="001F53DB">
            <w:pPr>
              <w:spacing w:before="20" w:after="20"/>
              <w:jc w:val="center"/>
              <w:rPr>
                <w:rFonts w:asciiTheme="minorHAnsi" w:hAnsiTheme="minorHAnsi"/>
                <w:sz w:val="22"/>
                <w:szCs w:val="22"/>
              </w:rPr>
            </w:pPr>
            <w:r w:rsidRPr="00D740D2">
              <w:rPr>
                <w:rFonts w:cs="Arial"/>
                <w:sz w:val="22"/>
                <w:szCs w:val="22"/>
              </w:rPr>
              <w:sym w:font="Wingdings" w:char="F0FC"/>
            </w:r>
            <w:r w:rsidRPr="00D740D2">
              <w:rPr>
                <w:rFonts w:asciiTheme="minorHAnsi" w:hAnsiTheme="minorHAnsi"/>
                <w:b/>
                <w:sz w:val="22"/>
                <w:szCs w:val="22"/>
              </w:rPr>
              <w:t>×</w:t>
            </w:r>
          </w:p>
        </w:tc>
      </w:tr>
      <w:tr w:rsidR="004B7187" w:rsidTr="00891E7D">
        <w:tc>
          <w:tcPr>
            <w:tcW w:w="2361" w:type="dxa"/>
            <w:shd w:val="clear" w:color="auto" w:fill="FFFFFF" w:themeFill="background1"/>
          </w:tcPr>
          <w:p w:rsidR="004B7187" w:rsidRPr="00220028" w:rsidRDefault="004B7187" w:rsidP="004B7187">
            <w:pPr>
              <w:spacing w:before="40" w:after="40"/>
              <w:rPr>
                <w:rFonts w:asciiTheme="minorHAnsi" w:hAnsiTheme="minorHAnsi"/>
                <w:sz w:val="21"/>
                <w:szCs w:val="21"/>
              </w:rPr>
            </w:pPr>
            <w:r w:rsidRPr="00220028">
              <w:rPr>
                <w:rFonts w:asciiTheme="minorHAnsi" w:hAnsiTheme="minorHAnsi"/>
                <w:sz w:val="21"/>
                <w:szCs w:val="21"/>
              </w:rPr>
              <w:t>Gembrook</w:t>
            </w:r>
          </w:p>
        </w:tc>
        <w:tc>
          <w:tcPr>
            <w:tcW w:w="866" w:type="dxa"/>
            <w:shd w:val="clear" w:color="auto" w:fill="FFFFFF" w:themeFill="background1"/>
          </w:tcPr>
          <w:p w:rsidR="004B7187" w:rsidRPr="00220028" w:rsidRDefault="004B7187" w:rsidP="006E40CF">
            <w:pPr>
              <w:spacing w:before="20" w:after="20"/>
              <w:jc w:val="right"/>
              <w:rPr>
                <w:rFonts w:asciiTheme="minorHAnsi" w:hAnsiTheme="minorHAnsi"/>
                <w:sz w:val="21"/>
                <w:szCs w:val="21"/>
              </w:rPr>
            </w:pPr>
            <w:r w:rsidRPr="00220028">
              <w:rPr>
                <w:rFonts w:asciiTheme="minorHAnsi" w:hAnsiTheme="minorHAnsi"/>
                <w:sz w:val="21"/>
                <w:szCs w:val="21"/>
              </w:rPr>
              <w:t>2,031</w:t>
            </w:r>
          </w:p>
        </w:tc>
        <w:tc>
          <w:tcPr>
            <w:tcW w:w="850" w:type="dxa"/>
            <w:shd w:val="clear" w:color="auto" w:fill="FFFFFF" w:themeFill="background1"/>
          </w:tcPr>
          <w:p w:rsidR="004B7187" w:rsidRPr="00220028" w:rsidRDefault="004B7187" w:rsidP="006E40CF">
            <w:pPr>
              <w:spacing w:before="20" w:after="20"/>
              <w:jc w:val="right"/>
              <w:rPr>
                <w:rFonts w:asciiTheme="minorHAnsi" w:hAnsiTheme="minorHAnsi"/>
                <w:sz w:val="21"/>
                <w:szCs w:val="21"/>
              </w:rPr>
            </w:pPr>
            <w:r w:rsidRPr="00220028">
              <w:rPr>
                <w:rFonts w:asciiTheme="minorHAnsi" w:hAnsiTheme="minorHAnsi"/>
                <w:sz w:val="21"/>
                <w:szCs w:val="21"/>
              </w:rPr>
              <w:t>2,875</w:t>
            </w:r>
          </w:p>
        </w:tc>
        <w:tc>
          <w:tcPr>
            <w:tcW w:w="851" w:type="dxa"/>
            <w:shd w:val="clear" w:color="auto" w:fill="FFFFFF" w:themeFill="background1"/>
          </w:tcPr>
          <w:p w:rsidR="004B7187" w:rsidRPr="00220028" w:rsidRDefault="004B7187" w:rsidP="004B7187">
            <w:pPr>
              <w:spacing w:before="20" w:after="20"/>
              <w:jc w:val="center"/>
              <w:rPr>
                <w:rFonts w:asciiTheme="minorHAnsi" w:hAnsiTheme="minorHAnsi"/>
                <w:sz w:val="21"/>
                <w:szCs w:val="21"/>
              </w:rPr>
            </w:pPr>
            <w:r w:rsidRPr="00220028">
              <w:rPr>
                <w:rFonts w:asciiTheme="minorHAnsi" w:hAnsiTheme="minorHAnsi"/>
                <w:sz w:val="21"/>
                <w:szCs w:val="21"/>
              </w:rPr>
              <w:t>3</w:t>
            </w:r>
          </w:p>
        </w:tc>
        <w:tc>
          <w:tcPr>
            <w:tcW w:w="992" w:type="dxa"/>
            <w:shd w:val="clear" w:color="auto" w:fill="FFFFFF" w:themeFill="background1"/>
          </w:tcPr>
          <w:p w:rsidR="004B7187" w:rsidRPr="00220028" w:rsidRDefault="008A74C0" w:rsidP="004B7187">
            <w:pPr>
              <w:spacing w:before="20" w:after="20"/>
              <w:jc w:val="center"/>
              <w:rPr>
                <w:rFonts w:asciiTheme="minorHAnsi" w:hAnsiTheme="minorHAnsi"/>
                <w:sz w:val="21"/>
                <w:szCs w:val="21"/>
              </w:rPr>
            </w:pPr>
            <w:r>
              <w:rPr>
                <w:rFonts w:asciiTheme="minorHAnsi" w:hAnsiTheme="minorHAnsi"/>
                <w:sz w:val="21"/>
                <w:szCs w:val="21"/>
              </w:rPr>
              <w:t>1:</w:t>
            </w:r>
            <w:r w:rsidR="004B7187" w:rsidRPr="00220028">
              <w:rPr>
                <w:rFonts w:asciiTheme="minorHAnsi" w:hAnsiTheme="minorHAnsi"/>
                <w:sz w:val="21"/>
                <w:szCs w:val="21"/>
              </w:rPr>
              <w:t>122</w:t>
            </w:r>
          </w:p>
        </w:tc>
        <w:tc>
          <w:tcPr>
            <w:tcW w:w="992" w:type="dxa"/>
            <w:shd w:val="clear" w:color="auto" w:fill="FFFFFF" w:themeFill="background1"/>
          </w:tcPr>
          <w:p w:rsidR="004B7187" w:rsidRPr="00220028" w:rsidRDefault="008A74C0" w:rsidP="004B7187">
            <w:pPr>
              <w:spacing w:before="20" w:after="20"/>
              <w:jc w:val="center"/>
              <w:rPr>
                <w:rFonts w:asciiTheme="minorHAnsi" w:hAnsiTheme="minorHAnsi"/>
                <w:sz w:val="21"/>
                <w:szCs w:val="21"/>
              </w:rPr>
            </w:pPr>
            <w:r>
              <w:rPr>
                <w:rFonts w:asciiTheme="minorHAnsi" w:hAnsiTheme="minorHAnsi"/>
                <w:sz w:val="21"/>
                <w:szCs w:val="21"/>
              </w:rPr>
              <w:t>1:</w:t>
            </w:r>
            <w:r w:rsidR="004B7187" w:rsidRPr="00220028">
              <w:rPr>
                <w:rFonts w:asciiTheme="minorHAnsi" w:hAnsiTheme="minorHAnsi"/>
                <w:sz w:val="21"/>
                <w:szCs w:val="21"/>
              </w:rPr>
              <w:t>159</w:t>
            </w:r>
          </w:p>
        </w:tc>
        <w:tc>
          <w:tcPr>
            <w:tcW w:w="6663" w:type="dxa"/>
            <w:shd w:val="clear" w:color="auto" w:fill="FFFFFF" w:themeFill="background1"/>
          </w:tcPr>
          <w:p w:rsidR="004B7187" w:rsidRPr="00220028" w:rsidRDefault="006E40CF" w:rsidP="006E40CF">
            <w:pPr>
              <w:spacing w:before="20" w:after="20"/>
              <w:rPr>
                <w:rFonts w:asciiTheme="minorHAnsi" w:hAnsiTheme="minorHAnsi"/>
                <w:sz w:val="21"/>
                <w:szCs w:val="21"/>
              </w:rPr>
            </w:pPr>
            <w:r w:rsidRPr="00220028">
              <w:rPr>
                <w:rFonts w:asciiTheme="minorHAnsi" w:hAnsiTheme="minorHAnsi"/>
                <w:sz w:val="21"/>
                <w:szCs w:val="21"/>
              </w:rPr>
              <w:t>Satisfactory provision, despite limited access to the west of the township.</w:t>
            </w:r>
          </w:p>
        </w:tc>
        <w:tc>
          <w:tcPr>
            <w:tcW w:w="1134" w:type="dxa"/>
            <w:shd w:val="clear" w:color="auto" w:fill="D1EAFF"/>
            <w:vAlign w:val="center"/>
          </w:tcPr>
          <w:p w:rsidR="004B7187" w:rsidRDefault="000171F7" w:rsidP="001F53DB">
            <w:pPr>
              <w:spacing w:before="20" w:after="20"/>
              <w:jc w:val="center"/>
              <w:rPr>
                <w:rFonts w:asciiTheme="minorHAnsi" w:hAnsiTheme="minorHAnsi"/>
                <w:sz w:val="22"/>
                <w:szCs w:val="22"/>
              </w:rPr>
            </w:pPr>
            <w:r w:rsidRPr="00ED62D4">
              <w:rPr>
                <w:rFonts w:cs="Arial"/>
                <w:sz w:val="22"/>
                <w:szCs w:val="22"/>
              </w:rPr>
              <w:sym w:font="Wingdings" w:char="F0FC"/>
            </w:r>
          </w:p>
        </w:tc>
      </w:tr>
      <w:tr w:rsidR="004B7187" w:rsidTr="00891E7D">
        <w:tc>
          <w:tcPr>
            <w:tcW w:w="2361" w:type="dxa"/>
            <w:shd w:val="clear" w:color="auto" w:fill="FFFFFF" w:themeFill="background1"/>
          </w:tcPr>
          <w:p w:rsidR="004B7187" w:rsidRPr="00220028" w:rsidRDefault="004B7187" w:rsidP="004B7187">
            <w:pPr>
              <w:spacing w:before="40" w:after="40"/>
              <w:rPr>
                <w:rFonts w:asciiTheme="minorHAnsi" w:hAnsiTheme="minorHAnsi"/>
                <w:sz w:val="21"/>
                <w:szCs w:val="21"/>
              </w:rPr>
            </w:pPr>
            <w:r w:rsidRPr="00220028">
              <w:rPr>
                <w:rFonts w:asciiTheme="minorHAnsi" w:hAnsiTheme="minorHAnsi"/>
                <w:sz w:val="21"/>
                <w:szCs w:val="21"/>
              </w:rPr>
              <w:t>Northern Rural</w:t>
            </w:r>
          </w:p>
        </w:tc>
        <w:tc>
          <w:tcPr>
            <w:tcW w:w="866" w:type="dxa"/>
            <w:shd w:val="clear" w:color="auto" w:fill="FFFFFF" w:themeFill="background1"/>
          </w:tcPr>
          <w:p w:rsidR="004B7187" w:rsidRPr="00220028" w:rsidRDefault="004B7187" w:rsidP="006E40CF">
            <w:pPr>
              <w:spacing w:before="20" w:after="20"/>
              <w:jc w:val="right"/>
              <w:rPr>
                <w:rFonts w:asciiTheme="minorHAnsi" w:hAnsiTheme="minorHAnsi"/>
                <w:sz w:val="21"/>
                <w:szCs w:val="21"/>
              </w:rPr>
            </w:pPr>
            <w:r w:rsidRPr="00220028">
              <w:rPr>
                <w:rFonts w:asciiTheme="minorHAnsi" w:hAnsiTheme="minorHAnsi"/>
                <w:sz w:val="21"/>
                <w:szCs w:val="21"/>
              </w:rPr>
              <w:t>3,476</w:t>
            </w:r>
          </w:p>
        </w:tc>
        <w:tc>
          <w:tcPr>
            <w:tcW w:w="850" w:type="dxa"/>
            <w:shd w:val="clear" w:color="auto" w:fill="FFFFFF" w:themeFill="background1"/>
          </w:tcPr>
          <w:p w:rsidR="004B7187" w:rsidRPr="00220028" w:rsidRDefault="004B7187" w:rsidP="006E40CF">
            <w:pPr>
              <w:spacing w:before="20" w:after="20"/>
              <w:jc w:val="right"/>
              <w:rPr>
                <w:rFonts w:asciiTheme="minorHAnsi" w:hAnsiTheme="minorHAnsi"/>
                <w:sz w:val="21"/>
                <w:szCs w:val="21"/>
              </w:rPr>
            </w:pPr>
            <w:r w:rsidRPr="00220028">
              <w:rPr>
                <w:rFonts w:asciiTheme="minorHAnsi" w:hAnsiTheme="minorHAnsi"/>
                <w:sz w:val="21"/>
                <w:szCs w:val="21"/>
              </w:rPr>
              <w:t>4,088</w:t>
            </w:r>
          </w:p>
        </w:tc>
        <w:tc>
          <w:tcPr>
            <w:tcW w:w="851" w:type="dxa"/>
            <w:shd w:val="clear" w:color="auto" w:fill="FFFFFF" w:themeFill="background1"/>
          </w:tcPr>
          <w:p w:rsidR="004B7187" w:rsidRPr="00220028" w:rsidRDefault="004B7187" w:rsidP="004B7187">
            <w:pPr>
              <w:spacing w:before="20" w:after="20"/>
              <w:jc w:val="center"/>
              <w:rPr>
                <w:rFonts w:asciiTheme="minorHAnsi" w:hAnsiTheme="minorHAnsi"/>
                <w:sz w:val="21"/>
                <w:szCs w:val="21"/>
              </w:rPr>
            </w:pPr>
            <w:r w:rsidRPr="00220028">
              <w:rPr>
                <w:rFonts w:asciiTheme="minorHAnsi" w:hAnsiTheme="minorHAnsi"/>
                <w:sz w:val="21"/>
                <w:szCs w:val="21"/>
              </w:rPr>
              <w:t>4</w:t>
            </w:r>
          </w:p>
        </w:tc>
        <w:tc>
          <w:tcPr>
            <w:tcW w:w="992" w:type="dxa"/>
            <w:shd w:val="clear" w:color="auto" w:fill="FFFFFF" w:themeFill="background1"/>
          </w:tcPr>
          <w:p w:rsidR="004B7187" w:rsidRPr="00220028" w:rsidRDefault="008A74C0" w:rsidP="004B7187">
            <w:pPr>
              <w:spacing w:before="20" w:after="20"/>
              <w:jc w:val="center"/>
              <w:rPr>
                <w:rFonts w:asciiTheme="minorHAnsi" w:hAnsiTheme="minorHAnsi"/>
                <w:sz w:val="21"/>
                <w:szCs w:val="21"/>
              </w:rPr>
            </w:pPr>
            <w:r>
              <w:rPr>
                <w:rFonts w:asciiTheme="minorHAnsi" w:hAnsiTheme="minorHAnsi"/>
                <w:sz w:val="21"/>
                <w:szCs w:val="21"/>
              </w:rPr>
              <w:t>1:</w:t>
            </w:r>
            <w:r w:rsidR="004B7187" w:rsidRPr="00220028">
              <w:rPr>
                <w:rFonts w:asciiTheme="minorHAnsi" w:hAnsiTheme="minorHAnsi"/>
                <w:sz w:val="21"/>
                <w:szCs w:val="21"/>
              </w:rPr>
              <w:t>121</w:t>
            </w:r>
          </w:p>
        </w:tc>
        <w:tc>
          <w:tcPr>
            <w:tcW w:w="992" w:type="dxa"/>
            <w:shd w:val="clear" w:color="auto" w:fill="FFFFFF" w:themeFill="background1"/>
          </w:tcPr>
          <w:p w:rsidR="004B7187" w:rsidRPr="00220028" w:rsidRDefault="008A74C0" w:rsidP="004B7187">
            <w:pPr>
              <w:spacing w:before="20" w:after="20"/>
              <w:jc w:val="center"/>
              <w:rPr>
                <w:rFonts w:asciiTheme="minorHAnsi" w:hAnsiTheme="minorHAnsi"/>
                <w:sz w:val="21"/>
                <w:szCs w:val="21"/>
              </w:rPr>
            </w:pPr>
            <w:r>
              <w:rPr>
                <w:rFonts w:asciiTheme="minorHAnsi" w:hAnsiTheme="minorHAnsi"/>
                <w:sz w:val="21"/>
                <w:szCs w:val="21"/>
              </w:rPr>
              <w:t>1:</w:t>
            </w:r>
            <w:r w:rsidR="004B7187" w:rsidRPr="00220028">
              <w:rPr>
                <w:rFonts w:asciiTheme="minorHAnsi" w:hAnsiTheme="minorHAnsi"/>
                <w:sz w:val="21"/>
                <w:szCs w:val="21"/>
              </w:rPr>
              <w:t>142</w:t>
            </w:r>
          </w:p>
        </w:tc>
        <w:tc>
          <w:tcPr>
            <w:tcW w:w="6663" w:type="dxa"/>
            <w:shd w:val="clear" w:color="auto" w:fill="FFFFFF" w:themeFill="background1"/>
          </w:tcPr>
          <w:p w:rsidR="004B7187" w:rsidRPr="00220028" w:rsidRDefault="006E40CF" w:rsidP="006E40CF">
            <w:pPr>
              <w:spacing w:before="20" w:after="20"/>
              <w:rPr>
                <w:rFonts w:asciiTheme="minorHAnsi" w:hAnsiTheme="minorHAnsi"/>
                <w:sz w:val="21"/>
                <w:szCs w:val="21"/>
              </w:rPr>
            </w:pPr>
            <w:r w:rsidRPr="00220028">
              <w:rPr>
                <w:rFonts w:asciiTheme="minorHAnsi" w:hAnsiTheme="minorHAnsi"/>
                <w:sz w:val="21"/>
                <w:szCs w:val="21"/>
              </w:rPr>
              <w:t>Satisfactory level of provision (Maryknoll, Pakenham Upper, Garfield Nth)</w:t>
            </w:r>
          </w:p>
        </w:tc>
        <w:tc>
          <w:tcPr>
            <w:tcW w:w="1134" w:type="dxa"/>
            <w:shd w:val="clear" w:color="auto" w:fill="D1EAFF"/>
            <w:vAlign w:val="center"/>
          </w:tcPr>
          <w:p w:rsidR="004B7187" w:rsidRDefault="000171F7" w:rsidP="001F53DB">
            <w:pPr>
              <w:spacing w:before="20" w:after="20"/>
              <w:jc w:val="center"/>
              <w:rPr>
                <w:rFonts w:asciiTheme="minorHAnsi" w:hAnsiTheme="minorHAnsi"/>
                <w:sz w:val="22"/>
                <w:szCs w:val="22"/>
              </w:rPr>
            </w:pPr>
            <w:r w:rsidRPr="00ED62D4">
              <w:rPr>
                <w:rFonts w:cs="Arial"/>
                <w:sz w:val="22"/>
                <w:szCs w:val="22"/>
              </w:rPr>
              <w:sym w:font="Wingdings" w:char="F0FC"/>
            </w:r>
          </w:p>
        </w:tc>
      </w:tr>
      <w:tr w:rsidR="001C354A" w:rsidTr="00891E7D">
        <w:tc>
          <w:tcPr>
            <w:tcW w:w="13575" w:type="dxa"/>
            <w:gridSpan w:val="7"/>
            <w:shd w:val="clear" w:color="auto" w:fill="FFFFFF" w:themeFill="background1"/>
          </w:tcPr>
          <w:p w:rsidR="001C354A" w:rsidRPr="00220028" w:rsidRDefault="001C354A" w:rsidP="001C354A">
            <w:pPr>
              <w:spacing w:before="40" w:after="40"/>
              <w:rPr>
                <w:rFonts w:asciiTheme="minorHAnsi" w:hAnsiTheme="minorHAnsi"/>
                <w:sz w:val="21"/>
                <w:szCs w:val="21"/>
              </w:rPr>
            </w:pPr>
            <w:r w:rsidRPr="00220028">
              <w:rPr>
                <w:rFonts w:asciiTheme="minorHAnsi" w:hAnsiTheme="minorHAnsi"/>
                <w:b/>
                <w:sz w:val="21"/>
                <w:szCs w:val="21"/>
              </w:rPr>
              <w:t>Rural sub-region</w:t>
            </w:r>
          </w:p>
        </w:tc>
        <w:tc>
          <w:tcPr>
            <w:tcW w:w="1134" w:type="dxa"/>
            <w:shd w:val="clear" w:color="auto" w:fill="D1EAFF"/>
            <w:vAlign w:val="center"/>
          </w:tcPr>
          <w:p w:rsidR="001C354A" w:rsidRDefault="001C354A" w:rsidP="001F53DB">
            <w:pPr>
              <w:spacing w:before="20" w:after="20"/>
              <w:jc w:val="center"/>
              <w:rPr>
                <w:rFonts w:asciiTheme="minorHAnsi" w:hAnsiTheme="minorHAnsi"/>
                <w:sz w:val="22"/>
                <w:szCs w:val="22"/>
              </w:rPr>
            </w:pPr>
          </w:p>
        </w:tc>
      </w:tr>
      <w:tr w:rsidR="004B7187" w:rsidTr="00891E7D">
        <w:tc>
          <w:tcPr>
            <w:tcW w:w="2361" w:type="dxa"/>
            <w:shd w:val="clear" w:color="auto" w:fill="FFFFFF" w:themeFill="background1"/>
          </w:tcPr>
          <w:p w:rsidR="004B7187" w:rsidRPr="00220028" w:rsidRDefault="004B7187" w:rsidP="004B7187">
            <w:pPr>
              <w:spacing w:before="40" w:after="40"/>
              <w:rPr>
                <w:rFonts w:asciiTheme="minorHAnsi" w:hAnsiTheme="minorHAnsi"/>
                <w:sz w:val="21"/>
                <w:szCs w:val="21"/>
              </w:rPr>
            </w:pPr>
            <w:r w:rsidRPr="00220028">
              <w:rPr>
                <w:rFonts w:asciiTheme="minorHAnsi" w:hAnsiTheme="minorHAnsi"/>
                <w:sz w:val="21"/>
                <w:szCs w:val="21"/>
              </w:rPr>
              <w:t>Koo Wee Rup</w:t>
            </w:r>
          </w:p>
        </w:tc>
        <w:tc>
          <w:tcPr>
            <w:tcW w:w="866" w:type="dxa"/>
            <w:shd w:val="clear" w:color="auto" w:fill="FFFFFF" w:themeFill="background1"/>
          </w:tcPr>
          <w:p w:rsidR="004B7187" w:rsidRPr="00220028" w:rsidRDefault="006E40CF" w:rsidP="00267733">
            <w:pPr>
              <w:spacing w:before="20" w:after="20"/>
              <w:jc w:val="right"/>
              <w:rPr>
                <w:rFonts w:asciiTheme="minorHAnsi" w:hAnsiTheme="minorHAnsi"/>
                <w:sz w:val="21"/>
                <w:szCs w:val="21"/>
              </w:rPr>
            </w:pPr>
            <w:r w:rsidRPr="00220028">
              <w:rPr>
                <w:rFonts w:asciiTheme="minorHAnsi" w:hAnsiTheme="minorHAnsi"/>
                <w:sz w:val="21"/>
                <w:szCs w:val="21"/>
              </w:rPr>
              <w:t>2,871</w:t>
            </w:r>
          </w:p>
        </w:tc>
        <w:tc>
          <w:tcPr>
            <w:tcW w:w="850" w:type="dxa"/>
            <w:shd w:val="clear" w:color="auto" w:fill="FFFFFF" w:themeFill="background1"/>
          </w:tcPr>
          <w:p w:rsidR="004B7187" w:rsidRPr="00220028" w:rsidRDefault="006E40CF" w:rsidP="00267733">
            <w:pPr>
              <w:spacing w:before="20" w:after="20"/>
              <w:jc w:val="right"/>
              <w:rPr>
                <w:rFonts w:asciiTheme="minorHAnsi" w:hAnsiTheme="minorHAnsi"/>
                <w:sz w:val="21"/>
                <w:szCs w:val="21"/>
              </w:rPr>
            </w:pPr>
            <w:r w:rsidRPr="00220028">
              <w:rPr>
                <w:rFonts w:asciiTheme="minorHAnsi" w:hAnsiTheme="minorHAnsi"/>
                <w:sz w:val="21"/>
                <w:szCs w:val="21"/>
              </w:rPr>
              <w:t>5,016</w:t>
            </w:r>
          </w:p>
        </w:tc>
        <w:tc>
          <w:tcPr>
            <w:tcW w:w="851" w:type="dxa"/>
            <w:shd w:val="clear" w:color="auto" w:fill="FFFFFF" w:themeFill="background1"/>
          </w:tcPr>
          <w:p w:rsidR="004B7187" w:rsidRPr="00220028" w:rsidRDefault="006E40CF" w:rsidP="003454D2">
            <w:pPr>
              <w:spacing w:before="20" w:after="20"/>
              <w:jc w:val="center"/>
              <w:rPr>
                <w:rFonts w:asciiTheme="minorHAnsi" w:hAnsiTheme="minorHAnsi"/>
                <w:sz w:val="21"/>
                <w:szCs w:val="21"/>
              </w:rPr>
            </w:pPr>
            <w:r w:rsidRPr="00220028">
              <w:rPr>
                <w:rFonts w:asciiTheme="minorHAnsi" w:hAnsiTheme="minorHAnsi"/>
                <w:sz w:val="21"/>
                <w:szCs w:val="21"/>
              </w:rPr>
              <w:t>5</w:t>
            </w:r>
          </w:p>
        </w:tc>
        <w:tc>
          <w:tcPr>
            <w:tcW w:w="992" w:type="dxa"/>
            <w:shd w:val="clear" w:color="auto" w:fill="FFFFFF" w:themeFill="background1"/>
          </w:tcPr>
          <w:p w:rsidR="004B7187" w:rsidRPr="00220028" w:rsidRDefault="008A74C0" w:rsidP="003454D2">
            <w:pPr>
              <w:spacing w:before="20" w:after="20"/>
              <w:jc w:val="center"/>
              <w:rPr>
                <w:rFonts w:asciiTheme="minorHAnsi" w:hAnsiTheme="minorHAnsi"/>
                <w:sz w:val="21"/>
                <w:szCs w:val="21"/>
              </w:rPr>
            </w:pPr>
            <w:r>
              <w:rPr>
                <w:rFonts w:asciiTheme="minorHAnsi" w:hAnsiTheme="minorHAnsi"/>
                <w:sz w:val="21"/>
                <w:szCs w:val="21"/>
              </w:rPr>
              <w:t>1:</w:t>
            </w:r>
            <w:r w:rsidR="006E40CF" w:rsidRPr="00220028">
              <w:rPr>
                <w:rFonts w:asciiTheme="minorHAnsi" w:hAnsiTheme="minorHAnsi"/>
                <w:sz w:val="21"/>
                <w:szCs w:val="21"/>
              </w:rPr>
              <w:t>104</w:t>
            </w:r>
          </w:p>
        </w:tc>
        <w:tc>
          <w:tcPr>
            <w:tcW w:w="992" w:type="dxa"/>
            <w:shd w:val="clear" w:color="auto" w:fill="FFFFFF" w:themeFill="background1"/>
          </w:tcPr>
          <w:p w:rsidR="004B7187" w:rsidRPr="00220028" w:rsidRDefault="008A74C0" w:rsidP="003454D2">
            <w:pPr>
              <w:spacing w:before="20" w:after="20"/>
              <w:jc w:val="center"/>
              <w:rPr>
                <w:rFonts w:asciiTheme="minorHAnsi" w:hAnsiTheme="minorHAnsi"/>
                <w:sz w:val="21"/>
                <w:szCs w:val="21"/>
              </w:rPr>
            </w:pPr>
            <w:r>
              <w:rPr>
                <w:rFonts w:asciiTheme="minorHAnsi" w:hAnsiTheme="minorHAnsi"/>
                <w:sz w:val="21"/>
                <w:szCs w:val="21"/>
              </w:rPr>
              <w:t>1:</w:t>
            </w:r>
            <w:r w:rsidR="006E40CF" w:rsidRPr="00220028">
              <w:rPr>
                <w:rFonts w:asciiTheme="minorHAnsi" w:hAnsiTheme="minorHAnsi"/>
                <w:sz w:val="21"/>
                <w:szCs w:val="21"/>
              </w:rPr>
              <w:t>179</w:t>
            </w:r>
          </w:p>
        </w:tc>
        <w:tc>
          <w:tcPr>
            <w:tcW w:w="6663" w:type="dxa"/>
            <w:shd w:val="clear" w:color="auto" w:fill="FFFFFF" w:themeFill="background1"/>
          </w:tcPr>
          <w:p w:rsidR="004B7187" w:rsidRPr="00220028" w:rsidRDefault="00B2177C" w:rsidP="00DA327D">
            <w:pPr>
              <w:spacing w:before="20" w:after="20"/>
              <w:rPr>
                <w:rFonts w:asciiTheme="minorHAnsi" w:hAnsiTheme="minorHAnsi"/>
                <w:sz w:val="21"/>
                <w:szCs w:val="21"/>
              </w:rPr>
            </w:pPr>
            <w:r w:rsidRPr="00220028">
              <w:rPr>
                <w:rFonts w:asciiTheme="minorHAnsi" w:hAnsiTheme="minorHAnsi"/>
                <w:sz w:val="21"/>
                <w:szCs w:val="21"/>
              </w:rPr>
              <w:t>Overprovision in central township</w:t>
            </w:r>
            <w:r w:rsidR="00353B7A" w:rsidRPr="00220028">
              <w:rPr>
                <w:rFonts w:asciiTheme="minorHAnsi" w:hAnsiTheme="minorHAnsi"/>
                <w:sz w:val="21"/>
                <w:szCs w:val="21"/>
              </w:rPr>
              <w:t xml:space="preserve">, but </w:t>
            </w:r>
            <w:r w:rsidRPr="00220028">
              <w:rPr>
                <w:rFonts w:asciiTheme="minorHAnsi" w:hAnsiTheme="minorHAnsi"/>
                <w:sz w:val="21"/>
                <w:szCs w:val="21"/>
              </w:rPr>
              <w:t xml:space="preserve">limited access in </w:t>
            </w:r>
            <w:r w:rsidR="0094363F" w:rsidRPr="00220028">
              <w:rPr>
                <w:rFonts w:asciiTheme="minorHAnsi" w:hAnsiTheme="minorHAnsi"/>
                <w:sz w:val="21"/>
                <w:szCs w:val="21"/>
              </w:rPr>
              <w:t xml:space="preserve">new </w:t>
            </w:r>
            <w:r w:rsidR="001F53DB" w:rsidRPr="00220028">
              <w:rPr>
                <w:rFonts w:asciiTheme="minorHAnsi" w:hAnsiTheme="minorHAnsi"/>
                <w:sz w:val="21"/>
                <w:szCs w:val="21"/>
              </w:rPr>
              <w:t xml:space="preserve">outer north-east </w:t>
            </w:r>
            <w:r w:rsidR="00DA327D" w:rsidRPr="00C20624">
              <w:rPr>
                <w:rFonts w:asciiTheme="minorHAnsi" w:hAnsiTheme="minorHAnsi"/>
                <w:sz w:val="21"/>
                <w:szCs w:val="21"/>
              </w:rPr>
              <w:t xml:space="preserve">and </w:t>
            </w:r>
            <w:r w:rsidR="00703638" w:rsidRPr="00C20624">
              <w:rPr>
                <w:rFonts w:asciiTheme="minorHAnsi" w:hAnsiTheme="minorHAnsi"/>
                <w:sz w:val="21"/>
                <w:szCs w:val="21"/>
              </w:rPr>
              <w:t xml:space="preserve">proposed </w:t>
            </w:r>
            <w:r w:rsidR="00DA327D" w:rsidRPr="00C20624">
              <w:rPr>
                <w:rFonts w:asciiTheme="minorHAnsi" w:hAnsiTheme="minorHAnsi"/>
                <w:sz w:val="21"/>
                <w:szCs w:val="21"/>
              </w:rPr>
              <w:t xml:space="preserve">south-west </w:t>
            </w:r>
            <w:r w:rsidR="0094363F" w:rsidRPr="00C20624">
              <w:rPr>
                <w:rFonts w:asciiTheme="minorHAnsi" w:hAnsiTheme="minorHAnsi"/>
                <w:sz w:val="21"/>
                <w:szCs w:val="21"/>
              </w:rPr>
              <w:t xml:space="preserve">residential </w:t>
            </w:r>
            <w:r w:rsidR="001F53DB" w:rsidRPr="00220028">
              <w:rPr>
                <w:rFonts w:asciiTheme="minorHAnsi" w:hAnsiTheme="minorHAnsi"/>
                <w:sz w:val="21"/>
                <w:szCs w:val="21"/>
              </w:rPr>
              <w:t>area</w:t>
            </w:r>
            <w:r w:rsidR="00DA327D">
              <w:rPr>
                <w:rFonts w:asciiTheme="minorHAnsi" w:hAnsiTheme="minorHAnsi"/>
                <w:sz w:val="21"/>
                <w:szCs w:val="21"/>
              </w:rPr>
              <w:t>s.</w:t>
            </w:r>
          </w:p>
        </w:tc>
        <w:tc>
          <w:tcPr>
            <w:tcW w:w="1134" w:type="dxa"/>
            <w:shd w:val="clear" w:color="auto" w:fill="D1EAFF"/>
            <w:vAlign w:val="center"/>
          </w:tcPr>
          <w:p w:rsidR="004B7187" w:rsidRDefault="00826810" w:rsidP="001F53DB">
            <w:pPr>
              <w:spacing w:before="20" w:after="20"/>
              <w:jc w:val="center"/>
              <w:rPr>
                <w:rFonts w:asciiTheme="minorHAnsi" w:hAnsiTheme="minorHAnsi"/>
                <w:sz w:val="22"/>
                <w:szCs w:val="22"/>
              </w:rPr>
            </w:pPr>
            <w:r w:rsidRPr="00D740D2">
              <w:rPr>
                <w:rFonts w:cs="Arial"/>
                <w:sz w:val="22"/>
                <w:szCs w:val="22"/>
              </w:rPr>
              <w:sym w:font="Wingdings" w:char="F0FC"/>
            </w:r>
            <w:r w:rsidR="00220028" w:rsidRPr="00D740D2">
              <w:rPr>
                <w:rFonts w:asciiTheme="minorHAnsi" w:hAnsiTheme="minorHAnsi"/>
                <w:b/>
                <w:sz w:val="22"/>
                <w:szCs w:val="22"/>
              </w:rPr>
              <w:t>×</w:t>
            </w:r>
          </w:p>
        </w:tc>
      </w:tr>
      <w:tr w:rsidR="004B7187" w:rsidTr="00891E7D">
        <w:tc>
          <w:tcPr>
            <w:tcW w:w="2361" w:type="dxa"/>
            <w:shd w:val="clear" w:color="auto" w:fill="FFFFFF" w:themeFill="background1"/>
          </w:tcPr>
          <w:p w:rsidR="004B7187" w:rsidRPr="00220028" w:rsidRDefault="004B7187" w:rsidP="004B7187">
            <w:pPr>
              <w:spacing w:before="40" w:after="40"/>
              <w:rPr>
                <w:rFonts w:asciiTheme="minorHAnsi" w:hAnsiTheme="minorHAnsi"/>
                <w:sz w:val="21"/>
                <w:szCs w:val="21"/>
              </w:rPr>
            </w:pPr>
            <w:r w:rsidRPr="00220028">
              <w:rPr>
                <w:rFonts w:asciiTheme="minorHAnsi" w:hAnsiTheme="minorHAnsi"/>
                <w:sz w:val="21"/>
                <w:szCs w:val="21"/>
              </w:rPr>
              <w:t>Lang Lang</w:t>
            </w:r>
          </w:p>
        </w:tc>
        <w:tc>
          <w:tcPr>
            <w:tcW w:w="866" w:type="dxa"/>
            <w:shd w:val="clear" w:color="auto" w:fill="FFFFFF" w:themeFill="background1"/>
          </w:tcPr>
          <w:p w:rsidR="004B7187" w:rsidRPr="00220028" w:rsidRDefault="00BC5D3B" w:rsidP="00267733">
            <w:pPr>
              <w:spacing w:before="20" w:after="20"/>
              <w:jc w:val="right"/>
              <w:rPr>
                <w:rFonts w:asciiTheme="minorHAnsi" w:hAnsiTheme="minorHAnsi"/>
                <w:sz w:val="21"/>
                <w:szCs w:val="21"/>
              </w:rPr>
            </w:pPr>
            <w:r w:rsidRPr="00220028">
              <w:rPr>
                <w:rFonts w:asciiTheme="minorHAnsi" w:hAnsiTheme="minorHAnsi"/>
                <w:sz w:val="21"/>
                <w:szCs w:val="21"/>
              </w:rPr>
              <w:t>1346</w:t>
            </w:r>
          </w:p>
        </w:tc>
        <w:tc>
          <w:tcPr>
            <w:tcW w:w="850" w:type="dxa"/>
            <w:shd w:val="clear" w:color="auto" w:fill="FFFFFF" w:themeFill="background1"/>
          </w:tcPr>
          <w:p w:rsidR="004B7187" w:rsidRPr="00220028" w:rsidRDefault="00BC5D3B" w:rsidP="00267733">
            <w:pPr>
              <w:spacing w:before="20" w:after="20"/>
              <w:jc w:val="right"/>
              <w:rPr>
                <w:rFonts w:asciiTheme="minorHAnsi" w:hAnsiTheme="minorHAnsi"/>
                <w:sz w:val="21"/>
                <w:szCs w:val="21"/>
              </w:rPr>
            </w:pPr>
            <w:r w:rsidRPr="00220028">
              <w:rPr>
                <w:rFonts w:asciiTheme="minorHAnsi" w:hAnsiTheme="minorHAnsi"/>
                <w:sz w:val="21"/>
                <w:szCs w:val="21"/>
              </w:rPr>
              <w:t>3</w:t>
            </w:r>
            <w:r w:rsidR="00C43C25">
              <w:rPr>
                <w:rFonts w:asciiTheme="minorHAnsi" w:hAnsiTheme="minorHAnsi"/>
                <w:sz w:val="21"/>
                <w:szCs w:val="21"/>
              </w:rPr>
              <w:t>,</w:t>
            </w:r>
            <w:r w:rsidRPr="00220028">
              <w:rPr>
                <w:rFonts w:asciiTheme="minorHAnsi" w:hAnsiTheme="minorHAnsi"/>
                <w:sz w:val="21"/>
                <w:szCs w:val="21"/>
              </w:rPr>
              <w:t>031</w:t>
            </w:r>
          </w:p>
        </w:tc>
        <w:tc>
          <w:tcPr>
            <w:tcW w:w="851" w:type="dxa"/>
            <w:shd w:val="clear" w:color="auto" w:fill="FFFFFF" w:themeFill="background1"/>
          </w:tcPr>
          <w:p w:rsidR="004B7187" w:rsidRPr="00220028" w:rsidRDefault="00BC5D3B" w:rsidP="003454D2">
            <w:pPr>
              <w:spacing w:before="20" w:after="20"/>
              <w:jc w:val="center"/>
              <w:rPr>
                <w:rFonts w:asciiTheme="minorHAnsi" w:hAnsiTheme="minorHAnsi"/>
                <w:sz w:val="21"/>
                <w:szCs w:val="21"/>
              </w:rPr>
            </w:pPr>
            <w:r w:rsidRPr="00220028">
              <w:rPr>
                <w:rFonts w:asciiTheme="minorHAnsi" w:hAnsiTheme="minorHAnsi"/>
                <w:sz w:val="21"/>
                <w:szCs w:val="21"/>
              </w:rPr>
              <w:t>3</w:t>
            </w:r>
          </w:p>
        </w:tc>
        <w:tc>
          <w:tcPr>
            <w:tcW w:w="992" w:type="dxa"/>
            <w:shd w:val="clear" w:color="auto" w:fill="FFFFFF" w:themeFill="background1"/>
          </w:tcPr>
          <w:p w:rsidR="004B7187" w:rsidRPr="00220028" w:rsidRDefault="008A74C0" w:rsidP="003454D2">
            <w:pPr>
              <w:spacing w:before="20" w:after="20"/>
              <w:jc w:val="center"/>
              <w:rPr>
                <w:rFonts w:asciiTheme="minorHAnsi" w:hAnsiTheme="minorHAnsi"/>
                <w:sz w:val="21"/>
                <w:szCs w:val="21"/>
              </w:rPr>
            </w:pPr>
            <w:r>
              <w:rPr>
                <w:rFonts w:asciiTheme="minorHAnsi" w:hAnsiTheme="minorHAnsi"/>
                <w:sz w:val="21"/>
                <w:szCs w:val="21"/>
              </w:rPr>
              <w:t>1:</w:t>
            </w:r>
            <w:r w:rsidR="00BC5D3B" w:rsidRPr="00220028">
              <w:rPr>
                <w:rFonts w:asciiTheme="minorHAnsi" w:hAnsiTheme="minorHAnsi"/>
                <w:sz w:val="21"/>
                <w:szCs w:val="21"/>
              </w:rPr>
              <w:t>62</w:t>
            </w:r>
          </w:p>
        </w:tc>
        <w:tc>
          <w:tcPr>
            <w:tcW w:w="992" w:type="dxa"/>
            <w:shd w:val="clear" w:color="auto" w:fill="FFFFFF" w:themeFill="background1"/>
          </w:tcPr>
          <w:p w:rsidR="004B7187" w:rsidRPr="00220028" w:rsidRDefault="008A74C0" w:rsidP="003454D2">
            <w:pPr>
              <w:spacing w:before="20" w:after="20"/>
              <w:jc w:val="center"/>
              <w:rPr>
                <w:rFonts w:asciiTheme="minorHAnsi" w:hAnsiTheme="minorHAnsi"/>
                <w:sz w:val="21"/>
                <w:szCs w:val="21"/>
              </w:rPr>
            </w:pPr>
            <w:r>
              <w:rPr>
                <w:rFonts w:asciiTheme="minorHAnsi" w:hAnsiTheme="minorHAnsi"/>
                <w:sz w:val="21"/>
                <w:szCs w:val="21"/>
              </w:rPr>
              <w:t>1:</w:t>
            </w:r>
            <w:r w:rsidR="00BC5D3B" w:rsidRPr="00220028">
              <w:rPr>
                <w:rFonts w:asciiTheme="minorHAnsi" w:hAnsiTheme="minorHAnsi"/>
                <w:sz w:val="21"/>
                <w:szCs w:val="21"/>
              </w:rPr>
              <w:t>174</w:t>
            </w:r>
          </w:p>
        </w:tc>
        <w:tc>
          <w:tcPr>
            <w:tcW w:w="6663" w:type="dxa"/>
            <w:shd w:val="clear" w:color="auto" w:fill="FFFFFF" w:themeFill="background1"/>
          </w:tcPr>
          <w:p w:rsidR="004B7187" w:rsidRPr="00220028" w:rsidRDefault="00121CF9" w:rsidP="00121CF9">
            <w:pPr>
              <w:spacing w:before="20" w:after="20"/>
              <w:rPr>
                <w:rFonts w:asciiTheme="minorHAnsi" w:hAnsiTheme="minorHAnsi"/>
                <w:sz w:val="21"/>
                <w:szCs w:val="21"/>
              </w:rPr>
            </w:pPr>
            <w:r w:rsidRPr="00220028">
              <w:rPr>
                <w:rFonts w:asciiTheme="minorHAnsi" w:hAnsiTheme="minorHAnsi"/>
                <w:sz w:val="21"/>
                <w:szCs w:val="21"/>
              </w:rPr>
              <w:t>Satisfactory provision, despite limited access south-east of township.</w:t>
            </w:r>
          </w:p>
        </w:tc>
        <w:tc>
          <w:tcPr>
            <w:tcW w:w="1134" w:type="dxa"/>
            <w:shd w:val="clear" w:color="auto" w:fill="D1EAFF"/>
            <w:vAlign w:val="center"/>
          </w:tcPr>
          <w:p w:rsidR="004B7187" w:rsidRDefault="00826810" w:rsidP="001F53DB">
            <w:pPr>
              <w:spacing w:before="20" w:after="20"/>
              <w:jc w:val="center"/>
              <w:rPr>
                <w:rFonts w:asciiTheme="minorHAnsi" w:hAnsiTheme="minorHAnsi"/>
                <w:sz w:val="22"/>
                <w:szCs w:val="22"/>
              </w:rPr>
            </w:pPr>
            <w:r w:rsidRPr="00ED62D4">
              <w:rPr>
                <w:rFonts w:cs="Arial"/>
                <w:sz w:val="22"/>
                <w:szCs w:val="22"/>
              </w:rPr>
              <w:sym w:font="Wingdings" w:char="F0FC"/>
            </w:r>
          </w:p>
        </w:tc>
      </w:tr>
      <w:tr w:rsidR="004B7187" w:rsidTr="00891E7D">
        <w:tc>
          <w:tcPr>
            <w:tcW w:w="2361" w:type="dxa"/>
            <w:shd w:val="clear" w:color="auto" w:fill="FFFFFF" w:themeFill="background1"/>
          </w:tcPr>
          <w:p w:rsidR="004B7187" w:rsidRPr="00220028" w:rsidRDefault="004B7187" w:rsidP="004B7187">
            <w:pPr>
              <w:spacing w:before="40" w:after="40"/>
              <w:rPr>
                <w:rFonts w:asciiTheme="minorHAnsi" w:hAnsiTheme="minorHAnsi"/>
                <w:sz w:val="21"/>
                <w:szCs w:val="21"/>
              </w:rPr>
            </w:pPr>
            <w:r w:rsidRPr="00220028">
              <w:rPr>
                <w:rFonts w:asciiTheme="minorHAnsi" w:hAnsiTheme="minorHAnsi"/>
                <w:sz w:val="21"/>
                <w:szCs w:val="21"/>
              </w:rPr>
              <w:t>Bunyip</w:t>
            </w:r>
          </w:p>
        </w:tc>
        <w:tc>
          <w:tcPr>
            <w:tcW w:w="866" w:type="dxa"/>
            <w:shd w:val="clear" w:color="auto" w:fill="FFFFFF" w:themeFill="background1"/>
          </w:tcPr>
          <w:p w:rsidR="004B7187" w:rsidRPr="00220028" w:rsidRDefault="00BC5D3B" w:rsidP="00267733">
            <w:pPr>
              <w:spacing w:before="20" w:after="20"/>
              <w:jc w:val="right"/>
              <w:rPr>
                <w:rFonts w:asciiTheme="minorHAnsi" w:hAnsiTheme="minorHAnsi"/>
                <w:sz w:val="21"/>
                <w:szCs w:val="21"/>
              </w:rPr>
            </w:pPr>
            <w:r w:rsidRPr="00220028">
              <w:rPr>
                <w:rFonts w:asciiTheme="minorHAnsi" w:hAnsiTheme="minorHAnsi"/>
                <w:sz w:val="21"/>
                <w:szCs w:val="21"/>
              </w:rPr>
              <w:t>2,182</w:t>
            </w:r>
          </w:p>
        </w:tc>
        <w:tc>
          <w:tcPr>
            <w:tcW w:w="850" w:type="dxa"/>
            <w:shd w:val="clear" w:color="auto" w:fill="FFFFFF" w:themeFill="background1"/>
          </w:tcPr>
          <w:p w:rsidR="004B7187" w:rsidRPr="00220028" w:rsidRDefault="00BC5D3B" w:rsidP="00267733">
            <w:pPr>
              <w:spacing w:before="20" w:after="20"/>
              <w:jc w:val="right"/>
              <w:rPr>
                <w:rFonts w:asciiTheme="minorHAnsi" w:hAnsiTheme="minorHAnsi"/>
                <w:sz w:val="21"/>
                <w:szCs w:val="21"/>
              </w:rPr>
            </w:pPr>
            <w:r w:rsidRPr="00220028">
              <w:rPr>
                <w:rFonts w:asciiTheme="minorHAnsi" w:hAnsiTheme="minorHAnsi"/>
                <w:sz w:val="21"/>
                <w:szCs w:val="21"/>
              </w:rPr>
              <w:t>3,907</w:t>
            </w:r>
          </w:p>
        </w:tc>
        <w:tc>
          <w:tcPr>
            <w:tcW w:w="851" w:type="dxa"/>
            <w:shd w:val="clear" w:color="auto" w:fill="FFFFFF" w:themeFill="background1"/>
          </w:tcPr>
          <w:p w:rsidR="004B7187" w:rsidRPr="00220028" w:rsidRDefault="00BC5D3B" w:rsidP="003454D2">
            <w:pPr>
              <w:spacing w:before="20" w:after="20"/>
              <w:jc w:val="center"/>
              <w:rPr>
                <w:rFonts w:asciiTheme="minorHAnsi" w:hAnsiTheme="minorHAnsi"/>
                <w:sz w:val="21"/>
                <w:szCs w:val="21"/>
              </w:rPr>
            </w:pPr>
            <w:r w:rsidRPr="00220028">
              <w:rPr>
                <w:rFonts w:asciiTheme="minorHAnsi" w:hAnsiTheme="minorHAnsi"/>
                <w:sz w:val="21"/>
                <w:szCs w:val="21"/>
              </w:rPr>
              <w:t>2</w:t>
            </w:r>
          </w:p>
        </w:tc>
        <w:tc>
          <w:tcPr>
            <w:tcW w:w="992" w:type="dxa"/>
            <w:shd w:val="clear" w:color="auto" w:fill="FFFFFF" w:themeFill="background1"/>
          </w:tcPr>
          <w:p w:rsidR="004B7187" w:rsidRPr="00220028" w:rsidRDefault="008A74C0" w:rsidP="003454D2">
            <w:pPr>
              <w:spacing w:before="20" w:after="20"/>
              <w:jc w:val="center"/>
              <w:rPr>
                <w:rFonts w:asciiTheme="minorHAnsi" w:hAnsiTheme="minorHAnsi"/>
                <w:sz w:val="21"/>
                <w:szCs w:val="21"/>
              </w:rPr>
            </w:pPr>
            <w:r>
              <w:rPr>
                <w:rFonts w:asciiTheme="minorHAnsi" w:hAnsiTheme="minorHAnsi"/>
                <w:sz w:val="21"/>
                <w:szCs w:val="21"/>
              </w:rPr>
              <w:t>1:</w:t>
            </w:r>
            <w:r w:rsidR="00BC5D3B" w:rsidRPr="00220028">
              <w:rPr>
                <w:rFonts w:asciiTheme="minorHAnsi" w:hAnsiTheme="minorHAnsi"/>
                <w:sz w:val="21"/>
                <w:szCs w:val="21"/>
              </w:rPr>
              <w:t>191</w:t>
            </w:r>
          </w:p>
        </w:tc>
        <w:tc>
          <w:tcPr>
            <w:tcW w:w="992" w:type="dxa"/>
            <w:shd w:val="clear" w:color="auto" w:fill="FFFFFF" w:themeFill="background1"/>
          </w:tcPr>
          <w:p w:rsidR="004B7187" w:rsidRPr="00220028" w:rsidRDefault="008A74C0" w:rsidP="003454D2">
            <w:pPr>
              <w:spacing w:before="20" w:after="20"/>
              <w:jc w:val="center"/>
              <w:rPr>
                <w:rFonts w:asciiTheme="minorHAnsi" w:hAnsiTheme="minorHAnsi"/>
                <w:sz w:val="21"/>
                <w:szCs w:val="21"/>
              </w:rPr>
            </w:pPr>
            <w:r>
              <w:rPr>
                <w:rFonts w:asciiTheme="minorHAnsi" w:hAnsiTheme="minorHAnsi"/>
                <w:sz w:val="21"/>
                <w:szCs w:val="21"/>
              </w:rPr>
              <w:t>1:</w:t>
            </w:r>
            <w:r w:rsidR="00BC5D3B" w:rsidRPr="00220028">
              <w:rPr>
                <w:rFonts w:asciiTheme="minorHAnsi" w:hAnsiTheme="minorHAnsi"/>
                <w:sz w:val="21"/>
                <w:szCs w:val="21"/>
              </w:rPr>
              <w:t>325</w:t>
            </w:r>
          </w:p>
        </w:tc>
        <w:tc>
          <w:tcPr>
            <w:tcW w:w="6663" w:type="dxa"/>
            <w:shd w:val="clear" w:color="auto" w:fill="FFFFFF" w:themeFill="background1"/>
          </w:tcPr>
          <w:p w:rsidR="004B7187" w:rsidRPr="00220028" w:rsidRDefault="00BC5D3B" w:rsidP="00F90ECD">
            <w:pPr>
              <w:spacing w:before="20" w:after="20"/>
              <w:rPr>
                <w:rFonts w:asciiTheme="minorHAnsi" w:hAnsiTheme="minorHAnsi"/>
                <w:sz w:val="21"/>
                <w:szCs w:val="21"/>
              </w:rPr>
            </w:pPr>
            <w:r w:rsidRPr="00220028">
              <w:rPr>
                <w:rFonts w:asciiTheme="minorHAnsi" w:hAnsiTheme="minorHAnsi"/>
                <w:sz w:val="21"/>
                <w:szCs w:val="21"/>
              </w:rPr>
              <w:t xml:space="preserve">Limited access </w:t>
            </w:r>
            <w:r w:rsidR="00F90ECD" w:rsidRPr="00220028">
              <w:rPr>
                <w:rFonts w:asciiTheme="minorHAnsi" w:hAnsiTheme="minorHAnsi"/>
                <w:sz w:val="21"/>
                <w:szCs w:val="21"/>
              </w:rPr>
              <w:t>north of township</w:t>
            </w:r>
            <w:r w:rsidRPr="00220028">
              <w:rPr>
                <w:rFonts w:asciiTheme="minorHAnsi" w:hAnsiTheme="minorHAnsi"/>
                <w:sz w:val="21"/>
                <w:szCs w:val="21"/>
              </w:rPr>
              <w:t xml:space="preserve">. Potential for </w:t>
            </w:r>
            <w:r w:rsidR="00F90ECD" w:rsidRPr="00220028">
              <w:rPr>
                <w:rFonts w:asciiTheme="minorHAnsi" w:hAnsiTheme="minorHAnsi"/>
                <w:sz w:val="21"/>
                <w:szCs w:val="21"/>
              </w:rPr>
              <w:t xml:space="preserve">an </w:t>
            </w:r>
            <w:r w:rsidRPr="00220028">
              <w:rPr>
                <w:rFonts w:asciiTheme="minorHAnsi" w:hAnsiTheme="minorHAnsi"/>
                <w:sz w:val="21"/>
                <w:szCs w:val="21"/>
              </w:rPr>
              <w:t>additional play space</w:t>
            </w:r>
            <w:r w:rsidR="00F90ECD" w:rsidRPr="00220028">
              <w:rPr>
                <w:rFonts w:asciiTheme="minorHAnsi" w:hAnsiTheme="minorHAnsi"/>
                <w:sz w:val="21"/>
                <w:szCs w:val="21"/>
              </w:rPr>
              <w:t>.</w:t>
            </w:r>
          </w:p>
        </w:tc>
        <w:tc>
          <w:tcPr>
            <w:tcW w:w="1134" w:type="dxa"/>
            <w:shd w:val="clear" w:color="auto" w:fill="D1EAFF"/>
            <w:vAlign w:val="center"/>
          </w:tcPr>
          <w:p w:rsidR="004B7187" w:rsidRPr="00FF69C4" w:rsidRDefault="00FF69C4" w:rsidP="001F53DB">
            <w:pPr>
              <w:spacing w:before="20" w:after="20"/>
              <w:jc w:val="center"/>
              <w:rPr>
                <w:rFonts w:asciiTheme="minorHAnsi" w:hAnsiTheme="minorHAnsi"/>
                <w:b/>
                <w:sz w:val="22"/>
                <w:szCs w:val="22"/>
              </w:rPr>
            </w:pPr>
            <w:r w:rsidRPr="00FF69C4">
              <w:rPr>
                <w:rFonts w:asciiTheme="minorHAnsi" w:hAnsiTheme="minorHAnsi"/>
                <w:b/>
                <w:sz w:val="22"/>
                <w:szCs w:val="22"/>
              </w:rPr>
              <w:t>×</w:t>
            </w:r>
          </w:p>
        </w:tc>
      </w:tr>
      <w:tr w:rsidR="004B7187" w:rsidTr="00891E7D">
        <w:tc>
          <w:tcPr>
            <w:tcW w:w="2361" w:type="dxa"/>
            <w:shd w:val="clear" w:color="auto" w:fill="FFFFFF" w:themeFill="background1"/>
          </w:tcPr>
          <w:p w:rsidR="004B7187" w:rsidRPr="00220028" w:rsidRDefault="004B7187" w:rsidP="004B7187">
            <w:pPr>
              <w:spacing w:before="40" w:after="40"/>
              <w:rPr>
                <w:rFonts w:asciiTheme="minorHAnsi" w:hAnsiTheme="minorHAnsi"/>
                <w:sz w:val="21"/>
                <w:szCs w:val="21"/>
              </w:rPr>
            </w:pPr>
            <w:r w:rsidRPr="00220028">
              <w:rPr>
                <w:rFonts w:asciiTheme="minorHAnsi" w:hAnsiTheme="minorHAnsi"/>
                <w:sz w:val="21"/>
                <w:szCs w:val="21"/>
              </w:rPr>
              <w:t>Garfield</w:t>
            </w:r>
          </w:p>
        </w:tc>
        <w:tc>
          <w:tcPr>
            <w:tcW w:w="866" w:type="dxa"/>
            <w:shd w:val="clear" w:color="auto" w:fill="FFFFFF" w:themeFill="background1"/>
          </w:tcPr>
          <w:p w:rsidR="004B7187" w:rsidRPr="00220028" w:rsidRDefault="00BC5D3B" w:rsidP="00267733">
            <w:pPr>
              <w:spacing w:before="20" w:after="20"/>
              <w:jc w:val="right"/>
              <w:rPr>
                <w:rFonts w:asciiTheme="minorHAnsi" w:hAnsiTheme="minorHAnsi"/>
                <w:sz w:val="21"/>
                <w:szCs w:val="21"/>
              </w:rPr>
            </w:pPr>
            <w:r w:rsidRPr="00220028">
              <w:rPr>
                <w:rFonts w:asciiTheme="minorHAnsi" w:hAnsiTheme="minorHAnsi"/>
                <w:sz w:val="21"/>
                <w:szCs w:val="21"/>
              </w:rPr>
              <w:t>1,613</w:t>
            </w:r>
          </w:p>
        </w:tc>
        <w:tc>
          <w:tcPr>
            <w:tcW w:w="850" w:type="dxa"/>
            <w:shd w:val="clear" w:color="auto" w:fill="FFFFFF" w:themeFill="background1"/>
          </w:tcPr>
          <w:p w:rsidR="004B7187" w:rsidRPr="00220028" w:rsidRDefault="00BC5D3B" w:rsidP="00267733">
            <w:pPr>
              <w:spacing w:before="20" w:after="20"/>
              <w:jc w:val="right"/>
              <w:rPr>
                <w:rFonts w:asciiTheme="minorHAnsi" w:hAnsiTheme="minorHAnsi"/>
                <w:sz w:val="21"/>
                <w:szCs w:val="21"/>
              </w:rPr>
            </w:pPr>
            <w:r w:rsidRPr="00220028">
              <w:rPr>
                <w:rFonts w:asciiTheme="minorHAnsi" w:hAnsiTheme="minorHAnsi"/>
                <w:sz w:val="21"/>
                <w:szCs w:val="21"/>
              </w:rPr>
              <w:t>2,909</w:t>
            </w:r>
          </w:p>
        </w:tc>
        <w:tc>
          <w:tcPr>
            <w:tcW w:w="851" w:type="dxa"/>
            <w:shd w:val="clear" w:color="auto" w:fill="FFFFFF" w:themeFill="background1"/>
          </w:tcPr>
          <w:p w:rsidR="004B7187" w:rsidRPr="00220028" w:rsidRDefault="00BC5D3B" w:rsidP="003454D2">
            <w:pPr>
              <w:spacing w:before="20" w:after="20"/>
              <w:jc w:val="center"/>
              <w:rPr>
                <w:rFonts w:asciiTheme="minorHAnsi" w:hAnsiTheme="minorHAnsi"/>
                <w:sz w:val="21"/>
                <w:szCs w:val="21"/>
              </w:rPr>
            </w:pPr>
            <w:r w:rsidRPr="00220028">
              <w:rPr>
                <w:rFonts w:asciiTheme="minorHAnsi" w:hAnsiTheme="minorHAnsi"/>
                <w:sz w:val="21"/>
                <w:szCs w:val="21"/>
              </w:rPr>
              <w:t>3</w:t>
            </w:r>
          </w:p>
        </w:tc>
        <w:tc>
          <w:tcPr>
            <w:tcW w:w="992" w:type="dxa"/>
            <w:shd w:val="clear" w:color="auto" w:fill="FFFFFF" w:themeFill="background1"/>
          </w:tcPr>
          <w:p w:rsidR="004B7187" w:rsidRPr="00220028" w:rsidRDefault="008A74C0" w:rsidP="003454D2">
            <w:pPr>
              <w:spacing w:before="20" w:after="20"/>
              <w:jc w:val="center"/>
              <w:rPr>
                <w:rFonts w:asciiTheme="minorHAnsi" w:hAnsiTheme="minorHAnsi"/>
                <w:sz w:val="21"/>
                <w:szCs w:val="21"/>
              </w:rPr>
            </w:pPr>
            <w:r>
              <w:rPr>
                <w:rFonts w:asciiTheme="minorHAnsi" w:hAnsiTheme="minorHAnsi"/>
                <w:sz w:val="21"/>
                <w:szCs w:val="21"/>
              </w:rPr>
              <w:t>1:</w:t>
            </w:r>
            <w:r w:rsidR="00BC5D3B" w:rsidRPr="00220028">
              <w:rPr>
                <w:rFonts w:asciiTheme="minorHAnsi" w:hAnsiTheme="minorHAnsi"/>
                <w:sz w:val="21"/>
                <w:szCs w:val="21"/>
              </w:rPr>
              <w:t>102</w:t>
            </w:r>
          </w:p>
        </w:tc>
        <w:tc>
          <w:tcPr>
            <w:tcW w:w="992" w:type="dxa"/>
            <w:shd w:val="clear" w:color="auto" w:fill="FFFFFF" w:themeFill="background1"/>
          </w:tcPr>
          <w:p w:rsidR="004B7187" w:rsidRPr="00220028" w:rsidRDefault="008A74C0" w:rsidP="003454D2">
            <w:pPr>
              <w:spacing w:before="20" w:after="20"/>
              <w:jc w:val="center"/>
              <w:rPr>
                <w:rFonts w:asciiTheme="minorHAnsi" w:hAnsiTheme="minorHAnsi"/>
                <w:sz w:val="21"/>
                <w:szCs w:val="21"/>
              </w:rPr>
            </w:pPr>
            <w:r>
              <w:rPr>
                <w:rFonts w:asciiTheme="minorHAnsi" w:hAnsiTheme="minorHAnsi"/>
                <w:sz w:val="21"/>
                <w:szCs w:val="21"/>
              </w:rPr>
              <w:t>1:</w:t>
            </w:r>
            <w:r w:rsidR="00BC5D3B" w:rsidRPr="00220028">
              <w:rPr>
                <w:rFonts w:asciiTheme="minorHAnsi" w:hAnsiTheme="minorHAnsi"/>
                <w:sz w:val="21"/>
                <w:szCs w:val="21"/>
              </w:rPr>
              <w:t>153</w:t>
            </w:r>
          </w:p>
        </w:tc>
        <w:tc>
          <w:tcPr>
            <w:tcW w:w="6663" w:type="dxa"/>
            <w:shd w:val="clear" w:color="auto" w:fill="FFFFFF" w:themeFill="background1"/>
          </w:tcPr>
          <w:p w:rsidR="004B7187" w:rsidRPr="00220028" w:rsidRDefault="00F023CA" w:rsidP="003454D2">
            <w:pPr>
              <w:spacing w:before="20" w:after="20"/>
              <w:rPr>
                <w:rFonts w:asciiTheme="minorHAnsi" w:hAnsiTheme="minorHAnsi"/>
                <w:sz w:val="21"/>
                <w:szCs w:val="21"/>
              </w:rPr>
            </w:pPr>
            <w:r w:rsidRPr="00220028">
              <w:rPr>
                <w:rFonts w:asciiTheme="minorHAnsi" w:hAnsiTheme="minorHAnsi"/>
                <w:sz w:val="21"/>
                <w:szCs w:val="21"/>
              </w:rPr>
              <w:t>Satisfactory distribution of play spaces.</w:t>
            </w:r>
          </w:p>
        </w:tc>
        <w:tc>
          <w:tcPr>
            <w:tcW w:w="1134" w:type="dxa"/>
            <w:shd w:val="clear" w:color="auto" w:fill="D1EAFF"/>
            <w:vAlign w:val="center"/>
          </w:tcPr>
          <w:p w:rsidR="004B7187" w:rsidRDefault="00F023CA" w:rsidP="001F53DB">
            <w:pPr>
              <w:spacing w:before="20" w:after="20"/>
              <w:jc w:val="center"/>
              <w:rPr>
                <w:rFonts w:asciiTheme="minorHAnsi" w:hAnsiTheme="minorHAnsi"/>
                <w:sz w:val="22"/>
                <w:szCs w:val="22"/>
              </w:rPr>
            </w:pPr>
            <w:r w:rsidRPr="00ED62D4">
              <w:rPr>
                <w:rFonts w:cs="Arial"/>
                <w:sz w:val="22"/>
                <w:szCs w:val="22"/>
              </w:rPr>
              <w:sym w:font="Wingdings" w:char="F0FC"/>
            </w:r>
          </w:p>
        </w:tc>
      </w:tr>
      <w:tr w:rsidR="004B7187" w:rsidTr="00891E7D">
        <w:tc>
          <w:tcPr>
            <w:tcW w:w="2361" w:type="dxa"/>
            <w:shd w:val="clear" w:color="auto" w:fill="FFFFFF" w:themeFill="background1"/>
          </w:tcPr>
          <w:p w:rsidR="004B7187" w:rsidRPr="00220028" w:rsidRDefault="004B7187" w:rsidP="004B7187">
            <w:pPr>
              <w:spacing w:before="40" w:after="40"/>
              <w:rPr>
                <w:rFonts w:asciiTheme="minorHAnsi" w:hAnsiTheme="minorHAnsi"/>
                <w:sz w:val="21"/>
                <w:szCs w:val="21"/>
              </w:rPr>
            </w:pPr>
            <w:r w:rsidRPr="00220028">
              <w:rPr>
                <w:rFonts w:asciiTheme="minorHAnsi" w:hAnsiTheme="minorHAnsi"/>
                <w:sz w:val="21"/>
                <w:szCs w:val="21"/>
              </w:rPr>
              <w:t>Nar Nar Goon – Tynong</w:t>
            </w:r>
          </w:p>
        </w:tc>
        <w:tc>
          <w:tcPr>
            <w:tcW w:w="866" w:type="dxa"/>
            <w:shd w:val="clear" w:color="auto" w:fill="FFFFFF" w:themeFill="background1"/>
          </w:tcPr>
          <w:p w:rsidR="004B7187" w:rsidRPr="00220028" w:rsidRDefault="00BC5D3B" w:rsidP="00267733">
            <w:pPr>
              <w:spacing w:before="20" w:after="20"/>
              <w:jc w:val="right"/>
              <w:rPr>
                <w:rFonts w:asciiTheme="minorHAnsi" w:hAnsiTheme="minorHAnsi"/>
                <w:sz w:val="21"/>
                <w:szCs w:val="21"/>
              </w:rPr>
            </w:pPr>
            <w:r w:rsidRPr="00220028">
              <w:rPr>
                <w:rFonts w:asciiTheme="minorHAnsi" w:hAnsiTheme="minorHAnsi"/>
                <w:sz w:val="21"/>
                <w:szCs w:val="21"/>
              </w:rPr>
              <w:t>1,499</w:t>
            </w:r>
          </w:p>
        </w:tc>
        <w:tc>
          <w:tcPr>
            <w:tcW w:w="850" w:type="dxa"/>
            <w:shd w:val="clear" w:color="auto" w:fill="FFFFFF" w:themeFill="background1"/>
          </w:tcPr>
          <w:p w:rsidR="004B7187" w:rsidRPr="00220028" w:rsidRDefault="00BC5D3B" w:rsidP="00267733">
            <w:pPr>
              <w:spacing w:before="20" w:after="20"/>
              <w:jc w:val="right"/>
              <w:rPr>
                <w:rFonts w:asciiTheme="minorHAnsi" w:hAnsiTheme="minorHAnsi"/>
                <w:sz w:val="21"/>
                <w:szCs w:val="21"/>
              </w:rPr>
            </w:pPr>
            <w:r w:rsidRPr="00220028">
              <w:rPr>
                <w:rFonts w:asciiTheme="minorHAnsi" w:hAnsiTheme="minorHAnsi"/>
                <w:sz w:val="21"/>
                <w:szCs w:val="21"/>
              </w:rPr>
              <w:t>2,280</w:t>
            </w:r>
          </w:p>
        </w:tc>
        <w:tc>
          <w:tcPr>
            <w:tcW w:w="851" w:type="dxa"/>
            <w:shd w:val="clear" w:color="auto" w:fill="FFFFFF" w:themeFill="background1"/>
          </w:tcPr>
          <w:p w:rsidR="004B7187" w:rsidRPr="00220028" w:rsidRDefault="00BC5D3B" w:rsidP="003454D2">
            <w:pPr>
              <w:spacing w:before="20" w:after="20"/>
              <w:jc w:val="center"/>
              <w:rPr>
                <w:rFonts w:asciiTheme="minorHAnsi" w:hAnsiTheme="minorHAnsi"/>
                <w:sz w:val="21"/>
                <w:szCs w:val="21"/>
              </w:rPr>
            </w:pPr>
            <w:r w:rsidRPr="00220028">
              <w:rPr>
                <w:rFonts w:asciiTheme="minorHAnsi" w:hAnsiTheme="minorHAnsi"/>
                <w:sz w:val="21"/>
                <w:szCs w:val="21"/>
              </w:rPr>
              <w:t>4</w:t>
            </w:r>
          </w:p>
        </w:tc>
        <w:tc>
          <w:tcPr>
            <w:tcW w:w="992" w:type="dxa"/>
            <w:shd w:val="clear" w:color="auto" w:fill="FFFFFF" w:themeFill="background1"/>
          </w:tcPr>
          <w:p w:rsidR="004B7187" w:rsidRPr="00220028" w:rsidRDefault="008A74C0" w:rsidP="003454D2">
            <w:pPr>
              <w:spacing w:before="20" w:after="20"/>
              <w:jc w:val="center"/>
              <w:rPr>
                <w:rFonts w:asciiTheme="minorHAnsi" w:hAnsiTheme="minorHAnsi"/>
                <w:sz w:val="21"/>
                <w:szCs w:val="21"/>
              </w:rPr>
            </w:pPr>
            <w:r>
              <w:rPr>
                <w:rFonts w:asciiTheme="minorHAnsi" w:hAnsiTheme="minorHAnsi"/>
                <w:sz w:val="21"/>
                <w:szCs w:val="21"/>
              </w:rPr>
              <w:t>1:</w:t>
            </w:r>
            <w:r w:rsidR="00BC5D3B" w:rsidRPr="00220028">
              <w:rPr>
                <w:rFonts w:asciiTheme="minorHAnsi" w:hAnsiTheme="minorHAnsi"/>
                <w:sz w:val="21"/>
                <w:szCs w:val="21"/>
              </w:rPr>
              <w:t>68</w:t>
            </w:r>
          </w:p>
        </w:tc>
        <w:tc>
          <w:tcPr>
            <w:tcW w:w="992" w:type="dxa"/>
            <w:shd w:val="clear" w:color="auto" w:fill="FFFFFF" w:themeFill="background1"/>
          </w:tcPr>
          <w:p w:rsidR="004B7187" w:rsidRPr="00220028" w:rsidRDefault="008A74C0" w:rsidP="003454D2">
            <w:pPr>
              <w:spacing w:before="20" w:after="20"/>
              <w:jc w:val="center"/>
              <w:rPr>
                <w:rFonts w:asciiTheme="minorHAnsi" w:hAnsiTheme="minorHAnsi"/>
                <w:sz w:val="21"/>
                <w:szCs w:val="21"/>
              </w:rPr>
            </w:pPr>
            <w:r>
              <w:rPr>
                <w:rFonts w:asciiTheme="minorHAnsi" w:hAnsiTheme="minorHAnsi"/>
                <w:sz w:val="21"/>
                <w:szCs w:val="21"/>
              </w:rPr>
              <w:t>1:</w:t>
            </w:r>
            <w:r w:rsidR="00BC5D3B" w:rsidRPr="00220028">
              <w:rPr>
                <w:rFonts w:asciiTheme="minorHAnsi" w:hAnsiTheme="minorHAnsi"/>
                <w:sz w:val="21"/>
                <w:szCs w:val="21"/>
              </w:rPr>
              <w:t>104</w:t>
            </w:r>
          </w:p>
        </w:tc>
        <w:tc>
          <w:tcPr>
            <w:tcW w:w="6663" w:type="dxa"/>
            <w:shd w:val="clear" w:color="auto" w:fill="FFFFFF" w:themeFill="background1"/>
          </w:tcPr>
          <w:p w:rsidR="004B7187" w:rsidRPr="00220028" w:rsidRDefault="00F023CA" w:rsidP="003454D2">
            <w:pPr>
              <w:spacing w:before="20" w:after="20"/>
              <w:rPr>
                <w:rFonts w:asciiTheme="minorHAnsi" w:hAnsiTheme="minorHAnsi"/>
                <w:sz w:val="21"/>
                <w:szCs w:val="21"/>
              </w:rPr>
            </w:pPr>
            <w:r w:rsidRPr="00220028">
              <w:rPr>
                <w:rFonts w:asciiTheme="minorHAnsi" w:hAnsiTheme="minorHAnsi"/>
                <w:sz w:val="21"/>
                <w:szCs w:val="21"/>
              </w:rPr>
              <w:t>Satisfactory distribution of play spaces.</w:t>
            </w:r>
          </w:p>
        </w:tc>
        <w:tc>
          <w:tcPr>
            <w:tcW w:w="1134" w:type="dxa"/>
            <w:shd w:val="clear" w:color="auto" w:fill="D1EAFF"/>
            <w:vAlign w:val="center"/>
          </w:tcPr>
          <w:p w:rsidR="004B7187" w:rsidRDefault="00F023CA" w:rsidP="001F53DB">
            <w:pPr>
              <w:spacing w:before="20" w:after="20"/>
              <w:jc w:val="center"/>
              <w:rPr>
                <w:rFonts w:asciiTheme="minorHAnsi" w:hAnsiTheme="minorHAnsi"/>
                <w:sz w:val="22"/>
                <w:szCs w:val="22"/>
              </w:rPr>
            </w:pPr>
            <w:r w:rsidRPr="00ED62D4">
              <w:rPr>
                <w:rFonts w:cs="Arial"/>
                <w:sz w:val="22"/>
                <w:szCs w:val="22"/>
              </w:rPr>
              <w:sym w:font="Wingdings" w:char="F0FC"/>
            </w:r>
          </w:p>
        </w:tc>
      </w:tr>
      <w:tr w:rsidR="004B7187" w:rsidTr="00891E7D">
        <w:tc>
          <w:tcPr>
            <w:tcW w:w="2361" w:type="dxa"/>
            <w:shd w:val="clear" w:color="auto" w:fill="FFFFFF" w:themeFill="background1"/>
          </w:tcPr>
          <w:p w:rsidR="004B7187" w:rsidRPr="00220028" w:rsidRDefault="004B7187" w:rsidP="004B7187">
            <w:pPr>
              <w:spacing w:before="40" w:after="40"/>
              <w:rPr>
                <w:rFonts w:asciiTheme="minorHAnsi" w:hAnsiTheme="minorHAnsi"/>
                <w:sz w:val="21"/>
                <w:szCs w:val="21"/>
              </w:rPr>
            </w:pPr>
            <w:r w:rsidRPr="00220028">
              <w:rPr>
                <w:rFonts w:asciiTheme="minorHAnsi" w:hAnsiTheme="minorHAnsi"/>
                <w:sz w:val="21"/>
                <w:szCs w:val="21"/>
              </w:rPr>
              <w:t>Southern Rural</w:t>
            </w:r>
          </w:p>
        </w:tc>
        <w:tc>
          <w:tcPr>
            <w:tcW w:w="866" w:type="dxa"/>
            <w:shd w:val="clear" w:color="auto" w:fill="FFFFFF" w:themeFill="background1"/>
          </w:tcPr>
          <w:p w:rsidR="004B7187" w:rsidRPr="00220028" w:rsidRDefault="00BC5D3B" w:rsidP="00267733">
            <w:pPr>
              <w:spacing w:before="20" w:after="20"/>
              <w:jc w:val="right"/>
              <w:rPr>
                <w:rFonts w:asciiTheme="minorHAnsi" w:hAnsiTheme="minorHAnsi"/>
                <w:sz w:val="21"/>
                <w:szCs w:val="21"/>
              </w:rPr>
            </w:pPr>
            <w:r w:rsidRPr="00220028">
              <w:rPr>
                <w:rFonts w:asciiTheme="minorHAnsi" w:hAnsiTheme="minorHAnsi"/>
                <w:sz w:val="21"/>
                <w:szCs w:val="21"/>
              </w:rPr>
              <w:t>3,047</w:t>
            </w:r>
          </w:p>
        </w:tc>
        <w:tc>
          <w:tcPr>
            <w:tcW w:w="850" w:type="dxa"/>
            <w:shd w:val="clear" w:color="auto" w:fill="FFFFFF" w:themeFill="background1"/>
          </w:tcPr>
          <w:p w:rsidR="004B7187" w:rsidRPr="00220028" w:rsidRDefault="00BC5D3B" w:rsidP="00267733">
            <w:pPr>
              <w:spacing w:before="20" w:after="20"/>
              <w:jc w:val="right"/>
              <w:rPr>
                <w:rFonts w:asciiTheme="minorHAnsi" w:hAnsiTheme="minorHAnsi"/>
                <w:sz w:val="21"/>
                <w:szCs w:val="21"/>
              </w:rPr>
            </w:pPr>
            <w:r w:rsidRPr="00220028">
              <w:rPr>
                <w:rFonts w:asciiTheme="minorHAnsi" w:hAnsiTheme="minorHAnsi"/>
                <w:sz w:val="21"/>
                <w:szCs w:val="21"/>
              </w:rPr>
              <w:t>15,411</w:t>
            </w:r>
          </w:p>
        </w:tc>
        <w:tc>
          <w:tcPr>
            <w:tcW w:w="851" w:type="dxa"/>
            <w:shd w:val="clear" w:color="auto" w:fill="FFFFFF" w:themeFill="background1"/>
          </w:tcPr>
          <w:p w:rsidR="004B7187" w:rsidRPr="00220028" w:rsidRDefault="00BC5D3B" w:rsidP="003454D2">
            <w:pPr>
              <w:spacing w:before="20" w:after="20"/>
              <w:jc w:val="center"/>
              <w:rPr>
                <w:rFonts w:asciiTheme="minorHAnsi" w:hAnsiTheme="minorHAnsi"/>
                <w:sz w:val="21"/>
                <w:szCs w:val="21"/>
              </w:rPr>
            </w:pPr>
            <w:r w:rsidRPr="00220028">
              <w:rPr>
                <w:rFonts w:asciiTheme="minorHAnsi" w:hAnsiTheme="minorHAnsi"/>
                <w:sz w:val="21"/>
                <w:szCs w:val="21"/>
              </w:rPr>
              <w:t>4</w:t>
            </w:r>
          </w:p>
        </w:tc>
        <w:tc>
          <w:tcPr>
            <w:tcW w:w="992" w:type="dxa"/>
            <w:shd w:val="clear" w:color="auto" w:fill="FFFFFF" w:themeFill="background1"/>
          </w:tcPr>
          <w:p w:rsidR="004B7187" w:rsidRPr="00220028" w:rsidRDefault="008A74C0" w:rsidP="003454D2">
            <w:pPr>
              <w:spacing w:before="20" w:after="20"/>
              <w:jc w:val="center"/>
              <w:rPr>
                <w:rFonts w:asciiTheme="minorHAnsi" w:hAnsiTheme="minorHAnsi"/>
                <w:sz w:val="21"/>
                <w:szCs w:val="21"/>
              </w:rPr>
            </w:pPr>
            <w:r>
              <w:rPr>
                <w:rFonts w:asciiTheme="minorHAnsi" w:hAnsiTheme="minorHAnsi"/>
                <w:sz w:val="21"/>
                <w:szCs w:val="21"/>
              </w:rPr>
              <w:t>1:</w:t>
            </w:r>
            <w:r w:rsidR="00BC5D3B" w:rsidRPr="00220028">
              <w:rPr>
                <w:rFonts w:asciiTheme="minorHAnsi" w:hAnsiTheme="minorHAnsi"/>
                <w:sz w:val="21"/>
                <w:szCs w:val="21"/>
              </w:rPr>
              <w:t>113</w:t>
            </w:r>
          </w:p>
        </w:tc>
        <w:tc>
          <w:tcPr>
            <w:tcW w:w="992" w:type="dxa"/>
            <w:shd w:val="clear" w:color="auto" w:fill="FFFFFF" w:themeFill="background1"/>
          </w:tcPr>
          <w:p w:rsidR="004B7187" w:rsidRPr="00220028" w:rsidRDefault="008A74C0" w:rsidP="003454D2">
            <w:pPr>
              <w:spacing w:before="20" w:after="20"/>
              <w:jc w:val="center"/>
              <w:rPr>
                <w:rFonts w:asciiTheme="minorHAnsi" w:hAnsiTheme="minorHAnsi"/>
                <w:sz w:val="21"/>
                <w:szCs w:val="21"/>
              </w:rPr>
            </w:pPr>
            <w:r>
              <w:rPr>
                <w:rFonts w:asciiTheme="minorHAnsi" w:hAnsiTheme="minorHAnsi"/>
                <w:sz w:val="21"/>
                <w:szCs w:val="21"/>
              </w:rPr>
              <w:t>1:</w:t>
            </w:r>
            <w:r w:rsidR="00BC5D3B" w:rsidRPr="00220028">
              <w:rPr>
                <w:rFonts w:asciiTheme="minorHAnsi" w:hAnsiTheme="minorHAnsi"/>
                <w:sz w:val="21"/>
                <w:szCs w:val="21"/>
              </w:rPr>
              <w:t>862</w:t>
            </w:r>
          </w:p>
        </w:tc>
        <w:tc>
          <w:tcPr>
            <w:tcW w:w="6663" w:type="dxa"/>
            <w:shd w:val="clear" w:color="auto" w:fill="FFFFFF" w:themeFill="background1"/>
          </w:tcPr>
          <w:p w:rsidR="004B7187" w:rsidRPr="00220028" w:rsidRDefault="00F023CA" w:rsidP="00F023CA">
            <w:pPr>
              <w:spacing w:before="20" w:after="20"/>
              <w:rPr>
                <w:rFonts w:asciiTheme="minorHAnsi" w:hAnsiTheme="minorHAnsi"/>
                <w:sz w:val="21"/>
                <w:szCs w:val="21"/>
              </w:rPr>
            </w:pPr>
            <w:r w:rsidRPr="00220028">
              <w:rPr>
                <w:rFonts w:asciiTheme="minorHAnsi" w:hAnsiTheme="minorHAnsi"/>
                <w:sz w:val="21"/>
                <w:szCs w:val="21"/>
              </w:rPr>
              <w:t>Satisfactory distribution (Bayles, Cardinia, Catani and Cora Lynn)</w:t>
            </w:r>
          </w:p>
        </w:tc>
        <w:tc>
          <w:tcPr>
            <w:tcW w:w="1134" w:type="dxa"/>
            <w:shd w:val="clear" w:color="auto" w:fill="D1EAFF"/>
            <w:vAlign w:val="center"/>
          </w:tcPr>
          <w:p w:rsidR="004B7187" w:rsidRDefault="00F023CA" w:rsidP="001F53DB">
            <w:pPr>
              <w:spacing w:before="20" w:after="20"/>
              <w:jc w:val="center"/>
              <w:rPr>
                <w:rFonts w:asciiTheme="minorHAnsi" w:hAnsiTheme="minorHAnsi"/>
                <w:sz w:val="22"/>
                <w:szCs w:val="22"/>
              </w:rPr>
            </w:pPr>
            <w:r w:rsidRPr="00ED62D4">
              <w:rPr>
                <w:rFonts w:cs="Arial"/>
                <w:sz w:val="22"/>
                <w:szCs w:val="22"/>
              </w:rPr>
              <w:sym w:font="Wingdings" w:char="F0FC"/>
            </w:r>
          </w:p>
        </w:tc>
      </w:tr>
      <w:tr w:rsidR="001C354A" w:rsidTr="00891E7D">
        <w:tc>
          <w:tcPr>
            <w:tcW w:w="13575" w:type="dxa"/>
            <w:gridSpan w:val="7"/>
            <w:shd w:val="clear" w:color="auto" w:fill="FFFFFF" w:themeFill="background1"/>
          </w:tcPr>
          <w:p w:rsidR="001C354A" w:rsidRPr="00220028" w:rsidRDefault="001C354A" w:rsidP="001C354A">
            <w:pPr>
              <w:spacing w:before="40" w:after="40"/>
              <w:rPr>
                <w:rFonts w:asciiTheme="minorHAnsi" w:hAnsiTheme="minorHAnsi"/>
                <w:sz w:val="21"/>
                <w:szCs w:val="21"/>
              </w:rPr>
            </w:pPr>
            <w:r w:rsidRPr="00220028">
              <w:rPr>
                <w:rFonts w:asciiTheme="minorHAnsi" w:hAnsiTheme="minorHAnsi"/>
                <w:b/>
                <w:sz w:val="21"/>
                <w:szCs w:val="21"/>
              </w:rPr>
              <w:t>Growth area sub-region</w:t>
            </w:r>
          </w:p>
        </w:tc>
        <w:tc>
          <w:tcPr>
            <w:tcW w:w="1134" w:type="dxa"/>
            <w:shd w:val="clear" w:color="auto" w:fill="D1EAFF"/>
            <w:vAlign w:val="center"/>
          </w:tcPr>
          <w:p w:rsidR="001C354A" w:rsidRDefault="001C354A" w:rsidP="001F53DB">
            <w:pPr>
              <w:spacing w:before="20" w:after="20"/>
              <w:jc w:val="center"/>
              <w:rPr>
                <w:rFonts w:asciiTheme="minorHAnsi" w:hAnsiTheme="minorHAnsi"/>
                <w:sz w:val="22"/>
                <w:szCs w:val="22"/>
              </w:rPr>
            </w:pPr>
          </w:p>
        </w:tc>
      </w:tr>
      <w:tr w:rsidR="004B7187" w:rsidTr="00891E7D">
        <w:tc>
          <w:tcPr>
            <w:tcW w:w="2361" w:type="dxa"/>
            <w:shd w:val="clear" w:color="auto" w:fill="FFFFFF" w:themeFill="background1"/>
          </w:tcPr>
          <w:p w:rsidR="004B7187" w:rsidRPr="00220028" w:rsidRDefault="004B7187" w:rsidP="004B7187">
            <w:pPr>
              <w:spacing w:before="40" w:after="40"/>
              <w:rPr>
                <w:rFonts w:asciiTheme="minorHAnsi" w:hAnsiTheme="minorHAnsi"/>
                <w:noProof/>
                <w:sz w:val="21"/>
                <w:szCs w:val="21"/>
              </w:rPr>
            </w:pPr>
            <w:r w:rsidRPr="00220028">
              <w:rPr>
                <w:rFonts w:asciiTheme="minorHAnsi" w:hAnsiTheme="minorHAnsi"/>
                <w:noProof/>
                <w:sz w:val="21"/>
                <w:szCs w:val="21"/>
              </w:rPr>
              <w:t>Beaconsfield Precinct</w:t>
            </w:r>
          </w:p>
        </w:tc>
        <w:tc>
          <w:tcPr>
            <w:tcW w:w="866" w:type="dxa"/>
            <w:shd w:val="clear" w:color="auto" w:fill="FFFFFF" w:themeFill="background1"/>
          </w:tcPr>
          <w:p w:rsidR="004B7187" w:rsidRPr="00220028" w:rsidRDefault="0094363F" w:rsidP="00267733">
            <w:pPr>
              <w:spacing w:before="20" w:after="20"/>
              <w:jc w:val="right"/>
              <w:rPr>
                <w:rFonts w:asciiTheme="minorHAnsi" w:hAnsiTheme="minorHAnsi"/>
                <w:sz w:val="21"/>
                <w:szCs w:val="21"/>
              </w:rPr>
            </w:pPr>
            <w:r w:rsidRPr="00220028">
              <w:rPr>
                <w:rFonts w:asciiTheme="minorHAnsi" w:hAnsiTheme="minorHAnsi"/>
                <w:sz w:val="21"/>
                <w:szCs w:val="21"/>
              </w:rPr>
              <w:t>4,101</w:t>
            </w:r>
          </w:p>
        </w:tc>
        <w:tc>
          <w:tcPr>
            <w:tcW w:w="850" w:type="dxa"/>
            <w:shd w:val="clear" w:color="auto" w:fill="FFFFFF" w:themeFill="background1"/>
          </w:tcPr>
          <w:p w:rsidR="004B7187" w:rsidRPr="00220028" w:rsidRDefault="0094363F" w:rsidP="00267733">
            <w:pPr>
              <w:spacing w:before="20" w:after="20"/>
              <w:jc w:val="right"/>
              <w:rPr>
                <w:rFonts w:asciiTheme="minorHAnsi" w:hAnsiTheme="minorHAnsi"/>
                <w:sz w:val="21"/>
                <w:szCs w:val="21"/>
              </w:rPr>
            </w:pPr>
            <w:r w:rsidRPr="00220028">
              <w:rPr>
                <w:rFonts w:asciiTheme="minorHAnsi" w:hAnsiTheme="minorHAnsi"/>
                <w:sz w:val="21"/>
                <w:szCs w:val="21"/>
              </w:rPr>
              <w:t>4,884</w:t>
            </w:r>
          </w:p>
        </w:tc>
        <w:tc>
          <w:tcPr>
            <w:tcW w:w="851" w:type="dxa"/>
            <w:shd w:val="clear" w:color="auto" w:fill="FFFFFF" w:themeFill="background1"/>
          </w:tcPr>
          <w:p w:rsidR="004B7187" w:rsidRPr="00220028" w:rsidRDefault="0094363F" w:rsidP="003454D2">
            <w:pPr>
              <w:spacing w:before="20" w:after="20"/>
              <w:jc w:val="center"/>
              <w:rPr>
                <w:rFonts w:asciiTheme="minorHAnsi" w:hAnsiTheme="minorHAnsi"/>
                <w:sz w:val="21"/>
                <w:szCs w:val="21"/>
              </w:rPr>
            </w:pPr>
            <w:r w:rsidRPr="00220028">
              <w:rPr>
                <w:rFonts w:asciiTheme="minorHAnsi" w:hAnsiTheme="minorHAnsi"/>
                <w:sz w:val="21"/>
                <w:szCs w:val="21"/>
              </w:rPr>
              <w:t>4</w:t>
            </w:r>
          </w:p>
        </w:tc>
        <w:tc>
          <w:tcPr>
            <w:tcW w:w="992" w:type="dxa"/>
            <w:shd w:val="clear" w:color="auto" w:fill="FFFFFF" w:themeFill="background1"/>
          </w:tcPr>
          <w:p w:rsidR="004B7187" w:rsidRPr="00220028" w:rsidRDefault="008A74C0" w:rsidP="003454D2">
            <w:pPr>
              <w:spacing w:before="20" w:after="20"/>
              <w:jc w:val="center"/>
              <w:rPr>
                <w:rFonts w:asciiTheme="minorHAnsi" w:hAnsiTheme="minorHAnsi"/>
                <w:sz w:val="21"/>
                <w:szCs w:val="21"/>
              </w:rPr>
            </w:pPr>
            <w:r>
              <w:rPr>
                <w:rFonts w:asciiTheme="minorHAnsi" w:hAnsiTheme="minorHAnsi"/>
                <w:sz w:val="21"/>
                <w:szCs w:val="21"/>
              </w:rPr>
              <w:t>1:</w:t>
            </w:r>
            <w:r w:rsidR="0094363F" w:rsidRPr="00220028">
              <w:rPr>
                <w:rFonts w:asciiTheme="minorHAnsi" w:hAnsiTheme="minorHAnsi"/>
                <w:sz w:val="21"/>
                <w:szCs w:val="21"/>
              </w:rPr>
              <w:t>194</w:t>
            </w:r>
          </w:p>
        </w:tc>
        <w:tc>
          <w:tcPr>
            <w:tcW w:w="992" w:type="dxa"/>
            <w:shd w:val="clear" w:color="auto" w:fill="FFFFFF" w:themeFill="background1"/>
          </w:tcPr>
          <w:p w:rsidR="004B7187" w:rsidRPr="00220028" w:rsidRDefault="008A74C0" w:rsidP="003454D2">
            <w:pPr>
              <w:spacing w:before="20" w:after="20"/>
              <w:jc w:val="center"/>
              <w:rPr>
                <w:rFonts w:asciiTheme="minorHAnsi" w:hAnsiTheme="minorHAnsi"/>
                <w:sz w:val="21"/>
                <w:szCs w:val="21"/>
              </w:rPr>
            </w:pPr>
            <w:r>
              <w:rPr>
                <w:rFonts w:asciiTheme="minorHAnsi" w:hAnsiTheme="minorHAnsi"/>
                <w:sz w:val="21"/>
                <w:szCs w:val="21"/>
              </w:rPr>
              <w:t>1:</w:t>
            </w:r>
            <w:r w:rsidR="0094363F" w:rsidRPr="00220028">
              <w:rPr>
                <w:rFonts w:asciiTheme="minorHAnsi" w:hAnsiTheme="minorHAnsi"/>
                <w:sz w:val="21"/>
                <w:szCs w:val="21"/>
              </w:rPr>
              <w:t>174</w:t>
            </w:r>
          </w:p>
        </w:tc>
        <w:tc>
          <w:tcPr>
            <w:tcW w:w="6663" w:type="dxa"/>
            <w:shd w:val="clear" w:color="auto" w:fill="FFFFFF" w:themeFill="background1"/>
          </w:tcPr>
          <w:p w:rsidR="004B7187" w:rsidRPr="00220028" w:rsidRDefault="00703638" w:rsidP="00703638">
            <w:pPr>
              <w:spacing w:before="20" w:after="20"/>
              <w:rPr>
                <w:rFonts w:asciiTheme="minorHAnsi" w:hAnsiTheme="minorHAnsi"/>
                <w:sz w:val="21"/>
                <w:szCs w:val="21"/>
              </w:rPr>
            </w:pPr>
            <w:r>
              <w:rPr>
                <w:rFonts w:asciiTheme="minorHAnsi" w:hAnsiTheme="minorHAnsi"/>
                <w:sz w:val="21"/>
                <w:szCs w:val="21"/>
              </w:rPr>
              <w:t>Limited access in the north.</w:t>
            </w:r>
          </w:p>
        </w:tc>
        <w:tc>
          <w:tcPr>
            <w:tcW w:w="1134" w:type="dxa"/>
            <w:shd w:val="clear" w:color="auto" w:fill="D1EAFF"/>
            <w:vAlign w:val="center"/>
          </w:tcPr>
          <w:p w:rsidR="004B7187" w:rsidRDefault="00B22FBB" w:rsidP="001F53DB">
            <w:pPr>
              <w:spacing w:before="20" w:after="20"/>
              <w:jc w:val="center"/>
              <w:rPr>
                <w:rFonts w:asciiTheme="minorHAnsi" w:hAnsiTheme="minorHAnsi"/>
                <w:sz w:val="22"/>
                <w:szCs w:val="22"/>
              </w:rPr>
            </w:pPr>
            <w:r w:rsidRPr="00FF69C4">
              <w:rPr>
                <w:rFonts w:asciiTheme="minorHAnsi" w:hAnsiTheme="minorHAnsi"/>
                <w:b/>
                <w:sz w:val="22"/>
                <w:szCs w:val="22"/>
              </w:rPr>
              <w:t>×</w:t>
            </w:r>
          </w:p>
        </w:tc>
      </w:tr>
      <w:tr w:rsidR="004B7187" w:rsidTr="00891E7D">
        <w:tc>
          <w:tcPr>
            <w:tcW w:w="2361" w:type="dxa"/>
            <w:shd w:val="clear" w:color="auto" w:fill="FFFFFF" w:themeFill="background1"/>
          </w:tcPr>
          <w:p w:rsidR="004B7187" w:rsidRPr="00220028" w:rsidRDefault="004B7187" w:rsidP="004B7187">
            <w:pPr>
              <w:spacing w:before="40" w:after="40"/>
              <w:rPr>
                <w:rFonts w:asciiTheme="minorHAnsi" w:hAnsiTheme="minorHAnsi"/>
                <w:noProof/>
                <w:sz w:val="21"/>
                <w:szCs w:val="21"/>
              </w:rPr>
            </w:pPr>
            <w:r w:rsidRPr="00220028">
              <w:rPr>
                <w:rFonts w:asciiTheme="minorHAnsi" w:hAnsiTheme="minorHAnsi"/>
                <w:noProof/>
                <w:sz w:val="21"/>
                <w:szCs w:val="21"/>
              </w:rPr>
              <w:t>Officer Precinct</w:t>
            </w:r>
          </w:p>
        </w:tc>
        <w:tc>
          <w:tcPr>
            <w:tcW w:w="866" w:type="dxa"/>
            <w:shd w:val="clear" w:color="auto" w:fill="FFFFFF" w:themeFill="background1"/>
          </w:tcPr>
          <w:p w:rsidR="004B7187" w:rsidRPr="00220028" w:rsidRDefault="0094363F" w:rsidP="00267733">
            <w:pPr>
              <w:spacing w:before="20" w:after="20"/>
              <w:jc w:val="right"/>
              <w:rPr>
                <w:rFonts w:asciiTheme="minorHAnsi" w:hAnsiTheme="minorHAnsi"/>
                <w:sz w:val="21"/>
                <w:szCs w:val="21"/>
              </w:rPr>
            </w:pPr>
            <w:r w:rsidRPr="00220028">
              <w:rPr>
                <w:rFonts w:asciiTheme="minorHAnsi" w:hAnsiTheme="minorHAnsi"/>
                <w:sz w:val="21"/>
                <w:szCs w:val="21"/>
              </w:rPr>
              <w:t>1,808</w:t>
            </w:r>
          </w:p>
        </w:tc>
        <w:tc>
          <w:tcPr>
            <w:tcW w:w="850" w:type="dxa"/>
            <w:shd w:val="clear" w:color="auto" w:fill="FFFFFF" w:themeFill="background1"/>
          </w:tcPr>
          <w:p w:rsidR="004B7187" w:rsidRPr="00220028" w:rsidRDefault="0094363F" w:rsidP="00267733">
            <w:pPr>
              <w:spacing w:before="20" w:after="20"/>
              <w:jc w:val="right"/>
              <w:rPr>
                <w:rFonts w:asciiTheme="minorHAnsi" w:hAnsiTheme="minorHAnsi"/>
                <w:sz w:val="21"/>
                <w:szCs w:val="21"/>
              </w:rPr>
            </w:pPr>
            <w:r w:rsidRPr="00220028">
              <w:rPr>
                <w:rFonts w:asciiTheme="minorHAnsi" w:hAnsiTheme="minorHAnsi"/>
                <w:sz w:val="21"/>
                <w:szCs w:val="21"/>
              </w:rPr>
              <w:t>33,321</w:t>
            </w:r>
          </w:p>
        </w:tc>
        <w:tc>
          <w:tcPr>
            <w:tcW w:w="851" w:type="dxa"/>
            <w:shd w:val="clear" w:color="auto" w:fill="FFFFFF" w:themeFill="background1"/>
          </w:tcPr>
          <w:p w:rsidR="004B7187" w:rsidRPr="00220028" w:rsidRDefault="0094363F" w:rsidP="003454D2">
            <w:pPr>
              <w:spacing w:before="20" w:after="20"/>
              <w:jc w:val="center"/>
              <w:rPr>
                <w:rFonts w:asciiTheme="minorHAnsi" w:hAnsiTheme="minorHAnsi"/>
                <w:sz w:val="21"/>
                <w:szCs w:val="21"/>
              </w:rPr>
            </w:pPr>
            <w:r w:rsidRPr="00220028">
              <w:rPr>
                <w:rFonts w:asciiTheme="minorHAnsi" w:hAnsiTheme="minorHAnsi"/>
                <w:sz w:val="21"/>
                <w:szCs w:val="21"/>
              </w:rPr>
              <w:t>3</w:t>
            </w:r>
          </w:p>
        </w:tc>
        <w:tc>
          <w:tcPr>
            <w:tcW w:w="992" w:type="dxa"/>
            <w:shd w:val="clear" w:color="auto" w:fill="FFFFFF" w:themeFill="background1"/>
          </w:tcPr>
          <w:p w:rsidR="004B7187" w:rsidRPr="00220028" w:rsidRDefault="008A74C0" w:rsidP="003454D2">
            <w:pPr>
              <w:spacing w:before="20" w:after="20"/>
              <w:jc w:val="center"/>
              <w:rPr>
                <w:rFonts w:asciiTheme="minorHAnsi" w:hAnsiTheme="minorHAnsi"/>
                <w:sz w:val="21"/>
                <w:szCs w:val="21"/>
              </w:rPr>
            </w:pPr>
            <w:r>
              <w:rPr>
                <w:rFonts w:asciiTheme="minorHAnsi" w:hAnsiTheme="minorHAnsi"/>
                <w:sz w:val="21"/>
                <w:szCs w:val="21"/>
              </w:rPr>
              <w:t>1:</w:t>
            </w:r>
            <w:r w:rsidR="003D3340">
              <w:rPr>
                <w:rFonts w:asciiTheme="minorHAnsi" w:hAnsiTheme="minorHAnsi"/>
                <w:sz w:val="21"/>
                <w:szCs w:val="21"/>
              </w:rPr>
              <w:t>72</w:t>
            </w:r>
          </w:p>
        </w:tc>
        <w:tc>
          <w:tcPr>
            <w:tcW w:w="992" w:type="dxa"/>
            <w:shd w:val="clear" w:color="auto" w:fill="FFFFFF" w:themeFill="background1"/>
          </w:tcPr>
          <w:p w:rsidR="004B7187" w:rsidRPr="00220028" w:rsidRDefault="008A74C0" w:rsidP="003454D2">
            <w:pPr>
              <w:spacing w:before="20" w:after="20"/>
              <w:jc w:val="center"/>
              <w:rPr>
                <w:rFonts w:asciiTheme="minorHAnsi" w:hAnsiTheme="minorHAnsi"/>
                <w:sz w:val="21"/>
                <w:szCs w:val="21"/>
              </w:rPr>
            </w:pPr>
            <w:r>
              <w:rPr>
                <w:rFonts w:asciiTheme="minorHAnsi" w:hAnsiTheme="minorHAnsi"/>
                <w:sz w:val="21"/>
                <w:szCs w:val="21"/>
              </w:rPr>
              <w:t>1:</w:t>
            </w:r>
            <w:r w:rsidR="003D3340">
              <w:rPr>
                <w:rFonts w:asciiTheme="minorHAnsi" w:hAnsiTheme="minorHAnsi"/>
                <w:sz w:val="21"/>
                <w:szCs w:val="21"/>
              </w:rPr>
              <w:t>1,565</w:t>
            </w:r>
          </w:p>
        </w:tc>
        <w:tc>
          <w:tcPr>
            <w:tcW w:w="6663" w:type="dxa"/>
            <w:shd w:val="clear" w:color="auto" w:fill="FFFFFF" w:themeFill="background1"/>
          </w:tcPr>
          <w:p w:rsidR="004B7187" w:rsidRPr="00220028" w:rsidRDefault="00B22FBB" w:rsidP="00D740D2">
            <w:pPr>
              <w:spacing w:before="20" w:after="20"/>
              <w:rPr>
                <w:rFonts w:asciiTheme="minorHAnsi" w:hAnsiTheme="minorHAnsi"/>
                <w:sz w:val="21"/>
                <w:szCs w:val="21"/>
              </w:rPr>
            </w:pPr>
            <w:r w:rsidRPr="00220028">
              <w:rPr>
                <w:rFonts w:asciiTheme="minorHAnsi" w:hAnsiTheme="minorHAnsi"/>
                <w:sz w:val="21"/>
                <w:szCs w:val="21"/>
              </w:rPr>
              <w:t xml:space="preserve">Satisfactory at present. Additional play spaces required in </w:t>
            </w:r>
            <w:r w:rsidR="00651F17">
              <w:rPr>
                <w:rFonts w:asciiTheme="minorHAnsi" w:hAnsiTheme="minorHAnsi"/>
                <w:sz w:val="21"/>
                <w:szCs w:val="21"/>
              </w:rPr>
              <w:t>line with projected population growth.</w:t>
            </w:r>
          </w:p>
        </w:tc>
        <w:tc>
          <w:tcPr>
            <w:tcW w:w="1134" w:type="dxa"/>
            <w:shd w:val="clear" w:color="auto" w:fill="D1EAFF"/>
            <w:vAlign w:val="center"/>
          </w:tcPr>
          <w:p w:rsidR="004B7187" w:rsidRDefault="00B22FBB" w:rsidP="001F53DB">
            <w:pPr>
              <w:spacing w:before="20" w:after="20"/>
              <w:jc w:val="center"/>
              <w:rPr>
                <w:rFonts w:asciiTheme="minorHAnsi" w:hAnsiTheme="minorHAnsi"/>
                <w:sz w:val="22"/>
                <w:szCs w:val="22"/>
              </w:rPr>
            </w:pPr>
            <w:r w:rsidRPr="00ED62D4">
              <w:rPr>
                <w:rFonts w:cs="Arial"/>
                <w:sz w:val="22"/>
                <w:szCs w:val="22"/>
              </w:rPr>
              <w:sym w:font="Wingdings" w:char="F0FC"/>
            </w:r>
          </w:p>
        </w:tc>
      </w:tr>
      <w:tr w:rsidR="004B7187" w:rsidTr="00891E7D">
        <w:tc>
          <w:tcPr>
            <w:tcW w:w="2361" w:type="dxa"/>
            <w:shd w:val="clear" w:color="auto" w:fill="FFFFFF" w:themeFill="background1"/>
          </w:tcPr>
          <w:p w:rsidR="004B7187" w:rsidRPr="00220028" w:rsidRDefault="004B7187" w:rsidP="004B7187">
            <w:pPr>
              <w:spacing w:before="40" w:after="40"/>
              <w:rPr>
                <w:rFonts w:asciiTheme="minorHAnsi" w:hAnsiTheme="minorHAnsi"/>
                <w:noProof/>
                <w:sz w:val="21"/>
                <w:szCs w:val="21"/>
              </w:rPr>
            </w:pPr>
            <w:r w:rsidRPr="00220028">
              <w:rPr>
                <w:rFonts w:asciiTheme="minorHAnsi" w:hAnsiTheme="minorHAnsi"/>
                <w:noProof/>
                <w:sz w:val="21"/>
                <w:szCs w:val="21"/>
              </w:rPr>
              <w:t>Cardinia Road Precinct (total):</w:t>
            </w:r>
          </w:p>
        </w:tc>
        <w:tc>
          <w:tcPr>
            <w:tcW w:w="866" w:type="dxa"/>
            <w:shd w:val="clear" w:color="auto" w:fill="FFFFFF" w:themeFill="background1"/>
          </w:tcPr>
          <w:p w:rsidR="004B7187" w:rsidRPr="00220028" w:rsidRDefault="0094363F" w:rsidP="00267733">
            <w:pPr>
              <w:spacing w:before="20" w:after="20"/>
              <w:jc w:val="right"/>
              <w:rPr>
                <w:rFonts w:asciiTheme="minorHAnsi" w:hAnsiTheme="minorHAnsi"/>
                <w:sz w:val="21"/>
                <w:szCs w:val="21"/>
              </w:rPr>
            </w:pPr>
            <w:r w:rsidRPr="00220028">
              <w:rPr>
                <w:rFonts w:asciiTheme="minorHAnsi" w:hAnsiTheme="minorHAnsi"/>
                <w:sz w:val="21"/>
                <w:szCs w:val="21"/>
              </w:rPr>
              <w:t>8,196</w:t>
            </w:r>
          </w:p>
        </w:tc>
        <w:tc>
          <w:tcPr>
            <w:tcW w:w="850" w:type="dxa"/>
            <w:shd w:val="clear" w:color="auto" w:fill="FFFFFF" w:themeFill="background1"/>
          </w:tcPr>
          <w:p w:rsidR="004B7187" w:rsidRPr="00220028" w:rsidRDefault="0094363F" w:rsidP="00267733">
            <w:pPr>
              <w:spacing w:before="20" w:after="20"/>
              <w:jc w:val="right"/>
              <w:rPr>
                <w:rFonts w:asciiTheme="minorHAnsi" w:hAnsiTheme="minorHAnsi"/>
                <w:sz w:val="21"/>
                <w:szCs w:val="21"/>
              </w:rPr>
            </w:pPr>
            <w:r w:rsidRPr="00220028">
              <w:rPr>
                <w:rFonts w:asciiTheme="minorHAnsi" w:hAnsiTheme="minorHAnsi"/>
                <w:sz w:val="21"/>
                <w:szCs w:val="21"/>
              </w:rPr>
              <w:t>27,587</w:t>
            </w:r>
          </w:p>
        </w:tc>
        <w:tc>
          <w:tcPr>
            <w:tcW w:w="851" w:type="dxa"/>
            <w:shd w:val="clear" w:color="auto" w:fill="FFFFFF" w:themeFill="background1"/>
          </w:tcPr>
          <w:p w:rsidR="004B7187" w:rsidRPr="00220028" w:rsidRDefault="0094363F" w:rsidP="003454D2">
            <w:pPr>
              <w:spacing w:before="20" w:after="20"/>
              <w:jc w:val="center"/>
              <w:rPr>
                <w:rFonts w:asciiTheme="minorHAnsi" w:hAnsiTheme="minorHAnsi"/>
                <w:sz w:val="21"/>
                <w:szCs w:val="21"/>
              </w:rPr>
            </w:pPr>
            <w:r w:rsidRPr="00220028">
              <w:rPr>
                <w:rFonts w:asciiTheme="minorHAnsi" w:hAnsiTheme="minorHAnsi"/>
                <w:sz w:val="21"/>
                <w:szCs w:val="21"/>
              </w:rPr>
              <w:t>15</w:t>
            </w:r>
          </w:p>
        </w:tc>
        <w:tc>
          <w:tcPr>
            <w:tcW w:w="992" w:type="dxa"/>
            <w:shd w:val="clear" w:color="auto" w:fill="FFFFFF" w:themeFill="background1"/>
          </w:tcPr>
          <w:p w:rsidR="004B7187" w:rsidRPr="00220028" w:rsidRDefault="008A74C0" w:rsidP="003454D2">
            <w:pPr>
              <w:spacing w:before="20" w:after="20"/>
              <w:jc w:val="center"/>
              <w:rPr>
                <w:rFonts w:asciiTheme="minorHAnsi" w:hAnsiTheme="minorHAnsi"/>
                <w:sz w:val="21"/>
                <w:szCs w:val="21"/>
              </w:rPr>
            </w:pPr>
            <w:r>
              <w:rPr>
                <w:rFonts w:asciiTheme="minorHAnsi" w:hAnsiTheme="minorHAnsi"/>
                <w:sz w:val="21"/>
                <w:szCs w:val="21"/>
              </w:rPr>
              <w:t>1:</w:t>
            </w:r>
            <w:r w:rsidR="0094363F" w:rsidRPr="00220028">
              <w:rPr>
                <w:rFonts w:asciiTheme="minorHAnsi" w:hAnsiTheme="minorHAnsi"/>
                <w:sz w:val="21"/>
                <w:szCs w:val="21"/>
              </w:rPr>
              <w:t>125</w:t>
            </w:r>
          </w:p>
        </w:tc>
        <w:tc>
          <w:tcPr>
            <w:tcW w:w="992" w:type="dxa"/>
            <w:shd w:val="clear" w:color="auto" w:fill="FFFFFF" w:themeFill="background1"/>
          </w:tcPr>
          <w:p w:rsidR="004B7187" w:rsidRPr="00220028" w:rsidRDefault="008A74C0" w:rsidP="003454D2">
            <w:pPr>
              <w:spacing w:before="20" w:after="20"/>
              <w:jc w:val="center"/>
              <w:rPr>
                <w:rFonts w:asciiTheme="minorHAnsi" w:hAnsiTheme="minorHAnsi"/>
                <w:sz w:val="21"/>
                <w:szCs w:val="21"/>
              </w:rPr>
            </w:pPr>
            <w:r>
              <w:rPr>
                <w:rFonts w:asciiTheme="minorHAnsi" w:hAnsiTheme="minorHAnsi"/>
                <w:sz w:val="21"/>
                <w:szCs w:val="21"/>
              </w:rPr>
              <w:t>1:</w:t>
            </w:r>
            <w:r w:rsidR="0094363F" w:rsidRPr="00220028">
              <w:rPr>
                <w:rFonts w:asciiTheme="minorHAnsi" w:hAnsiTheme="minorHAnsi"/>
                <w:sz w:val="21"/>
                <w:szCs w:val="21"/>
              </w:rPr>
              <w:t>344</w:t>
            </w:r>
          </w:p>
        </w:tc>
        <w:tc>
          <w:tcPr>
            <w:tcW w:w="6663" w:type="dxa"/>
            <w:shd w:val="clear" w:color="auto" w:fill="FFFFFF" w:themeFill="background1"/>
          </w:tcPr>
          <w:p w:rsidR="004B7187" w:rsidRPr="00220028" w:rsidRDefault="00B22FBB" w:rsidP="003454D2">
            <w:pPr>
              <w:spacing w:before="20" w:after="20"/>
              <w:rPr>
                <w:rFonts w:asciiTheme="minorHAnsi" w:hAnsiTheme="minorHAnsi"/>
                <w:sz w:val="21"/>
                <w:szCs w:val="21"/>
              </w:rPr>
            </w:pPr>
            <w:r w:rsidRPr="00220028">
              <w:rPr>
                <w:rFonts w:asciiTheme="minorHAnsi" w:hAnsiTheme="minorHAnsi"/>
                <w:sz w:val="21"/>
                <w:szCs w:val="21"/>
              </w:rPr>
              <w:t>Additional play spaces will be required to cater for projected growth.</w:t>
            </w:r>
          </w:p>
        </w:tc>
        <w:tc>
          <w:tcPr>
            <w:tcW w:w="1134" w:type="dxa"/>
            <w:shd w:val="clear" w:color="auto" w:fill="D1EAFF"/>
            <w:vAlign w:val="center"/>
          </w:tcPr>
          <w:p w:rsidR="004B7187" w:rsidRDefault="004B7187" w:rsidP="001F53DB">
            <w:pPr>
              <w:spacing w:before="20" w:after="20"/>
              <w:jc w:val="center"/>
              <w:rPr>
                <w:rFonts w:asciiTheme="minorHAnsi" w:hAnsiTheme="minorHAnsi"/>
                <w:sz w:val="22"/>
                <w:szCs w:val="22"/>
              </w:rPr>
            </w:pPr>
          </w:p>
        </w:tc>
      </w:tr>
      <w:tr w:rsidR="004B7187" w:rsidTr="00891E7D">
        <w:tc>
          <w:tcPr>
            <w:tcW w:w="2361" w:type="dxa"/>
            <w:shd w:val="clear" w:color="auto" w:fill="FFFFFF" w:themeFill="background1"/>
          </w:tcPr>
          <w:p w:rsidR="004B7187" w:rsidRPr="00220028" w:rsidRDefault="004B7187" w:rsidP="004B7187">
            <w:pPr>
              <w:spacing w:before="40" w:after="40"/>
              <w:rPr>
                <w:rFonts w:asciiTheme="minorHAnsi" w:hAnsiTheme="minorHAnsi"/>
                <w:noProof/>
                <w:sz w:val="21"/>
                <w:szCs w:val="21"/>
              </w:rPr>
            </w:pPr>
            <w:r w:rsidRPr="00220028">
              <w:rPr>
                <w:rFonts w:asciiTheme="minorHAnsi" w:hAnsiTheme="minorHAnsi"/>
                <w:noProof/>
                <w:sz w:val="21"/>
                <w:szCs w:val="21"/>
              </w:rPr>
              <w:t xml:space="preserve">  - Cardinia Road East</w:t>
            </w:r>
          </w:p>
        </w:tc>
        <w:tc>
          <w:tcPr>
            <w:tcW w:w="866" w:type="dxa"/>
            <w:shd w:val="clear" w:color="auto" w:fill="FFFFFF" w:themeFill="background1"/>
          </w:tcPr>
          <w:p w:rsidR="004B7187" w:rsidRPr="00220028" w:rsidRDefault="0094363F" w:rsidP="00267733">
            <w:pPr>
              <w:spacing w:before="20" w:after="20"/>
              <w:jc w:val="right"/>
              <w:rPr>
                <w:rFonts w:asciiTheme="minorHAnsi" w:hAnsiTheme="minorHAnsi"/>
                <w:sz w:val="21"/>
                <w:szCs w:val="21"/>
              </w:rPr>
            </w:pPr>
            <w:r w:rsidRPr="00220028">
              <w:rPr>
                <w:rFonts w:asciiTheme="minorHAnsi" w:hAnsiTheme="minorHAnsi"/>
                <w:sz w:val="21"/>
                <w:szCs w:val="21"/>
              </w:rPr>
              <w:t>7,265</w:t>
            </w:r>
          </w:p>
        </w:tc>
        <w:tc>
          <w:tcPr>
            <w:tcW w:w="850" w:type="dxa"/>
            <w:shd w:val="clear" w:color="auto" w:fill="FFFFFF" w:themeFill="background1"/>
          </w:tcPr>
          <w:p w:rsidR="004B7187" w:rsidRPr="00220028" w:rsidRDefault="0094363F" w:rsidP="00267733">
            <w:pPr>
              <w:spacing w:before="20" w:after="20"/>
              <w:jc w:val="right"/>
              <w:rPr>
                <w:rFonts w:asciiTheme="minorHAnsi" w:hAnsiTheme="minorHAnsi"/>
                <w:sz w:val="21"/>
                <w:szCs w:val="21"/>
              </w:rPr>
            </w:pPr>
            <w:r w:rsidRPr="00220028">
              <w:rPr>
                <w:rFonts w:asciiTheme="minorHAnsi" w:hAnsiTheme="minorHAnsi"/>
                <w:sz w:val="21"/>
                <w:szCs w:val="21"/>
              </w:rPr>
              <w:t>-</w:t>
            </w:r>
          </w:p>
        </w:tc>
        <w:tc>
          <w:tcPr>
            <w:tcW w:w="851" w:type="dxa"/>
            <w:shd w:val="clear" w:color="auto" w:fill="FFFFFF" w:themeFill="background1"/>
          </w:tcPr>
          <w:p w:rsidR="004B7187" w:rsidRPr="00220028" w:rsidRDefault="0094363F" w:rsidP="003454D2">
            <w:pPr>
              <w:spacing w:before="20" w:after="20"/>
              <w:jc w:val="center"/>
              <w:rPr>
                <w:rFonts w:asciiTheme="minorHAnsi" w:hAnsiTheme="minorHAnsi"/>
                <w:sz w:val="21"/>
                <w:szCs w:val="21"/>
              </w:rPr>
            </w:pPr>
            <w:r w:rsidRPr="00220028">
              <w:rPr>
                <w:rFonts w:asciiTheme="minorHAnsi" w:hAnsiTheme="minorHAnsi"/>
                <w:sz w:val="21"/>
                <w:szCs w:val="21"/>
              </w:rPr>
              <w:t>11</w:t>
            </w:r>
          </w:p>
        </w:tc>
        <w:tc>
          <w:tcPr>
            <w:tcW w:w="992" w:type="dxa"/>
            <w:shd w:val="clear" w:color="auto" w:fill="FFFFFF" w:themeFill="background1"/>
          </w:tcPr>
          <w:p w:rsidR="004B7187" w:rsidRPr="00220028" w:rsidRDefault="008A74C0" w:rsidP="003454D2">
            <w:pPr>
              <w:spacing w:before="20" w:after="20"/>
              <w:jc w:val="center"/>
              <w:rPr>
                <w:rFonts w:asciiTheme="minorHAnsi" w:hAnsiTheme="minorHAnsi"/>
                <w:sz w:val="21"/>
                <w:szCs w:val="21"/>
              </w:rPr>
            </w:pPr>
            <w:r>
              <w:rPr>
                <w:rFonts w:asciiTheme="minorHAnsi" w:hAnsiTheme="minorHAnsi"/>
                <w:sz w:val="21"/>
                <w:szCs w:val="21"/>
              </w:rPr>
              <w:t>1:</w:t>
            </w:r>
            <w:r w:rsidR="0094363F" w:rsidRPr="00220028">
              <w:rPr>
                <w:rFonts w:asciiTheme="minorHAnsi" w:hAnsiTheme="minorHAnsi"/>
                <w:sz w:val="21"/>
                <w:szCs w:val="21"/>
              </w:rPr>
              <w:t>156</w:t>
            </w:r>
          </w:p>
        </w:tc>
        <w:tc>
          <w:tcPr>
            <w:tcW w:w="992" w:type="dxa"/>
            <w:shd w:val="clear" w:color="auto" w:fill="FFFFFF" w:themeFill="background1"/>
          </w:tcPr>
          <w:p w:rsidR="004B7187" w:rsidRPr="00220028" w:rsidRDefault="0094363F" w:rsidP="003454D2">
            <w:pPr>
              <w:spacing w:before="20" w:after="20"/>
              <w:jc w:val="center"/>
              <w:rPr>
                <w:rFonts w:asciiTheme="minorHAnsi" w:hAnsiTheme="minorHAnsi"/>
                <w:sz w:val="21"/>
                <w:szCs w:val="21"/>
              </w:rPr>
            </w:pPr>
            <w:r w:rsidRPr="00220028">
              <w:rPr>
                <w:rFonts w:asciiTheme="minorHAnsi" w:hAnsiTheme="minorHAnsi"/>
                <w:sz w:val="21"/>
                <w:szCs w:val="21"/>
              </w:rPr>
              <w:t>-</w:t>
            </w:r>
          </w:p>
        </w:tc>
        <w:tc>
          <w:tcPr>
            <w:tcW w:w="6663" w:type="dxa"/>
            <w:shd w:val="clear" w:color="auto" w:fill="FFFFFF" w:themeFill="background1"/>
          </w:tcPr>
          <w:p w:rsidR="004B7187" w:rsidRPr="00220028" w:rsidRDefault="006D4CC0" w:rsidP="00D52FD6">
            <w:pPr>
              <w:spacing w:before="20" w:after="20"/>
              <w:rPr>
                <w:rFonts w:asciiTheme="minorHAnsi" w:hAnsiTheme="minorHAnsi"/>
                <w:sz w:val="21"/>
                <w:szCs w:val="21"/>
              </w:rPr>
            </w:pPr>
            <w:r w:rsidRPr="00220028">
              <w:rPr>
                <w:rFonts w:asciiTheme="minorHAnsi" w:hAnsiTheme="minorHAnsi"/>
                <w:noProof/>
                <w:sz w:val="21"/>
                <w:szCs w:val="21"/>
              </w:rPr>
              <w:t>Limited access south of railway (in the vicinity of Victory Drive), and additional play spaces required north of Princes Highway withi</w:t>
            </w:r>
            <w:r w:rsidR="00D52FD6">
              <w:rPr>
                <w:rFonts w:asciiTheme="minorHAnsi" w:hAnsiTheme="minorHAnsi"/>
                <w:noProof/>
                <w:sz w:val="21"/>
                <w:szCs w:val="21"/>
              </w:rPr>
              <w:t>n new/future residential areas.</w:t>
            </w:r>
          </w:p>
        </w:tc>
        <w:tc>
          <w:tcPr>
            <w:tcW w:w="1134" w:type="dxa"/>
            <w:shd w:val="clear" w:color="auto" w:fill="D1EAFF"/>
            <w:vAlign w:val="center"/>
          </w:tcPr>
          <w:p w:rsidR="004B7187" w:rsidRDefault="008D5645" w:rsidP="001F53DB">
            <w:pPr>
              <w:spacing w:before="20" w:after="20"/>
              <w:jc w:val="center"/>
              <w:rPr>
                <w:rFonts w:asciiTheme="minorHAnsi" w:hAnsiTheme="minorHAnsi"/>
                <w:sz w:val="22"/>
                <w:szCs w:val="22"/>
              </w:rPr>
            </w:pPr>
            <w:r w:rsidRPr="00FF69C4">
              <w:rPr>
                <w:rFonts w:asciiTheme="minorHAnsi" w:hAnsiTheme="minorHAnsi"/>
                <w:b/>
                <w:sz w:val="22"/>
                <w:szCs w:val="22"/>
              </w:rPr>
              <w:t>×</w:t>
            </w:r>
          </w:p>
        </w:tc>
      </w:tr>
      <w:tr w:rsidR="004B7187" w:rsidTr="00891E7D">
        <w:tc>
          <w:tcPr>
            <w:tcW w:w="2361" w:type="dxa"/>
            <w:shd w:val="clear" w:color="auto" w:fill="FFFFFF" w:themeFill="background1"/>
          </w:tcPr>
          <w:p w:rsidR="004B7187" w:rsidRPr="00220028" w:rsidRDefault="004B7187" w:rsidP="004B7187">
            <w:pPr>
              <w:spacing w:before="40" w:after="40"/>
              <w:rPr>
                <w:rFonts w:asciiTheme="minorHAnsi" w:hAnsiTheme="minorHAnsi"/>
                <w:noProof/>
                <w:sz w:val="21"/>
                <w:szCs w:val="21"/>
              </w:rPr>
            </w:pPr>
            <w:r w:rsidRPr="00220028">
              <w:rPr>
                <w:rFonts w:asciiTheme="minorHAnsi" w:hAnsiTheme="minorHAnsi"/>
                <w:noProof/>
                <w:sz w:val="21"/>
                <w:szCs w:val="21"/>
              </w:rPr>
              <w:lastRenderedPageBreak/>
              <w:t xml:space="preserve">  - Cardinia Road West</w:t>
            </w:r>
          </w:p>
        </w:tc>
        <w:tc>
          <w:tcPr>
            <w:tcW w:w="866" w:type="dxa"/>
            <w:shd w:val="clear" w:color="auto" w:fill="FFFFFF" w:themeFill="background1"/>
          </w:tcPr>
          <w:p w:rsidR="004B7187" w:rsidRPr="00220028" w:rsidRDefault="0094363F" w:rsidP="00267733">
            <w:pPr>
              <w:spacing w:before="20" w:after="20"/>
              <w:jc w:val="right"/>
              <w:rPr>
                <w:rFonts w:asciiTheme="minorHAnsi" w:hAnsiTheme="minorHAnsi"/>
                <w:sz w:val="21"/>
                <w:szCs w:val="21"/>
              </w:rPr>
            </w:pPr>
            <w:r w:rsidRPr="00220028">
              <w:rPr>
                <w:rFonts w:asciiTheme="minorHAnsi" w:hAnsiTheme="minorHAnsi"/>
                <w:sz w:val="21"/>
                <w:szCs w:val="21"/>
              </w:rPr>
              <w:t>921</w:t>
            </w:r>
          </w:p>
        </w:tc>
        <w:tc>
          <w:tcPr>
            <w:tcW w:w="850" w:type="dxa"/>
            <w:shd w:val="clear" w:color="auto" w:fill="FFFFFF" w:themeFill="background1"/>
          </w:tcPr>
          <w:p w:rsidR="004B7187" w:rsidRPr="00220028" w:rsidRDefault="0094363F" w:rsidP="00267733">
            <w:pPr>
              <w:spacing w:before="20" w:after="20"/>
              <w:jc w:val="right"/>
              <w:rPr>
                <w:rFonts w:asciiTheme="minorHAnsi" w:hAnsiTheme="minorHAnsi"/>
                <w:sz w:val="21"/>
                <w:szCs w:val="21"/>
              </w:rPr>
            </w:pPr>
            <w:r w:rsidRPr="00220028">
              <w:rPr>
                <w:rFonts w:asciiTheme="minorHAnsi" w:hAnsiTheme="minorHAnsi"/>
                <w:sz w:val="21"/>
                <w:szCs w:val="21"/>
              </w:rPr>
              <w:t>-</w:t>
            </w:r>
          </w:p>
        </w:tc>
        <w:tc>
          <w:tcPr>
            <w:tcW w:w="851" w:type="dxa"/>
            <w:shd w:val="clear" w:color="auto" w:fill="FFFFFF" w:themeFill="background1"/>
          </w:tcPr>
          <w:p w:rsidR="004B7187" w:rsidRPr="00220028" w:rsidRDefault="0094363F" w:rsidP="003454D2">
            <w:pPr>
              <w:spacing w:before="20" w:after="20"/>
              <w:jc w:val="center"/>
              <w:rPr>
                <w:rFonts w:asciiTheme="minorHAnsi" w:hAnsiTheme="minorHAnsi"/>
                <w:sz w:val="21"/>
                <w:szCs w:val="21"/>
              </w:rPr>
            </w:pPr>
            <w:r w:rsidRPr="00220028">
              <w:rPr>
                <w:rFonts w:asciiTheme="minorHAnsi" w:hAnsiTheme="minorHAnsi"/>
                <w:sz w:val="21"/>
                <w:szCs w:val="21"/>
              </w:rPr>
              <w:t>4</w:t>
            </w:r>
          </w:p>
        </w:tc>
        <w:tc>
          <w:tcPr>
            <w:tcW w:w="992" w:type="dxa"/>
            <w:shd w:val="clear" w:color="auto" w:fill="FFFFFF" w:themeFill="background1"/>
          </w:tcPr>
          <w:p w:rsidR="004B7187" w:rsidRPr="00220028" w:rsidRDefault="0094363F" w:rsidP="003454D2">
            <w:pPr>
              <w:spacing w:before="20" w:after="20"/>
              <w:jc w:val="center"/>
              <w:rPr>
                <w:rFonts w:asciiTheme="minorHAnsi" w:hAnsiTheme="minorHAnsi"/>
                <w:sz w:val="21"/>
                <w:szCs w:val="21"/>
              </w:rPr>
            </w:pPr>
            <w:r w:rsidRPr="00220028">
              <w:rPr>
                <w:rFonts w:asciiTheme="minorHAnsi" w:hAnsiTheme="minorHAnsi"/>
                <w:sz w:val="21"/>
                <w:szCs w:val="21"/>
              </w:rPr>
              <w:t>41</w:t>
            </w:r>
          </w:p>
        </w:tc>
        <w:tc>
          <w:tcPr>
            <w:tcW w:w="992" w:type="dxa"/>
            <w:shd w:val="clear" w:color="auto" w:fill="FFFFFF" w:themeFill="background1"/>
          </w:tcPr>
          <w:p w:rsidR="004B7187" w:rsidRPr="00220028" w:rsidRDefault="0094363F" w:rsidP="003454D2">
            <w:pPr>
              <w:spacing w:before="20" w:after="20"/>
              <w:jc w:val="center"/>
              <w:rPr>
                <w:rFonts w:asciiTheme="minorHAnsi" w:hAnsiTheme="minorHAnsi"/>
                <w:sz w:val="21"/>
                <w:szCs w:val="21"/>
              </w:rPr>
            </w:pPr>
            <w:r w:rsidRPr="00220028">
              <w:rPr>
                <w:rFonts w:asciiTheme="minorHAnsi" w:hAnsiTheme="minorHAnsi"/>
                <w:sz w:val="21"/>
                <w:szCs w:val="21"/>
              </w:rPr>
              <w:t>-</w:t>
            </w:r>
          </w:p>
        </w:tc>
        <w:tc>
          <w:tcPr>
            <w:tcW w:w="6663" w:type="dxa"/>
            <w:shd w:val="clear" w:color="auto" w:fill="FFFFFF" w:themeFill="background1"/>
          </w:tcPr>
          <w:p w:rsidR="004B7187" w:rsidRPr="00D52FD6" w:rsidRDefault="0070791E" w:rsidP="0070791E">
            <w:pPr>
              <w:spacing w:before="20" w:after="20"/>
              <w:rPr>
                <w:rFonts w:asciiTheme="minorHAnsi" w:hAnsiTheme="minorHAnsi"/>
                <w:sz w:val="21"/>
                <w:szCs w:val="21"/>
              </w:rPr>
            </w:pPr>
            <w:r>
              <w:rPr>
                <w:rFonts w:asciiTheme="minorHAnsi" w:hAnsiTheme="minorHAnsi"/>
                <w:noProof/>
                <w:sz w:val="21"/>
                <w:szCs w:val="21"/>
              </w:rPr>
              <w:t>Potentail o</w:t>
            </w:r>
            <w:r w:rsidR="006D4CC0" w:rsidRPr="00D52FD6">
              <w:rPr>
                <w:rFonts w:asciiTheme="minorHAnsi" w:hAnsiTheme="minorHAnsi"/>
                <w:noProof/>
                <w:sz w:val="21"/>
                <w:szCs w:val="21"/>
              </w:rPr>
              <w:t xml:space="preserve">verprovision between Princess Highway and railway line. Limited access between railway line and Princes Freeway. Additional play spaces needed in line with future growth </w:t>
            </w:r>
            <w:r w:rsidR="00D52FD6" w:rsidRPr="00D52FD6">
              <w:rPr>
                <w:rFonts w:asciiTheme="minorHAnsi" w:hAnsiTheme="minorHAnsi"/>
                <w:noProof/>
                <w:sz w:val="21"/>
                <w:szCs w:val="21"/>
              </w:rPr>
              <w:t>(north of Princes Highwa</w:t>
            </w:r>
            <w:r w:rsidR="00AC468A">
              <w:rPr>
                <w:rFonts w:asciiTheme="minorHAnsi" w:hAnsiTheme="minorHAnsi"/>
                <w:noProof/>
                <w:sz w:val="21"/>
                <w:szCs w:val="21"/>
              </w:rPr>
              <w:t>y</w:t>
            </w:r>
            <w:r w:rsidR="006D4CC0" w:rsidRPr="00D52FD6">
              <w:rPr>
                <w:rFonts w:asciiTheme="minorHAnsi" w:hAnsiTheme="minorHAnsi"/>
                <w:noProof/>
                <w:sz w:val="21"/>
                <w:szCs w:val="21"/>
              </w:rPr>
              <w:t>, and bet</w:t>
            </w:r>
            <w:r w:rsidR="00D52FD6" w:rsidRPr="00D52FD6">
              <w:rPr>
                <w:rFonts w:asciiTheme="minorHAnsi" w:hAnsiTheme="minorHAnsi"/>
                <w:noProof/>
                <w:sz w:val="21"/>
                <w:szCs w:val="21"/>
              </w:rPr>
              <w:t>ween railway line and freeway).</w:t>
            </w:r>
          </w:p>
        </w:tc>
        <w:tc>
          <w:tcPr>
            <w:tcW w:w="1134" w:type="dxa"/>
            <w:shd w:val="clear" w:color="auto" w:fill="D1EAFF"/>
            <w:vAlign w:val="center"/>
          </w:tcPr>
          <w:p w:rsidR="004B7187" w:rsidRDefault="008D5645" w:rsidP="001F53DB">
            <w:pPr>
              <w:spacing w:before="20" w:after="20"/>
              <w:jc w:val="center"/>
              <w:rPr>
                <w:rFonts w:asciiTheme="minorHAnsi" w:hAnsiTheme="minorHAnsi"/>
                <w:sz w:val="22"/>
                <w:szCs w:val="22"/>
              </w:rPr>
            </w:pPr>
            <w:r w:rsidRPr="00ED62D4">
              <w:rPr>
                <w:rFonts w:cs="Arial"/>
                <w:sz w:val="22"/>
                <w:szCs w:val="22"/>
              </w:rPr>
              <w:sym w:font="Wingdings" w:char="F0FC"/>
            </w:r>
            <w:r w:rsidRPr="00FF69C4">
              <w:rPr>
                <w:rFonts w:asciiTheme="minorHAnsi" w:hAnsiTheme="minorHAnsi"/>
                <w:b/>
                <w:sz w:val="22"/>
                <w:szCs w:val="22"/>
              </w:rPr>
              <w:t>×</w:t>
            </w:r>
          </w:p>
        </w:tc>
      </w:tr>
      <w:tr w:rsidR="004B7187" w:rsidTr="00891E7D">
        <w:tc>
          <w:tcPr>
            <w:tcW w:w="2361" w:type="dxa"/>
            <w:shd w:val="clear" w:color="auto" w:fill="FFFFFF" w:themeFill="background1"/>
          </w:tcPr>
          <w:p w:rsidR="004B7187" w:rsidRPr="00220028" w:rsidRDefault="004B7187" w:rsidP="004B7187">
            <w:pPr>
              <w:spacing w:before="40" w:after="40"/>
              <w:rPr>
                <w:rFonts w:asciiTheme="minorHAnsi" w:hAnsiTheme="minorHAnsi"/>
                <w:noProof/>
                <w:sz w:val="21"/>
                <w:szCs w:val="21"/>
              </w:rPr>
            </w:pPr>
            <w:r w:rsidRPr="00220028">
              <w:rPr>
                <w:rFonts w:asciiTheme="minorHAnsi" w:hAnsiTheme="minorHAnsi"/>
                <w:noProof/>
                <w:sz w:val="21"/>
                <w:szCs w:val="21"/>
              </w:rPr>
              <w:t>Pakenham Precinct (total):</w:t>
            </w:r>
          </w:p>
        </w:tc>
        <w:tc>
          <w:tcPr>
            <w:tcW w:w="866" w:type="dxa"/>
            <w:shd w:val="clear" w:color="auto" w:fill="FFFFFF" w:themeFill="background1"/>
          </w:tcPr>
          <w:p w:rsidR="004B7187" w:rsidRPr="00220028" w:rsidRDefault="0094363F" w:rsidP="00267733">
            <w:pPr>
              <w:spacing w:before="20" w:after="20"/>
              <w:jc w:val="right"/>
              <w:rPr>
                <w:rFonts w:asciiTheme="minorHAnsi" w:hAnsiTheme="minorHAnsi"/>
                <w:sz w:val="21"/>
                <w:szCs w:val="21"/>
              </w:rPr>
            </w:pPr>
            <w:r w:rsidRPr="00220028">
              <w:rPr>
                <w:rFonts w:asciiTheme="minorHAnsi" w:hAnsiTheme="minorHAnsi"/>
                <w:sz w:val="21"/>
                <w:szCs w:val="21"/>
              </w:rPr>
              <w:t>25,648</w:t>
            </w:r>
          </w:p>
        </w:tc>
        <w:tc>
          <w:tcPr>
            <w:tcW w:w="850" w:type="dxa"/>
            <w:shd w:val="clear" w:color="auto" w:fill="FFFFFF" w:themeFill="background1"/>
          </w:tcPr>
          <w:p w:rsidR="004B7187" w:rsidRPr="00220028" w:rsidRDefault="0094363F" w:rsidP="00267733">
            <w:pPr>
              <w:spacing w:before="20" w:after="20"/>
              <w:jc w:val="right"/>
              <w:rPr>
                <w:rFonts w:asciiTheme="minorHAnsi" w:hAnsiTheme="minorHAnsi"/>
                <w:sz w:val="21"/>
                <w:szCs w:val="21"/>
              </w:rPr>
            </w:pPr>
            <w:r w:rsidRPr="00220028">
              <w:rPr>
                <w:rFonts w:asciiTheme="minorHAnsi" w:hAnsiTheme="minorHAnsi"/>
                <w:sz w:val="21"/>
                <w:szCs w:val="21"/>
              </w:rPr>
              <w:t>39,962</w:t>
            </w:r>
          </w:p>
        </w:tc>
        <w:tc>
          <w:tcPr>
            <w:tcW w:w="851" w:type="dxa"/>
            <w:shd w:val="clear" w:color="auto" w:fill="FFFFFF" w:themeFill="background1"/>
          </w:tcPr>
          <w:p w:rsidR="004B7187" w:rsidRPr="00220028" w:rsidRDefault="0094363F" w:rsidP="003454D2">
            <w:pPr>
              <w:spacing w:before="20" w:after="20"/>
              <w:jc w:val="center"/>
              <w:rPr>
                <w:rFonts w:asciiTheme="minorHAnsi" w:hAnsiTheme="minorHAnsi"/>
                <w:sz w:val="21"/>
                <w:szCs w:val="21"/>
              </w:rPr>
            </w:pPr>
            <w:r w:rsidRPr="00220028">
              <w:rPr>
                <w:rFonts w:asciiTheme="minorHAnsi" w:hAnsiTheme="minorHAnsi"/>
                <w:sz w:val="21"/>
                <w:szCs w:val="21"/>
              </w:rPr>
              <w:t>26</w:t>
            </w:r>
          </w:p>
        </w:tc>
        <w:tc>
          <w:tcPr>
            <w:tcW w:w="992" w:type="dxa"/>
            <w:shd w:val="clear" w:color="auto" w:fill="FFFFFF" w:themeFill="background1"/>
          </w:tcPr>
          <w:p w:rsidR="004B7187" w:rsidRPr="00220028" w:rsidRDefault="0094363F" w:rsidP="003454D2">
            <w:pPr>
              <w:spacing w:before="20" w:after="20"/>
              <w:jc w:val="center"/>
              <w:rPr>
                <w:rFonts w:asciiTheme="minorHAnsi" w:hAnsiTheme="minorHAnsi"/>
                <w:sz w:val="21"/>
                <w:szCs w:val="21"/>
              </w:rPr>
            </w:pPr>
            <w:r w:rsidRPr="00220028">
              <w:rPr>
                <w:rFonts w:asciiTheme="minorHAnsi" w:hAnsiTheme="minorHAnsi"/>
                <w:sz w:val="21"/>
                <w:szCs w:val="21"/>
              </w:rPr>
              <w:t>212</w:t>
            </w:r>
          </w:p>
        </w:tc>
        <w:tc>
          <w:tcPr>
            <w:tcW w:w="992" w:type="dxa"/>
            <w:shd w:val="clear" w:color="auto" w:fill="FFFFFF" w:themeFill="background1"/>
          </w:tcPr>
          <w:p w:rsidR="004B7187" w:rsidRPr="00220028" w:rsidRDefault="008A74C0" w:rsidP="003454D2">
            <w:pPr>
              <w:spacing w:before="20" w:after="20"/>
              <w:jc w:val="center"/>
              <w:rPr>
                <w:rFonts w:asciiTheme="minorHAnsi" w:hAnsiTheme="minorHAnsi"/>
                <w:sz w:val="21"/>
                <w:szCs w:val="21"/>
              </w:rPr>
            </w:pPr>
            <w:r>
              <w:rPr>
                <w:rFonts w:asciiTheme="minorHAnsi" w:hAnsiTheme="minorHAnsi"/>
                <w:sz w:val="21"/>
                <w:szCs w:val="21"/>
              </w:rPr>
              <w:t>1:</w:t>
            </w:r>
            <w:r w:rsidR="0094363F" w:rsidRPr="00220028">
              <w:rPr>
                <w:rFonts w:asciiTheme="minorHAnsi" w:hAnsiTheme="minorHAnsi"/>
                <w:sz w:val="21"/>
                <w:szCs w:val="21"/>
              </w:rPr>
              <w:t>261</w:t>
            </w:r>
          </w:p>
        </w:tc>
        <w:tc>
          <w:tcPr>
            <w:tcW w:w="6663" w:type="dxa"/>
            <w:shd w:val="clear" w:color="auto" w:fill="FFFFFF" w:themeFill="background1"/>
          </w:tcPr>
          <w:p w:rsidR="004B7187" w:rsidRPr="00220028" w:rsidRDefault="008D5645" w:rsidP="003454D2">
            <w:pPr>
              <w:spacing w:before="20" w:after="20"/>
              <w:rPr>
                <w:rFonts w:asciiTheme="minorHAnsi" w:hAnsiTheme="minorHAnsi"/>
                <w:sz w:val="21"/>
                <w:szCs w:val="21"/>
              </w:rPr>
            </w:pPr>
            <w:r w:rsidRPr="00220028">
              <w:rPr>
                <w:rFonts w:asciiTheme="minorHAnsi" w:hAnsiTheme="minorHAnsi"/>
                <w:noProof/>
                <w:sz w:val="21"/>
                <w:szCs w:val="21"/>
              </w:rPr>
              <w:t>Overall, a net increase in the number of play spaces is anticipated across the Pakenham precinct.</w:t>
            </w:r>
          </w:p>
        </w:tc>
        <w:tc>
          <w:tcPr>
            <w:tcW w:w="1134" w:type="dxa"/>
            <w:shd w:val="clear" w:color="auto" w:fill="D1EAFF"/>
            <w:vAlign w:val="center"/>
          </w:tcPr>
          <w:p w:rsidR="004B7187" w:rsidRDefault="004B7187" w:rsidP="001F53DB">
            <w:pPr>
              <w:spacing w:before="20" w:after="20"/>
              <w:jc w:val="center"/>
              <w:rPr>
                <w:rFonts w:asciiTheme="minorHAnsi" w:hAnsiTheme="minorHAnsi"/>
                <w:sz w:val="22"/>
                <w:szCs w:val="22"/>
              </w:rPr>
            </w:pPr>
          </w:p>
        </w:tc>
      </w:tr>
      <w:tr w:rsidR="004B7187" w:rsidTr="00891E7D">
        <w:tc>
          <w:tcPr>
            <w:tcW w:w="2361" w:type="dxa"/>
            <w:shd w:val="clear" w:color="auto" w:fill="FFFFFF" w:themeFill="background1"/>
          </w:tcPr>
          <w:p w:rsidR="004B7187" w:rsidRPr="00220028" w:rsidRDefault="004B7187" w:rsidP="004B7187">
            <w:pPr>
              <w:spacing w:before="40" w:after="40"/>
              <w:rPr>
                <w:rFonts w:asciiTheme="minorHAnsi" w:hAnsiTheme="minorHAnsi"/>
                <w:noProof/>
                <w:sz w:val="21"/>
                <w:szCs w:val="21"/>
              </w:rPr>
            </w:pPr>
            <w:r w:rsidRPr="00220028">
              <w:rPr>
                <w:rFonts w:asciiTheme="minorHAnsi" w:hAnsiTheme="minorHAnsi"/>
                <w:noProof/>
                <w:sz w:val="21"/>
                <w:szCs w:val="21"/>
              </w:rPr>
              <w:t xml:space="preserve">  - Pakenham Central</w:t>
            </w:r>
          </w:p>
        </w:tc>
        <w:tc>
          <w:tcPr>
            <w:tcW w:w="866" w:type="dxa"/>
            <w:shd w:val="clear" w:color="auto" w:fill="FFFFFF" w:themeFill="background1"/>
          </w:tcPr>
          <w:p w:rsidR="004B7187" w:rsidRPr="00220028" w:rsidRDefault="0094363F" w:rsidP="00267733">
            <w:pPr>
              <w:spacing w:before="20" w:after="20"/>
              <w:jc w:val="right"/>
              <w:rPr>
                <w:rFonts w:asciiTheme="minorHAnsi" w:hAnsiTheme="minorHAnsi"/>
                <w:sz w:val="21"/>
                <w:szCs w:val="21"/>
              </w:rPr>
            </w:pPr>
            <w:r w:rsidRPr="00220028">
              <w:rPr>
                <w:rFonts w:asciiTheme="minorHAnsi" w:hAnsiTheme="minorHAnsi"/>
                <w:sz w:val="21"/>
                <w:szCs w:val="21"/>
              </w:rPr>
              <w:t>1,720</w:t>
            </w:r>
          </w:p>
        </w:tc>
        <w:tc>
          <w:tcPr>
            <w:tcW w:w="850" w:type="dxa"/>
            <w:shd w:val="clear" w:color="auto" w:fill="FFFFFF" w:themeFill="background1"/>
          </w:tcPr>
          <w:p w:rsidR="004B7187" w:rsidRPr="00220028" w:rsidRDefault="0094363F" w:rsidP="00267733">
            <w:pPr>
              <w:spacing w:before="20" w:after="20"/>
              <w:jc w:val="right"/>
              <w:rPr>
                <w:rFonts w:asciiTheme="minorHAnsi" w:hAnsiTheme="minorHAnsi"/>
                <w:sz w:val="21"/>
                <w:szCs w:val="21"/>
              </w:rPr>
            </w:pPr>
            <w:r w:rsidRPr="00220028">
              <w:rPr>
                <w:rFonts w:asciiTheme="minorHAnsi" w:hAnsiTheme="minorHAnsi"/>
                <w:sz w:val="21"/>
                <w:szCs w:val="21"/>
              </w:rPr>
              <w:t>-</w:t>
            </w:r>
          </w:p>
        </w:tc>
        <w:tc>
          <w:tcPr>
            <w:tcW w:w="851" w:type="dxa"/>
            <w:shd w:val="clear" w:color="auto" w:fill="FFFFFF" w:themeFill="background1"/>
          </w:tcPr>
          <w:p w:rsidR="004B7187" w:rsidRPr="00220028" w:rsidRDefault="0094363F" w:rsidP="003454D2">
            <w:pPr>
              <w:spacing w:before="20" w:after="20"/>
              <w:jc w:val="center"/>
              <w:rPr>
                <w:rFonts w:asciiTheme="minorHAnsi" w:hAnsiTheme="minorHAnsi"/>
                <w:sz w:val="21"/>
                <w:szCs w:val="21"/>
              </w:rPr>
            </w:pPr>
            <w:r w:rsidRPr="00220028">
              <w:rPr>
                <w:rFonts w:asciiTheme="minorHAnsi" w:hAnsiTheme="minorHAnsi"/>
                <w:sz w:val="21"/>
                <w:szCs w:val="21"/>
              </w:rPr>
              <w:t>2</w:t>
            </w:r>
          </w:p>
        </w:tc>
        <w:tc>
          <w:tcPr>
            <w:tcW w:w="992" w:type="dxa"/>
            <w:shd w:val="clear" w:color="auto" w:fill="FFFFFF" w:themeFill="background1"/>
          </w:tcPr>
          <w:p w:rsidR="004B7187" w:rsidRPr="00220028" w:rsidRDefault="0094363F" w:rsidP="003454D2">
            <w:pPr>
              <w:spacing w:before="20" w:after="20"/>
              <w:jc w:val="center"/>
              <w:rPr>
                <w:rFonts w:asciiTheme="minorHAnsi" w:hAnsiTheme="minorHAnsi"/>
                <w:sz w:val="21"/>
                <w:szCs w:val="21"/>
              </w:rPr>
            </w:pPr>
            <w:r w:rsidRPr="00220028">
              <w:rPr>
                <w:rFonts w:asciiTheme="minorHAnsi" w:hAnsiTheme="minorHAnsi"/>
                <w:sz w:val="21"/>
                <w:szCs w:val="21"/>
              </w:rPr>
              <w:t>90</w:t>
            </w:r>
          </w:p>
        </w:tc>
        <w:tc>
          <w:tcPr>
            <w:tcW w:w="992" w:type="dxa"/>
            <w:shd w:val="clear" w:color="auto" w:fill="FFFFFF" w:themeFill="background1"/>
          </w:tcPr>
          <w:p w:rsidR="004B7187" w:rsidRPr="00220028" w:rsidRDefault="0094363F" w:rsidP="003454D2">
            <w:pPr>
              <w:spacing w:before="20" w:after="20"/>
              <w:jc w:val="center"/>
              <w:rPr>
                <w:rFonts w:asciiTheme="minorHAnsi" w:hAnsiTheme="minorHAnsi"/>
                <w:sz w:val="21"/>
                <w:szCs w:val="21"/>
              </w:rPr>
            </w:pPr>
            <w:r w:rsidRPr="00220028">
              <w:rPr>
                <w:rFonts w:asciiTheme="minorHAnsi" w:hAnsiTheme="minorHAnsi"/>
                <w:sz w:val="21"/>
                <w:szCs w:val="21"/>
              </w:rPr>
              <w:t>-</w:t>
            </w:r>
          </w:p>
        </w:tc>
        <w:tc>
          <w:tcPr>
            <w:tcW w:w="6663" w:type="dxa"/>
            <w:shd w:val="clear" w:color="auto" w:fill="FFFFFF" w:themeFill="background1"/>
          </w:tcPr>
          <w:p w:rsidR="004B7187" w:rsidRPr="00220028" w:rsidRDefault="008D5645" w:rsidP="003454D2">
            <w:pPr>
              <w:spacing w:before="20" w:after="20"/>
              <w:rPr>
                <w:rFonts w:asciiTheme="minorHAnsi" w:hAnsiTheme="minorHAnsi"/>
                <w:sz w:val="21"/>
                <w:szCs w:val="21"/>
              </w:rPr>
            </w:pPr>
            <w:r w:rsidRPr="00220028">
              <w:rPr>
                <w:rFonts w:asciiTheme="minorHAnsi" w:hAnsiTheme="minorHAnsi"/>
                <w:noProof/>
                <w:sz w:val="21"/>
                <w:szCs w:val="21"/>
              </w:rPr>
              <w:t>Satisfactory distribution of play spaces.</w:t>
            </w:r>
          </w:p>
        </w:tc>
        <w:tc>
          <w:tcPr>
            <w:tcW w:w="1134" w:type="dxa"/>
            <w:shd w:val="clear" w:color="auto" w:fill="D1EAFF"/>
            <w:vAlign w:val="center"/>
          </w:tcPr>
          <w:p w:rsidR="004B7187" w:rsidRDefault="008D5645" w:rsidP="001F53DB">
            <w:pPr>
              <w:spacing w:before="20" w:after="20"/>
              <w:jc w:val="center"/>
              <w:rPr>
                <w:rFonts w:asciiTheme="minorHAnsi" w:hAnsiTheme="minorHAnsi"/>
                <w:sz w:val="22"/>
                <w:szCs w:val="22"/>
              </w:rPr>
            </w:pPr>
            <w:r w:rsidRPr="00ED62D4">
              <w:rPr>
                <w:rFonts w:cs="Arial"/>
                <w:sz w:val="22"/>
                <w:szCs w:val="22"/>
              </w:rPr>
              <w:sym w:font="Wingdings" w:char="F0FC"/>
            </w:r>
          </w:p>
        </w:tc>
      </w:tr>
      <w:tr w:rsidR="004B7187" w:rsidTr="00891E7D">
        <w:tc>
          <w:tcPr>
            <w:tcW w:w="2361" w:type="dxa"/>
            <w:shd w:val="clear" w:color="auto" w:fill="FFFFFF" w:themeFill="background1"/>
          </w:tcPr>
          <w:p w:rsidR="004B7187" w:rsidRPr="00220028" w:rsidRDefault="004B7187" w:rsidP="004B7187">
            <w:pPr>
              <w:spacing w:before="40" w:after="40"/>
              <w:rPr>
                <w:rFonts w:asciiTheme="minorHAnsi" w:hAnsiTheme="minorHAnsi"/>
                <w:noProof/>
                <w:sz w:val="21"/>
                <w:szCs w:val="21"/>
              </w:rPr>
            </w:pPr>
            <w:r w:rsidRPr="00220028">
              <w:rPr>
                <w:rFonts w:asciiTheme="minorHAnsi" w:hAnsiTheme="minorHAnsi"/>
                <w:noProof/>
                <w:sz w:val="21"/>
                <w:szCs w:val="21"/>
              </w:rPr>
              <w:t xml:space="preserve">  - Pakenham Nth East</w:t>
            </w:r>
          </w:p>
        </w:tc>
        <w:tc>
          <w:tcPr>
            <w:tcW w:w="866" w:type="dxa"/>
            <w:shd w:val="clear" w:color="auto" w:fill="FFFFFF" w:themeFill="background1"/>
          </w:tcPr>
          <w:p w:rsidR="004B7187" w:rsidRPr="00220028" w:rsidRDefault="0094363F" w:rsidP="00267733">
            <w:pPr>
              <w:spacing w:before="20" w:after="20"/>
              <w:jc w:val="right"/>
              <w:rPr>
                <w:rFonts w:asciiTheme="minorHAnsi" w:hAnsiTheme="minorHAnsi"/>
                <w:sz w:val="21"/>
                <w:szCs w:val="21"/>
              </w:rPr>
            </w:pPr>
            <w:r w:rsidRPr="00220028">
              <w:rPr>
                <w:rFonts w:asciiTheme="minorHAnsi" w:hAnsiTheme="minorHAnsi"/>
                <w:sz w:val="21"/>
                <w:szCs w:val="21"/>
              </w:rPr>
              <w:t>5,594</w:t>
            </w:r>
          </w:p>
        </w:tc>
        <w:tc>
          <w:tcPr>
            <w:tcW w:w="850" w:type="dxa"/>
            <w:shd w:val="clear" w:color="auto" w:fill="FFFFFF" w:themeFill="background1"/>
          </w:tcPr>
          <w:p w:rsidR="004B7187" w:rsidRPr="00220028" w:rsidRDefault="0094363F" w:rsidP="00267733">
            <w:pPr>
              <w:spacing w:before="20" w:after="20"/>
              <w:jc w:val="right"/>
              <w:rPr>
                <w:rFonts w:asciiTheme="minorHAnsi" w:hAnsiTheme="minorHAnsi"/>
                <w:sz w:val="21"/>
                <w:szCs w:val="21"/>
              </w:rPr>
            </w:pPr>
            <w:r w:rsidRPr="00220028">
              <w:rPr>
                <w:rFonts w:asciiTheme="minorHAnsi" w:hAnsiTheme="minorHAnsi"/>
                <w:sz w:val="21"/>
                <w:szCs w:val="21"/>
              </w:rPr>
              <w:t>-</w:t>
            </w:r>
          </w:p>
        </w:tc>
        <w:tc>
          <w:tcPr>
            <w:tcW w:w="851" w:type="dxa"/>
            <w:shd w:val="clear" w:color="auto" w:fill="FFFFFF" w:themeFill="background1"/>
          </w:tcPr>
          <w:p w:rsidR="004B7187" w:rsidRPr="00220028" w:rsidRDefault="0094363F" w:rsidP="003454D2">
            <w:pPr>
              <w:spacing w:before="20" w:after="20"/>
              <w:jc w:val="center"/>
              <w:rPr>
                <w:rFonts w:asciiTheme="minorHAnsi" w:hAnsiTheme="minorHAnsi"/>
                <w:sz w:val="21"/>
                <w:szCs w:val="21"/>
              </w:rPr>
            </w:pPr>
            <w:r w:rsidRPr="00220028">
              <w:rPr>
                <w:rFonts w:asciiTheme="minorHAnsi" w:hAnsiTheme="minorHAnsi"/>
                <w:sz w:val="21"/>
                <w:szCs w:val="21"/>
              </w:rPr>
              <w:t>4</w:t>
            </w:r>
          </w:p>
        </w:tc>
        <w:tc>
          <w:tcPr>
            <w:tcW w:w="992" w:type="dxa"/>
            <w:shd w:val="clear" w:color="auto" w:fill="FFFFFF" w:themeFill="background1"/>
          </w:tcPr>
          <w:p w:rsidR="004B7187" w:rsidRPr="00220028" w:rsidRDefault="0094363F" w:rsidP="003454D2">
            <w:pPr>
              <w:spacing w:before="20" w:after="20"/>
              <w:jc w:val="center"/>
              <w:rPr>
                <w:rFonts w:asciiTheme="minorHAnsi" w:hAnsiTheme="minorHAnsi"/>
                <w:sz w:val="21"/>
                <w:szCs w:val="21"/>
              </w:rPr>
            </w:pPr>
            <w:r w:rsidRPr="00220028">
              <w:rPr>
                <w:rFonts w:asciiTheme="minorHAnsi" w:hAnsiTheme="minorHAnsi"/>
                <w:sz w:val="21"/>
                <w:szCs w:val="21"/>
              </w:rPr>
              <w:t>290</w:t>
            </w:r>
          </w:p>
        </w:tc>
        <w:tc>
          <w:tcPr>
            <w:tcW w:w="992" w:type="dxa"/>
            <w:shd w:val="clear" w:color="auto" w:fill="FFFFFF" w:themeFill="background1"/>
          </w:tcPr>
          <w:p w:rsidR="004B7187" w:rsidRPr="00220028" w:rsidRDefault="0094363F" w:rsidP="003454D2">
            <w:pPr>
              <w:spacing w:before="20" w:after="20"/>
              <w:jc w:val="center"/>
              <w:rPr>
                <w:rFonts w:asciiTheme="minorHAnsi" w:hAnsiTheme="minorHAnsi"/>
                <w:sz w:val="21"/>
                <w:szCs w:val="21"/>
              </w:rPr>
            </w:pPr>
            <w:r w:rsidRPr="00220028">
              <w:rPr>
                <w:rFonts w:asciiTheme="minorHAnsi" w:hAnsiTheme="minorHAnsi"/>
                <w:sz w:val="21"/>
                <w:szCs w:val="21"/>
              </w:rPr>
              <w:t>-</w:t>
            </w:r>
          </w:p>
        </w:tc>
        <w:tc>
          <w:tcPr>
            <w:tcW w:w="6663" w:type="dxa"/>
            <w:shd w:val="clear" w:color="auto" w:fill="FFFFFF" w:themeFill="background1"/>
          </w:tcPr>
          <w:p w:rsidR="004B7187" w:rsidRPr="00220028" w:rsidRDefault="008D5645" w:rsidP="00D740D2">
            <w:pPr>
              <w:spacing w:before="20" w:after="20"/>
              <w:rPr>
                <w:rFonts w:asciiTheme="minorHAnsi" w:hAnsiTheme="minorHAnsi"/>
                <w:sz w:val="21"/>
                <w:szCs w:val="21"/>
              </w:rPr>
            </w:pPr>
            <w:r w:rsidRPr="00220028">
              <w:rPr>
                <w:rFonts w:asciiTheme="minorHAnsi" w:hAnsiTheme="minorHAnsi"/>
                <w:noProof/>
                <w:sz w:val="21"/>
                <w:szCs w:val="21"/>
              </w:rPr>
              <w:t xml:space="preserve">Limited access </w:t>
            </w:r>
            <w:r w:rsidR="00D740D2">
              <w:rPr>
                <w:rFonts w:asciiTheme="minorHAnsi" w:hAnsiTheme="minorHAnsi"/>
                <w:noProof/>
                <w:sz w:val="21"/>
                <w:szCs w:val="21"/>
              </w:rPr>
              <w:t xml:space="preserve">north and east of Waterside Drive. </w:t>
            </w:r>
            <w:r w:rsidRPr="00220028">
              <w:rPr>
                <w:rFonts w:asciiTheme="minorHAnsi" w:hAnsiTheme="minorHAnsi"/>
                <w:noProof/>
                <w:sz w:val="21"/>
                <w:szCs w:val="21"/>
              </w:rPr>
              <w:t>Additional play spaces needed in line with future growth.</w:t>
            </w:r>
          </w:p>
        </w:tc>
        <w:tc>
          <w:tcPr>
            <w:tcW w:w="1134" w:type="dxa"/>
            <w:shd w:val="clear" w:color="auto" w:fill="D1EAFF"/>
            <w:vAlign w:val="center"/>
          </w:tcPr>
          <w:p w:rsidR="004B7187" w:rsidRDefault="008D5645" w:rsidP="001F53DB">
            <w:pPr>
              <w:spacing w:before="20" w:after="20"/>
              <w:jc w:val="center"/>
              <w:rPr>
                <w:rFonts w:asciiTheme="minorHAnsi" w:hAnsiTheme="minorHAnsi"/>
                <w:sz w:val="22"/>
                <w:szCs w:val="22"/>
              </w:rPr>
            </w:pPr>
            <w:r w:rsidRPr="00FF69C4">
              <w:rPr>
                <w:rFonts w:asciiTheme="minorHAnsi" w:hAnsiTheme="minorHAnsi"/>
                <w:b/>
                <w:sz w:val="22"/>
                <w:szCs w:val="22"/>
              </w:rPr>
              <w:t>×</w:t>
            </w:r>
          </w:p>
        </w:tc>
      </w:tr>
      <w:tr w:rsidR="004B7187" w:rsidTr="00891E7D">
        <w:tc>
          <w:tcPr>
            <w:tcW w:w="2361" w:type="dxa"/>
            <w:shd w:val="clear" w:color="auto" w:fill="FFFFFF" w:themeFill="background1"/>
          </w:tcPr>
          <w:p w:rsidR="004B7187" w:rsidRPr="00220028" w:rsidRDefault="004B7187" w:rsidP="004B7187">
            <w:pPr>
              <w:spacing w:before="40" w:after="40"/>
              <w:rPr>
                <w:rFonts w:asciiTheme="minorHAnsi" w:hAnsiTheme="minorHAnsi"/>
                <w:noProof/>
                <w:sz w:val="21"/>
                <w:szCs w:val="21"/>
              </w:rPr>
            </w:pPr>
            <w:r w:rsidRPr="00220028">
              <w:rPr>
                <w:rFonts w:asciiTheme="minorHAnsi" w:hAnsiTheme="minorHAnsi"/>
                <w:noProof/>
                <w:sz w:val="21"/>
                <w:szCs w:val="21"/>
              </w:rPr>
              <w:t xml:space="preserve">  - Pakenham Nth West</w:t>
            </w:r>
          </w:p>
        </w:tc>
        <w:tc>
          <w:tcPr>
            <w:tcW w:w="866" w:type="dxa"/>
            <w:shd w:val="clear" w:color="auto" w:fill="FFFFFF" w:themeFill="background1"/>
          </w:tcPr>
          <w:p w:rsidR="004B7187" w:rsidRPr="00220028" w:rsidRDefault="0094363F" w:rsidP="00267733">
            <w:pPr>
              <w:spacing w:before="20" w:after="20"/>
              <w:jc w:val="right"/>
              <w:rPr>
                <w:rFonts w:asciiTheme="minorHAnsi" w:hAnsiTheme="minorHAnsi"/>
                <w:sz w:val="21"/>
                <w:szCs w:val="21"/>
              </w:rPr>
            </w:pPr>
            <w:r w:rsidRPr="00220028">
              <w:rPr>
                <w:rFonts w:asciiTheme="minorHAnsi" w:hAnsiTheme="minorHAnsi"/>
                <w:sz w:val="21"/>
                <w:szCs w:val="21"/>
              </w:rPr>
              <w:t>9,205</w:t>
            </w:r>
          </w:p>
        </w:tc>
        <w:tc>
          <w:tcPr>
            <w:tcW w:w="850" w:type="dxa"/>
            <w:shd w:val="clear" w:color="auto" w:fill="FFFFFF" w:themeFill="background1"/>
          </w:tcPr>
          <w:p w:rsidR="004B7187" w:rsidRPr="00220028" w:rsidRDefault="0094363F" w:rsidP="00267733">
            <w:pPr>
              <w:spacing w:before="20" w:after="20"/>
              <w:jc w:val="right"/>
              <w:rPr>
                <w:rFonts w:asciiTheme="minorHAnsi" w:hAnsiTheme="minorHAnsi"/>
                <w:sz w:val="21"/>
                <w:szCs w:val="21"/>
              </w:rPr>
            </w:pPr>
            <w:r w:rsidRPr="00220028">
              <w:rPr>
                <w:rFonts w:asciiTheme="minorHAnsi" w:hAnsiTheme="minorHAnsi"/>
                <w:sz w:val="21"/>
                <w:szCs w:val="21"/>
              </w:rPr>
              <w:t>-</w:t>
            </w:r>
          </w:p>
        </w:tc>
        <w:tc>
          <w:tcPr>
            <w:tcW w:w="851" w:type="dxa"/>
            <w:shd w:val="clear" w:color="auto" w:fill="FFFFFF" w:themeFill="background1"/>
          </w:tcPr>
          <w:p w:rsidR="004B7187" w:rsidRPr="00220028" w:rsidRDefault="0094363F" w:rsidP="003454D2">
            <w:pPr>
              <w:spacing w:before="20" w:after="20"/>
              <w:jc w:val="center"/>
              <w:rPr>
                <w:rFonts w:asciiTheme="minorHAnsi" w:hAnsiTheme="minorHAnsi"/>
                <w:sz w:val="21"/>
                <w:szCs w:val="21"/>
              </w:rPr>
            </w:pPr>
            <w:r w:rsidRPr="00220028">
              <w:rPr>
                <w:rFonts w:asciiTheme="minorHAnsi" w:hAnsiTheme="minorHAnsi"/>
                <w:sz w:val="21"/>
                <w:szCs w:val="21"/>
              </w:rPr>
              <w:t>11</w:t>
            </w:r>
          </w:p>
        </w:tc>
        <w:tc>
          <w:tcPr>
            <w:tcW w:w="992" w:type="dxa"/>
            <w:shd w:val="clear" w:color="auto" w:fill="FFFFFF" w:themeFill="background1"/>
          </w:tcPr>
          <w:p w:rsidR="004B7187" w:rsidRPr="00220028" w:rsidRDefault="0094363F" w:rsidP="003454D2">
            <w:pPr>
              <w:spacing w:before="20" w:after="20"/>
              <w:jc w:val="center"/>
              <w:rPr>
                <w:rFonts w:asciiTheme="minorHAnsi" w:hAnsiTheme="minorHAnsi"/>
                <w:sz w:val="21"/>
                <w:szCs w:val="21"/>
              </w:rPr>
            </w:pPr>
            <w:r w:rsidRPr="00220028">
              <w:rPr>
                <w:rFonts w:asciiTheme="minorHAnsi" w:hAnsiTheme="minorHAnsi"/>
                <w:sz w:val="21"/>
                <w:szCs w:val="21"/>
              </w:rPr>
              <w:t>173</w:t>
            </w:r>
          </w:p>
        </w:tc>
        <w:tc>
          <w:tcPr>
            <w:tcW w:w="992" w:type="dxa"/>
            <w:shd w:val="clear" w:color="auto" w:fill="FFFFFF" w:themeFill="background1"/>
          </w:tcPr>
          <w:p w:rsidR="004B7187" w:rsidRPr="00220028" w:rsidRDefault="0094363F" w:rsidP="003454D2">
            <w:pPr>
              <w:spacing w:before="20" w:after="20"/>
              <w:jc w:val="center"/>
              <w:rPr>
                <w:rFonts w:asciiTheme="minorHAnsi" w:hAnsiTheme="minorHAnsi"/>
                <w:sz w:val="21"/>
                <w:szCs w:val="21"/>
              </w:rPr>
            </w:pPr>
            <w:r w:rsidRPr="00220028">
              <w:rPr>
                <w:rFonts w:asciiTheme="minorHAnsi" w:hAnsiTheme="minorHAnsi"/>
                <w:sz w:val="21"/>
                <w:szCs w:val="21"/>
              </w:rPr>
              <w:t>-</w:t>
            </w:r>
          </w:p>
        </w:tc>
        <w:tc>
          <w:tcPr>
            <w:tcW w:w="6663" w:type="dxa"/>
            <w:shd w:val="clear" w:color="auto" w:fill="FFFFFF" w:themeFill="background1"/>
          </w:tcPr>
          <w:p w:rsidR="004B7187" w:rsidRPr="00220028" w:rsidRDefault="008D5645" w:rsidP="00E00E85">
            <w:pPr>
              <w:spacing w:before="20" w:after="20"/>
              <w:rPr>
                <w:rFonts w:asciiTheme="minorHAnsi" w:hAnsiTheme="minorHAnsi"/>
                <w:sz w:val="21"/>
                <w:szCs w:val="21"/>
              </w:rPr>
            </w:pPr>
            <w:r w:rsidRPr="00220028">
              <w:rPr>
                <w:rFonts w:asciiTheme="minorHAnsi" w:hAnsiTheme="minorHAnsi"/>
                <w:noProof/>
                <w:sz w:val="21"/>
                <w:szCs w:val="21"/>
              </w:rPr>
              <w:t>Limited access 1) in the vicinity of Walnut Way (north of Beaconhills College); and 2)  Silvergum Dr. Overprovision between Ahern and Army Roads</w:t>
            </w:r>
            <w:r w:rsidR="00E00E85">
              <w:rPr>
                <w:rFonts w:asciiTheme="minorHAnsi" w:hAnsiTheme="minorHAnsi"/>
                <w:noProof/>
                <w:sz w:val="21"/>
                <w:szCs w:val="21"/>
              </w:rPr>
              <w:t>.</w:t>
            </w:r>
          </w:p>
        </w:tc>
        <w:tc>
          <w:tcPr>
            <w:tcW w:w="1134" w:type="dxa"/>
            <w:shd w:val="clear" w:color="auto" w:fill="D1EAFF"/>
            <w:vAlign w:val="center"/>
          </w:tcPr>
          <w:p w:rsidR="004B7187" w:rsidRDefault="008D5645" w:rsidP="001F53DB">
            <w:pPr>
              <w:spacing w:before="20" w:after="20"/>
              <w:jc w:val="center"/>
              <w:rPr>
                <w:rFonts w:asciiTheme="minorHAnsi" w:hAnsiTheme="minorHAnsi"/>
                <w:sz w:val="22"/>
                <w:szCs w:val="22"/>
              </w:rPr>
            </w:pPr>
            <w:r w:rsidRPr="00ED62D4">
              <w:rPr>
                <w:rFonts w:cs="Arial"/>
                <w:sz w:val="22"/>
                <w:szCs w:val="22"/>
              </w:rPr>
              <w:sym w:font="Wingdings" w:char="F0FC"/>
            </w:r>
            <w:r w:rsidRPr="00FF69C4">
              <w:rPr>
                <w:rFonts w:asciiTheme="minorHAnsi" w:hAnsiTheme="minorHAnsi"/>
                <w:b/>
                <w:sz w:val="22"/>
                <w:szCs w:val="22"/>
              </w:rPr>
              <w:t>×</w:t>
            </w:r>
          </w:p>
        </w:tc>
      </w:tr>
      <w:tr w:rsidR="004B7187" w:rsidTr="00891E7D">
        <w:tc>
          <w:tcPr>
            <w:tcW w:w="2361" w:type="dxa"/>
            <w:shd w:val="clear" w:color="auto" w:fill="FFFFFF" w:themeFill="background1"/>
          </w:tcPr>
          <w:p w:rsidR="004B7187" w:rsidRPr="00220028" w:rsidRDefault="004B7187" w:rsidP="004B7187">
            <w:pPr>
              <w:spacing w:before="40" w:after="40"/>
              <w:rPr>
                <w:rFonts w:asciiTheme="minorHAnsi" w:hAnsiTheme="minorHAnsi"/>
                <w:noProof/>
                <w:sz w:val="21"/>
                <w:szCs w:val="21"/>
              </w:rPr>
            </w:pPr>
            <w:r w:rsidRPr="00220028">
              <w:rPr>
                <w:rFonts w:asciiTheme="minorHAnsi" w:hAnsiTheme="minorHAnsi"/>
                <w:noProof/>
                <w:sz w:val="21"/>
                <w:szCs w:val="21"/>
              </w:rPr>
              <w:t xml:space="preserve">  - Pakenham Sth West </w:t>
            </w:r>
          </w:p>
        </w:tc>
        <w:tc>
          <w:tcPr>
            <w:tcW w:w="866" w:type="dxa"/>
            <w:shd w:val="clear" w:color="auto" w:fill="FFFFFF" w:themeFill="background1"/>
          </w:tcPr>
          <w:p w:rsidR="004B7187" w:rsidRPr="00220028" w:rsidRDefault="00B22FBB" w:rsidP="00267733">
            <w:pPr>
              <w:spacing w:before="20" w:after="20"/>
              <w:jc w:val="right"/>
              <w:rPr>
                <w:rFonts w:asciiTheme="minorHAnsi" w:hAnsiTheme="minorHAnsi"/>
                <w:sz w:val="21"/>
                <w:szCs w:val="21"/>
              </w:rPr>
            </w:pPr>
            <w:r w:rsidRPr="00220028">
              <w:rPr>
                <w:rFonts w:asciiTheme="minorHAnsi" w:hAnsiTheme="minorHAnsi"/>
                <w:sz w:val="21"/>
                <w:szCs w:val="21"/>
              </w:rPr>
              <w:t>9,129</w:t>
            </w:r>
          </w:p>
        </w:tc>
        <w:tc>
          <w:tcPr>
            <w:tcW w:w="850" w:type="dxa"/>
            <w:shd w:val="clear" w:color="auto" w:fill="FFFFFF" w:themeFill="background1"/>
          </w:tcPr>
          <w:p w:rsidR="004B7187" w:rsidRPr="00220028" w:rsidRDefault="00B22FBB" w:rsidP="00267733">
            <w:pPr>
              <w:spacing w:before="20" w:after="20"/>
              <w:jc w:val="right"/>
              <w:rPr>
                <w:rFonts w:asciiTheme="minorHAnsi" w:hAnsiTheme="minorHAnsi"/>
                <w:sz w:val="21"/>
                <w:szCs w:val="21"/>
              </w:rPr>
            </w:pPr>
            <w:r w:rsidRPr="00220028">
              <w:rPr>
                <w:rFonts w:asciiTheme="minorHAnsi" w:hAnsiTheme="minorHAnsi"/>
                <w:sz w:val="21"/>
                <w:szCs w:val="21"/>
              </w:rPr>
              <w:t>-</w:t>
            </w:r>
          </w:p>
        </w:tc>
        <w:tc>
          <w:tcPr>
            <w:tcW w:w="851" w:type="dxa"/>
            <w:shd w:val="clear" w:color="auto" w:fill="FFFFFF" w:themeFill="background1"/>
          </w:tcPr>
          <w:p w:rsidR="004B7187" w:rsidRPr="00220028" w:rsidRDefault="00B22FBB" w:rsidP="003454D2">
            <w:pPr>
              <w:spacing w:before="20" w:after="20"/>
              <w:jc w:val="center"/>
              <w:rPr>
                <w:rFonts w:asciiTheme="minorHAnsi" w:hAnsiTheme="minorHAnsi"/>
                <w:sz w:val="21"/>
                <w:szCs w:val="21"/>
              </w:rPr>
            </w:pPr>
            <w:r w:rsidRPr="00220028">
              <w:rPr>
                <w:rFonts w:asciiTheme="minorHAnsi" w:hAnsiTheme="minorHAnsi"/>
                <w:sz w:val="21"/>
                <w:szCs w:val="21"/>
              </w:rPr>
              <w:t>9</w:t>
            </w:r>
          </w:p>
        </w:tc>
        <w:tc>
          <w:tcPr>
            <w:tcW w:w="992" w:type="dxa"/>
            <w:shd w:val="clear" w:color="auto" w:fill="FFFFFF" w:themeFill="background1"/>
          </w:tcPr>
          <w:p w:rsidR="004B7187" w:rsidRPr="00220028" w:rsidRDefault="00B22FBB" w:rsidP="003454D2">
            <w:pPr>
              <w:spacing w:before="20" w:after="20"/>
              <w:jc w:val="center"/>
              <w:rPr>
                <w:rFonts w:asciiTheme="minorHAnsi" w:hAnsiTheme="minorHAnsi"/>
                <w:sz w:val="21"/>
                <w:szCs w:val="21"/>
              </w:rPr>
            </w:pPr>
            <w:r w:rsidRPr="00220028">
              <w:rPr>
                <w:rFonts w:asciiTheme="minorHAnsi" w:hAnsiTheme="minorHAnsi"/>
                <w:sz w:val="21"/>
                <w:szCs w:val="21"/>
              </w:rPr>
              <w:t>229</w:t>
            </w:r>
          </w:p>
        </w:tc>
        <w:tc>
          <w:tcPr>
            <w:tcW w:w="992" w:type="dxa"/>
            <w:shd w:val="clear" w:color="auto" w:fill="FFFFFF" w:themeFill="background1"/>
          </w:tcPr>
          <w:p w:rsidR="004B7187" w:rsidRPr="00220028" w:rsidRDefault="00B22FBB" w:rsidP="003454D2">
            <w:pPr>
              <w:spacing w:before="20" w:after="20"/>
              <w:jc w:val="center"/>
              <w:rPr>
                <w:rFonts w:asciiTheme="minorHAnsi" w:hAnsiTheme="minorHAnsi"/>
                <w:sz w:val="21"/>
                <w:szCs w:val="21"/>
              </w:rPr>
            </w:pPr>
            <w:r w:rsidRPr="00220028">
              <w:rPr>
                <w:rFonts w:asciiTheme="minorHAnsi" w:hAnsiTheme="minorHAnsi"/>
                <w:sz w:val="21"/>
                <w:szCs w:val="21"/>
              </w:rPr>
              <w:t>-</w:t>
            </w:r>
          </w:p>
        </w:tc>
        <w:tc>
          <w:tcPr>
            <w:tcW w:w="6663" w:type="dxa"/>
            <w:shd w:val="clear" w:color="auto" w:fill="FFFFFF" w:themeFill="background1"/>
          </w:tcPr>
          <w:p w:rsidR="004B7187" w:rsidRPr="00220028" w:rsidRDefault="008D5645" w:rsidP="00220028">
            <w:pPr>
              <w:spacing w:before="20" w:after="20"/>
              <w:rPr>
                <w:rFonts w:asciiTheme="minorHAnsi" w:hAnsiTheme="minorHAnsi"/>
                <w:sz w:val="21"/>
                <w:szCs w:val="21"/>
              </w:rPr>
            </w:pPr>
            <w:r w:rsidRPr="00220028">
              <w:rPr>
                <w:rFonts w:asciiTheme="minorHAnsi" w:hAnsiTheme="minorHAnsi"/>
                <w:noProof/>
                <w:sz w:val="21"/>
                <w:szCs w:val="21"/>
              </w:rPr>
              <w:t>Limited access 1) in the Blue Horizons Estate; 2) in the vicinity of Carrington Dr / Winnekes Way; 3) in the vicinity of Lilypond House/Reserve; an</w:t>
            </w:r>
            <w:r w:rsidR="00220028" w:rsidRPr="00220028">
              <w:rPr>
                <w:rFonts w:asciiTheme="minorHAnsi" w:hAnsiTheme="minorHAnsi"/>
                <w:noProof/>
                <w:sz w:val="21"/>
                <w:szCs w:val="21"/>
              </w:rPr>
              <w:t>d 4) in the Arden Garden Estate.</w:t>
            </w:r>
          </w:p>
        </w:tc>
        <w:tc>
          <w:tcPr>
            <w:tcW w:w="1134" w:type="dxa"/>
            <w:shd w:val="clear" w:color="auto" w:fill="D1EAFF"/>
            <w:vAlign w:val="center"/>
          </w:tcPr>
          <w:p w:rsidR="004B7187" w:rsidRDefault="008D5645" w:rsidP="001F53DB">
            <w:pPr>
              <w:spacing w:before="20" w:after="20"/>
              <w:jc w:val="center"/>
              <w:rPr>
                <w:rFonts w:asciiTheme="minorHAnsi" w:hAnsiTheme="minorHAnsi"/>
                <w:sz w:val="22"/>
                <w:szCs w:val="22"/>
              </w:rPr>
            </w:pPr>
            <w:r w:rsidRPr="00FF69C4">
              <w:rPr>
                <w:rFonts w:asciiTheme="minorHAnsi" w:hAnsiTheme="minorHAnsi"/>
                <w:b/>
                <w:sz w:val="22"/>
                <w:szCs w:val="22"/>
              </w:rPr>
              <w:t>×</w:t>
            </w:r>
          </w:p>
        </w:tc>
      </w:tr>
      <w:tr w:rsidR="004B7187" w:rsidTr="00891E7D">
        <w:tc>
          <w:tcPr>
            <w:tcW w:w="2361" w:type="dxa"/>
            <w:shd w:val="clear" w:color="auto" w:fill="FFFFFF" w:themeFill="background1"/>
          </w:tcPr>
          <w:p w:rsidR="004B7187" w:rsidRPr="00220028" w:rsidRDefault="004B7187" w:rsidP="004B7187">
            <w:pPr>
              <w:spacing w:before="40" w:after="40"/>
              <w:rPr>
                <w:rFonts w:asciiTheme="minorHAnsi" w:hAnsiTheme="minorHAnsi"/>
                <w:noProof/>
                <w:sz w:val="21"/>
                <w:szCs w:val="21"/>
              </w:rPr>
            </w:pPr>
            <w:r w:rsidRPr="00220028">
              <w:rPr>
                <w:rFonts w:asciiTheme="minorHAnsi" w:hAnsiTheme="minorHAnsi"/>
                <w:noProof/>
                <w:sz w:val="21"/>
                <w:szCs w:val="21"/>
              </w:rPr>
              <w:t>Pakenham Balance</w:t>
            </w:r>
          </w:p>
        </w:tc>
        <w:tc>
          <w:tcPr>
            <w:tcW w:w="866" w:type="dxa"/>
            <w:shd w:val="clear" w:color="auto" w:fill="FFFFFF" w:themeFill="background1"/>
          </w:tcPr>
          <w:p w:rsidR="004B7187" w:rsidRPr="00220028" w:rsidRDefault="00B22FBB" w:rsidP="00267733">
            <w:pPr>
              <w:spacing w:before="20" w:after="20"/>
              <w:jc w:val="right"/>
              <w:rPr>
                <w:rFonts w:asciiTheme="minorHAnsi" w:hAnsiTheme="minorHAnsi"/>
                <w:sz w:val="21"/>
                <w:szCs w:val="21"/>
              </w:rPr>
            </w:pPr>
            <w:r w:rsidRPr="00220028">
              <w:rPr>
                <w:rFonts w:asciiTheme="minorHAnsi" w:hAnsiTheme="minorHAnsi"/>
                <w:sz w:val="21"/>
                <w:szCs w:val="21"/>
              </w:rPr>
              <w:t>1,062</w:t>
            </w:r>
          </w:p>
        </w:tc>
        <w:tc>
          <w:tcPr>
            <w:tcW w:w="850" w:type="dxa"/>
            <w:shd w:val="clear" w:color="auto" w:fill="FFFFFF" w:themeFill="background1"/>
          </w:tcPr>
          <w:p w:rsidR="004B7187" w:rsidRPr="00220028" w:rsidRDefault="001C354A" w:rsidP="00267733">
            <w:pPr>
              <w:spacing w:before="20" w:after="20"/>
              <w:jc w:val="right"/>
              <w:rPr>
                <w:rFonts w:asciiTheme="minorHAnsi" w:hAnsiTheme="minorHAnsi"/>
                <w:sz w:val="21"/>
                <w:szCs w:val="21"/>
              </w:rPr>
            </w:pPr>
            <w:r>
              <w:rPr>
                <w:rFonts w:asciiTheme="minorHAnsi" w:hAnsiTheme="minorHAnsi"/>
                <w:sz w:val="21"/>
                <w:szCs w:val="21"/>
              </w:rPr>
              <w:t>1,190</w:t>
            </w:r>
          </w:p>
        </w:tc>
        <w:tc>
          <w:tcPr>
            <w:tcW w:w="851" w:type="dxa"/>
            <w:shd w:val="clear" w:color="auto" w:fill="FFFFFF" w:themeFill="background1"/>
          </w:tcPr>
          <w:p w:rsidR="004B7187" w:rsidRPr="00220028" w:rsidRDefault="00B22FBB" w:rsidP="003454D2">
            <w:pPr>
              <w:spacing w:before="20" w:after="20"/>
              <w:jc w:val="center"/>
              <w:rPr>
                <w:rFonts w:asciiTheme="minorHAnsi" w:hAnsiTheme="minorHAnsi"/>
                <w:sz w:val="21"/>
                <w:szCs w:val="21"/>
              </w:rPr>
            </w:pPr>
            <w:r w:rsidRPr="00220028">
              <w:rPr>
                <w:rFonts w:asciiTheme="minorHAnsi" w:hAnsiTheme="minorHAnsi"/>
                <w:sz w:val="21"/>
                <w:szCs w:val="21"/>
              </w:rPr>
              <w:t>0</w:t>
            </w:r>
          </w:p>
        </w:tc>
        <w:tc>
          <w:tcPr>
            <w:tcW w:w="992" w:type="dxa"/>
            <w:shd w:val="clear" w:color="auto" w:fill="FFFFFF" w:themeFill="background1"/>
          </w:tcPr>
          <w:p w:rsidR="004B7187" w:rsidRPr="00220028" w:rsidRDefault="00B22FBB" w:rsidP="003454D2">
            <w:pPr>
              <w:spacing w:before="20" w:after="20"/>
              <w:jc w:val="center"/>
              <w:rPr>
                <w:rFonts w:asciiTheme="minorHAnsi" w:hAnsiTheme="minorHAnsi"/>
                <w:sz w:val="21"/>
                <w:szCs w:val="21"/>
              </w:rPr>
            </w:pPr>
            <w:r w:rsidRPr="00220028">
              <w:rPr>
                <w:rFonts w:asciiTheme="minorHAnsi" w:hAnsiTheme="minorHAnsi"/>
                <w:sz w:val="21"/>
                <w:szCs w:val="21"/>
              </w:rPr>
              <w:t>0</w:t>
            </w:r>
          </w:p>
        </w:tc>
        <w:tc>
          <w:tcPr>
            <w:tcW w:w="992" w:type="dxa"/>
            <w:shd w:val="clear" w:color="auto" w:fill="FFFFFF" w:themeFill="background1"/>
          </w:tcPr>
          <w:p w:rsidR="004B7187" w:rsidRPr="00220028" w:rsidRDefault="001C354A" w:rsidP="003454D2">
            <w:pPr>
              <w:spacing w:before="20" w:after="20"/>
              <w:jc w:val="center"/>
              <w:rPr>
                <w:rFonts w:asciiTheme="minorHAnsi" w:hAnsiTheme="minorHAnsi"/>
                <w:sz w:val="21"/>
                <w:szCs w:val="21"/>
              </w:rPr>
            </w:pPr>
            <w:r>
              <w:rPr>
                <w:rFonts w:asciiTheme="minorHAnsi" w:hAnsiTheme="minorHAnsi"/>
                <w:sz w:val="21"/>
                <w:szCs w:val="21"/>
              </w:rPr>
              <w:t>0</w:t>
            </w:r>
          </w:p>
        </w:tc>
        <w:tc>
          <w:tcPr>
            <w:tcW w:w="6663" w:type="dxa"/>
            <w:shd w:val="clear" w:color="auto" w:fill="FFFFFF" w:themeFill="background1"/>
          </w:tcPr>
          <w:p w:rsidR="004B7187" w:rsidRPr="00220028" w:rsidRDefault="00B22FBB" w:rsidP="003454D2">
            <w:pPr>
              <w:spacing w:before="20" w:after="20"/>
              <w:rPr>
                <w:rFonts w:asciiTheme="minorHAnsi" w:hAnsiTheme="minorHAnsi"/>
                <w:sz w:val="21"/>
                <w:szCs w:val="21"/>
              </w:rPr>
            </w:pPr>
            <w:r w:rsidRPr="00220028">
              <w:rPr>
                <w:rFonts w:asciiTheme="minorHAnsi" w:hAnsiTheme="minorHAnsi"/>
                <w:sz w:val="21"/>
                <w:szCs w:val="21"/>
              </w:rPr>
              <w:t>No identified need for play spaces in this precinct.</w:t>
            </w:r>
          </w:p>
        </w:tc>
        <w:tc>
          <w:tcPr>
            <w:tcW w:w="1134" w:type="dxa"/>
            <w:shd w:val="clear" w:color="auto" w:fill="D1EAFF"/>
          </w:tcPr>
          <w:p w:rsidR="004B7187" w:rsidRDefault="00B22FBB" w:rsidP="00267733">
            <w:pPr>
              <w:spacing w:before="20" w:after="20"/>
              <w:jc w:val="center"/>
              <w:rPr>
                <w:rFonts w:asciiTheme="minorHAnsi" w:hAnsiTheme="minorHAnsi"/>
                <w:sz w:val="22"/>
                <w:szCs w:val="22"/>
              </w:rPr>
            </w:pPr>
            <w:r w:rsidRPr="00ED62D4">
              <w:rPr>
                <w:rFonts w:cs="Arial"/>
                <w:sz w:val="22"/>
                <w:szCs w:val="22"/>
              </w:rPr>
              <w:sym w:font="Wingdings" w:char="F0FC"/>
            </w:r>
          </w:p>
        </w:tc>
      </w:tr>
    </w:tbl>
    <w:p w:rsidR="005E21C6" w:rsidRPr="00ED62D4" w:rsidRDefault="005E21C6" w:rsidP="00C21C81">
      <w:pPr>
        <w:spacing w:before="20" w:after="0"/>
        <w:rPr>
          <w:i/>
          <w:sz w:val="22"/>
          <w:szCs w:val="22"/>
        </w:rPr>
      </w:pPr>
      <w:r w:rsidRPr="00ED62D4">
        <w:rPr>
          <w:i/>
          <w:sz w:val="22"/>
          <w:szCs w:val="22"/>
        </w:rPr>
        <w:t>* 2036 children : play space ratios are based on the ‘existing’ number of play spaces.</w:t>
      </w:r>
    </w:p>
    <w:p w:rsidR="005E21C6" w:rsidRDefault="005E21C6" w:rsidP="005E21C6">
      <w:pPr>
        <w:spacing w:before="60" w:after="0"/>
        <w:rPr>
          <w:rFonts w:asciiTheme="minorHAnsi" w:hAnsiTheme="minorHAnsi"/>
          <w:i/>
          <w:sz w:val="22"/>
          <w:szCs w:val="22"/>
        </w:rPr>
      </w:pPr>
      <w:r w:rsidRPr="00ED62D4">
        <w:rPr>
          <w:rFonts w:asciiTheme="minorHAnsi" w:hAnsiTheme="minorHAnsi"/>
          <w:i/>
          <w:sz w:val="22"/>
          <w:szCs w:val="22"/>
        </w:rPr>
        <w:t xml:space="preserve">Current level of play space provision:   </w:t>
      </w:r>
      <w:r w:rsidR="00B2177C">
        <w:rPr>
          <w:rFonts w:asciiTheme="minorHAnsi" w:hAnsiTheme="minorHAnsi"/>
          <w:i/>
          <w:sz w:val="22"/>
          <w:szCs w:val="22"/>
        </w:rPr>
        <w:tab/>
      </w:r>
      <w:r w:rsidRPr="00ED62D4">
        <w:rPr>
          <w:rFonts w:cs="Arial"/>
          <w:i/>
          <w:sz w:val="22"/>
          <w:szCs w:val="22"/>
        </w:rPr>
        <w:sym w:font="Wingdings" w:char="F0FC"/>
      </w:r>
      <w:r w:rsidRPr="00ED62D4">
        <w:rPr>
          <w:rFonts w:cs="Arial"/>
          <w:i/>
          <w:sz w:val="22"/>
          <w:szCs w:val="22"/>
        </w:rPr>
        <w:sym w:font="Wingdings" w:char="F0FC"/>
      </w:r>
      <w:r w:rsidRPr="00ED62D4">
        <w:rPr>
          <w:rFonts w:cs="Arial"/>
          <w:i/>
          <w:sz w:val="22"/>
          <w:szCs w:val="22"/>
        </w:rPr>
        <w:t xml:space="preserve"> over-s</w:t>
      </w:r>
      <w:r w:rsidR="00B2177C">
        <w:rPr>
          <w:rFonts w:cs="Arial"/>
          <w:i/>
          <w:sz w:val="22"/>
          <w:szCs w:val="22"/>
        </w:rPr>
        <w:t>upply</w:t>
      </w:r>
      <w:r w:rsidR="00B2177C">
        <w:rPr>
          <w:rFonts w:cs="Arial"/>
          <w:i/>
          <w:sz w:val="22"/>
          <w:szCs w:val="22"/>
        </w:rPr>
        <w:tab/>
      </w:r>
      <w:r w:rsidR="00220028">
        <w:rPr>
          <w:rFonts w:cs="Arial"/>
          <w:i/>
          <w:sz w:val="22"/>
          <w:szCs w:val="22"/>
        </w:rPr>
        <w:t xml:space="preserve"> </w:t>
      </w:r>
      <w:r w:rsidRPr="00ED62D4">
        <w:rPr>
          <w:rFonts w:cs="Arial"/>
          <w:i/>
          <w:sz w:val="22"/>
          <w:szCs w:val="22"/>
        </w:rPr>
        <w:sym w:font="Wingdings" w:char="F0FC"/>
      </w:r>
      <w:r w:rsidRPr="00ED62D4">
        <w:rPr>
          <w:rFonts w:cs="Arial"/>
          <w:i/>
          <w:sz w:val="22"/>
          <w:szCs w:val="22"/>
        </w:rPr>
        <w:t xml:space="preserve"> satisfactory</w:t>
      </w:r>
      <w:r w:rsidR="00D740D2">
        <w:rPr>
          <w:rFonts w:cs="Arial"/>
          <w:i/>
          <w:sz w:val="22"/>
          <w:szCs w:val="22"/>
        </w:rPr>
        <w:t xml:space="preserve"> provision</w:t>
      </w:r>
      <w:r w:rsidR="00B2177C">
        <w:rPr>
          <w:rFonts w:cs="Arial"/>
          <w:i/>
          <w:sz w:val="22"/>
          <w:szCs w:val="22"/>
        </w:rPr>
        <w:tab/>
      </w:r>
      <w:r w:rsidR="00220028" w:rsidRPr="00FF69C4">
        <w:rPr>
          <w:rFonts w:asciiTheme="minorHAnsi" w:hAnsiTheme="minorHAnsi"/>
          <w:b/>
          <w:sz w:val="22"/>
          <w:szCs w:val="22"/>
        </w:rPr>
        <w:t>×</w:t>
      </w:r>
      <w:r w:rsidR="00220028">
        <w:rPr>
          <w:rFonts w:asciiTheme="minorHAnsi" w:hAnsiTheme="minorHAnsi"/>
          <w:b/>
          <w:sz w:val="22"/>
          <w:szCs w:val="22"/>
        </w:rPr>
        <w:t xml:space="preserve"> </w:t>
      </w:r>
      <w:r w:rsidRPr="00ED62D4">
        <w:rPr>
          <w:rFonts w:asciiTheme="minorHAnsi" w:hAnsiTheme="minorHAnsi"/>
          <w:i/>
          <w:sz w:val="22"/>
          <w:szCs w:val="22"/>
        </w:rPr>
        <w:t xml:space="preserve">under-supply </w:t>
      </w:r>
      <w:r w:rsidR="008D5645">
        <w:rPr>
          <w:rFonts w:asciiTheme="minorHAnsi" w:hAnsiTheme="minorHAnsi"/>
          <w:i/>
          <w:sz w:val="22"/>
          <w:szCs w:val="22"/>
        </w:rPr>
        <w:tab/>
        <w:t xml:space="preserve"> </w:t>
      </w:r>
      <w:r w:rsidR="00220028">
        <w:rPr>
          <w:rFonts w:asciiTheme="minorHAnsi" w:hAnsiTheme="minorHAnsi"/>
          <w:i/>
          <w:sz w:val="22"/>
          <w:szCs w:val="22"/>
        </w:rPr>
        <w:t xml:space="preserve"> </w:t>
      </w:r>
      <w:r w:rsidR="008D5645" w:rsidRPr="00ED62D4">
        <w:rPr>
          <w:rFonts w:cs="Arial"/>
          <w:i/>
          <w:sz w:val="22"/>
          <w:szCs w:val="22"/>
        </w:rPr>
        <w:sym w:font="Wingdings" w:char="F0FC"/>
      </w:r>
      <w:r w:rsidR="008D5645" w:rsidRPr="00ED62D4">
        <w:rPr>
          <w:rFonts w:cs="Arial"/>
          <w:i/>
          <w:sz w:val="22"/>
          <w:szCs w:val="22"/>
        </w:rPr>
        <w:t xml:space="preserve"> </w:t>
      </w:r>
      <w:r w:rsidR="008D5645" w:rsidRPr="00FF69C4">
        <w:rPr>
          <w:rFonts w:asciiTheme="minorHAnsi" w:hAnsiTheme="minorHAnsi"/>
          <w:b/>
          <w:sz w:val="22"/>
          <w:szCs w:val="22"/>
        </w:rPr>
        <w:t>×</w:t>
      </w:r>
      <w:r w:rsidR="008D5645">
        <w:rPr>
          <w:rFonts w:asciiTheme="minorHAnsi" w:hAnsiTheme="minorHAnsi"/>
          <w:b/>
          <w:sz w:val="22"/>
          <w:szCs w:val="22"/>
        </w:rPr>
        <w:t xml:space="preserve"> </w:t>
      </w:r>
      <w:r w:rsidR="001F53DB">
        <w:rPr>
          <w:rFonts w:asciiTheme="minorHAnsi" w:hAnsiTheme="minorHAnsi"/>
          <w:i/>
          <w:sz w:val="22"/>
          <w:szCs w:val="22"/>
        </w:rPr>
        <w:t>combination of areas with over and undersupply</w:t>
      </w:r>
    </w:p>
    <w:p w:rsidR="00267733" w:rsidRDefault="00267733" w:rsidP="000C63C2">
      <w:pPr>
        <w:spacing w:after="60"/>
        <w:rPr>
          <w:rFonts w:asciiTheme="minorHAnsi" w:hAnsiTheme="minorHAnsi"/>
          <w:b/>
          <w:sz w:val="22"/>
          <w:szCs w:val="22"/>
        </w:rPr>
      </w:pPr>
    </w:p>
    <w:p w:rsidR="00267733" w:rsidRDefault="00267733" w:rsidP="000C63C2">
      <w:pPr>
        <w:spacing w:after="60"/>
        <w:rPr>
          <w:rFonts w:asciiTheme="minorHAnsi" w:hAnsiTheme="minorHAnsi"/>
          <w:b/>
          <w:sz w:val="22"/>
          <w:szCs w:val="22"/>
        </w:rPr>
      </w:pPr>
    </w:p>
    <w:p w:rsidR="006B491D" w:rsidRDefault="006B491D" w:rsidP="00CA66AE">
      <w:pPr>
        <w:rPr>
          <w:rFonts w:eastAsiaTheme="majorEastAsia"/>
        </w:rPr>
      </w:pPr>
    </w:p>
    <w:p w:rsidR="00B2598B" w:rsidRDefault="00B2598B">
      <w:pPr>
        <w:spacing w:after="0"/>
        <w:rPr>
          <w:rFonts w:asciiTheme="majorHAnsi" w:hAnsiTheme="majorHAnsi"/>
          <w:b/>
          <w:bCs/>
          <w:color w:val="365F91"/>
          <w:sz w:val="32"/>
          <w:szCs w:val="32"/>
          <w:lang w:eastAsia="en-US"/>
        </w:rPr>
      </w:pPr>
      <w:r>
        <w:rPr>
          <w:rFonts w:asciiTheme="majorHAnsi" w:hAnsiTheme="majorHAnsi"/>
          <w:b/>
          <w:bCs/>
          <w:color w:val="365F91"/>
          <w:sz w:val="32"/>
          <w:szCs w:val="32"/>
          <w:lang w:eastAsia="en-US"/>
        </w:rPr>
        <w:br w:type="page"/>
      </w:r>
    </w:p>
    <w:p w:rsidR="004D3B1B" w:rsidRDefault="004D3B1B" w:rsidP="00F94271">
      <w:pPr>
        <w:keepNext/>
        <w:keepLines/>
        <w:spacing w:before="120" w:after="0" w:line="276" w:lineRule="auto"/>
        <w:outlineLvl w:val="0"/>
        <w:rPr>
          <w:rFonts w:asciiTheme="majorHAnsi" w:hAnsiTheme="majorHAnsi"/>
          <w:b/>
          <w:bCs/>
          <w:color w:val="365F91"/>
          <w:sz w:val="32"/>
          <w:szCs w:val="32"/>
          <w:lang w:eastAsia="en-US"/>
        </w:rPr>
        <w:sectPr w:rsidR="004D3B1B" w:rsidSect="002D4557">
          <w:pgSz w:w="16838" w:h="11906" w:orient="landscape"/>
          <w:pgMar w:top="1134" w:right="1191" w:bottom="1134" w:left="1191" w:header="709" w:footer="283" w:gutter="0"/>
          <w:cols w:space="708"/>
          <w:titlePg/>
          <w:docGrid w:linePitch="360"/>
        </w:sectPr>
      </w:pPr>
    </w:p>
    <w:p w:rsidR="004D2E0C" w:rsidRPr="00D3698A" w:rsidRDefault="004D2E0C" w:rsidP="004D2E0C">
      <w:pPr>
        <w:keepNext/>
        <w:keepLines/>
        <w:spacing w:before="200" w:after="0" w:line="276" w:lineRule="auto"/>
        <w:outlineLvl w:val="1"/>
        <w:rPr>
          <w:rFonts w:asciiTheme="majorHAnsi" w:hAnsiTheme="majorHAnsi"/>
          <w:b/>
          <w:bCs/>
          <w:color w:val="4F81BD"/>
          <w:sz w:val="28"/>
          <w:szCs w:val="28"/>
          <w:lang w:eastAsia="en-US"/>
        </w:rPr>
      </w:pPr>
      <w:bookmarkStart w:id="60" w:name="_Toc390683835"/>
      <w:bookmarkStart w:id="61" w:name="_Toc391292361"/>
      <w:bookmarkStart w:id="62" w:name="_Toc394343425"/>
      <w:bookmarkStart w:id="63" w:name="_Toc390683839"/>
      <w:bookmarkStart w:id="64" w:name="_Toc391292365"/>
      <w:r>
        <w:rPr>
          <w:rFonts w:asciiTheme="majorHAnsi" w:hAnsiTheme="majorHAnsi"/>
          <w:b/>
          <w:bCs/>
          <w:color w:val="4F81BD"/>
          <w:sz w:val="28"/>
          <w:szCs w:val="28"/>
          <w:lang w:eastAsia="en-US"/>
        </w:rPr>
        <w:lastRenderedPageBreak/>
        <w:t>6.3</w:t>
      </w:r>
      <w:r>
        <w:rPr>
          <w:rFonts w:asciiTheme="majorHAnsi" w:hAnsiTheme="majorHAnsi"/>
          <w:b/>
          <w:bCs/>
          <w:color w:val="4F81BD"/>
          <w:sz w:val="28"/>
          <w:szCs w:val="28"/>
          <w:lang w:eastAsia="en-US"/>
        </w:rPr>
        <w:tab/>
        <w:t>Distribution and rationalisation of play spaces</w:t>
      </w:r>
      <w:bookmarkEnd w:id="60"/>
      <w:bookmarkEnd w:id="61"/>
      <w:bookmarkEnd w:id="62"/>
    </w:p>
    <w:p w:rsidR="004D2E0C" w:rsidRPr="005609EF" w:rsidRDefault="004D2E0C" w:rsidP="004D2E0C">
      <w:pPr>
        <w:spacing w:after="0" w:line="276" w:lineRule="auto"/>
        <w:rPr>
          <w:rFonts w:asciiTheme="majorHAnsi" w:eastAsia="Calibri" w:hAnsiTheme="majorHAnsi" w:cs="Arial"/>
          <w:sz w:val="12"/>
          <w:szCs w:val="12"/>
          <w:lang w:eastAsia="en-US"/>
        </w:rPr>
      </w:pPr>
    </w:p>
    <w:p w:rsidR="004D2E0C" w:rsidRDefault="004D2E0C" w:rsidP="004D2E0C">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An analysis of existing provision, found there to be some areas within the municipality with an uneven distribution of play spaces. Where gaps have been identified, recommendations for new play spaces have been proposed within the </w:t>
      </w:r>
      <w:r w:rsidR="005054F2">
        <w:rPr>
          <w:rFonts w:asciiTheme="majorHAnsi" w:eastAsia="Calibri" w:hAnsiTheme="majorHAnsi" w:cs="Arial"/>
          <w:sz w:val="22"/>
          <w:szCs w:val="22"/>
          <w:lang w:eastAsia="en-US"/>
        </w:rPr>
        <w:t>Aspirational Plan</w:t>
      </w:r>
      <w:r>
        <w:rPr>
          <w:rFonts w:asciiTheme="majorHAnsi" w:eastAsia="Calibri" w:hAnsiTheme="majorHAnsi" w:cs="Arial"/>
          <w:sz w:val="22"/>
          <w:szCs w:val="22"/>
          <w:lang w:eastAsia="en-US"/>
        </w:rPr>
        <w:t xml:space="preserve"> </w:t>
      </w:r>
      <w:r w:rsidRPr="00F5622C">
        <w:rPr>
          <w:rFonts w:asciiTheme="majorHAnsi" w:eastAsia="Calibri" w:hAnsiTheme="majorHAnsi" w:cs="Arial"/>
          <w:sz w:val="22"/>
          <w:szCs w:val="22"/>
          <w:lang w:eastAsia="en-US"/>
        </w:rPr>
        <w:t xml:space="preserve">(Section </w:t>
      </w:r>
      <w:r w:rsidR="00B261FB">
        <w:rPr>
          <w:rFonts w:asciiTheme="majorHAnsi" w:eastAsia="Calibri" w:hAnsiTheme="majorHAnsi" w:cs="Arial"/>
          <w:sz w:val="22"/>
          <w:szCs w:val="22"/>
          <w:lang w:eastAsia="en-US"/>
        </w:rPr>
        <w:t>10.2</w:t>
      </w:r>
      <w:r w:rsidRPr="00F5622C">
        <w:rPr>
          <w:rFonts w:asciiTheme="majorHAnsi" w:eastAsia="Calibri" w:hAnsiTheme="majorHAnsi" w:cs="Arial"/>
          <w:sz w:val="22"/>
          <w:szCs w:val="22"/>
          <w:lang w:eastAsia="en-US"/>
        </w:rPr>
        <w:t>).</w:t>
      </w:r>
    </w:p>
    <w:p w:rsidR="004D2E0C" w:rsidRDefault="004D2E0C" w:rsidP="004D2E0C">
      <w:pPr>
        <w:spacing w:after="0" w:line="276" w:lineRule="auto"/>
        <w:rPr>
          <w:rFonts w:asciiTheme="majorHAnsi" w:eastAsia="Calibri" w:hAnsiTheme="majorHAnsi" w:cs="Arial"/>
          <w:sz w:val="22"/>
          <w:szCs w:val="22"/>
          <w:lang w:eastAsia="en-US"/>
        </w:rPr>
      </w:pPr>
    </w:p>
    <w:p w:rsidR="004D2E0C" w:rsidRDefault="004D2E0C" w:rsidP="004D2E0C">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Conversely some areas were found to be oversupplied, with residents having more than one play space within 500m of their household which requires a higher and inequitable demand for resources. In most instances, these play spaces offer a limited range of play opportunities which are often duplicated at other play spaces in the immediate area. However in some instances, play spaces in close proximity may provide complementary play opportunities (i.e. by catering for different age</w:t>
      </w:r>
      <w:r w:rsidR="00D52FD6">
        <w:rPr>
          <w:rFonts w:asciiTheme="majorHAnsi" w:eastAsia="Calibri" w:hAnsiTheme="majorHAnsi" w:cs="Arial"/>
          <w:sz w:val="22"/>
          <w:szCs w:val="22"/>
          <w:lang w:eastAsia="en-US"/>
        </w:rPr>
        <w:t xml:space="preserve"> group</w:t>
      </w:r>
      <w:r>
        <w:rPr>
          <w:rFonts w:asciiTheme="majorHAnsi" w:eastAsia="Calibri" w:hAnsiTheme="majorHAnsi" w:cs="Arial"/>
          <w:sz w:val="22"/>
          <w:szCs w:val="22"/>
          <w:lang w:eastAsia="en-US"/>
        </w:rPr>
        <w:t xml:space="preserve">s). </w:t>
      </w:r>
    </w:p>
    <w:p w:rsidR="004D2E0C" w:rsidRDefault="004D2E0C" w:rsidP="004D2E0C">
      <w:pPr>
        <w:spacing w:after="0" w:line="276" w:lineRule="auto"/>
        <w:rPr>
          <w:rFonts w:asciiTheme="majorHAnsi" w:eastAsia="Calibri" w:hAnsiTheme="majorHAnsi" w:cs="Arial"/>
          <w:sz w:val="22"/>
          <w:szCs w:val="22"/>
          <w:lang w:eastAsia="en-US"/>
        </w:rPr>
      </w:pPr>
    </w:p>
    <w:p w:rsidR="00BE08AF" w:rsidRPr="00BE08AF" w:rsidRDefault="004D2E0C" w:rsidP="004D2E0C">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Further investigation is required to determine whether both play spaces are required, or whether one play space could be upgraded to provide a higher level of play experiences for the surrounding community. Where there is a clear duplication, it is recommended that Council decommission the least preferred play space (based on usage, profile/location, size, accessibility, level of supportive infrastructure etc.) whilst upgrading another play space within the immediate area to demonstrate a net increase in play opportunities within the neighbourhood. </w:t>
      </w:r>
      <w:r w:rsidR="00BE08AF" w:rsidRPr="00BE08AF">
        <w:rPr>
          <w:rFonts w:asciiTheme="majorHAnsi" w:eastAsia="Calibri" w:hAnsiTheme="majorHAnsi" w:cs="Arial"/>
          <w:sz w:val="22"/>
          <w:szCs w:val="22"/>
          <w:lang w:eastAsia="en-US"/>
        </w:rPr>
        <w:t xml:space="preserve">In most instances, it is recommended that this process be undertaken when the play space has reached the end of its lifespan (in accordance with </w:t>
      </w:r>
      <w:r w:rsidR="00BE08AF">
        <w:rPr>
          <w:rFonts w:asciiTheme="majorHAnsi" w:eastAsia="Calibri" w:hAnsiTheme="majorHAnsi" w:cs="Arial"/>
          <w:sz w:val="22"/>
          <w:szCs w:val="22"/>
          <w:lang w:eastAsia="en-US"/>
        </w:rPr>
        <w:t xml:space="preserve">Council’s </w:t>
      </w:r>
      <w:r w:rsidR="00BE08AF" w:rsidRPr="00BE08AF">
        <w:rPr>
          <w:rFonts w:asciiTheme="majorHAnsi" w:eastAsia="Calibri" w:hAnsiTheme="majorHAnsi" w:cs="Arial"/>
          <w:sz w:val="22"/>
          <w:szCs w:val="22"/>
          <w:lang w:eastAsia="en-US"/>
        </w:rPr>
        <w:t>Play Space Replacement Program).</w:t>
      </w:r>
    </w:p>
    <w:p w:rsidR="00BE08AF" w:rsidRDefault="00BE08AF" w:rsidP="004D2E0C">
      <w:pPr>
        <w:spacing w:after="0" w:line="276" w:lineRule="auto"/>
        <w:rPr>
          <w:rFonts w:asciiTheme="majorHAnsi" w:eastAsia="Calibri" w:hAnsiTheme="majorHAnsi" w:cs="Arial"/>
          <w:sz w:val="22"/>
          <w:szCs w:val="22"/>
          <w:lang w:eastAsia="en-US"/>
        </w:rPr>
      </w:pPr>
    </w:p>
    <w:p w:rsidR="00C20624" w:rsidRDefault="00C20624" w:rsidP="00C20624">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Due to the potentially sensitive nature of this situation, it is recommended that a high level of community consultation be employed to discuss the reasons for the potential play space removal, how a superior range of play experiences could be provided (at a nearby play space) and potential</w:t>
      </w:r>
      <w:r w:rsidR="00D7734D">
        <w:rPr>
          <w:rFonts w:asciiTheme="majorHAnsi" w:eastAsia="Calibri" w:hAnsiTheme="majorHAnsi" w:cs="Arial"/>
          <w:sz w:val="22"/>
          <w:szCs w:val="22"/>
          <w:lang w:eastAsia="en-US"/>
        </w:rPr>
        <w:t xml:space="preserve"> future </w:t>
      </w:r>
      <w:r>
        <w:rPr>
          <w:rFonts w:asciiTheme="majorHAnsi" w:eastAsia="Calibri" w:hAnsiTheme="majorHAnsi" w:cs="Arial"/>
          <w:sz w:val="22"/>
          <w:szCs w:val="22"/>
          <w:lang w:eastAsia="en-US"/>
        </w:rPr>
        <w:t xml:space="preserve">opportunities </w:t>
      </w:r>
      <w:r w:rsidR="00D7734D">
        <w:rPr>
          <w:rFonts w:asciiTheme="majorHAnsi" w:eastAsia="Calibri" w:hAnsiTheme="majorHAnsi" w:cs="Arial"/>
          <w:sz w:val="22"/>
          <w:szCs w:val="22"/>
          <w:lang w:eastAsia="en-US"/>
        </w:rPr>
        <w:t xml:space="preserve">at the site. It is </w:t>
      </w:r>
      <w:r w:rsidR="00566FAC">
        <w:rPr>
          <w:rFonts w:asciiTheme="majorHAnsi" w:eastAsia="Calibri" w:hAnsiTheme="majorHAnsi" w:cs="Arial"/>
          <w:sz w:val="22"/>
          <w:szCs w:val="22"/>
          <w:lang w:eastAsia="en-US"/>
        </w:rPr>
        <w:t xml:space="preserve">also </w:t>
      </w:r>
      <w:r w:rsidR="00D7734D">
        <w:rPr>
          <w:rFonts w:asciiTheme="majorHAnsi" w:eastAsia="Calibri" w:hAnsiTheme="majorHAnsi" w:cs="Arial"/>
          <w:sz w:val="22"/>
          <w:szCs w:val="22"/>
          <w:lang w:eastAsia="en-US"/>
        </w:rPr>
        <w:t xml:space="preserve">recommended that a landscape plan be prepared as part of this process, to ensure the </w:t>
      </w:r>
      <w:r>
        <w:rPr>
          <w:rFonts w:asciiTheme="majorHAnsi" w:eastAsia="Calibri" w:hAnsiTheme="majorHAnsi" w:cs="Arial"/>
          <w:sz w:val="22"/>
          <w:szCs w:val="22"/>
          <w:lang w:eastAsia="en-US"/>
        </w:rPr>
        <w:t>remaining parkland provides a pleasant and functional space for the community.</w:t>
      </w:r>
    </w:p>
    <w:p w:rsidR="00DC31A8" w:rsidRDefault="00DC31A8" w:rsidP="00C20624">
      <w:pPr>
        <w:spacing w:after="0" w:line="276" w:lineRule="auto"/>
        <w:rPr>
          <w:rFonts w:asciiTheme="majorHAnsi" w:eastAsia="Calibri" w:hAnsiTheme="majorHAnsi" w:cs="Arial"/>
          <w:sz w:val="22"/>
          <w:szCs w:val="22"/>
          <w:lang w:eastAsia="en-US"/>
        </w:rPr>
      </w:pPr>
    </w:p>
    <w:p w:rsidR="00DC31A8" w:rsidRDefault="00DC31A8" w:rsidP="00C20624">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NB: The potential</w:t>
      </w:r>
      <w:r w:rsidR="00566FAC">
        <w:rPr>
          <w:rFonts w:asciiTheme="majorHAnsi" w:eastAsia="Calibri" w:hAnsiTheme="majorHAnsi" w:cs="Arial"/>
          <w:sz w:val="22"/>
          <w:szCs w:val="22"/>
          <w:lang w:eastAsia="en-US"/>
        </w:rPr>
        <w:t xml:space="preserve"> rationalisation of play spaces</w:t>
      </w:r>
      <w:r>
        <w:rPr>
          <w:rFonts w:asciiTheme="majorHAnsi" w:eastAsia="Calibri" w:hAnsiTheme="majorHAnsi" w:cs="Arial"/>
          <w:sz w:val="22"/>
          <w:szCs w:val="22"/>
          <w:lang w:eastAsia="en-US"/>
        </w:rPr>
        <w:t xml:space="preserve"> refers to the play equipment contained within public open space and does not propose to rationalise any open space areas. Despite offering limited ‘play’ value, such spaces often provide valuable connections and </w:t>
      </w:r>
      <w:r w:rsidR="00C45EAF">
        <w:rPr>
          <w:rFonts w:asciiTheme="majorHAnsi" w:eastAsia="Calibri" w:hAnsiTheme="majorHAnsi" w:cs="Arial"/>
          <w:sz w:val="22"/>
          <w:szCs w:val="22"/>
          <w:lang w:eastAsia="en-US"/>
        </w:rPr>
        <w:t xml:space="preserve">park </w:t>
      </w:r>
      <w:r>
        <w:rPr>
          <w:rFonts w:asciiTheme="majorHAnsi" w:eastAsia="Calibri" w:hAnsiTheme="majorHAnsi" w:cs="Arial"/>
          <w:sz w:val="22"/>
          <w:szCs w:val="22"/>
          <w:lang w:eastAsia="en-US"/>
        </w:rPr>
        <w:t>settings for the community.</w:t>
      </w:r>
    </w:p>
    <w:p w:rsidR="00700B65" w:rsidRDefault="00700B65" w:rsidP="00C20624">
      <w:pPr>
        <w:spacing w:after="0" w:line="276" w:lineRule="auto"/>
        <w:rPr>
          <w:rFonts w:asciiTheme="majorHAnsi" w:eastAsia="Calibri" w:hAnsiTheme="majorHAnsi" w:cs="Arial"/>
          <w:sz w:val="22"/>
          <w:szCs w:val="22"/>
          <w:lang w:eastAsia="en-US"/>
        </w:rPr>
      </w:pPr>
    </w:p>
    <w:p w:rsidR="00700B65" w:rsidRPr="00D7734D" w:rsidRDefault="00700B65" w:rsidP="00C20624">
      <w:pPr>
        <w:spacing w:after="0" w:line="276" w:lineRule="auto"/>
        <w:rPr>
          <w:rFonts w:asciiTheme="majorHAnsi" w:eastAsia="Calibri" w:hAnsiTheme="majorHAnsi" w:cs="Arial"/>
          <w:sz w:val="22"/>
          <w:szCs w:val="22"/>
          <w:lang w:eastAsia="en-US"/>
        </w:rPr>
      </w:pPr>
    </w:p>
    <w:p w:rsidR="00C20624" w:rsidRDefault="00C20624">
      <w:pPr>
        <w:spacing w:after="0"/>
        <w:rPr>
          <w:rFonts w:asciiTheme="majorHAnsi" w:hAnsiTheme="majorHAnsi"/>
          <w:b/>
          <w:bCs/>
          <w:color w:val="365F91"/>
          <w:sz w:val="32"/>
          <w:szCs w:val="32"/>
          <w:lang w:eastAsia="en-US"/>
        </w:rPr>
      </w:pPr>
    </w:p>
    <w:p w:rsidR="004D2E0C" w:rsidRDefault="00700B65">
      <w:pPr>
        <w:spacing w:after="0"/>
        <w:rPr>
          <w:rFonts w:asciiTheme="majorHAnsi" w:hAnsiTheme="majorHAnsi"/>
          <w:b/>
          <w:bCs/>
          <w:color w:val="365F91"/>
          <w:sz w:val="32"/>
          <w:szCs w:val="32"/>
          <w:lang w:eastAsia="en-US"/>
        </w:rPr>
      </w:pPr>
      <w:r w:rsidRPr="00700E3B">
        <w:rPr>
          <w:rFonts w:asciiTheme="minorHAnsi" w:eastAsia="Calibri" w:hAnsiTheme="minorHAnsi" w:cs="Arial"/>
          <w:noProof/>
          <w:sz w:val="22"/>
          <w:szCs w:val="22"/>
        </w:rPr>
        <mc:AlternateContent>
          <mc:Choice Requires="wps">
            <w:drawing>
              <wp:anchor distT="0" distB="0" distL="114300" distR="114300" simplePos="0" relativeHeight="251927552" behindDoc="0" locked="0" layoutInCell="1" allowOverlap="1" wp14:anchorId="7BFD6F50" wp14:editId="44A45942">
                <wp:simplePos x="0" y="0"/>
                <wp:positionH relativeFrom="column">
                  <wp:posOffset>732155</wp:posOffset>
                </wp:positionH>
                <wp:positionV relativeFrom="paragraph">
                  <wp:posOffset>43815</wp:posOffset>
                </wp:positionV>
                <wp:extent cx="4543425" cy="2600325"/>
                <wp:effectExtent l="0" t="0" r="9525" b="9525"/>
                <wp:wrapNone/>
                <wp:docPr id="49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3425" cy="2600325"/>
                        </a:xfrm>
                        <a:prstGeom prst="rect">
                          <a:avLst/>
                        </a:prstGeom>
                        <a:solidFill>
                          <a:srgbClr val="FFFFFF"/>
                        </a:solidFill>
                        <a:ln w="9525">
                          <a:noFill/>
                          <a:miter lim="800000"/>
                          <a:headEnd/>
                          <a:tailEnd/>
                        </a:ln>
                      </wps:spPr>
                      <wps:txbx>
                        <w:txbxContent>
                          <w:p w:rsidR="00A86DBD" w:rsidRDefault="00A86DBD" w:rsidP="00700B65">
                            <w:pPr>
                              <w:jc w:val="center"/>
                            </w:pPr>
                            <w:r>
                              <w:rPr>
                                <w:noProof/>
                              </w:rPr>
                              <w:drawing>
                                <wp:inline distT="0" distB="0" distL="0" distR="0" wp14:anchorId="299A8B92" wp14:editId="28E9299F">
                                  <wp:extent cx="4448175" cy="2512344"/>
                                  <wp:effectExtent l="0" t="0" r="0" b="2540"/>
                                  <wp:docPr id="49214" name="Picture 49214" descr="C:\Users\Blair and Emma\AppData\Local\Microsoft\Windows\Temporary Internet Files\Content.Word\pla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lair and Emma\AppData\Local\Microsoft\Windows\Temporary Internet Files\Content.Word\play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56004" cy="251676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FD6F50" id="_x0000_s1055" type="#_x0000_t202" style="position:absolute;margin-left:57.65pt;margin-top:3.45pt;width:357.75pt;height:204.7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" stroked="f">
                <v:textbox>
                  <w:txbxContent>
                    <w:p w:rsidR="00A86DBD" w:rsidRDefault="00A86DBD" w:rsidP="00700B65">
                      <w:pPr>
                        <w:jc w:val="center"/>
                      </w:pPr>
                      <w:r>
                        <w:rPr>
                          <w:noProof/>
                        </w:rPr>
                        <w:drawing>
                          <wp:inline distT="0" distB="0" distL="0" distR="0" wp14:anchorId="299A8B92" wp14:editId="28E9299F">
                            <wp:extent cx="4448175" cy="2512344"/>
                            <wp:effectExtent l="0" t="0" r="0" b="2540"/>
                            <wp:docPr id="49214" name="Picture 49214" descr="C:\Users\Blair and Emma\AppData\Local\Microsoft\Windows\Temporary Internet Files\Content.Word\pla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lair and Emma\AppData\Local\Microsoft\Windows\Temporary Internet Files\Content.Word\play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56004" cy="2516766"/>
                                    </a:xfrm>
                                    <a:prstGeom prst="rect">
                                      <a:avLst/>
                                    </a:prstGeom>
                                    <a:noFill/>
                                    <a:ln>
                                      <a:noFill/>
                                    </a:ln>
                                  </pic:spPr>
                                </pic:pic>
                              </a:graphicData>
                            </a:graphic>
                          </wp:inline>
                        </w:drawing>
                      </w:r>
                    </w:p>
                  </w:txbxContent>
                </v:textbox>
              </v:shape>
            </w:pict>
          </mc:Fallback>
        </mc:AlternateContent>
      </w:r>
      <w:r w:rsidR="004D2E0C">
        <w:rPr>
          <w:rFonts w:asciiTheme="majorHAnsi" w:hAnsiTheme="majorHAnsi"/>
          <w:b/>
          <w:bCs/>
          <w:color w:val="365F91"/>
          <w:sz w:val="32"/>
          <w:szCs w:val="32"/>
          <w:lang w:eastAsia="en-US"/>
        </w:rPr>
        <w:br w:type="page"/>
      </w:r>
    </w:p>
    <w:p w:rsidR="00600C76" w:rsidRDefault="004D2E0C" w:rsidP="00600C76">
      <w:pPr>
        <w:keepNext/>
        <w:keepLines/>
        <w:spacing w:before="120" w:after="0" w:line="276" w:lineRule="auto"/>
        <w:outlineLvl w:val="0"/>
        <w:rPr>
          <w:rFonts w:asciiTheme="majorHAnsi" w:hAnsiTheme="majorHAnsi"/>
          <w:b/>
          <w:bCs/>
          <w:color w:val="365F91"/>
          <w:sz w:val="32"/>
          <w:szCs w:val="32"/>
          <w:lang w:eastAsia="en-US"/>
        </w:rPr>
      </w:pPr>
      <w:bookmarkStart w:id="65" w:name="_Toc394343426"/>
      <w:r>
        <w:rPr>
          <w:rFonts w:asciiTheme="majorHAnsi" w:hAnsiTheme="majorHAnsi"/>
          <w:b/>
          <w:bCs/>
          <w:color w:val="365F91"/>
          <w:sz w:val="32"/>
          <w:szCs w:val="32"/>
          <w:lang w:eastAsia="en-US"/>
        </w:rPr>
        <w:lastRenderedPageBreak/>
        <w:t>7</w:t>
      </w:r>
      <w:r w:rsidR="00600C76" w:rsidRPr="00D3698A">
        <w:rPr>
          <w:rFonts w:asciiTheme="majorHAnsi" w:hAnsiTheme="majorHAnsi"/>
          <w:b/>
          <w:bCs/>
          <w:color w:val="365F91"/>
          <w:sz w:val="32"/>
          <w:szCs w:val="32"/>
          <w:lang w:eastAsia="en-US"/>
        </w:rPr>
        <w:t>.</w:t>
      </w:r>
      <w:r w:rsidR="00600C76" w:rsidRPr="00D3698A">
        <w:rPr>
          <w:rFonts w:asciiTheme="majorHAnsi" w:hAnsiTheme="majorHAnsi"/>
          <w:b/>
          <w:bCs/>
          <w:color w:val="365F91"/>
          <w:sz w:val="32"/>
          <w:szCs w:val="32"/>
          <w:lang w:eastAsia="en-US"/>
        </w:rPr>
        <w:tab/>
      </w:r>
      <w:bookmarkEnd w:id="63"/>
      <w:bookmarkEnd w:id="64"/>
      <w:r w:rsidR="00C85A4B">
        <w:rPr>
          <w:rFonts w:asciiTheme="majorHAnsi" w:hAnsiTheme="majorHAnsi"/>
          <w:b/>
          <w:bCs/>
          <w:color w:val="365F91"/>
          <w:sz w:val="32"/>
          <w:szCs w:val="32"/>
          <w:lang w:eastAsia="en-US"/>
        </w:rPr>
        <w:t>Play space hierarchy</w:t>
      </w:r>
      <w:bookmarkEnd w:id="65"/>
    </w:p>
    <w:p w:rsidR="00511D09" w:rsidRDefault="004D2E0C" w:rsidP="00511D09">
      <w:pPr>
        <w:keepNext/>
        <w:keepLines/>
        <w:spacing w:before="200" w:after="0" w:line="276" w:lineRule="auto"/>
        <w:outlineLvl w:val="1"/>
        <w:rPr>
          <w:rFonts w:asciiTheme="majorHAnsi" w:hAnsiTheme="majorHAnsi"/>
          <w:b/>
          <w:bCs/>
          <w:color w:val="4F81BD"/>
          <w:sz w:val="28"/>
          <w:szCs w:val="28"/>
          <w:lang w:eastAsia="en-US"/>
        </w:rPr>
      </w:pPr>
      <w:bookmarkStart w:id="66" w:name="_Toc390683840"/>
      <w:bookmarkStart w:id="67" w:name="_Toc391292366"/>
      <w:bookmarkStart w:id="68" w:name="_Toc394343427"/>
      <w:r>
        <w:rPr>
          <w:rFonts w:asciiTheme="majorHAnsi" w:hAnsiTheme="majorHAnsi"/>
          <w:b/>
          <w:bCs/>
          <w:color w:val="4F81BD"/>
          <w:sz w:val="28"/>
          <w:szCs w:val="28"/>
          <w:lang w:eastAsia="en-US"/>
        </w:rPr>
        <w:t>7</w:t>
      </w:r>
      <w:r w:rsidR="00511D09">
        <w:rPr>
          <w:rFonts w:asciiTheme="majorHAnsi" w:hAnsiTheme="majorHAnsi"/>
          <w:b/>
          <w:bCs/>
          <w:color w:val="4F81BD"/>
          <w:sz w:val="28"/>
          <w:szCs w:val="28"/>
          <w:lang w:eastAsia="en-US"/>
        </w:rPr>
        <w:t>.1</w:t>
      </w:r>
      <w:r w:rsidR="00511D09">
        <w:rPr>
          <w:rFonts w:asciiTheme="majorHAnsi" w:hAnsiTheme="majorHAnsi"/>
          <w:b/>
          <w:bCs/>
          <w:color w:val="4F81BD"/>
          <w:sz w:val="28"/>
          <w:szCs w:val="28"/>
          <w:lang w:eastAsia="en-US"/>
        </w:rPr>
        <w:tab/>
      </w:r>
      <w:bookmarkEnd w:id="66"/>
      <w:bookmarkEnd w:id="67"/>
      <w:r w:rsidR="00C85A4B">
        <w:rPr>
          <w:rFonts w:asciiTheme="majorHAnsi" w:hAnsiTheme="majorHAnsi"/>
          <w:b/>
          <w:bCs/>
          <w:color w:val="4F81BD"/>
          <w:sz w:val="28"/>
          <w:szCs w:val="28"/>
          <w:lang w:eastAsia="en-US"/>
        </w:rPr>
        <w:t>Classification of play spaces</w:t>
      </w:r>
      <w:bookmarkEnd w:id="68"/>
    </w:p>
    <w:p w:rsidR="00020E65" w:rsidRDefault="00020E65" w:rsidP="00020E65">
      <w:pPr>
        <w:keepNext/>
        <w:keepLines/>
        <w:spacing w:after="0" w:line="276" w:lineRule="auto"/>
        <w:outlineLvl w:val="0"/>
        <w:rPr>
          <w:rFonts w:asciiTheme="majorHAnsi" w:eastAsia="Calibri" w:hAnsiTheme="majorHAnsi" w:cs="Arial"/>
          <w:sz w:val="18"/>
          <w:szCs w:val="18"/>
          <w:lang w:eastAsia="en-US"/>
        </w:rPr>
      </w:pPr>
    </w:p>
    <w:p w:rsidR="006D201D" w:rsidRPr="00020E65" w:rsidRDefault="006D201D" w:rsidP="006D201D">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The Play Space Strategy </w:t>
      </w:r>
      <w:r w:rsidRPr="00020E65">
        <w:rPr>
          <w:rFonts w:asciiTheme="majorHAnsi" w:eastAsia="Calibri" w:hAnsiTheme="majorHAnsi" w:cs="Arial"/>
          <w:sz w:val="22"/>
          <w:szCs w:val="22"/>
          <w:lang w:eastAsia="en-US"/>
        </w:rPr>
        <w:t xml:space="preserve">acknowledges that not every play space will be of sufficient size </w:t>
      </w:r>
      <w:r>
        <w:rPr>
          <w:rFonts w:asciiTheme="majorHAnsi" w:eastAsia="Calibri" w:hAnsiTheme="majorHAnsi" w:cs="Arial"/>
          <w:sz w:val="22"/>
          <w:szCs w:val="22"/>
          <w:lang w:eastAsia="en-US"/>
        </w:rPr>
        <w:t xml:space="preserve">and </w:t>
      </w:r>
      <w:r w:rsidRPr="00020E65">
        <w:rPr>
          <w:rFonts w:asciiTheme="majorHAnsi" w:eastAsia="Calibri" w:hAnsiTheme="majorHAnsi" w:cs="Arial"/>
          <w:sz w:val="22"/>
          <w:szCs w:val="22"/>
          <w:lang w:eastAsia="en-US"/>
        </w:rPr>
        <w:t>co</w:t>
      </w:r>
      <w:r>
        <w:rPr>
          <w:rFonts w:asciiTheme="majorHAnsi" w:eastAsia="Calibri" w:hAnsiTheme="majorHAnsi" w:cs="Arial"/>
          <w:sz w:val="22"/>
          <w:szCs w:val="22"/>
          <w:lang w:eastAsia="en-US"/>
        </w:rPr>
        <w:t xml:space="preserve">mplexity to </w:t>
      </w:r>
      <w:r w:rsidRPr="00020E65">
        <w:rPr>
          <w:rFonts w:asciiTheme="majorHAnsi" w:eastAsia="Calibri" w:hAnsiTheme="majorHAnsi" w:cs="Arial"/>
          <w:sz w:val="22"/>
          <w:szCs w:val="22"/>
          <w:lang w:eastAsia="en-US"/>
        </w:rPr>
        <w:t>meet the</w:t>
      </w:r>
      <w:r>
        <w:rPr>
          <w:rFonts w:asciiTheme="majorHAnsi" w:eastAsia="Calibri" w:hAnsiTheme="majorHAnsi" w:cs="Arial"/>
          <w:sz w:val="22"/>
          <w:szCs w:val="22"/>
          <w:lang w:eastAsia="en-US"/>
        </w:rPr>
        <w:t xml:space="preserve"> complete</w:t>
      </w:r>
      <w:r w:rsidRPr="00020E65">
        <w:rPr>
          <w:rFonts w:asciiTheme="majorHAnsi" w:eastAsia="Calibri" w:hAnsiTheme="majorHAnsi" w:cs="Arial"/>
          <w:sz w:val="22"/>
          <w:szCs w:val="22"/>
          <w:lang w:eastAsia="en-US"/>
        </w:rPr>
        <w:t xml:space="preserve"> needs </w:t>
      </w:r>
      <w:r>
        <w:rPr>
          <w:rFonts w:asciiTheme="majorHAnsi" w:eastAsia="Calibri" w:hAnsiTheme="majorHAnsi" w:cs="Arial"/>
          <w:sz w:val="22"/>
          <w:szCs w:val="22"/>
          <w:lang w:eastAsia="en-US"/>
        </w:rPr>
        <w:t xml:space="preserve">of all </w:t>
      </w:r>
      <w:r w:rsidR="00AB0CD7">
        <w:rPr>
          <w:rFonts w:asciiTheme="majorHAnsi" w:eastAsia="Calibri" w:hAnsiTheme="majorHAnsi" w:cs="Arial"/>
          <w:sz w:val="22"/>
          <w:szCs w:val="22"/>
          <w:lang w:eastAsia="en-US"/>
        </w:rPr>
        <w:t>people</w:t>
      </w:r>
      <w:r>
        <w:rPr>
          <w:rFonts w:asciiTheme="majorHAnsi" w:eastAsia="Calibri" w:hAnsiTheme="majorHAnsi" w:cs="Arial"/>
          <w:sz w:val="22"/>
          <w:szCs w:val="22"/>
          <w:lang w:eastAsia="en-US"/>
        </w:rPr>
        <w:t xml:space="preserve">. </w:t>
      </w:r>
      <w:r w:rsidRPr="00020E65">
        <w:rPr>
          <w:rFonts w:asciiTheme="majorHAnsi" w:eastAsia="Calibri" w:hAnsiTheme="majorHAnsi" w:cs="Arial"/>
          <w:sz w:val="22"/>
          <w:szCs w:val="22"/>
          <w:lang w:eastAsia="en-US"/>
        </w:rPr>
        <w:t xml:space="preserve">A variety of play space across the municipality </w:t>
      </w:r>
      <w:r>
        <w:rPr>
          <w:rFonts w:asciiTheme="majorHAnsi" w:eastAsia="Calibri" w:hAnsiTheme="majorHAnsi" w:cs="Arial"/>
          <w:sz w:val="22"/>
          <w:szCs w:val="22"/>
          <w:lang w:eastAsia="en-US"/>
        </w:rPr>
        <w:t xml:space="preserve">is </w:t>
      </w:r>
      <w:r w:rsidRPr="00020E65">
        <w:rPr>
          <w:rFonts w:asciiTheme="majorHAnsi" w:eastAsia="Calibri" w:hAnsiTheme="majorHAnsi" w:cs="Arial"/>
          <w:sz w:val="22"/>
          <w:szCs w:val="22"/>
          <w:lang w:eastAsia="en-US"/>
        </w:rPr>
        <w:t>therefore required to cater for different t</w:t>
      </w:r>
      <w:r>
        <w:rPr>
          <w:rFonts w:asciiTheme="majorHAnsi" w:eastAsia="Calibri" w:hAnsiTheme="majorHAnsi" w:cs="Arial"/>
          <w:sz w:val="22"/>
          <w:szCs w:val="22"/>
          <w:lang w:eastAsia="en-US"/>
        </w:rPr>
        <w:t>ypes of play and community use.</w:t>
      </w:r>
    </w:p>
    <w:p w:rsidR="006D201D" w:rsidRDefault="006D201D" w:rsidP="006D201D">
      <w:pPr>
        <w:spacing w:after="0" w:line="276" w:lineRule="auto"/>
        <w:rPr>
          <w:rFonts w:asciiTheme="majorHAnsi" w:eastAsia="Calibri" w:hAnsiTheme="majorHAnsi" w:cs="Arial"/>
          <w:sz w:val="22"/>
          <w:szCs w:val="22"/>
          <w:lang w:eastAsia="en-US"/>
        </w:rPr>
      </w:pPr>
    </w:p>
    <w:p w:rsidR="00600C76" w:rsidRDefault="00600C76" w:rsidP="00600C76">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In order to provide a coordinated network of complementary play spaces, it is recommended that existing and proposed future play spaces be developed in accordance with a clearly defined hierarchy. </w:t>
      </w:r>
    </w:p>
    <w:p w:rsidR="00007C15" w:rsidRDefault="00007C15" w:rsidP="00600C76">
      <w:pPr>
        <w:spacing w:after="0" w:line="276" w:lineRule="auto"/>
        <w:rPr>
          <w:rFonts w:asciiTheme="majorHAnsi" w:eastAsia="Calibri" w:hAnsiTheme="majorHAnsi" w:cs="Arial"/>
          <w:sz w:val="22"/>
          <w:szCs w:val="22"/>
          <w:lang w:eastAsia="en-US"/>
        </w:rPr>
      </w:pPr>
    </w:p>
    <w:p w:rsidR="00BC6731" w:rsidRPr="00BC6731" w:rsidRDefault="00531BB6" w:rsidP="00BC6731">
      <w:pPr>
        <w:spacing w:after="0"/>
        <w:rPr>
          <w:sz w:val="22"/>
          <w:szCs w:val="22"/>
        </w:rPr>
      </w:pPr>
      <w:r>
        <w:rPr>
          <w:sz w:val="22"/>
          <w:szCs w:val="22"/>
        </w:rPr>
        <w:t xml:space="preserve">Within </w:t>
      </w:r>
      <w:r w:rsidR="00BC6731" w:rsidRPr="00BC6731">
        <w:rPr>
          <w:sz w:val="22"/>
          <w:szCs w:val="22"/>
        </w:rPr>
        <w:t xml:space="preserve">Cardinia Shire, </w:t>
      </w:r>
      <w:r w:rsidR="00BC6731">
        <w:rPr>
          <w:sz w:val="22"/>
          <w:szCs w:val="22"/>
        </w:rPr>
        <w:t xml:space="preserve">open space and sport and recreation </w:t>
      </w:r>
      <w:r w:rsidR="00BC6731" w:rsidRPr="00BC6731">
        <w:rPr>
          <w:sz w:val="22"/>
          <w:szCs w:val="22"/>
        </w:rPr>
        <w:t xml:space="preserve">facilities are classified </w:t>
      </w:r>
      <w:r w:rsidR="006D201D">
        <w:rPr>
          <w:sz w:val="22"/>
          <w:szCs w:val="22"/>
        </w:rPr>
        <w:t xml:space="preserve">according to a </w:t>
      </w:r>
      <w:r w:rsidR="00BC6731" w:rsidRPr="00BC6731">
        <w:rPr>
          <w:sz w:val="22"/>
          <w:szCs w:val="22"/>
        </w:rPr>
        <w:t xml:space="preserve">hierarchy </w:t>
      </w:r>
      <w:r w:rsidR="00970B37">
        <w:rPr>
          <w:sz w:val="22"/>
          <w:szCs w:val="22"/>
        </w:rPr>
        <w:t xml:space="preserve">that </w:t>
      </w:r>
      <w:r w:rsidR="00BC6731" w:rsidRPr="00BC6731">
        <w:rPr>
          <w:sz w:val="22"/>
          <w:szCs w:val="22"/>
        </w:rPr>
        <w:t>includes the following levels of provision:</w:t>
      </w:r>
    </w:p>
    <w:p w:rsidR="00BC6731" w:rsidRPr="00970B37" w:rsidRDefault="00BC6731" w:rsidP="00BC6731">
      <w:pPr>
        <w:tabs>
          <w:tab w:val="left" w:pos="426"/>
        </w:tabs>
        <w:spacing w:after="0"/>
        <w:jc w:val="center"/>
        <w:rPr>
          <w:b/>
          <w:sz w:val="22"/>
          <w:szCs w:val="22"/>
        </w:rPr>
      </w:pPr>
    </w:p>
    <w:p w:rsidR="00BC6731" w:rsidRPr="006F25AB" w:rsidRDefault="00BC6731" w:rsidP="00BC6731">
      <w:pPr>
        <w:tabs>
          <w:tab w:val="left" w:pos="426"/>
        </w:tabs>
        <w:spacing w:after="0"/>
        <w:jc w:val="center"/>
        <w:rPr>
          <w:sz w:val="22"/>
          <w:szCs w:val="22"/>
        </w:rPr>
      </w:pPr>
      <w:r w:rsidRPr="006F25AB">
        <w:rPr>
          <w:sz w:val="22"/>
          <w:szCs w:val="22"/>
        </w:rPr>
        <w:t>Local   →   Neighbourhood   →   District   →   Municipal   →   Regional</w:t>
      </w:r>
    </w:p>
    <w:p w:rsidR="00BC6731" w:rsidRPr="00BC6731" w:rsidRDefault="00BC6731" w:rsidP="00BC6731">
      <w:pPr>
        <w:spacing w:after="0"/>
        <w:rPr>
          <w:b/>
          <w:sz w:val="22"/>
          <w:szCs w:val="22"/>
        </w:rPr>
      </w:pPr>
    </w:p>
    <w:p w:rsidR="00CF326E" w:rsidRDefault="00CF326E" w:rsidP="00CF326E">
      <w:pPr>
        <w:spacing w:after="18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The Play Space Strategy proposes a hierarchy that is consistent with this hierarchy and includes the following levels of provision.</w:t>
      </w:r>
    </w:p>
    <w:p w:rsidR="008B3EA3" w:rsidRPr="00AB4132" w:rsidRDefault="008B3EA3" w:rsidP="008B3EA3">
      <w:pPr>
        <w:shd w:val="clear" w:color="auto" w:fill="D1EAFF"/>
        <w:spacing w:before="120" w:after="0" w:line="276" w:lineRule="auto"/>
        <w:jc w:val="center"/>
        <w:rPr>
          <w:rFonts w:asciiTheme="majorHAnsi" w:eastAsia="Calibri" w:hAnsiTheme="majorHAnsi" w:cs="Arial"/>
          <w:b/>
          <w:sz w:val="12"/>
          <w:szCs w:val="12"/>
          <w:lang w:eastAsia="en-US"/>
        </w:rPr>
      </w:pPr>
    </w:p>
    <w:p w:rsidR="008B3EA3" w:rsidRDefault="000874B1" w:rsidP="008B3EA3">
      <w:pPr>
        <w:shd w:val="clear" w:color="auto" w:fill="D1EAFF"/>
        <w:spacing w:after="0" w:line="276" w:lineRule="auto"/>
        <w:jc w:val="center"/>
        <w:rPr>
          <w:rFonts w:asciiTheme="majorHAnsi" w:eastAsia="Calibri" w:hAnsiTheme="majorHAnsi" w:cs="Arial"/>
          <w:b/>
          <w:sz w:val="22"/>
          <w:szCs w:val="22"/>
          <w:lang w:eastAsia="en-US"/>
        </w:rPr>
      </w:pPr>
      <w:r>
        <w:rPr>
          <w:rFonts w:asciiTheme="majorHAnsi" w:eastAsia="Calibri" w:hAnsiTheme="majorHAnsi" w:cs="Arial"/>
          <w:b/>
          <w:sz w:val="22"/>
          <w:szCs w:val="22"/>
          <w:lang w:eastAsia="en-US"/>
        </w:rPr>
        <w:t>Neighbourhood</w:t>
      </w:r>
    </w:p>
    <w:p w:rsidR="00594B35" w:rsidRDefault="008B3EA3" w:rsidP="008B3EA3">
      <w:pPr>
        <w:shd w:val="clear" w:color="auto" w:fill="D1EAFF"/>
        <w:spacing w:after="0" w:line="276" w:lineRule="auto"/>
        <w:jc w:val="center"/>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Small to medium play space providing a range of play opportunities for the local neighbourhood, </w:t>
      </w:r>
    </w:p>
    <w:p w:rsidR="008B3EA3" w:rsidRDefault="008B3EA3" w:rsidP="008B3EA3">
      <w:pPr>
        <w:shd w:val="clear" w:color="auto" w:fill="D1EAFF"/>
        <w:spacing w:after="0" w:line="276" w:lineRule="auto"/>
        <w:jc w:val="center"/>
        <w:rPr>
          <w:rFonts w:asciiTheme="majorHAnsi" w:eastAsia="Calibri" w:hAnsiTheme="majorHAnsi" w:cs="Arial"/>
          <w:sz w:val="22"/>
          <w:szCs w:val="22"/>
          <w:lang w:eastAsia="en-US"/>
        </w:rPr>
      </w:pPr>
      <w:r>
        <w:rPr>
          <w:rFonts w:asciiTheme="majorHAnsi" w:eastAsia="Calibri" w:hAnsiTheme="majorHAnsi" w:cs="Arial"/>
          <w:sz w:val="22"/>
          <w:szCs w:val="22"/>
          <w:lang w:eastAsia="en-US"/>
        </w:rPr>
        <w:t>within a walkable distance of approximately 500m (in residential areas).</w:t>
      </w:r>
    </w:p>
    <w:p w:rsidR="008B3EA3" w:rsidRDefault="008B3EA3" w:rsidP="008B3EA3">
      <w:pPr>
        <w:shd w:val="clear" w:color="auto" w:fill="D1EAFF"/>
        <w:spacing w:before="60" w:after="0" w:line="276" w:lineRule="auto"/>
        <w:jc w:val="center"/>
        <w:rPr>
          <w:rFonts w:asciiTheme="majorHAnsi" w:eastAsia="Calibri" w:hAnsiTheme="majorHAnsi" w:cs="Arial"/>
          <w:sz w:val="22"/>
          <w:szCs w:val="22"/>
          <w:lang w:eastAsia="en-US"/>
        </w:rPr>
      </w:pPr>
      <w:r>
        <w:rPr>
          <w:rFonts w:asciiTheme="majorHAnsi" w:eastAsia="Calibri" w:hAnsiTheme="majorHAnsi" w:cs="Arial"/>
          <w:sz w:val="22"/>
          <w:szCs w:val="22"/>
          <w:lang w:eastAsia="en-US"/>
        </w:rPr>
        <w:t>↓</w:t>
      </w:r>
    </w:p>
    <w:p w:rsidR="008B3EA3" w:rsidRDefault="0062253D" w:rsidP="008B3EA3">
      <w:pPr>
        <w:shd w:val="clear" w:color="auto" w:fill="D1EAFF"/>
        <w:spacing w:before="60" w:after="0" w:line="276" w:lineRule="auto"/>
        <w:jc w:val="center"/>
        <w:rPr>
          <w:rFonts w:asciiTheme="majorHAnsi" w:eastAsia="Calibri" w:hAnsiTheme="majorHAnsi" w:cs="Arial"/>
          <w:b/>
          <w:sz w:val="22"/>
          <w:szCs w:val="22"/>
          <w:lang w:eastAsia="en-US"/>
        </w:rPr>
      </w:pPr>
      <w:r>
        <w:rPr>
          <w:rFonts w:asciiTheme="majorHAnsi" w:eastAsia="Calibri" w:hAnsiTheme="majorHAnsi" w:cs="Arial"/>
          <w:b/>
          <w:sz w:val="22"/>
          <w:szCs w:val="22"/>
          <w:lang w:eastAsia="en-US"/>
        </w:rPr>
        <w:t>District</w:t>
      </w:r>
    </w:p>
    <w:p w:rsidR="00594B35" w:rsidRDefault="008B3EA3" w:rsidP="008B3EA3">
      <w:pPr>
        <w:shd w:val="clear" w:color="auto" w:fill="D1EAFF"/>
        <w:spacing w:after="0" w:line="276" w:lineRule="auto"/>
        <w:jc w:val="center"/>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Medium to large play space providing a broad range of play opportunities for the township / precinct, </w:t>
      </w:r>
    </w:p>
    <w:p w:rsidR="008B3EA3" w:rsidRDefault="008B3EA3" w:rsidP="008B3EA3">
      <w:pPr>
        <w:shd w:val="clear" w:color="auto" w:fill="D1EAFF"/>
        <w:spacing w:after="0" w:line="276" w:lineRule="auto"/>
        <w:jc w:val="center"/>
        <w:rPr>
          <w:rFonts w:asciiTheme="majorHAnsi" w:eastAsia="Calibri" w:hAnsiTheme="majorHAnsi" w:cs="Arial"/>
          <w:sz w:val="22"/>
          <w:szCs w:val="22"/>
          <w:lang w:eastAsia="en-US"/>
        </w:rPr>
      </w:pPr>
      <w:r>
        <w:rPr>
          <w:rFonts w:asciiTheme="majorHAnsi" w:eastAsia="Calibri" w:hAnsiTheme="majorHAnsi" w:cs="Arial"/>
          <w:sz w:val="22"/>
          <w:szCs w:val="22"/>
          <w:lang w:eastAsia="en-US"/>
        </w:rPr>
        <w:t>within a catchment of approximately 2km (in residential areas).</w:t>
      </w:r>
    </w:p>
    <w:p w:rsidR="00A009C0" w:rsidRDefault="00A009C0" w:rsidP="00A009C0">
      <w:pPr>
        <w:shd w:val="clear" w:color="auto" w:fill="D1EAFF"/>
        <w:spacing w:before="60" w:after="0" w:line="276" w:lineRule="auto"/>
        <w:jc w:val="center"/>
        <w:rPr>
          <w:rFonts w:asciiTheme="majorHAnsi" w:eastAsia="Calibri" w:hAnsiTheme="majorHAnsi" w:cs="Arial"/>
          <w:sz w:val="22"/>
          <w:szCs w:val="22"/>
          <w:lang w:eastAsia="en-US"/>
        </w:rPr>
      </w:pPr>
      <w:r>
        <w:rPr>
          <w:rFonts w:asciiTheme="majorHAnsi" w:eastAsia="Calibri" w:hAnsiTheme="majorHAnsi" w:cs="Arial"/>
          <w:sz w:val="22"/>
          <w:szCs w:val="22"/>
          <w:lang w:eastAsia="en-US"/>
        </w:rPr>
        <w:t>↓</w:t>
      </w:r>
    </w:p>
    <w:p w:rsidR="00A009C0" w:rsidRDefault="0062253D" w:rsidP="00A009C0">
      <w:pPr>
        <w:shd w:val="clear" w:color="auto" w:fill="D1EAFF"/>
        <w:spacing w:before="60" w:after="0" w:line="276" w:lineRule="auto"/>
        <w:jc w:val="center"/>
        <w:rPr>
          <w:rFonts w:asciiTheme="majorHAnsi" w:eastAsia="Calibri" w:hAnsiTheme="majorHAnsi" w:cs="Arial"/>
          <w:b/>
          <w:sz w:val="22"/>
          <w:szCs w:val="22"/>
          <w:lang w:eastAsia="en-US"/>
        </w:rPr>
      </w:pPr>
      <w:r>
        <w:rPr>
          <w:rFonts w:asciiTheme="majorHAnsi" w:eastAsia="Calibri" w:hAnsiTheme="majorHAnsi" w:cs="Arial"/>
          <w:b/>
          <w:sz w:val="22"/>
          <w:szCs w:val="22"/>
          <w:lang w:eastAsia="en-US"/>
        </w:rPr>
        <w:t>Municipal</w:t>
      </w:r>
    </w:p>
    <w:p w:rsidR="00594B35" w:rsidRDefault="00A009C0" w:rsidP="00A009C0">
      <w:pPr>
        <w:shd w:val="clear" w:color="auto" w:fill="D1EAFF"/>
        <w:spacing w:after="0" w:line="276" w:lineRule="auto"/>
        <w:jc w:val="center"/>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Large play space with unique qualities and a broad range of play opportunities, </w:t>
      </w:r>
    </w:p>
    <w:p w:rsidR="00A009C0" w:rsidRDefault="00A009C0" w:rsidP="00A009C0">
      <w:pPr>
        <w:shd w:val="clear" w:color="auto" w:fill="D1EAFF"/>
        <w:spacing w:after="0" w:line="276" w:lineRule="auto"/>
        <w:jc w:val="center"/>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servicing </w:t>
      </w:r>
      <w:r w:rsidR="003B5F3B">
        <w:rPr>
          <w:rFonts w:asciiTheme="majorHAnsi" w:eastAsia="Calibri" w:hAnsiTheme="majorHAnsi" w:cs="Arial"/>
          <w:sz w:val="22"/>
          <w:szCs w:val="22"/>
          <w:lang w:eastAsia="en-US"/>
        </w:rPr>
        <w:t>a sub-regional area (i.e. several townships/suburbs)</w:t>
      </w:r>
    </w:p>
    <w:p w:rsidR="008B3EA3" w:rsidRDefault="008B3EA3" w:rsidP="008B3EA3">
      <w:pPr>
        <w:shd w:val="clear" w:color="auto" w:fill="D1EAFF"/>
        <w:spacing w:before="60" w:after="0" w:line="276" w:lineRule="auto"/>
        <w:jc w:val="center"/>
        <w:rPr>
          <w:rFonts w:asciiTheme="majorHAnsi" w:eastAsia="Calibri" w:hAnsiTheme="majorHAnsi" w:cs="Arial"/>
          <w:sz w:val="22"/>
          <w:szCs w:val="22"/>
          <w:lang w:eastAsia="en-US"/>
        </w:rPr>
      </w:pPr>
      <w:r>
        <w:rPr>
          <w:rFonts w:asciiTheme="majorHAnsi" w:eastAsia="Calibri" w:hAnsiTheme="majorHAnsi" w:cs="Arial"/>
          <w:sz w:val="22"/>
          <w:szCs w:val="22"/>
          <w:lang w:eastAsia="en-US"/>
        </w:rPr>
        <w:t>↓</w:t>
      </w:r>
    </w:p>
    <w:p w:rsidR="008B3EA3" w:rsidRDefault="008B3EA3" w:rsidP="008B3EA3">
      <w:pPr>
        <w:shd w:val="clear" w:color="auto" w:fill="D1EAFF"/>
        <w:spacing w:before="60" w:after="0" w:line="276" w:lineRule="auto"/>
        <w:jc w:val="center"/>
        <w:rPr>
          <w:rFonts w:asciiTheme="majorHAnsi" w:eastAsia="Calibri" w:hAnsiTheme="majorHAnsi" w:cs="Arial"/>
          <w:b/>
          <w:sz w:val="22"/>
          <w:szCs w:val="22"/>
          <w:lang w:eastAsia="en-US"/>
        </w:rPr>
      </w:pPr>
      <w:r>
        <w:rPr>
          <w:rFonts w:asciiTheme="majorHAnsi" w:eastAsia="Calibri" w:hAnsiTheme="majorHAnsi" w:cs="Arial"/>
          <w:b/>
          <w:sz w:val="22"/>
          <w:szCs w:val="22"/>
          <w:lang w:eastAsia="en-US"/>
        </w:rPr>
        <w:t>Regional</w:t>
      </w:r>
    </w:p>
    <w:p w:rsidR="00594B35" w:rsidRDefault="008B3EA3" w:rsidP="008B3EA3">
      <w:pPr>
        <w:shd w:val="clear" w:color="auto" w:fill="D1EAFF"/>
        <w:spacing w:after="0" w:line="276" w:lineRule="auto"/>
        <w:jc w:val="center"/>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Large play space with unique qualities and extensive play opportunities, servicing a wide catchment </w:t>
      </w:r>
    </w:p>
    <w:p w:rsidR="008B3EA3" w:rsidRDefault="008B3EA3" w:rsidP="008B3EA3">
      <w:pPr>
        <w:shd w:val="clear" w:color="auto" w:fill="D1EAFF"/>
        <w:spacing w:after="0" w:line="276" w:lineRule="auto"/>
        <w:jc w:val="center"/>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and catering for a large number of residents and visitors. </w:t>
      </w:r>
    </w:p>
    <w:p w:rsidR="008B3EA3" w:rsidRPr="00AB4132" w:rsidRDefault="008B3EA3" w:rsidP="008B3EA3">
      <w:pPr>
        <w:shd w:val="clear" w:color="auto" w:fill="D1EAFF"/>
        <w:spacing w:after="120" w:line="276" w:lineRule="auto"/>
        <w:jc w:val="center"/>
        <w:rPr>
          <w:rFonts w:asciiTheme="majorHAnsi" w:eastAsia="Calibri" w:hAnsiTheme="majorHAnsi" w:cs="Arial"/>
          <w:sz w:val="12"/>
          <w:szCs w:val="12"/>
          <w:lang w:eastAsia="en-US"/>
        </w:rPr>
      </w:pPr>
    </w:p>
    <w:p w:rsidR="00594B35" w:rsidRPr="0018342A" w:rsidRDefault="00594B35" w:rsidP="00020E65">
      <w:pPr>
        <w:spacing w:after="0" w:line="276" w:lineRule="auto"/>
        <w:rPr>
          <w:rFonts w:asciiTheme="majorHAnsi" w:eastAsia="Calibri" w:hAnsiTheme="majorHAnsi" w:cs="Arial"/>
          <w:sz w:val="6"/>
          <w:szCs w:val="6"/>
          <w:lang w:eastAsia="en-US"/>
        </w:rPr>
      </w:pPr>
    </w:p>
    <w:p w:rsidR="00E14C64" w:rsidRPr="0018342A" w:rsidRDefault="0018342A" w:rsidP="0018342A">
      <w:pPr>
        <w:spacing w:after="0" w:line="276" w:lineRule="auto"/>
        <w:rPr>
          <w:rFonts w:asciiTheme="majorHAnsi" w:eastAsia="Calibri" w:hAnsiTheme="majorHAnsi" w:cs="Arial"/>
          <w:sz w:val="22"/>
          <w:szCs w:val="22"/>
          <w:lang w:eastAsia="en-US"/>
        </w:rPr>
      </w:pPr>
      <w:r w:rsidRPr="0018342A">
        <w:rPr>
          <w:rFonts w:asciiTheme="majorHAnsi" w:eastAsia="Calibri" w:hAnsiTheme="majorHAnsi" w:cs="Arial"/>
          <w:sz w:val="22"/>
          <w:szCs w:val="22"/>
          <w:lang w:eastAsia="en-US"/>
        </w:rPr>
        <w:t xml:space="preserve">NB: </w:t>
      </w:r>
      <w:r w:rsidR="00E14C64" w:rsidRPr="0018342A">
        <w:rPr>
          <w:rFonts w:asciiTheme="majorHAnsi" w:eastAsia="Calibri" w:hAnsiTheme="majorHAnsi" w:cs="Arial"/>
          <w:sz w:val="22"/>
          <w:szCs w:val="22"/>
          <w:lang w:eastAsia="en-US"/>
        </w:rPr>
        <w:t xml:space="preserve">‘Local’ play spaces have not been included in the play space hierarchy. These play spaces represent small, pocket parks with one or two play elements </w:t>
      </w:r>
      <w:r>
        <w:rPr>
          <w:rFonts w:asciiTheme="majorHAnsi" w:eastAsia="Calibri" w:hAnsiTheme="majorHAnsi" w:cs="Arial"/>
          <w:sz w:val="22"/>
          <w:szCs w:val="22"/>
          <w:lang w:eastAsia="en-US"/>
        </w:rPr>
        <w:t>and l</w:t>
      </w:r>
      <w:r w:rsidR="00E14C64" w:rsidRPr="0018342A">
        <w:rPr>
          <w:rFonts w:asciiTheme="majorHAnsi" w:eastAsia="Calibri" w:hAnsiTheme="majorHAnsi" w:cs="Arial"/>
          <w:sz w:val="22"/>
          <w:szCs w:val="22"/>
          <w:lang w:eastAsia="en-US"/>
        </w:rPr>
        <w:t xml:space="preserve">imited play value. It is recommended that the </w:t>
      </w:r>
      <w:r w:rsidRPr="0018342A">
        <w:rPr>
          <w:rFonts w:asciiTheme="majorHAnsi" w:eastAsia="Calibri" w:hAnsiTheme="majorHAnsi" w:cs="Arial"/>
          <w:sz w:val="22"/>
          <w:szCs w:val="22"/>
          <w:lang w:eastAsia="en-US"/>
        </w:rPr>
        <w:t xml:space="preserve">future </w:t>
      </w:r>
      <w:r w:rsidR="00E14C64" w:rsidRPr="0018342A">
        <w:rPr>
          <w:rFonts w:asciiTheme="majorHAnsi" w:eastAsia="Calibri" w:hAnsiTheme="majorHAnsi" w:cs="Arial"/>
          <w:sz w:val="22"/>
          <w:szCs w:val="22"/>
          <w:lang w:eastAsia="en-US"/>
        </w:rPr>
        <w:t>provision of such spaces be discontinued</w:t>
      </w:r>
      <w:r w:rsidRPr="0018342A">
        <w:rPr>
          <w:rFonts w:asciiTheme="majorHAnsi" w:eastAsia="Calibri" w:hAnsiTheme="majorHAnsi" w:cs="Arial"/>
          <w:sz w:val="22"/>
          <w:szCs w:val="22"/>
          <w:lang w:eastAsia="en-US"/>
        </w:rPr>
        <w:t>.</w:t>
      </w:r>
    </w:p>
    <w:p w:rsidR="00E14C64" w:rsidRDefault="00E14C64" w:rsidP="00020E65">
      <w:pPr>
        <w:spacing w:after="0" w:line="276" w:lineRule="auto"/>
        <w:rPr>
          <w:rFonts w:asciiTheme="majorHAnsi" w:eastAsia="Calibri" w:hAnsiTheme="majorHAnsi" w:cs="Arial"/>
          <w:sz w:val="32"/>
          <w:szCs w:val="32"/>
          <w:lang w:eastAsia="en-US"/>
        </w:rPr>
      </w:pPr>
    </w:p>
    <w:p w:rsidR="005E4C60" w:rsidRDefault="005E4C60" w:rsidP="005E4C60">
      <w:pPr>
        <w:keepNext/>
        <w:keepLines/>
        <w:spacing w:after="0" w:line="276" w:lineRule="auto"/>
        <w:outlineLvl w:val="1"/>
        <w:rPr>
          <w:rFonts w:asciiTheme="majorHAnsi" w:hAnsiTheme="majorHAnsi"/>
          <w:b/>
          <w:bCs/>
          <w:color w:val="4F81BD"/>
          <w:sz w:val="28"/>
          <w:szCs w:val="28"/>
          <w:lang w:eastAsia="en-US"/>
        </w:rPr>
      </w:pPr>
      <w:bookmarkStart w:id="69" w:name="_Toc394343428"/>
      <w:r>
        <w:rPr>
          <w:rFonts w:asciiTheme="majorHAnsi" w:hAnsiTheme="majorHAnsi"/>
          <w:b/>
          <w:bCs/>
          <w:color w:val="4F81BD"/>
          <w:sz w:val="28"/>
          <w:szCs w:val="28"/>
          <w:lang w:eastAsia="en-US"/>
        </w:rPr>
        <w:t>7.2</w:t>
      </w:r>
      <w:r>
        <w:rPr>
          <w:rFonts w:asciiTheme="majorHAnsi" w:hAnsiTheme="majorHAnsi"/>
          <w:b/>
          <w:bCs/>
          <w:color w:val="4F81BD"/>
          <w:sz w:val="28"/>
          <w:szCs w:val="28"/>
          <w:lang w:eastAsia="en-US"/>
        </w:rPr>
        <w:tab/>
        <w:t>Play space design framework</w:t>
      </w:r>
      <w:bookmarkEnd w:id="69"/>
    </w:p>
    <w:p w:rsidR="005E4C60" w:rsidRPr="005E4C60" w:rsidRDefault="005E4C60" w:rsidP="00020E65">
      <w:pPr>
        <w:spacing w:after="0" w:line="276" w:lineRule="auto"/>
        <w:rPr>
          <w:rFonts w:asciiTheme="majorHAnsi" w:eastAsia="Calibri" w:hAnsiTheme="majorHAnsi" w:cs="Arial"/>
          <w:sz w:val="22"/>
          <w:szCs w:val="22"/>
          <w:lang w:eastAsia="en-US"/>
        </w:rPr>
      </w:pPr>
    </w:p>
    <w:p w:rsidR="0018342A" w:rsidRDefault="00C24C74" w:rsidP="00261575">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The tables on the following pages summarise the main characteristics of each level within the play space hierarchy. Play spaces in Cardinia Shire have been assessed in accordance with these characteristics, and proposed classifications have been listed in the play space inventory (Appendix </w:t>
      </w:r>
      <w:r w:rsidRPr="00AF4A83">
        <w:rPr>
          <w:rFonts w:asciiTheme="majorHAnsi" w:eastAsia="Calibri" w:hAnsiTheme="majorHAnsi" w:cs="Arial"/>
          <w:sz w:val="22"/>
          <w:szCs w:val="22"/>
          <w:lang w:eastAsia="en-US"/>
        </w:rPr>
        <w:t>1).</w:t>
      </w:r>
      <w:r>
        <w:rPr>
          <w:rFonts w:asciiTheme="majorHAnsi" w:eastAsia="Calibri" w:hAnsiTheme="majorHAnsi" w:cs="Arial"/>
          <w:sz w:val="22"/>
          <w:szCs w:val="22"/>
          <w:lang w:eastAsia="en-US"/>
        </w:rPr>
        <w:t xml:space="preserve"> </w:t>
      </w:r>
    </w:p>
    <w:p w:rsidR="0018342A" w:rsidRDefault="0018342A" w:rsidP="00261575">
      <w:pPr>
        <w:spacing w:after="0" w:line="276" w:lineRule="auto"/>
        <w:rPr>
          <w:rFonts w:asciiTheme="majorHAnsi" w:eastAsia="Calibri" w:hAnsiTheme="majorHAnsi" w:cs="Arial"/>
          <w:sz w:val="22"/>
          <w:szCs w:val="22"/>
          <w:lang w:eastAsia="en-US"/>
        </w:rPr>
      </w:pPr>
    </w:p>
    <w:p w:rsidR="001D2A09" w:rsidRPr="00284589" w:rsidRDefault="00E14C64" w:rsidP="00261575">
      <w:pPr>
        <w:spacing w:after="0" w:line="276" w:lineRule="auto"/>
        <w:rPr>
          <w:rFonts w:asciiTheme="majorHAnsi" w:eastAsia="Calibri" w:hAnsiTheme="majorHAnsi" w:cs="Arial"/>
          <w:sz w:val="22"/>
          <w:szCs w:val="22"/>
          <w:lang w:eastAsia="en-US"/>
        </w:rPr>
      </w:pPr>
      <w:r w:rsidRPr="00284589">
        <w:rPr>
          <w:rFonts w:asciiTheme="majorHAnsi" w:eastAsia="Calibri" w:hAnsiTheme="majorHAnsi" w:cs="Arial"/>
          <w:sz w:val="22"/>
          <w:szCs w:val="22"/>
          <w:lang w:eastAsia="en-US"/>
        </w:rPr>
        <w:t>Ma</w:t>
      </w:r>
      <w:r w:rsidR="001D2A09" w:rsidRPr="00284589">
        <w:rPr>
          <w:rFonts w:asciiTheme="majorHAnsi" w:eastAsia="Calibri" w:hAnsiTheme="majorHAnsi" w:cs="Arial"/>
          <w:sz w:val="22"/>
          <w:szCs w:val="22"/>
          <w:lang w:eastAsia="en-US"/>
        </w:rPr>
        <w:t xml:space="preserve">ny play spaces do not currently meet the stated criteria, </w:t>
      </w:r>
      <w:r w:rsidRPr="00284589">
        <w:rPr>
          <w:rFonts w:asciiTheme="majorHAnsi" w:eastAsia="Calibri" w:hAnsiTheme="majorHAnsi" w:cs="Arial"/>
          <w:sz w:val="22"/>
          <w:szCs w:val="22"/>
          <w:lang w:eastAsia="en-US"/>
        </w:rPr>
        <w:t xml:space="preserve">however where possible, </w:t>
      </w:r>
      <w:r w:rsidR="001D2A09" w:rsidRPr="00284589">
        <w:rPr>
          <w:rFonts w:asciiTheme="majorHAnsi" w:eastAsia="Calibri" w:hAnsiTheme="majorHAnsi" w:cs="Arial"/>
          <w:sz w:val="22"/>
          <w:szCs w:val="22"/>
          <w:lang w:eastAsia="en-US"/>
        </w:rPr>
        <w:t xml:space="preserve">it is recommended that </w:t>
      </w:r>
      <w:r w:rsidRPr="00284589">
        <w:rPr>
          <w:rFonts w:asciiTheme="majorHAnsi" w:eastAsia="Calibri" w:hAnsiTheme="majorHAnsi" w:cs="Arial"/>
          <w:sz w:val="22"/>
          <w:szCs w:val="22"/>
          <w:lang w:eastAsia="en-US"/>
        </w:rPr>
        <w:t xml:space="preserve">these play spaces be progressively upgraded to their proposed classification, as part of </w:t>
      </w:r>
      <w:r w:rsidR="00BE08AF">
        <w:rPr>
          <w:rFonts w:asciiTheme="majorHAnsi" w:eastAsia="Calibri" w:hAnsiTheme="majorHAnsi" w:cs="Arial"/>
          <w:sz w:val="22"/>
          <w:szCs w:val="22"/>
          <w:lang w:eastAsia="en-US"/>
        </w:rPr>
        <w:t xml:space="preserve">Council’s </w:t>
      </w:r>
      <w:r w:rsidR="001D2A09" w:rsidRPr="00284589">
        <w:rPr>
          <w:rFonts w:asciiTheme="majorHAnsi" w:eastAsia="Calibri" w:hAnsiTheme="majorHAnsi" w:cs="Arial"/>
          <w:sz w:val="22"/>
          <w:szCs w:val="22"/>
          <w:lang w:eastAsia="en-US"/>
        </w:rPr>
        <w:t>Play Space Re</w:t>
      </w:r>
      <w:r w:rsidR="001F56DD" w:rsidRPr="00284589">
        <w:rPr>
          <w:rFonts w:asciiTheme="majorHAnsi" w:eastAsia="Calibri" w:hAnsiTheme="majorHAnsi" w:cs="Arial"/>
          <w:sz w:val="22"/>
          <w:szCs w:val="22"/>
          <w:lang w:eastAsia="en-US"/>
        </w:rPr>
        <w:t xml:space="preserve">placement </w:t>
      </w:r>
      <w:r w:rsidR="00BE08AF">
        <w:rPr>
          <w:rFonts w:asciiTheme="majorHAnsi" w:eastAsia="Calibri" w:hAnsiTheme="majorHAnsi" w:cs="Arial"/>
          <w:sz w:val="22"/>
          <w:szCs w:val="22"/>
          <w:lang w:eastAsia="en-US"/>
        </w:rPr>
        <w:t>Program</w:t>
      </w:r>
      <w:r w:rsidR="001D2A09" w:rsidRPr="00284589">
        <w:rPr>
          <w:rFonts w:asciiTheme="majorHAnsi" w:eastAsia="Calibri" w:hAnsiTheme="majorHAnsi" w:cs="Arial"/>
          <w:sz w:val="22"/>
          <w:szCs w:val="22"/>
          <w:lang w:eastAsia="en-US"/>
        </w:rPr>
        <w:t>.</w:t>
      </w:r>
    </w:p>
    <w:p w:rsidR="00BC05A6" w:rsidRPr="00522BD7" w:rsidRDefault="00BC05A6" w:rsidP="005E4C60">
      <w:pPr>
        <w:pStyle w:val="Heading3"/>
        <w:spacing w:before="0"/>
        <w:rPr>
          <w:rFonts w:eastAsia="Calibri"/>
          <w:i w:val="0"/>
          <w:color w:val="005191" w:themeColor="text2"/>
          <w:sz w:val="24"/>
          <w:szCs w:val="24"/>
        </w:rPr>
      </w:pPr>
      <w:r>
        <w:rPr>
          <w:rFonts w:eastAsia="Calibri"/>
          <w:i w:val="0"/>
          <w:color w:val="005191" w:themeColor="text2"/>
          <w:sz w:val="24"/>
          <w:szCs w:val="24"/>
        </w:rPr>
        <w:lastRenderedPageBreak/>
        <w:t>7</w:t>
      </w:r>
      <w:r w:rsidRPr="00522BD7">
        <w:rPr>
          <w:rFonts w:eastAsia="Calibri"/>
          <w:i w:val="0"/>
          <w:color w:val="005191" w:themeColor="text2"/>
          <w:sz w:val="24"/>
          <w:szCs w:val="24"/>
        </w:rPr>
        <w:t>.2.1</w:t>
      </w:r>
      <w:r w:rsidRPr="00522BD7">
        <w:rPr>
          <w:rFonts w:eastAsia="Calibri"/>
          <w:i w:val="0"/>
          <w:color w:val="005191" w:themeColor="text2"/>
          <w:sz w:val="24"/>
          <w:szCs w:val="24"/>
        </w:rPr>
        <w:tab/>
      </w:r>
      <w:r w:rsidR="00755C7D" w:rsidRPr="00AF4A83">
        <w:rPr>
          <w:rFonts w:eastAsia="Calibri"/>
          <w:i w:val="0"/>
          <w:color w:val="005191" w:themeColor="text2"/>
          <w:sz w:val="24"/>
          <w:szCs w:val="24"/>
        </w:rPr>
        <w:t xml:space="preserve">Neighbourhood </w:t>
      </w:r>
      <w:r>
        <w:rPr>
          <w:rFonts w:eastAsia="Calibri"/>
          <w:i w:val="0"/>
          <w:color w:val="005191" w:themeColor="text2"/>
          <w:sz w:val="24"/>
          <w:szCs w:val="24"/>
        </w:rPr>
        <w:t>play space</w:t>
      </w:r>
    </w:p>
    <w:p w:rsidR="00594B35" w:rsidRPr="008B47AC" w:rsidRDefault="00594B35" w:rsidP="00594B35">
      <w:pPr>
        <w:spacing w:after="0" w:line="276" w:lineRule="auto"/>
        <w:rPr>
          <w:rFonts w:asciiTheme="majorHAnsi" w:eastAsia="Calibri" w:hAnsiTheme="majorHAnsi" w:cs="Arial"/>
          <w:sz w:val="18"/>
          <w:szCs w:val="18"/>
          <w:lang w:eastAsia="en-US"/>
        </w:rPr>
      </w:pPr>
    </w:p>
    <w:tbl>
      <w:tblPr>
        <w:tblStyle w:val="TableGrid"/>
        <w:tblW w:w="9498" w:type="dxa"/>
        <w:tblInd w:w="108" w:type="dxa"/>
        <w:tblLook w:val="04A0" w:firstRow="1" w:lastRow="0" w:firstColumn="1" w:lastColumn="0" w:noHBand="0" w:noVBand="1"/>
      </w:tblPr>
      <w:tblGrid>
        <w:gridCol w:w="1843"/>
        <w:gridCol w:w="7655"/>
      </w:tblGrid>
      <w:tr w:rsidR="00594B35" w:rsidRPr="00C43C25" w:rsidTr="00B90C11">
        <w:tc>
          <w:tcPr>
            <w:tcW w:w="1843" w:type="dxa"/>
            <w:shd w:val="clear" w:color="auto" w:fill="005191" w:themeFill="text2"/>
          </w:tcPr>
          <w:p w:rsidR="00594B35" w:rsidRPr="00A92E8D" w:rsidRDefault="00594B35" w:rsidP="00594B35">
            <w:pPr>
              <w:spacing w:before="60" w:after="60" w:line="276" w:lineRule="auto"/>
              <w:rPr>
                <w:rFonts w:asciiTheme="majorHAnsi" w:eastAsia="Calibri" w:hAnsiTheme="majorHAnsi" w:cs="Arial"/>
                <w:b/>
                <w:color w:val="FFFFFF" w:themeColor="background1"/>
                <w:sz w:val="21"/>
                <w:szCs w:val="21"/>
                <w:lang w:eastAsia="en-US"/>
              </w:rPr>
            </w:pPr>
            <w:r w:rsidRPr="00A92E8D">
              <w:rPr>
                <w:rFonts w:asciiTheme="majorHAnsi" w:eastAsia="Calibri" w:hAnsiTheme="majorHAnsi" w:cs="Arial"/>
                <w:b/>
                <w:color w:val="FFFFFF" w:themeColor="background1"/>
                <w:sz w:val="21"/>
                <w:szCs w:val="21"/>
                <w:lang w:eastAsia="en-US"/>
              </w:rPr>
              <w:t>Characteristic</w:t>
            </w:r>
          </w:p>
        </w:tc>
        <w:tc>
          <w:tcPr>
            <w:tcW w:w="7655" w:type="dxa"/>
            <w:shd w:val="clear" w:color="auto" w:fill="005191" w:themeFill="text2"/>
          </w:tcPr>
          <w:p w:rsidR="00594B35" w:rsidRPr="00A92E8D" w:rsidRDefault="00594B35" w:rsidP="004334A9">
            <w:pPr>
              <w:spacing w:before="60" w:after="60" w:line="276" w:lineRule="auto"/>
              <w:rPr>
                <w:rFonts w:asciiTheme="majorHAnsi" w:eastAsia="Calibri" w:hAnsiTheme="majorHAnsi" w:cs="Arial"/>
                <w:b/>
                <w:color w:val="FFFFFF" w:themeColor="background1"/>
                <w:sz w:val="21"/>
                <w:szCs w:val="21"/>
                <w:lang w:eastAsia="en-US"/>
              </w:rPr>
            </w:pPr>
            <w:r>
              <w:rPr>
                <w:rFonts w:asciiTheme="majorHAnsi" w:eastAsia="Calibri" w:hAnsiTheme="majorHAnsi" w:cs="Arial"/>
                <w:b/>
                <w:color w:val="FFFFFF" w:themeColor="background1"/>
                <w:sz w:val="21"/>
                <w:szCs w:val="21"/>
                <w:lang w:eastAsia="en-US"/>
              </w:rPr>
              <w:t>Local play space</w:t>
            </w:r>
          </w:p>
        </w:tc>
      </w:tr>
      <w:tr w:rsidR="00594B35" w:rsidRPr="00C43C25" w:rsidTr="00B90C11">
        <w:tc>
          <w:tcPr>
            <w:tcW w:w="1843" w:type="dxa"/>
          </w:tcPr>
          <w:p w:rsidR="00594B35" w:rsidRPr="00A92E8D" w:rsidRDefault="00594B35" w:rsidP="00594B35">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Size</w:t>
            </w:r>
          </w:p>
        </w:tc>
        <w:tc>
          <w:tcPr>
            <w:tcW w:w="7655" w:type="dxa"/>
          </w:tcPr>
          <w:p w:rsidR="00594B35" w:rsidRPr="00A92E8D" w:rsidRDefault="00594B35" w:rsidP="00594B35">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Small to medium site</w:t>
            </w:r>
            <w:r w:rsidR="00566FAC">
              <w:rPr>
                <w:rFonts w:asciiTheme="majorHAnsi" w:eastAsia="Calibri" w:hAnsiTheme="majorHAnsi" w:cs="Arial"/>
                <w:sz w:val="21"/>
                <w:szCs w:val="21"/>
                <w:lang w:eastAsia="en-US"/>
              </w:rPr>
              <w:t>.</w:t>
            </w:r>
          </w:p>
        </w:tc>
      </w:tr>
      <w:tr w:rsidR="00594B35" w:rsidRPr="00C43C25" w:rsidTr="00B90C11">
        <w:tc>
          <w:tcPr>
            <w:tcW w:w="1843" w:type="dxa"/>
          </w:tcPr>
          <w:p w:rsidR="00594B35" w:rsidRPr="00A92E8D" w:rsidRDefault="00594B35" w:rsidP="00594B35">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Location / site characteristics</w:t>
            </w:r>
          </w:p>
        </w:tc>
        <w:tc>
          <w:tcPr>
            <w:tcW w:w="7655" w:type="dxa"/>
          </w:tcPr>
          <w:p w:rsidR="00594B35" w:rsidRPr="00A92E8D" w:rsidRDefault="00594B35" w:rsidP="00594B35">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 xml:space="preserve">Prominent location </w:t>
            </w:r>
            <w:r>
              <w:rPr>
                <w:rFonts w:asciiTheme="majorHAnsi" w:eastAsia="Calibri" w:hAnsiTheme="majorHAnsi" w:cs="Arial"/>
                <w:sz w:val="21"/>
                <w:szCs w:val="21"/>
                <w:lang w:eastAsia="en-US"/>
              </w:rPr>
              <w:t>with g</w:t>
            </w:r>
            <w:r w:rsidRPr="00A92E8D">
              <w:rPr>
                <w:rFonts w:asciiTheme="majorHAnsi" w:eastAsia="Calibri" w:hAnsiTheme="majorHAnsi" w:cs="Arial"/>
                <w:sz w:val="21"/>
                <w:szCs w:val="21"/>
                <w:lang w:eastAsia="en-US"/>
              </w:rPr>
              <w:t>ood visibility and surveillance.</w:t>
            </w:r>
          </w:p>
        </w:tc>
      </w:tr>
      <w:tr w:rsidR="00594B35" w:rsidRPr="00C43C25" w:rsidTr="00B90C11">
        <w:tc>
          <w:tcPr>
            <w:tcW w:w="1843" w:type="dxa"/>
          </w:tcPr>
          <w:p w:rsidR="00594B35" w:rsidRPr="00A92E8D" w:rsidRDefault="00594B35" w:rsidP="00594B35">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Catchment</w:t>
            </w:r>
          </w:p>
        </w:tc>
        <w:tc>
          <w:tcPr>
            <w:tcW w:w="7655" w:type="dxa"/>
          </w:tcPr>
          <w:p w:rsidR="0044690D" w:rsidRPr="00A92E8D" w:rsidRDefault="00594B35" w:rsidP="0044690D">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Local neighbourhood. ‘Walkable’ distance of approximately 500m of most households within residential areas.</w:t>
            </w:r>
          </w:p>
        </w:tc>
      </w:tr>
      <w:tr w:rsidR="00594B35" w:rsidRPr="00C43C25" w:rsidTr="00B90C11">
        <w:tc>
          <w:tcPr>
            <w:tcW w:w="1843" w:type="dxa"/>
          </w:tcPr>
          <w:p w:rsidR="00594B35" w:rsidRPr="00A92E8D" w:rsidRDefault="00594B35" w:rsidP="00594B35">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Access</w:t>
            </w:r>
          </w:p>
        </w:tc>
        <w:tc>
          <w:tcPr>
            <w:tcW w:w="7655" w:type="dxa"/>
          </w:tcPr>
          <w:p w:rsidR="00594B35" w:rsidRPr="00A92E8D" w:rsidRDefault="00594B35" w:rsidP="00594B35">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Path network</w:t>
            </w:r>
            <w:r>
              <w:rPr>
                <w:rFonts w:asciiTheme="majorHAnsi" w:eastAsia="Calibri" w:hAnsiTheme="majorHAnsi" w:cs="Arial"/>
                <w:sz w:val="21"/>
                <w:szCs w:val="21"/>
                <w:lang w:eastAsia="en-US"/>
              </w:rPr>
              <w:t xml:space="preserve"> (walking and cycling</w:t>
            </w:r>
            <w:r w:rsidR="000D07C4">
              <w:rPr>
                <w:rFonts w:asciiTheme="majorHAnsi" w:eastAsia="Calibri" w:hAnsiTheme="majorHAnsi" w:cs="Arial"/>
                <w:sz w:val="21"/>
                <w:szCs w:val="21"/>
                <w:lang w:eastAsia="en-US"/>
              </w:rPr>
              <w:t>)</w:t>
            </w:r>
            <w:r w:rsidR="00566FAC">
              <w:rPr>
                <w:rFonts w:asciiTheme="majorHAnsi" w:eastAsia="Calibri" w:hAnsiTheme="majorHAnsi" w:cs="Arial"/>
                <w:sz w:val="21"/>
                <w:szCs w:val="21"/>
                <w:lang w:eastAsia="en-US"/>
              </w:rPr>
              <w:t>.</w:t>
            </w:r>
          </w:p>
        </w:tc>
      </w:tr>
      <w:tr w:rsidR="00594B35" w:rsidRPr="00C43C25" w:rsidTr="00B90C11">
        <w:tc>
          <w:tcPr>
            <w:tcW w:w="1843" w:type="dxa"/>
          </w:tcPr>
          <w:p w:rsidR="00594B35" w:rsidRPr="00A92E8D" w:rsidRDefault="00594B35" w:rsidP="00594B35">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Usage</w:t>
            </w:r>
          </w:p>
        </w:tc>
        <w:tc>
          <w:tcPr>
            <w:tcW w:w="7655" w:type="dxa"/>
          </w:tcPr>
          <w:p w:rsidR="00594B35" w:rsidRPr="00A92E8D" w:rsidRDefault="00594B35" w:rsidP="00594B35">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 xml:space="preserve">Attracts local residents who use the play space regularly, but for short periods. </w:t>
            </w:r>
          </w:p>
        </w:tc>
      </w:tr>
      <w:tr w:rsidR="00594B35" w:rsidRPr="00C43C25" w:rsidTr="00B90C11">
        <w:tc>
          <w:tcPr>
            <w:tcW w:w="1843" w:type="dxa"/>
          </w:tcPr>
          <w:p w:rsidR="00594B35" w:rsidRPr="00A92E8D" w:rsidRDefault="00594B35" w:rsidP="00594B35">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Target groups</w:t>
            </w:r>
          </w:p>
        </w:tc>
        <w:tc>
          <w:tcPr>
            <w:tcW w:w="7655" w:type="dxa"/>
          </w:tcPr>
          <w:p w:rsidR="000D07C4" w:rsidRPr="00C619B6" w:rsidRDefault="000D07C4" w:rsidP="00594B35">
            <w:pPr>
              <w:spacing w:before="60" w:after="60" w:line="276" w:lineRule="auto"/>
              <w:rPr>
                <w:rFonts w:asciiTheme="majorHAnsi" w:eastAsia="Calibri" w:hAnsiTheme="majorHAnsi" w:cs="Arial"/>
                <w:sz w:val="21"/>
                <w:szCs w:val="21"/>
                <w:lang w:eastAsia="en-US"/>
              </w:rPr>
            </w:pPr>
            <w:r w:rsidRPr="00C619B6">
              <w:rPr>
                <w:rFonts w:asciiTheme="majorHAnsi" w:eastAsia="Calibri" w:hAnsiTheme="majorHAnsi" w:cs="Arial"/>
                <w:sz w:val="21"/>
                <w:szCs w:val="21"/>
                <w:lang w:eastAsia="en-US"/>
              </w:rPr>
              <w:t>Preference for all ages, however the degree</w:t>
            </w:r>
            <w:r w:rsidR="00C619B6" w:rsidRPr="00C619B6">
              <w:rPr>
                <w:rFonts w:asciiTheme="majorHAnsi" w:eastAsia="Calibri" w:hAnsiTheme="majorHAnsi" w:cs="Arial"/>
                <w:sz w:val="21"/>
                <w:szCs w:val="21"/>
                <w:lang w:eastAsia="en-US"/>
              </w:rPr>
              <w:t xml:space="preserve"> in which </w:t>
            </w:r>
            <w:r w:rsidRPr="00C619B6">
              <w:rPr>
                <w:rFonts w:asciiTheme="majorHAnsi" w:eastAsia="Calibri" w:hAnsiTheme="majorHAnsi" w:cs="Arial"/>
                <w:sz w:val="21"/>
                <w:szCs w:val="21"/>
                <w:lang w:eastAsia="en-US"/>
              </w:rPr>
              <w:t xml:space="preserve">different age groups are catered for may vary </w:t>
            </w:r>
            <w:r w:rsidR="00C619B6" w:rsidRPr="00C619B6">
              <w:rPr>
                <w:rFonts w:asciiTheme="majorHAnsi" w:eastAsia="Calibri" w:hAnsiTheme="majorHAnsi" w:cs="Arial"/>
                <w:sz w:val="21"/>
                <w:szCs w:val="21"/>
                <w:lang w:eastAsia="en-US"/>
              </w:rPr>
              <w:t xml:space="preserve">at </w:t>
            </w:r>
            <w:r w:rsidRPr="00C619B6">
              <w:rPr>
                <w:rFonts w:asciiTheme="majorHAnsi" w:eastAsia="Calibri" w:hAnsiTheme="majorHAnsi" w:cs="Arial"/>
                <w:sz w:val="21"/>
                <w:szCs w:val="21"/>
                <w:lang w:eastAsia="en-US"/>
              </w:rPr>
              <w:t xml:space="preserve">individual </w:t>
            </w:r>
            <w:r w:rsidR="00C619B6" w:rsidRPr="00C619B6">
              <w:rPr>
                <w:rFonts w:asciiTheme="majorHAnsi" w:eastAsia="Calibri" w:hAnsiTheme="majorHAnsi" w:cs="Arial"/>
                <w:sz w:val="21"/>
                <w:szCs w:val="21"/>
                <w:lang w:eastAsia="en-US"/>
              </w:rPr>
              <w:t>sites</w:t>
            </w:r>
            <w:r w:rsidRPr="00C619B6">
              <w:rPr>
                <w:rFonts w:asciiTheme="majorHAnsi" w:eastAsia="Calibri" w:hAnsiTheme="majorHAnsi" w:cs="Arial"/>
                <w:sz w:val="21"/>
                <w:szCs w:val="21"/>
                <w:lang w:eastAsia="en-US"/>
              </w:rPr>
              <w:t xml:space="preserve">. </w:t>
            </w:r>
          </w:p>
          <w:p w:rsidR="00797A4D" w:rsidRPr="00C619B6" w:rsidRDefault="000D07C4" w:rsidP="00C619B6">
            <w:pPr>
              <w:spacing w:before="60" w:after="60" w:line="276" w:lineRule="auto"/>
              <w:rPr>
                <w:rFonts w:asciiTheme="majorHAnsi" w:eastAsia="Calibri" w:hAnsiTheme="majorHAnsi" w:cs="Arial"/>
                <w:sz w:val="21"/>
                <w:szCs w:val="21"/>
                <w:lang w:eastAsia="en-US"/>
              </w:rPr>
            </w:pPr>
            <w:r w:rsidRPr="00C619B6">
              <w:rPr>
                <w:rFonts w:asciiTheme="majorHAnsi" w:eastAsia="Calibri" w:hAnsiTheme="majorHAnsi" w:cs="Arial"/>
                <w:sz w:val="21"/>
                <w:szCs w:val="21"/>
                <w:lang w:eastAsia="en-US"/>
              </w:rPr>
              <w:t xml:space="preserve">All age groups to be catered for </w:t>
            </w:r>
            <w:r w:rsidR="00C619B6">
              <w:rPr>
                <w:rFonts w:asciiTheme="majorHAnsi" w:eastAsia="Calibri" w:hAnsiTheme="majorHAnsi" w:cs="Arial"/>
                <w:sz w:val="21"/>
                <w:szCs w:val="21"/>
                <w:lang w:eastAsia="en-US"/>
              </w:rPr>
              <w:t xml:space="preserve">at play spaces </w:t>
            </w:r>
            <w:r w:rsidRPr="00C619B6">
              <w:rPr>
                <w:rFonts w:asciiTheme="majorHAnsi" w:eastAsia="Calibri" w:hAnsiTheme="majorHAnsi" w:cs="Arial"/>
                <w:sz w:val="21"/>
                <w:szCs w:val="21"/>
                <w:lang w:eastAsia="en-US"/>
              </w:rPr>
              <w:t xml:space="preserve">across the precinct. </w:t>
            </w:r>
            <w:r w:rsidR="00797A4D">
              <w:rPr>
                <w:rFonts w:asciiTheme="majorHAnsi" w:eastAsia="Calibri" w:hAnsiTheme="majorHAnsi" w:cs="Arial"/>
                <w:color w:val="FF0000"/>
                <w:sz w:val="21"/>
                <w:szCs w:val="21"/>
                <w:lang w:eastAsia="en-US"/>
              </w:rPr>
              <w:t xml:space="preserve"> </w:t>
            </w:r>
          </w:p>
        </w:tc>
      </w:tr>
      <w:tr w:rsidR="00594B35" w:rsidRPr="00C43C25" w:rsidTr="00B90C11">
        <w:tc>
          <w:tcPr>
            <w:tcW w:w="1843" w:type="dxa"/>
          </w:tcPr>
          <w:p w:rsidR="00594B35" w:rsidRPr="00A92E8D" w:rsidRDefault="00594B35" w:rsidP="00594B35">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Play opportunities</w:t>
            </w:r>
          </w:p>
        </w:tc>
        <w:tc>
          <w:tcPr>
            <w:tcW w:w="7655" w:type="dxa"/>
          </w:tcPr>
          <w:p w:rsidR="00594B35" w:rsidRPr="00A92E8D" w:rsidRDefault="00594B35" w:rsidP="00594B35">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Variety of opportunities, which co</w:t>
            </w:r>
            <w:r>
              <w:rPr>
                <w:rFonts w:asciiTheme="majorHAnsi" w:eastAsia="Calibri" w:hAnsiTheme="majorHAnsi" w:cs="Arial"/>
                <w:sz w:val="21"/>
                <w:szCs w:val="21"/>
                <w:lang w:eastAsia="en-US"/>
              </w:rPr>
              <w:t>mplement others within the neighbourhood.</w:t>
            </w:r>
          </w:p>
        </w:tc>
      </w:tr>
      <w:tr w:rsidR="00BC05A6" w:rsidRPr="00C43C25" w:rsidTr="00B90C11">
        <w:tc>
          <w:tcPr>
            <w:tcW w:w="1843" w:type="dxa"/>
          </w:tcPr>
          <w:p w:rsidR="00594B35" w:rsidRPr="00BC05A6" w:rsidRDefault="00594B35" w:rsidP="00594B35">
            <w:pPr>
              <w:spacing w:before="60" w:after="60" w:line="276" w:lineRule="auto"/>
              <w:rPr>
                <w:rFonts w:asciiTheme="majorHAnsi" w:eastAsia="Calibri" w:hAnsiTheme="majorHAnsi" w:cs="Arial"/>
                <w:sz w:val="21"/>
                <w:szCs w:val="21"/>
                <w:lang w:eastAsia="en-US"/>
              </w:rPr>
            </w:pPr>
            <w:r w:rsidRPr="00BC05A6">
              <w:rPr>
                <w:rFonts w:asciiTheme="majorHAnsi" w:eastAsia="Calibri" w:hAnsiTheme="majorHAnsi" w:cs="Arial"/>
                <w:sz w:val="21"/>
                <w:szCs w:val="21"/>
                <w:lang w:eastAsia="en-US"/>
              </w:rPr>
              <w:t>Accessibility / inclusive play *</w:t>
            </w:r>
          </w:p>
        </w:tc>
        <w:tc>
          <w:tcPr>
            <w:tcW w:w="7655" w:type="dxa"/>
          </w:tcPr>
          <w:p w:rsidR="00330B04" w:rsidRPr="00BC05A6" w:rsidRDefault="00594B35" w:rsidP="00330B04">
            <w:pPr>
              <w:spacing w:before="60" w:after="60" w:line="276" w:lineRule="auto"/>
              <w:rPr>
                <w:rFonts w:asciiTheme="majorHAnsi" w:eastAsia="Calibri" w:hAnsiTheme="majorHAnsi" w:cs="Arial"/>
                <w:sz w:val="21"/>
                <w:szCs w:val="21"/>
                <w:lang w:eastAsia="en-US"/>
              </w:rPr>
            </w:pPr>
            <w:r w:rsidRPr="00BC05A6">
              <w:rPr>
                <w:rFonts w:asciiTheme="majorHAnsi" w:eastAsia="Calibri" w:hAnsiTheme="majorHAnsi" w:cs="Arial"/>
                <w:sz w:val="21"/>
                <w:szCs w:val="21"/>
                <w:lang w:eastAsia="en-US"/>
              </w:rPr>
              <w:t>Access into site, key activity and social area</w:t>
            </w:r>
            <w:r w:rsidR="00C619B6">
              <w:rPr>
                <w:rFonts w:asciiTheme="majorHAnsi" w:eastAsia="Calibri" w:hAnsiTheme="majorHAnsi" w:cs="Arial"/>
                <w:sz w:val="21"/>
                <w:szCs w:val="21"/>
                <w:lang w:eastAsia="en-US"/>
              </w:rPr>
              <w:t>/</w:t>
            </w:r>
            <w:r w:rsidRPr="00BC05A6">
              <w:rPr>
                <w:rFonts w:asciiTheme="majorHAnsi" w:eastAsia="Calibri" w:hAnsiTheme="majorHAnsi" w:cs="Arial"/>
                <w:sz w:val="21"/>
                <w:szCs w:val="21"/>
                <w:lang w:eastAsia="en-US"/>
              </w:rPr>
              <w:t>s. Some inclusive play elements provided</w:t>
            </w:r>
            <w:r w:rsidR="00330B04">
              <w:rPr>
                <w:rFonts w:asciiTheme="majorHAnsi" w:eastAsia="Calibri" w:hAnsiTheme="majorHAnsi" w:cs="Arial"/>
                <w:sz w:val="21"/>
                <w:szCs w:val="21"/>
                <w:lang w:eastAsia="en-US"/>
              </w:rPr>
              <w:t>.</w:t>
            </w:r>
          </w:p>
        </w:tc>
      </w:tr>
      <w:tr w:rsidR="005A7D33" w:rsidRPr="00A420E8" w:rsidTr="00B90C11">
        <w:tc>
          <w:tcPr>
            <w:tcW w:w="1843" w:type="dxa"/>
          </w:tcPr>
          <w:p w:rsidR="005A7D33" w:rsidRPr="00A420E8" w:rsidRDefault="005A7D33" w:rsidP="005A7D33">
            <w:pPr>
              <w:spacing w:after="0" w:line="276" w:lineRule="auto"/>
              <w:rPr>
                <w:rFonts w:asciiTheme="majorHAnsi" w:eastAsia="Calibri" w:hAnsiTheme="majorHAnsi" w:cs="Arial"/>
                <w:sz w:val="4"/>
                <w:szCs w:val="4"/>
                <w:lang w:eastAsia="en-US"/>
              </w:rPr>
            </w:pPr>
          </w:p>
        </w:tc>
        <w:tc>
          <w:tcPr>
            <w:tcW w:w="7655" w:type="dxa"/>
          </w:tcPr>
          <w:p w:rsidR="005A7D33" w:rsidRPr="00A420E8" w:rsidRDefault="005A7D33" w:rsidP="005A7D33">
            <w:pPr>
              <w:spacing w:after="0" w:line="276" w:lineRule="auto"/>
              <w:rPr>
                <w:rFonts w:asciiTheme="majorHAnsi" w:eastAsia="Calibri" w:hAnsiTheme="majorHAnsi" w:cs="Arial"/>
                <w:sz w:val="4"/>
                <w:szCs w:val="4"/>
                <w:lang w:eastAsia="en-US"/>
              </w:rPr>
            </w:pPr>
          </w:p>
        </w:tc>
      </w:tr>
      <w:tr w:rsidR="00594B35" w:rsidRPr="00C43C25" w:rsidTr="00B90C11">
        <w:tc>
          <w:tcPr>
            <w:tcW w:w="1843" w:type="dxa"/>
          </w:tcPr>
          <w:p w:rsidR="00594B35" w:rsidRPr="00A92E8D" w:rsidRDefault="000534FE" w:rsidP="00594B35">
            <w:pPr>
              <w:spacing w:before="60" w:after="6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Indicative</w:t>
            </w:r>
            <w:r w:rsidR="00594B35" w:rsidRPr="00A92E8D">
              <w:rPr>
                <w:rFonts w:asciiTheme="majorHAnsi" w:eastAsia="Calibri" w:hAnsiTheme="majorHAnsi" w:cs="Arial"/>
                <w:sz w:val="21"/>
                <w:szCs w:val="21"/>
                <w:lang w:eastAsia="en-US"/>
              </w:rPr>
              <w:t xml:space="preserve"> cost</w:t>
            </w:r>
            <w:r w:rsidR="00C619B6">
              <w:rPr>
                <w:rFonts w:asciiTheme="majorHAnsi" w:eastAsia="Calibri" w:hAnsiTheme="majorHAnsi" w:cs="Arial"/>
                <w:sz w:val="21"/>
                <w:szCs w:val="21"/>
                <w:lang w:eastAsia="en-US"/>
              </w:rPr>
              <w:t xml:space="preserve"> *</w:t>
            </w:r>
          </w:p>
        </w:tc>
        <w:tc>
          <w:tcPr>
            <w:tcW w:w="7655" w:type="dxa"/>
          </w:tcPr>
          <w:p w:rsidR="00594B35" w:rsidRPr="00A92E8D" w:rsidRDefault="00D47E9B" w:rsidP="00566FAC">
            <w:pPr>
              <w:spacing w:before="60" w:after="6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 xml:space="preserve">Approximately </w:t>
            </w:r>
            <w:r w:rsidR="000534FE">
              <w:rPr>
                <w:rFonts w:asciiTheme="majorHAnsi" w:eastAsia="Calibri" w:hAnsiTheme="majorHAnsi" w:cs="Arial"/>
                <w:sz w:val="21"/>
                <w:szCs w:val="21"/>
                <w:lang w:eastAsia="en-US"/>
              </w:rPr>
              <w:t>$50,000</w:t>
            </w:r>
            <w:r w:rsidR="002C0C83">
              <w:rPr>
                <w:rFonts w:asciiTheme="majorHAnsi" w:eastAsia="Calibri" w:hAnsiTheme="majorHAnsi" w:cs="Arial"/>
                <w:sz w:val="21"/>
                <w:szCs w:val="21"/>
                <w:lang w:eastAsia="en-US"/>
              </w:rPr>
              <w:t xml:space="preserve"> (average)</w:t>
            </w:r>
            <w:r w:rsidR="00566FAC">
              <w:rPr>
                <w:rFonts w:asciiTheme="majorHAnsi" w:eastAsia="Calibri" w:hAnsiTheme="majorHAnsi" w:cs="Arial"/>
                <w:sz w:val="21"/>
                <w:szCs w:val="21"/>
                <w:lang w:eastAsia="en-US"/>
              </w:rPr>
              <w:t>, excluding</w:t>
            </w:r>
            <w:r w:rsidR="00566FAC" w:rsidRPr="00566FAC">
              <w:rPr>
                <w:rFonts w:asciiTheme="majorHAnsi" w:eastAsia="Calibri" w:hAnsiTheme="majorHAnsi" w:cs="Arial"/>
                <w:sz w:val="21"/>
                <w:szCs w:val="21"/>
                <w:lang w:eastAsia="en-US"/>
              </w:rPr>
              <w:t xml:space="preserve"> supporting infrastructure.</w:t>
            </w:r>
          </w:p>
        </w:tc>
      </w:tr>
      <w:tr w:rsidR="00594B35" w:rsidRPr="00C43C25" w:rsidTr="00B90C11">
        <w:tc>
          <w:tcPr>
            <w:tcW w:w="1843" w:type="dxa"/>
          </w:tcPr>
          <w:p w:rsidR="00594B35" w:rsidRPr="00A92E8D" w:rsidRDefault="00594B35" w:rsidP="00594B35">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Inspections and maintenance</w:t>
            </w:r>
          </w:p>
        </w:tc>
        <w:tc>
          <w:tcPr>
            <w:tcW w:w="7655" w:type="dxa"/>
          </w:tcPr>
          <w:p w:rsidR="00594B35" w:rsidRPr="00A92E8D" w:rsidRDefault="00594B35" w:rsidP="00594B35">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Monthly</w:t>
            </w:r>
            <w:r w:rsidR="00566FAC">
              <w:rPr>
                <w:rFonts w:asciiTheme="majorHAnsi" w:eastAsia="Calibri" w:hAnsiTheme="majorHAnsi" w:cs="Arial"/>
                <w:sz w:val="21"/>
                <w:szCs w:val="21"/>
                <w:lang w:eastAsia="en-US"/>
              </w:rPr>
              <w:t>.</w:t>
            </w:r>
          </w:p>
        </w:tc>
      </w:tr>
      <w:tr w:rsidR="00594B35" w:rsidRPr="00C43C25" w:rsidTr="00B90C11">
        <w:tc>
          <w:tcPr>
            <w:tcW w:w="1843" w:type="dxa"/>
          </w:tcPr>
          <w:p w:rsidR="00594B35" w:rsidRPr="00A92E8D" w:rsidRDefault="00594B35" w:rsidP="00594B35">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Planning and consultation</w:t>
            </w:r>
          </w:p>
        </w:tc>
        <w:tc>
          <w:tcPr>
            <w:tcW w:w="7655" w:type="dxa"/>
          </w:tcPr>
          <w:p w:rsidR="00BC05A6" w:rsidRDefault="00594B35" w:rsidP="00594B35">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Play space design to consider rela</w:t>
            </w:r>
            <w:r w:rsidR="00C619B6">
              <w:rPr>
                <w:rFonts w:asciiTheme="majorHAnsi" w:eastAsia="Calibri" w:hAnsiTheme="majorHAnsi" w:cs="Arial"/>
                <w:sz w:val="21"/>
                <w:szCs w:val="21"/>
                <w:lang w:eastAsia="en-US"/>
              </w:rPr>
              <w:t xml:space="preserve">tionship with surrounding site / environment. </w:t>
            </w:r>
          </w:p>
          <w:p w:rsidR="000534FE" w:rsidRPr="00A92E8D" w:rsidRDefault="00594B35" w:rsidP="00594B35">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 xml:space="preserve">Basic </w:t>
            </w:r>
            <w:r w:rsidR="008556BA">
              <w:rPr>
                <w:rFonts w:asciiTheme="majorHAnsi" w:eastAsia="Calibri" w:hAnsiTheme="majorHAnsi" w:cs="Arial"/>
                <w:sz w:val="21"/>
                <w:szCs w:val="21"/>
                <w:lang w:eastAsia="en-US"/>
              </w:rPr>
              <w:t xml:space="preserve">level of consultation required </w:t>
            </w:r>
            <w:r w:rsidR="00BC05A6">
              <w:rPr>
                <w:rFonts w:asciiTheme="majorHAnsi" w:eastAsia="Calibri" w:hAnsiTheme="majorHAnsi" w:cs="Arial"/>
                <w:sz w:val="21"/>
                <w:szCs w:val="21"/>
                <w:lang w:eastAsia="en-US"/>
              </w:rPr>
              <w:t xml:space="preserve">i.e. </w:t>
            </w:r>
            <w:r w:rsidRPr="00A92E8D">
              <w:rPr>
                <w:rFonts w:asciiTheme="majorHAnsi" w:eastAsia="Calibri" w:hAnsiTheme="majorHAnsi" w:cs="Arial"/>
                <w:sz w:val="21"/>
                <w:szCs w:val="21"/>
                <w:lang w:eastAsia="en-US"/>
              </w:rPr>
              <w:t xml:space="preserve">residents notified and invited to comment on </w:t>
            </w:r>
            <w:r w:rsidR="00C619B6">
              <w:rPr>
                <w:rFonts w:asciiTheme="majorHAnsi" w:eastAsia="Calibri" w:hAnsiTheme="majorHAnsi" w:cs="Arial"/>
                <w:sz w:val="21"/>
                <w:szCs w:val="21"/>
                <w:lang w:eastAsia="en-US"/>
              </w:rPr>
              <w:t xml:space="preserve">draft </w:t>
            </w:r>
            <w:r w:rsidRPr="00A92E8D">
              <w:rPr>
                <w:rFonts w:asciiTheme="majorHAnsi" w:eastAsia="Calibri" w:hAnsiTheme="majorHAnsi" w:cs="Arial"/>
                <w:sz w:val="21"/>
                <w:szCs w:val="21"/>
                <w:lang w:eastAsia="en-US"/>
              </w:rPr>
              <w:t>plans</w:t>
            </w:r>
            <w:r w:rsidR="000534FE">
              <w:rPr>
                <w:rFonts w:asciiTheme="majorHAnsi" w:eastAsia="Calibri" w:hAnsiTheme="majorHAnsi" w:cs="Arial"/>
                <w:sz w:val="21"/>
                <w:szCs w:val="21"/>
                <w:lang w:eastAsia="en-US"/>
              </w:rPr>
              <w:t xml:space="preserve"> via mail-out, on-site signage and meeting</w:t>
            </w:r>
            <w:r w:rsidRPr="00A92E8D">
              <w:rPr>
                <w:rFonts w:asciiTheme="majorHAnsi" w:eastAsia="Calibri" w:hAnsiTheme="majorHAnsi" w:cs="Arial"/>
                <w:sz w:val="21"/>
                <w:szCs w:val="21"/>
                <w:lang w:eastAsia="en-US"/>
              </w:rPr>
              <w:t>.</w:t>
            </w:r>
          </w:p>
        </w:tc>
      </w:tr>
      <w:tr w:rsidR="00F83BC0" w:rsidRPr="00A420E8" w:rsidTr="00B90C11">
        <w:tc>
          <w:tcPr>
            <w:tcW w:w="1843" w:type="dxa"/>
          </w:tcPr>
          <w:p w:rsidR="00F83BC0" w:rsidRPr="00A420E8" w:rsidRDefault="00F83BC0" w:rsidP="00FE0C78">
            <w:pPr>
              <w:spacing w:after="0" w:line="276" w:lineRule="auto"/>
              <w:rPr>
                <w:rFonts w:asciiTheme="majorHAnsi" w:eastAsia="Calibri" w:hAnsiTheme="majorHAnsi" w:cs="Arial"/>
                <w:sz w:val="4"/>
                <w:szCs w:val="4"/>
                <w:lang w:eastAsia="en-US"/>
              </w:rPr>
            </w:pPr>
          </w:p>
        </w:tc>
        <w:tc>
          <w:tcPr>
            <w:tcW w:w="7655" w:type="dxa"/>
          </w:tcPr>
          <w:p w:rsidR="00F83BC0" w:rsidRPr="00A420E8" w:rsidRDefault="00F83BC0" w:rsidP="00FE0C78">
            <w:pPr>
              <w:spacing w:after="0" w:line="276" w:lineRule="auto"/>
              <w:rPr>
                <w:rFonts w:asciiTheme="majorHAnsi" w:eastAsia="Calibri" w:hAnsiTheme="majorHAnsi" w:cs="Arial"/>
                <w:sz w:val="4"/>
                <w:szCs w:val="4"/>
                <w:lang w:eastAsia="en-US"/>
              </w:rPr>
            </w:pPr>
          </w:p>
        </w:tc>
      </w:tr>
      <w:tr w:rsidR="00F83BC0" w:rsidRPr="00C43C25" w:rsidTr="00B90C11">
        <w:tc>
          <w:tcPr>
            <w:tcW w:w="1843" w:type="dxa"/>
          </w:tcPr>
          <w:p w:rsidR="00F83BC0" w:rsidRPr="00A92E8D" w:rsidRDefault="00F83BC0" w:rsidP="00594B35">
            <w:pPr>
              <w:spacing w:before="60" w:after="6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 xml:space="preserve">Supporting Infrastructure </w:t>
            </w:r>
          </w:p>
        </w:tc>
        <w:tc>
          <w:tcPr>
            <w:tcW w:w="7655" w:type="dxa"/>
          </w:tcPr>
          <w:p w:rsidR="00F83BC0" w:rsidRDefault="00BA10EA" w:rsidP="00594B35">
            <w:pPr>
              <w:spacing w:before="60" w:after="6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Basic infrastructure required including s</w:t>
            </w:r>
            <w:r w:rsidR="00F83BC0">
              <w:rPr>
                <w:rFonts w:asciiTheme="majorHAnsi" w:eastAsia="Calibri" w:hAnsiTheme="majorHAnsi" w:cs="Arial"/>
                <w:sz w:val="21"/>
                <w:szCs w:val="21"/>
                <w:lang w:eastAsia="en-US"/>
              </w:rPr>
              <w:t xml:space="preserve">eating, </w:t>
            </w:r>
            <w:r>
              <w:rPr>
                <w:rFonts w:asciiTheme="majorHAnsi" w:eastAsia="Calibri" w:hAnsiTheme="majorHAnsi" w:cs="Arial"/>
                <w:sz w:val="21"/>
                <w:szCs w:val="21"/>
                <w:lang w:eastAsia="en-US"/>
              </w:rPr>
              <w:t xml:space="preserve">footpath/s, </w:t>
            </w:r>
            <w:r w:rsidR="00F83BC0">
              <w:rPr>
                <w:rFonts w:asciiTheme="majorHAnsi" w:eastAsia="Calibri" w:hAnsiTheme="majorHAnsi" w:cs="Arial"/>
                <w:sz w:val="21"/>
                <w:szCs w:val="21"/>
                <w:lang w:eastAsia="en-US"/>
              </w:rPr>
              <w:t>shade</w:t>
            </w:r>
            <w:r w:rsidR="00FB2806">
              <w:rPr>
                <w:rFonts w:asciiTheme="majorHAnsi" w:eastAsia="Calibri" w:hAnsiTheme="majorHAnsi" w:cs="Arial"/>
                <w:sz w:val="21"/>
                <w:szCs w:val="21"/>
                <w:lang w:eastAsia="en-US"/>
              </w:rPr>
              <w:t xml:space="preserve"> trees</w:t>
            </w:r>
            <w:r>
              <w:rPr>
                <w:rFonts w:asciiTheme="majorHAnsi" w:eastAsia="Calibri" w:hAnsiTheme="majorHAnsi" w:cs="Arial"/>
                <w:sz w:val="21"/>
                <w:szCs w:val="21"/>
                <w:lang w:eastAsia="en-US"/>
              </w:rPr>
              <w:t xml:space="preserve"> and landscaping.</w:t>
            </w:r>
          </w:p>
          <w:p w:rsidR="0002494B" w:rsidRPr="00A92E8D" w:rsidRDefault="0002494B" w:rsidP="004C0382">
            <w:pPr>
              <w:spacing w:before="60" w:after="60" w:line="276" w:lineRule="auto"/>
              <w:rPr>
                <w:rFonts w:asciiTheme="majorHAnsi" w:eastAsia="Calibri" w:hAnsiTheme="majorHAnsi" w:cs="Arial"/>
                <w:sz w:val="21"/>
                <w:szCs w:val="21"/>
                <w:lang w:eastAsia="en-US"/>
              </w:rPr>
            </w:pPr>
            <w:r w:rsidRPr="00BA10EA">
              <w:rPr>
                <w:rFonts w:asciiTheme="majorHAnsi" w:eastAsia="Calibri" w:hAnsiTheme="majorHAnsi" w:cs="Arial"/>
                <w:sz w:val="21"/>
                <w:szCs w:val="21"/>
                <w:lang w:eastAsia="en-US"/>
              </w:rPr>
              <w:t>Picnic facilities, shelter</w:t>
            </w:r>
            <w:r w:rsidR="004C0382">
              <w:rPr>
                <w:rFonts w:asciiTheme="majorHAnsi" w:eastAsia="Calibri" w:hAnsiTheme="majorHAnsi" w:cs="Arial"/>
                <w:sz w:val="21"/>
                <w:szCs w:val="21"/>
                <w:lang w:eastAsia="en-US"/>
              </w:rPr>
              <w:t>, rubbish bin/s</w:t>
            </w:r>
            <w:r w:rsidR="006B6380">
              <w:rPr>
                <w:rFonts w:asciiTheme="majorHAnsi" w:eastAsia="Calibri" w:hAnsiTheme="majorHAnsi" w:cs="Arial"/>
                <w:sz w:val="21"/>
                <w:szCs w:val="21"/>
                <w:lang w:eastAsia="en-US"/>
              </w:rPr>
              <w:t xml:space="preserve"> and drinking fountains</w:t>
            </w:r>
            <w:r w:rsidRPr="00BA10EA">
              <w:rPr>
                <w:rFonts w:asciiTheme="majorHAnsi" w:eastAsia="Calibri" w:hAnsiTheme="majorHAnsi" w:cs="Arial"/>
                <w:sz w:val="21"/>
                <w:szCs w:val="21"/>
                <w:lang w:eastAsia="en-US"/>
              </w:rPr>
              <w:t xml:space="preserve"> may be provided at some high use </w:t>
            </w:r>
            <w:r w:rsidR="006B6380">
              <w:rPr>
                <w:rFonts w:asciiTheme="majorHAnsi" w:eastAsia="Calibri" w:hAnsiTheme="majorHAnsi" w:cs="Arial"/>
                <w:sz w:val="21"/>
                <w:szCs w:val="21"/>
                <w:lang w:eastAsia="en-US"/>
              </w:rPr>
              <w:t xml:space="preserve">neighbourhood </w:t>
            </w:r>
            <w:r w:rsidR="004C0382">
              <w:rPr>
                <w:rFonts w:asciiTheme="majorHAnsi" w:eastAsia="Calibri" w:hAnsiTheme="majorHAnsi" w:cs="Arial"/>
                <w:sz w:val="21"/>
                <w:szCs w:val="21"/>
                <w:lang w:eastAsia="en-US"/>
              </w:rPr>
              <w:t>p</w:t>
            </w:r>
            <w:r w:rsidRPr="00BA10EA">
              <w:rPr>
                <w:rFonts w:asciiTheme="majorHAnsi" w:eastAsia="Calibri" w:hAnsiTheme="majorHAnsi" w:cs="Arial"/>
                <w:sz w:val="21"/>
                <w:szCs w:val="21"/>
                <w:lang w:eastAsia="en-US"/>
              </w:rPr>
              <w:t xml:space="preserve">lay spaces. </w:t>
            </w:r>
          </w:p>
        </w:tc>
      </w:tr>
      <w:tr w:rsidR="00702F4C" w:rsidRPr="00C43C25" w:rsidTr="00B90C11">
        <w:tc>
          <w:tcPr>
            <w:tcW w:w="1843" w:type="dxa"/>
          </w:tcPr>
          <w:p w:rsidR="00702F4C" w:rsidRPr="00A92E8D" w:rsidRDefault="00702F4C" w:rsidP="002D4B63">
            <w:pPr>
              <w:spacing w:before="60" w:after="6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 xml:space="preserve">Other infrastructure </w:t>
            </w:r>
          </w:p>
        </w:tc>
        <w:tc>
          <w:tcPr>
            <w:tcW w:w="7655" w:type="dxa"/>
          </w:tcPr>
          <w:p w:rsidR="00702F4C" w:rsidRPr="00A92E8D" w:rsidRDefault="00BA10EA" w:rsidP="00BA10EA">
            <w:pPr>
              <w:spacing w:before="60" w:after="6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 xml:space="preserve">A range of </w:t>
            </w:r>
            <w:r w:rsidR="00702F4C">
              <w:rPr>
                <w:rFonts w:asciiTheme="majorHAnsi" w:eastAsia="Calibri" w:hAnsiTheme="majorHAnsi" w:cs="Arial"/>
                <w:sz w:val="21"/>
                <w:szCs w:val="21"/>
                <w:lang w:eastAsia="en-US"/>
              </w:rPr>
              <w:t xml:space="preserve">recreation facilities </w:t>
            </w:r>
            <w:r>
              <w:rPr>
                <w:rFonts w:asciiTheme="majorHAnsi" w:eastAsia="Calibri" w:hAnsiTheme="majorHAnsi" w:cs="Arial"/>
                <w:sz w:val="21"/>
                <w:szCs w:val="21"/>
                <w:lang w:eastAsia="en-US"/>
              </w:rPr>
              <w:t xml:space="preserve">to be provided at neighbourhood </w:t>
            </w:r>
            <w:r w:rsidR="00702F4C">
              <w:rPr>
                <w:rFonts w:asciiTheme="majorHAnsi" w:eastAsia="Calibri" w:hAnsiTheme="majorHAnsi" w:cs="Arial"/>
                <w:sz w:val="21"/>
                <w:szCs w:val="21"/>
                <w:lang w:eastAsia="en-US"/>
              </w:rPr>
              <w:t xml:space="preserve">play spaces </w:t>
            </w:r>
            <w:r>
              <w:rPr>
                <w:rFonts w:asciiTheme="majorHAnsi" w:eastAsia="Calibri" w:hAnsiTheme="majorHAnsi" w:cs="Arial"/>
                <w:sz w:val="21"/>
                <w:szCs w:val="21"/>
                <w:lang w:eastAsia="en-US"/>
              </w:rPr>
              <w:t>across the precinct. (Refer to section 8.5)</w:t>
            </w:r>
            <w:r w:rsidR="00566FAC">
              <w:rPr>
                <w:rFonts w:asciiTheme="majorHAnsi" w:eastAsia="Calibri" w:hAnsiTheme="majorHAnsi" w:cs="Arial"/>
                <w:sz w:val="21"/>
                <w:szCs w:val="21"/>
                <w:lang w:eastAsia="en-US"/>
              </w:rPr>
              <w:t>.</w:t>
            </w:r>
          </w:p>
        </w:tc>
      </w:tr>
      <w:tr w:rsidR="00197291" w:rsidRPr="00A420E8" w:rsidTr="00B90C11">
        <w:tc>
          <w:tcPr>
            <w:tcW w:w="1843" w:type="dxa"/>
          </w:tcPr>
          <w:p w:rsidR="00197291" w:rsidRPr="00A420E8" w:rsidRDefault="00197291" w:rsidP="00197291">
            <w:pPr>
              <w:spacing w:after="0" w:line="276" w:lineRule="auto"/>
              <w:rPr>
                <w:rFonts w:asciiTheme="majorHAnsi" w:eastAsia="Calibri" w:hAnsiTheme="majorHAnsi" w:cs="Arial"/>
                <w:sz w:val="4"/>
                <w:szCs w:val="4"/>
                <w:lang w:eastAsia="en-US"/>
              </w:rPr>
            </w:pPr>
          </w:p>
        </w:tc>
        <w:tc>
          <w:tcPr>
            <w:tcW w:w="7655" w:type="dxa"/>
          </w:tcPr>
          <w:p w:rsidR="00197291" w:rsidRPr="00A420E8" w:rsidRDefault="00197291" w:rsidP="00197291">
            <w:pPr>
              <w:spacing w:after="0" w:line="276" w:lineRule="auto"/>
              <w:rPr>
                <w:rFonts w:asciiTheme="majorHAnsi" w:eastAsia="Calibri" w:hAnsiTheme="majorHAnsi" w:cs="Arial"/>
                <w:sz w:val="4"/>
                <w:szCs w:val="4"/>
                <w:lang w:eastAsia="en-US"/>
              </w:rPr>
            </w:pPr>
          </w:p>
        </w:tc>
      </w:tr>
      <w:tr w:rsidR="00BA10EA" w:rsidRPr="00BA10EA" w:rsidTr="00B90C11">
        <w:tc>
          <w:tcPr>
            <w:tcW w:w="1843" w:type="dxa"/>
          </w:tcPr>
          <w:p w:rsidR="00F83BC0" w:rsidRPr="00BA10EA" w:rsidRDefault="00197291" w:rsidP="00FE0C78">
            <w:pPr>
              <w:spacing w:before="60" w:after="60" w:line="276" w:lineRule="auto"/>
              <w:rPr>
                <w:rFonts w:asciiTheme="majorHAnsi" w:eastAsia="Calibri" w:hAnsiTheme="majorHAnsi" w:cs="Arial"/>
                <w:sz w:val="21"/>
                <w:szCs w:val="21"/>
                <w:lang w:eastAsia="en-US"/>
              </w:rPr>
            </w:pPr>
            <w:r w:rsidRPr="00BA10EA">
              <w:rPr>
                <w:rFonts w:asciiTheme="majorHAnsi" w:eastAsia="Calibri" w:hAnsiTheme="majorHAnsi" w:cs="Arial"/>
                <w:sz w:val="21"/>
                <w:szCs w:val="21"/>
                <w:lang w:eastAsia="en-US"/>
              </w:rPr>
              <w:t>Proposed provision</w:t>
            </w:r>
          </w:p>
        </w:tc>
        <w:tc>
          <w:tcPr>
            <w:tcW w:w="7655" w:type="dxa"/>
          </w:tcPr>
          <w:p w:rsidR="00F83BC0" w:rsidRPr="00BA10EA" w:rsidRDefault="00BA10EA" w:rsidP="00BA10EA">
            <w:pPr>
              <w:spacing w:before="60" w:after="60" w:line="276" w:lineRule="auto"/>
              <w:rPr>
                <w:rFonts w:asciiTheme="majorHAnsi" w:eastAsia="Calibri" w:hAnsiTheme="majorHAnsi" w:cs="Arial"/>
                <w:sz w:val="21"/>
                <w:szCs w:val="21"/>
                <w:lang w:eastAsia="en-US"/>
              </w:rPr>
            </w:pPr>
            <w:r w:rsidRPr="00BA10EA">
              <w:rPr>
                <w:rFonts w:asciiTheme="majorHAnsi" w:eastAsia="Calibri" w:hAnsiTheme="majorHAnsi" w:cs="Arial"/>
                <w:sz w:val="21"/>
                <w:szCs w:val="21"/>
                <w:lang w:eastAsia="en-US"/>
              </w:rPr>
              <w:t>Neighbourhood play spaces will make up the majority of the play space network.</w:t>
            </w:r>
          </w:p>
        </w:tc>
      </w:tr>
    </w:tbl>
    <w:p w:rsidR="006016AE" w:rsidRPr="00C619B6" w:rsidRDefault="00B90C11" w:rsidP="00C619B6">
      <w:pPr>
        <w:spacing w:before="40" w:after="0" w:line="276" w:lineRule="auto"/>
        <w:rPr>
          <w:rFonts w:asciiTheme="majorHAnsi" w:eastAsia="Calibri" w:hAnsiTheme="majorHAnsi" w:cs="Arial"/>
          <w:i/>
          <w:sz w:val="21"/>
          <w:szCs w:val="21"/>
          <w:lang w:eastAsia="en-US"/>
        </w:rPr>
      </w:pPr>
      <w:r w:rsidRPr="000534FE">
        <w:rPr>
          <w:rFonts w:asciiTheme="majorHAnsi" w:eastAsia="Calibri" w:hAnsiTheme="majorHAnsi" w:cs="Arial"/>
          <w:noProof/>
          <w:sz w:val="21"/>
          <w:szCs w:val="21"/>
        </w:rPr>
        <mc:AlternateContent>
          <mc:Choice Requires="wps">
            <w:drawing>
              <wp:anchor distT="0" distB="0" distL="114300" distR="114300" simplePos="0" relativeHeight="251704320" behindDoc="0" locked="0" layoutInCell="1" allowOverlap="1" wp14:anchorId="700102EE" wp14:editId="71DA4903">
                <wp:simplePos x="0" y="0"/>
                <wp:positionH relativeFrom="column">
                  <wp:posOffset>8254</wp:posOffset>
                </wp:positionH>
                <wp:positionV relativeFrom="paragraph">
                  <wp:posOffset>401320</wp:posOffset>
                </wp:positionV>
                <wp:extent cx="6010275" cy="2457450"/>
                <wp:effectExtent l="0" t="0" r="28575" b="1905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275" cy="2457450"/>
                        </a:xfrm>
                        <a:prstGeom prst="rect">
                          <a:avLst/>
                        </a:prstGeom>
                        <a:solidFill>
                          <a:schemeClr val="tx2"/>
                        </a:solidFill>
                        <a:ln w="9525">
                          <a:solidFill>
                            <a:srgbClr val="000000"/>
                          </a:solidFill>
                          <a:miter lim="800000"/>
                          <a:headEnd/>
                          <a:tailEnd/>
                        </a:ln>
                      </wps:spPr>
                      <wps:txbx>
                        <w:txbxContent>
                          <w:p w:rsidR="00A86DBD" w:rsidRDefault="00A86DB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102EE" id="_x0000_s1056" type="#_x0000_t202" style="position:absolute;margin-left:.65pt;margin-top:31.6pt;width:473.25pt;height:19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" fillcolor="#005191 [3215]">
                <v:textbox>
                  <w:txbxContent>
                    <w:p w:rsidR="00A86DBD" w:rsidRDefault="00A86DBD"/>
                  </w:txbxContent>
                </v:textbox>
              </v:shape>
            </w:pict>
          </mc:Fallback>
        </mc:AlternateContent>
      </w:r>
      <w:r w:rsidR="00D32D86" w:rsidRPr="000534FE">
        <w:rPr>
          <w:rFonts w:asciiTheme="majorHAnsi" w:eastAsia="Calibri" w:hAnsiTheme="majorHAnsi" w:cs="Arial"/>
          <w:noProof/>
          <w:sz w:val="21"/>
          <w:szCs w:val="21"/>
        </w:rPr>
        <mc:AlternateContent>
          <mc:Choice Requires="wps">
            <w:drawing>
              <wp:anchor distT="0" distB="0" distL="114300" distR="114300" simplePos="0" relativeHeight="251747328" behindDoc="0" locked="0" layoutInCell="1" allowOverlap="1" wp14:anchorId="5E2FEF26" wp14:editId="6FF676C5">
                <wp:simplePos x="0" y="0"/>
                <wp:positionH relativeFrom="column">
                  <wp:posOffset>3027045</wp:posOffset>
                </wp:positionH>
                <wp:positionV relativeFrom="paragraph">
                  <wp:posOffset>467995</wp:posOffset>
                </wp:positionV>
                <wp:extent cx="2943225" cy="2333625"/>
                <wp:effectExtent l="0" t="0" r="9525" b="9525"/>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2333625"/>
                        </a:xfrm>
                        <a:prstGeom prst="rect">
                          <a:avLst/>
                        </a:prstGeom>
                        <a:solidFill>
                          <a:schemeClr val="tx2"/>
                        </a:solidFill>
                        <a:ln w="9525">
                          <a:noFill/>
                          <a:miter lim="800000"/>
                          <a:headEnd/>
                          <a:tailEnd/>
                        </a:ln>
                      </wps:spPr>
                      <wps:txbx>
                        <w:txbxContent>
                          <w:p w:rsidR="00A86DBD" w:rsidRDefault="00A86DBD" w:rsidP="00D32D86">
                            <w:pPr>
                              <w:spacing w:after="0"/>
                              <w:jc w:val="center"/>
                              <w:rPr>
                                <w:noProof/>
                              </w:rPr>
                            </w:pPr>
                            <w:r>
                              <w:rPr>
                                <w:noProof/>
                              </w:rPr>
                              <w:drawing>
                                <wp:inline distT="0" distB="0" distL="0" distR="0" wp14:anchorId="4461EC61" wp14:editId="7BB625AB">
                                  <wp:extent cx="2627630" cy="1971823"/>
                                  <wp:effectExtent l="0" t="0" r="1270" b="9525"/>
                                  <wp:docPr id="49218" name="Picture 49218" descr="C:\Users\Blair and Emma\AppData\Local\Microsoft\Windows\Temporary Internet Files\Content.Word\pla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lair and Emma\AppData\Local\Microsoft\Windows\Temporary Internet Files\Content.Word\play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27630" cy="1971823"/>
                                          </a:xfrm>
                                          <a:prstGeom prst="rect">
                                            <a:avLst/>
                                          </a:prstGeom>
                                          <a:noFill/>
                                          <a:ln>
                                            <a:noFill/>
                                          </a:ln>
                                        </pic:spPr>
                                      </pic:pic>
                                    </a:graphicData>
                                  </a:graphic>
                                </wp:inline>
                              </w:drawing>
                            </w:r>
                          </w:p>
                          <w:p w:rsidR="00A86DBD" w:rsidRPr="00D32D86" w:rsidRDefault="00A86DBD" w:rsidP="00D32D86">
                            <w:pPr>
                              <w:spacing w:before="60" w:after="0"/>
                              <w:rPr>
                                <w:i/>
                                <w:color w:val="FFFFFF" w:themeColor="background1"/>
                                <w:sz w:val="21"/>
                                <w:szCs w:val="21"/>
                              </w:rPr>
                            </w:pPr>
                            <w:r w:rsidRPr="00D32D86">
                              <w:rPr>
                                <w:i/>
                                <w:color w:val="FFFFFF" w:themeColor="background1"/>
                                <w:sz w:val="21"/>
                                <w:szCs w:val="21"/>
                              </w:rPr>
                              <w:t>O’Neil Road Reserve, Beaconsfield (currently neighbourhood)</w:t>
                            </w:r>
                          </w:p>
                          <w:p w:rsidR="00A86DBD" w:rsidRDefault="00A86DBD" w:rsidP="00D32D86"/>
                          <w:p w:rsidR="00A86DBD" w:rsidRDefault="00A86DBD" w:rsidP="00D32D86"/>
                          <w:p w:rsidR="00A86DBD" w:rsidRDefault="00A86DBD" w:rsidP="00D32D86"/>
                          <w:p w:rsidR="00A86DBD" w:rsidRDefault="00A86DBD" w:rsidP="00D32D86"/>
                          <w:p w:rsidR="00A86DBD" w:rsidRDefault="00A86DBD" w:rsidP="00D32D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FEF26" id="_x0000_s1057" type="#_x0000_t202" style="position:absolute;margin-left:238.35pt;margin-top:36.85pt;width:231.75pt;height:183.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" fillcolor="#005191 [3215]" stroked="f">
                <v:textbox>
                  <w:txbxContent>
                    <w:p w:rsidR="00A86DBD" w:rsidRDefault="00A86DBD" w:rsidP="00D32D86">
                      <w:pPr>
                        <w:spacing w:after="0"/>
                        <w:jc w:val="center"/>
                        <w:rPr>
                          <w:noProof/>
                        </w:rPr>
                      </w:pPr>
                      <w:r>
                        <w:rPr>
                          <w:noProof/>
                        </w:rPr>
                        <w:drawing>
                          <wp:inline distT="0" distB="0" distL="0" distR="0" wp14:anchorId="4461EC61" wp14:editId="7BB625AB">
                            <wp:extent cx="2627630" cy="1971823"/>
                            <wp:effectExtent l="0" t="0" r="1270" b="9525"/>
                            <wp:docPr id="49218" name="Picture 49218" descr="C:\Users\Blair and Emma\AppData\Local\Microsoft\Windows\Temporary Internet Files\Content.Word\pla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lair and Emma\AppData\Local\Microsoft\Windows\Temporary Internet Files\Content.Word\play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27630" cy="1971823"/>
                                    </a:xfrm>
                                    <a:prstGeom prst="rect">
                                      <a:avLst/>
                                    </a:prstGeom>
                                    <a:noFill/>
                                    <a:ln>
                                      <a:noFill/>
                                    </a:ln>
                                  </pic:spPr>
                                </pic:pic>
                              </a:graphicData>
                            </a:graphic>
                          </wp:inline>
                        </w:drawing>
                      </w:r>
                    </w:p>
                    <w:p w:rsidR="00A86DBD" w:rsidRPr="00D32D86" w:rsidRDefault="00A86DBD" w:rsidP="00D32D86">
                      <w:pPr>
                        <w:spacing w:before="60" w:after="0"/>
                        <w:rPr>
                          <w:i/>
                          <w:color w:val="FFFFFF" w:themeColor="background1"/>
                          <w:sz w:val="21"/>
                          <w:szCs w:val="21"/>
                        </w:rPr>
                      </w:pPr>
                      <w:r w:rsidRPr="00D32D86">
                        <w:rPr>
                          <w:i/>
                          <w:color w:val="FFFFFF" w:themeColor="background1"/>
                          <w:sz w:val="21"/>
                          <w:szCs w:val="21"/>
                        </w:rPr>
                        <w:t>O’Neil Road Reserve, Beaconsfield (currently neighbourhood)</w:t>
                      </w:r>
                    </w:p>
                    <w:p w:rsidR="00A86DBD" w:rsidRDefault="00A86DBD" w:rsidP="00D32D86"/>
                    <w:p w:rsidR="00A86DBD" w:rsidRDefault="00A86DBD" w:rsidP="00D32D86"/>
                    <w:p w:rsidR="00A86DBD" w:rsidRDefault="00A86DBD" w:rsidP="00D32D86"/>
                    <w:p w:rsidR="00A86DBD" w:rsidRDefault="00A86DBD" w:rsidP="00D32D86"/>
                    <w:p w:rsidR="00A86DBD" w:rsidRDefault="00A86DBD" w:rsidP="00D32D86"/>
                  </w:txbxContent>
                </v:textbox>
              </v:shape>
            </w:pict>
          </mc:Fallback>
        </mc:AlternateContent>
      </w:r>
      <w:r w:rsidR="00D32D86" w:rsidRPr="000534FE">
        <w:rPr>
          <w:rFonts w:asciiTheme="majorHAnsi" w:eastAsia="Calibri" w:hAnsiTheme="majorHAnsi" w:cs="Arial"/>
          <w:noProof/>
          <w:sz w:val="21"/>
          <w:szCs w:val="21"/>
        </w:rPr>
        <mc:AlternateContent>
          <mc:Choice Requires="wps">
            <w:drawing>
              <wp:anchor distT="0" distB="0" distL="114300" distR="114300" simplePos="0" relativeHeight="251706368" behindDoc="0" locked="0" layoutInCell="1" allowOverlap="1" wp14:anchorId="5D3747F8" wp14:editId="2CD0DE38">
                <wp:simplePos x="0" y="0"/>
                <wp:positionH relativeFrom="column">
                  <wp:posOffset>121920</wp:posOffset>
                </wp:positionH>
                <wp:positionV relativeFrom="paragraph">
                  <wp:posOffset>467995</wp:posOffset>
                </wp:positionV>
                <wp:extent cx="2886075" cy="2333625"/>
                <wp:effectExtent l="0" t="0" r="9525" b="952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2333625"/>
                        </a:xfrm>
                        <a:prstGeom prst="rect">
                          <a:avLst/>
                        </a:prstGeom>
                        <a:solidFill>
                          <a:schemeClr val="tx2"/>
                        </a:solidFill>
                        <a:ln w="9525">
                          <a:noFill/>
                          <a:miter lim="800000"/>
                          <a:headEnd/>
                          <a:tailEnd/>
                        </a:ln>
                      </wps:spPr>
                      <wps:txbx>
                        <w:txbxContent>
                          <w:p w:rsidR="00A86DBD" w:rsidRDefault="00A86DBD" w:rsidP="00D32D86">
                            <w:pPr>
                              <w:spacing w:after="0"/>
                              <w:jc w:val="center"/>
                            </w:pPr>
                            <w:r>
                              <w:rPr>
                                <w:noProof/>
                              </w:rPr>
                              <w:drawing>
                                <wp:inline distT="0" distB="0" distL="0" distR="0" wp14:anchorId="24E9AB48" wp14:editId="335C9E95">
                                  <wp:extent cx="2627630" cy="1971823"/>
                                  <wp:effectExtent l="0" t="0" r="1270" b="9525"/>
                                  <wp:docPr id="49226" name="Picture 49226" descr="C:\Users\Blair and Emma\AppData\Local\Microsoft\Windows\Temporary Internet Files\Content.Word\pla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lair and Emma\AppData\Local\Microsoft\Windows\Temporary Internet Files\Content.Word\play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27630" cy="1971823"/>
                                          </a:xfrm>
                                          <a:prstGeom prst="rect">
                                            <a:avLst/>
                                          </a:prstGeom>
                                          <a:noFill/>
                                          <a:ln>
                                            <a:noFill/>
                                          </a:ln>
                                        </pic:spPr>
                                      </pic:pic>
                                    </a:graphicData>
                                  </a:graphic>
                                </wp:inline>
                              </w:drawing>
                            </w:r>
                          </w:p>
                          <w:p w:rsidR="00A86DBD" w:rsidRPr="00D32D86" w:rsidRDefault="00A86DBD" w:rsidP="00D32D86">
                            <w:pPr>
                              <w:spacing w:before="60" w:after="0"/>
                              <w:rPr>
                                <w:i/>
                                <w:color w:val="FFFFFF" w:themeColor="background1"/>
                                <w:sz w:val="21"/>
                                <w:szCs w:val="21"/>
                              </w:rPr>
                            </w:pPr>
                            <w:r w:rsidRPr="00D32D86">
                              <w:rPr>
                                <w:i/>
                                <w:color w:val="FFFFFF" w:themeColor="background1"/>
                                <w:sz w:val="21"/>
                                <w:szCs w:val="21"/>
                              </w:rPr>
                              <w:t>Kath Roberts Reserve, Beaconsfield</w:t>
                            </w:r>
                          </w:p>
                          <w:p w:rsidR="00A86DBD" w:rsidRDefault="00A86DBD"/>
                          <w:p w:rsidR="00A86DBD" w:rsidRDefault="00A86DBD"/>
                          <w:p w:rsidR="00A86DBD" w:rsidRDefault="00A86DBD"/>
                          <w:p w:rsidR="00A86DBD" w:rsidRDefault="00A86DBD"/>
                          <w:p w:rsidR="00A86DBD" w:rsidRDefault="00A86DB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3747F8" id="_x0000_s1058" type="#_x0000_t202" style="position:absolute;margin-left:9.6pt;margin-top:36.85pt;width:227.25pt;height:183.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" fillcolor="#005191 [3215]" stroked="f">
                <v:textbox>
                  <w:txbxContent>
                    <w:p w:rsidR="00A86DBD" w:rsidRDefault="00A86DBD" w:rsidP="00D32D86">
                      <w:pPr>
                        <w:spacing w:after="0"/>
                        <w:jc w:val="center"/>
                      </w:pPr>
                      <w:r>
                        <w:rPr>
                          <w:noProof/>
                        </w:rPr>
                        <w:drawing>
                          <wp:inline distT="0" distB="0" distL="0" distR="0" wp14:anchorId="24E9AB48" wp14:editId="335C9E95">
                            <wp:extent cx="2627630" cy="1971823"/>
                            <wp:effectExtent l="0" t="0" r="1270" b="9525"/>
                            <wp:docPr id="49226" name="Picture 49226" descr="C:\Users\Blair and Emma\AppData\Local\Microsoft\Windows\Temporary Internet Files\Content.Word\pla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lair and Emma\AppData\Local\Microsoft\Windows\Temporary Internet Files\Content.Word\play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27630" cy="1971823"/>
                                    </a:xfrm>
                                    <a:prstGeom prst="rect">
                                      <a:avLst/>
                                    </a:prstGeom>
                                    <a:noFill/>
                                    <a:ln>
                                      <a:noFill/>
                                    </a:ln>
                                  </pic:spPr>
                                </pic:pic>
                              </a:graphicData>
                            </a:graphic>
                          </wp:inline>
                        </w:drawing>
                      </w:r>
                    </w:p>
                    <w:p w:rsidR="00A86DBD" w:rsidRPr="00D32D86" w:rsidRDefault="00A86DBD" w:rsidP="00D32D86">
                      <w:pPr>
                        <w:spacing w:before="60" w:after="0"/>
                        <w:rPr>
                          <w:i/>
                          <w:color w:val="FFFFFF" w:themeColor="background1"/>
                          <w:sz w:val="21"/>
                          <w:szCs w:val="21"/>
                        </w:rPr>
                      </w:pPr>
                      <w:r w:rsidRPr="00D32D86">
                        <w:rPr>
                          <w:i/>
                          <w:color w:val="FFFFFF" w:themeColor="background1"/>
                          <w:sz w:val="21"/>
                          <w:szCs w:val="21"/>
                        </w:rPr>
                        <w:t>Kath Roberts Reserve, Beaconsfield</w:t>
                      </w:r>
                    </w:p>
                    <w:p w:rsidR="00A86DBD" w:rsidRDefault="00A86DBD"/>
                    <w:p w:rsidR="00A86DBD" w:rsidRDefault="00A86DBD"/>
                    <w:p w:rsidR="00A86DBD" w:rsidRDefault="00A86DBD"/>
                    <w:p w:rsidR="00A86DBD" w:rsidRDefault="00A86DBD"/>
                    <w:p w:rsidR="00A86DBD" w:rsidRDefault="00A86DBD"/>
                  </w:txbxContent>
                </v:textbox>
              </v:shape>
            </w:pict>
          </mc:Fallback>
        </mc:AlternateContent>
      </w:r>
      <w:r w:rsidR="00C619B6" w:rsidRPr="001514BB">
        <w:rPr>
          <w:rFonts w:asciiTheme="majorHAnsi" w:eastAsia="Calibri" w:hAnsiTheme="majorHAnsi" w:cs="Arial"/>
          <w:i/>
          <w:sz w:val="21"/>
          <w:szCs w:val="21"/>
          <w:lang w:eastAsia="en-US"/>
        </w:rPr>
        <w:t>* Costs are indicative only, and are based on 2014 prices.</w:t>
      </w:r>
      <w:r w:rsidR="00C619B6">
        <w:rPr>
          <w:rFonts w:asciiTheme="majorHAnsi" w:eastAsia="Calibri" w:hAnsiTheme="majorHAnsi" w:cs="Arial"/>
          <w:i/>
          <w:sz w:val="21"/>
          <w:szCs w:val="21"/>
          <w:lang w:eastAsia="en-US"/>
        </w:rPr>
        <w:t xml:space="preserve"> </w:t>
      </w:r>
      <w:r w:rsidR="006016AE">
        <w:rPr>
          <w:rFonts w:eastAsia="Calibri"/>
          <w:i/>
          <w:color w:val="005191" w:themeColor="text2"/>
        </w:rPr>
        <w:br w:type="page"/>
      </w:r>
    </w:p>
    <w:p w:rsidR="00C43C25" w:rsidRPr="00522BD7" w:rsidRDefault="00C43C25" w:rsidP="004334A9">
      <w:pPr>
        <w:pStyle w:val="Heading3"/>
        <w:spacing w:before="0"/>
        <w:rPr>
          <w:rFonts w:eastAsia="Calibri"/>
          <w:i w:val="0"/>
          <w:color w:val="005191" w:themeColor="text2"/>
          <w:sz w:val="24"/>
          <w:szCs w:val="24"/>
        </w:rPr>
      </w:pPr>
      <w:r>
        <w:rPr>
          <w:rFonts w:eastAsia="Calibri"/>
          <w:i w:val="0"/>
          <w:color w:val="005191" w:themeColor="text2"/>
          <w:sz w:val="24"/>
          <w:szCs w:val="24"/>
        </w:rPr>
        <w:lastRenderedPageBreak/>
        <w:t>7</w:t>
      </w:r>
      <w:r w:rsidR="002D4B63">
        <w:rPr>
          <w:rFonts w:eastAsia="Calibri"/>
          <w:i w:val="0"/>
          <w:color w:val="005191" w:themeColor="text2"/>
          <w:sz w:val="24"/>
          <w:szCs w:val="24"/>
        </w:rPr>
        <w:t>.2.2</w:t>
      </w:r>
      <w:r w:rsidRPr="00522BD7">
        <w:rPr>
          <w:rFonts w:eastAsia="Calibri"/>
          <w:i w:val="0"/>
          <w:color w:val="005191" w:themeColor="text2"/>
          <w:sz w:val="24"/>
          <w:szCs w:val="24"/>
        </w:rPr>
        <w:tab/>
      </w:r>
      <w:r w:rsidR="004334A9">
        <w:rPr>
          <w:rFonts w:eastAsia="Calibri"/>
          <w:i w:val="0"/>
          <w:color w:val="005191" w:themeColor="text2"/>
          <w:sz w:val="24"/>
          <w:szCs w:val="24"/>
        </w:rPr>
        <w:t xml:space="preserve">District </w:t>
      </w:r>
      <w:r>
        <w:rPr>
          <w:rFonts w:eastAsia="Calibri"/>
          <w:i w:val="0"/>
          <w:color w:val="005191" w:themeColor="text2"/>
          <w:sz w:val="24"/>
          <w:szCs w:val="24"/>
        </w:rPr>
        <w:t>play space</w:t>
      </w:r>
    </w:p>
    <w:p w:rsidR="00C43C25" w:rsidRPr="008B47AC" w:rsidRDefault="00C43C25" w:rsidP="00C43C25">
      <w:pPr>
        <w:spacing w:after="0" w:line="276" w:lineRule="auto"/>
        <w:rPr>
          <w:rFonts w:asciiTheme="majorHAnsi" w:eastAsia="Calibri" w:hAnsiTheme="majorHAnsi" w:cs="Arial"/>
          <w:sz w:val="18"/>
          <w:szCs w:val="18"/>
          <w:lang w:eastAsia="en-US"/>
        </w:rPr>
      </w:pPr>
    </w:p>
    <w:tbl>
      <w:tblPr>
        <w:tblStyle w:val="TableGrid"/>
        <w:tblW w:w="0" w:type="auto"/>
        <w:tblLook w:val="04A0" w:firstRow="1" w:lastRow="0" w:firstColumn="1" w:lastColumn="0" w:noHBand="0" w:noVBand="1"/>
      </w:tblPr>
      <w:tblGrid>
        <w:gridCol w:w="1951"/>
        <w:gridCol w:w="7655"/>
      </w:tblGrid>
      <w:tr w:rsidR="00C43C25" w:rsidRPr="00C43C25" w:rsidTr="006016AE">
        <w:tc>
          <w:tcPr>
            <w:tcW w:w="1951" w:type="dxa"/>
            <w:shd w:val="clear" w:color="auto" w:fill="005191" w:themeFill="text2"/>
          </w:tcPr>
          <w:p w:rsidR="00C43C25" w:rsidRPr="00A92E8D" w:rsidRDefault="00C43C25" w:rsidP="00376CCA">
            <w:pPr>
              <w:spacing w:before="60" w:after="60" w:line="276" w:lineRule="auto"/>
              <w:rPr>
                <w:rFonts w:asciiTheme="majorHAnsi" w:eastAsia="Calibri" w:hAnsiTheme="majorHAnsi" w:cs="Arial"/>
                <w:b/>
                <w:color w:val="FFFFFF" w:themeColor="background1"/>
                <w:sz w:val="21"/>
                <w:szCs w:val="21"/>
                <w:lang w:eastAsia="en-US"/>
              </w:rPr>
            </w:pPr>
            <w:r w:rsidRPr="00A92E8D">
              <w:rPr>
                <w:rFonts w:asciiTheme="majorHAnsi" w:eastAsia="Calibri" w:hAnsiTheme="majorHAnsi" w:cs="Arial"/>
                <w:b/>
                <w:color w:val="FFFFFF" w:themeColor="background1"/>
                <w:sz w:val="21"/>
                <w:szCs w:val="21"/>
                <w:lang w:eastAsia="en-US"/>
              </w:rPr>
              <w:t>Characteristic</w:t>
            </w:r>
          </w:p>
        </w:tc>
        <w:tc>
          <w:tcPr>
            <w:tcW w:w="7655" w:type="dxa"/>
            <w:shd w:val="clear" w:color="auto" w:fill="005191" w:themeFill="text2"/>
          </w:tcPr>
          <w:p w:rsidR="00C43C25" w:rsidRPr="00A92E8D" w:rsidRDefault="00755C7D" w:rsidP="00376CCA">
            <w:pPr>
              <w:spacing w:before="60" w:after="60" w:line="276" w:lineRule="auto"/>
              <w:rPr>
                <w:rFonts w:asciiTheme="majorHAnsi" w:eastAsia="Calibri" w:hAnsiTheme="majorHAnsi" w:cs="Arial"/>
                <w:b/>
                <w:color w:val="FFFFFF" w:themeColor="background1"/>
                <w:sz w:val="21"/>
                <w:szCs w:val="21"/>
                <w:lang w:eastAsia="en-US"/>
              </w:rPr>
            </w:pPr>
            <w:r>
              <w:rPr>
                <w:rFonts w:asciiTheme="majorHAnsi" w:eastAsia="Calibri" w:hAnsiTheme="majorHAnsi" w:cs="Arial"/>
                <w:b/>
                <w:color w:val="FFFFFF" w:themeColor="background1"/>
                <w:sz w:val="21"/>
                <w:szCs w:val="21"/>
                <w:lang w:eastAsia="en-US"/>
              </w:rPr>
              <w:t>District</w:t>
            </w:r>
            <w:r w:rsidR="00C43C25">
              <w:rPr>
                <w:rFonts w:asciiTheme="majorHAnsi" w:eastAsia="Calibri" w:hAnsiTheme="majorHAnsi" w:cs="Arial"/>
                <w:b/>
                <w:color w:val="FFFFFF" w:themeColor="background1"/>
                <w:sz w:val="21"/>
                <w:szCs w:val="21"/>
                <w:lang w:eastAsia="en-US"/>
              </w:rPr>
              <w:t xml:space="preserve"> play space</w:t>
            </w:r>
          </w:p>
        </w:tc>
      </w:tr>
      <w:tr w:rsidR="00C43C25" w:rsidRPr="00C43C25" w:rsidTr="006016AE">
        <w:tc>
          <w:tcPr>
            <w:tcW w:w="1951" w:type="dxa"/>
          </w:tcPr>
          <w:p w:rsidR="00C43C25" w:rsidRPr="00A92E8D" w:rsidRDefault="00C43C25" w:rsidP="00376CCA">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Size</w:t>
            </w:r>
          </w:p>
        </w:tc>
        <w:tc>
          <w:tcPr>
            <w:tcW w:w="7655" w:type="dxa"/>
          </w:tcPr>
          <w:p w:rsidR="00C43C25" w:rsidRPr="00A92E8D" w:rsidRDefault="00C43C25" w:rsidP="00376CCA">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Medium to large site.</w:t>
            </w:r>
          </w:p>
        </w:tc>
      </w:tr>
      <w:tr w:rsidR="00C43C25" w:rsidRPr="00C43C25" w:rsidTr="006016AE">
        <w:tc>
          <w:tcPr>
            <w:tcW w:w="1951" w:type="dxa"/>
          </w:tcPr>
          <w:p w:rsidR="00C43C25" w:rsidRPr="00A92E8D" w:rsidRDefault="00C43C25" w:rsidP="00376CCA">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Location / site characteristics</w:t>
            </w:r>
          </w:p>
        </w:tc>
        <w:tc>
          <w:tcPr>
            <w:tcW w:w="7655" w:type="dxa"/>
          </w:tcPr>
          <w:p w:rsidR="00C43C25" w:rsidRPr="00A92E8D" w:rsidRDefault="00C43C25" w:rsidP="00376CCA">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 xml:space="preserve">Prominent location within township </w:t>
            </w:r>
            <w:r w:rsidR="005E4C60">
              <w:rPr>
                <w:rFonts w:asciiTheme="majorHAnsi" w:eastAsia="Calibri" w:hAnsiTheme="majorHAnsi" w:cs="Arial"/>
                <w:sz w:val="21"/>
                <w:szCs w:val="21"/>
                <w:lang w:eastAsia="en-US"/>
              </w:rPr>
              <w:t xml:space="preserve">or urban </w:t>
            </w:r>
            <w:r w:rsidRPr="00A92E8D">
              <w:rPr>
                <w:rFonts w:asciiTheme="majorHAnsi" w:eastAsia="Calibri" w:hAnsiTheme="majorHAnsi" w:cs="Arial"/>
                <w:sz w:val="21"/>
                <w:szCs w:val="21"/>
                <w:lang w:eastAsia="en-US"/>
              </w:rPr>
              <w:t>precinct.</w:t>
            </w:r>
          </w:p>
          <w:p w:rsidR="00C43C25" w:rsidRPr="00A92E8D" w:rsidRDefault="00C43C25" w:rsidP="00376CCA">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May be collocated with other facilities and attractions (i.e. as part of a community hub, parkland, recreation reserve). Good visibility and surveillance.</w:t>
            </w:r>
          </w:p>
        </w:tc>
      </w:tr>
      <w:tr w:rsidR="00C43C25" w:rsidRPr="00C43C25" w:rsidTr="006016AE">
        <w:tc>
          <w:tcPr>
            <w:tcW w:w="1951" w:type="dxa"/>
          </w:tcPr>
          <w:p w:rsidR="00C43C25" w:rsidRPr="00A92E8D" w:rsidRDefault="00C43C25" w:rsidP="00376CCA">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Catchment</w:t>
            </w:r>
          </w:p>
        </w:tc>
        <w:tc>
          <w:tcPr>
            <w:tcW w:w="7655" w:type="dxa"/>
          </w:tcPr>
          <w:p w:rsidR="00C43C25" w:rsidRPr="00A92E8D" w:rsidRDefault="00C43C25" w:rsidP="003B5F3B">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Township / precinct. Approximately 2km of most households within residential areas</w:t>
            </w:r>
            <w:r>
              <w:rPr>
                <w:rFonts w:asciiTheme="majorHAnsi" w:eastAsia="Calibri" w:hAnsiTheme="majorHAnsi" w:cs="Arial"/>
                <w:sz w:val="21"/>
                <w:szCs w:val="21"/>
                <w:lang w:eastAsia="en-US"/>
              </w:rPr>
              <w:t>.</w:t>
            </w:r>
            <w:r w:rsidR="003B5F3B">
              <w:rPr>
                <w:rFonts w:asciiTheme="majorHAnsi" w:eastAsia="Calibri" w:hAnsiTheme="majorHAnsi" w:cs="Arial"/>
                <w:sz w:val="21"/>
                <w:szCs w:val="21"/>
                <w:lang w:eastAsia="en-US"/>
              </w:rPr>
              <w:t xml:space="preserve"> Servicing a township and surrounding areas in rural areas</w:t>
            </w:r>
            <w:r w:rsidR="00620542">
              <w:rPr>
                <w:rFonts w:asciiTheme="majorHAnsi" w:eastAsia="Calibri" w:hAnsiTheme="majorHAnsi" w:cs="Arial"/>
                <w:sz w:val="21"/>
                <w:szCs w:val="21"/>
                <w:lang w:eastAsia="en-US"/>
              </w:rPr>
              <w:t>.</w:t>
            </w:r>
          </w:p>
        </w:tc>
      </w:tr>
      <w:tr w:rsidR="00C43C25" w:rsidRPr="00C43C25" w:rsidTr="006016AE">
        <w:tc>
          <w:tcPr>
            <w:tcW w:w="1951" w:type="dxa"/>
          </w:tcPr>
          <w:p w:rsidR="00C43C25" w:rsidRPr="00A92E8D" w:rsidRDefault="00C43C25" w:rsidP="00376CCA">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Access</w:t>
            </w:r>
          </w:p>
        </w:tc>
        <w:tc>
          <w:tcPr>
            <w:tcW w:w="7655" w:type="dxa"/>
          </w:tcPr>
          <w:p w:rsidR="00C43C25" w:rsidRPr="00A92E8D" w:rsidRDefault="00C43C25" w:rsidP="00376CCA">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Pedestrian / bicycle path network and vehicular access via on and/or off-street parking.</w:t>
            </w:r>
          </w:p>
        </w:tc>
      </w:tr>
      <w:tr w:rsidR="00C43C25" w:rsidRPr="00C43C25" w:rsidTr="006016AE">
        <w:tc>
          <w:tcPr>
            <w:tcW w:w="1951" w:type="dxa"/>
          </w:tcPr>
          <w:p w:rsidR="00C43C25" w:rsidRPr="00A92E8D" w:rsidRDefault="00C43C25" w:rsidP="00376CCA">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Usage</w:t>
            </w:r>
          </w:p>
        </w:tc>
        <w:tc>
          <w:tcPr>
            <w:tcW w:w="7655" w:type="dxa"/>
          </w:tcPr>
          <w:p w:rsidR="00C43C25" w:rsidRPr="00A92E8D" w:rsidRDefault="00C43C25" w:rsidP="004C7244">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 xml:space="preserve">Attracts </w:t>
            </w:r>
            <w:r w:rsidR="004C7244">
              <w:rPr>
                <w:rFonts w:asciiTheme="majorHAnsi" w:eastAsia="Calibri" w:hAnsiTheme="majorHAnsi" w:cs="Arial"/>
                <w:sz w:val="21"/>
                <w:szCs w:val="21"/>
                <w:lang w:eastAsia="en-US"/>
              </w:rPr>
              <w:t xml:space="preserve">/ caters for </w:t>
            </w:r>
            <w:r w:rsidRPr="00A92E8D">
              <w:rPr>
                <w:rFonts w:asciiTheme="majorHAnsi" w:eastAsia="Calibri" w:hAnsiTheme="majorHAnsi" w:cs="Arial"/>
                <w:sz w:val="21"/>
                <w:szCs w:val="21"/>
                <w:lang w:eastAsia="en-US"/>
              </w:rPr>
              <w:t xml:space="preserve">a </w:t>
            </w:r>
            <w:r w:rsidR="004C7244">
              <w:rPr>
                <w:rFonts w:asciiTheme="majorHAnsi" w:eastAsia="Calibri" w:hAnsiTheme="majorHAnsi" w:cs="Arial"/>
                <w:sz w:val="21"/>
                <w:szCs w:val="21"/>
                <w:lang w:eastAsia="en-US"/>
              </w:rPr>
              <w:t xml:space="preserve">high </w:t>
            </w:r>
            <w:r w:rsidRPr="00A92E8D">
              <w:rPr>
                <w:rFonts w:asciiTheme="majorHAnsi" w:eastAsia="Calibri" w:hAnsiTheme="majorHAnsi" w:cs="Arial"/>
                <w:sz w:val="21"/>
                <w:szCs w:val="21"/>
                <w:lang w:eastAsia="en-US"/>
              </w:rPr>
              <w:t xml:space="preserve">number of residents </w:t>
            </w:r>
            <w:r w:rsidR="00620542">
              <w:rPr>
                <w:rFonts w:asciiTheme="majorHAnsi" w:eastAsia="Calibri" w:hAnsiTheme="majorHAnsi" w:cs="Arial"/>
                <w:sz w:val="21"/>
                <w:szCs w:val="21"/>
                <w:lang w:eastAsia="en-US"/>
              </w:rPr>
              <w:t>for medi</w:t>
            </w:r>
            <w:r w:rsidR="004C7244">
              <w:rPr>
                <w:rFonts w:asciiTheme="majorHAnsi" w:eastAsia="Calibri" w:hAnsiTheme="majorHAnsi" w:cs="Arial"/>
                <w:sz w:val="21"/>
                <w:szCs w:val="21"/>
                <w:lang w:eastAsia="en-US"/>
              </w:rPr>
              <w:t>um periods of time.</w:t>
            </w:r>
          </w:p>
        </w:tc>
      </w:tr>
      <w:tr w:rsidR="00C43C25" w:rsidRPr="00C43C25" w:rsidTr="006016AE">
        <w:tc>
          <w:tcPr>
            <w:tcW w:w="1951" w:type="dxa"/>
          </w:tcPr>
          <w:p w:rsidR="00C43C25" w:rsidRPr="00A92E8D" w:rsidRDefault="00C43C25" w:rsidP="00376CCA">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Target groups</w:t>
            </w:r>
          </w:p>
        </w:tc>
        <w:tc>
          <w:tcPr>
            <w:tcW w:w="7655" w:type="dxa"/>
          </w:tcPr>
          <w:p w:rsidR="00C43C25" w:rsidRPr="00A92E8D" w:rsidRDefault="00C43C25" w:rsidP="00376CCA">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All age groups.</w:t>
            </w:r>
          </w:p>
        </w:tc>
      </w:tr>
      <w:tr w:rsidR="00C43C25" w:rsidRPr="00C43C25" w:rsidTr="006016AE">
        <w:tc>
          <w:tcPr>
            <w:tcW w:w="1951" w:type="dxa"/>
          </w:tcPr>
          <w:p w:rsidR="00C43C25" w:rsidRPr="00A92E8D" w:rsidRDefault="00C43C25" w:rsidP="00376CCA">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Play opportunities</w:t>
            </w:r>
          </w:p>
        </w:tc>
        <w:tc>
          <w:tcPr>
            <w:tcW w:w="7655" w:type="dxa"/>
          </w:tcPr>
          <w:p w:rsidR="00C43C25" w:rsidRPr="00A92E8D" w:rsidRDefault="00C43C25" w:rsidP="00376CCA">
            <w:pPr>
              <w:spacing w:before="60" w:after="60" w:line="276" w:lineRule="auto"/>
              <w:rPr>
                <w:rFonts w:asciiTheme="majorHAnsi" w:eastAsia="Calibri" w:hAnsiTheme="majorHAnsi" w:cs="Arial"/>
                <w:color w:val="FF0000"/>
                <w:sz w:val="21"/>
                <w:szCs w:val="21"/>
                <w:lang w:eastAsia="en-US"/>
              </w:rPr>
            </w:pPr>
            <w:r w:rsidRPr="00A92E8D">
              <w:rPr>
                <w:rFonts w:asciiTheme="majorHAnsi" w:eastAsia="Calibri" w:hAnsiTheme="majorHAnsi" w:cs="Arial"/>
                <w:sz w:val="21"/>
                <w:szCs w:val="21"/>
                <w:lang w:eastAsia="en-US"/>
              </w:rPr>
              <w:t>Wide range of play opportunities.</w:t>
            </w:r>
          </w:p>
        </w:tc>
      </w:tr>
      <w:tr w:rsidR="00C43C25" w:rsidRPr="00C43C25" w:rsidTr="006016AE">
        <w:tc>
          <w:tcPr>
            <w:tcW w:w="1951" w:type="dxa"/>
          </w:tcPr>
          <w:p w:rsidR="00C43C25" w:rsidRPr="00BC05A6" w:rsidRDefault="00C43C25" w:rsidP="00376CCA">
            <w:pPr>
              <w:spacing w:before="60" w:after="60" w:line="276" w:lineRule="auto"/>
              <w:rPr>
                <w:rFonts w:asciiTheme="majorHAnsi" w:eastAsia="Calibri" w:hAnsiTheme="majorHAnsi" w:cs="Arial"/>
                <w:sz w:val="21"/>
                <w:szCs w:val="21"/>
                <w:lang w:eastAsia="en-US"/>
              </w:rPr>
            </w:pPr>
            <w:r w:rsidRPr="00BC05A6">
              <w:rPr>
                <w:rFonts w:asciiTheme="majorHAnsi" w:eastAsia="Calibri" w:hAnsiTheme="majorHAnsi" w:cs="Arial"/>
                <w:sz w:val="21"/>
                <w:szCs w:val="21"/>
                <w:lang w:eastAsia="en-US"/>
              </w:rPr>
              <w:t>Acc</w:t>
            </w:r>
            <w:r w:rsidR="001514BB">
              <w:rPr>
                <w:rFonts w:asciiTheme="majorHAnsi" w:eastAsia="Calibri" w:hAnsiTheme="majorHAnsi" w:cs="Arial"/>
                <w:sz w:val="21"/>
                <w:szCs w:val="21"/>
                <w:lang w:eastAsia="en-US"/>
              </w:rPr>
              <w:t>essibility / inclusive play</w:t>
            </w:r>
          </w:p>
        </w:tc>
        <w:tc>
          <w:tcPr>
            <w:tcW w:w="7655" w:type="dxa"/>
          </w:tcPr>
          <w:p w:rsidR="00C43C25" w:rsidRPr="00A92E8D" w:rsidRDefault="00C43C25" w:rsidP="00376CCA">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 xml:space="preserve">Accessible site, amenities and a range of </w:t>
            </w:r>
            <w:r>
              <w:rPr>
                <w:rFonts w:asciiTheme="majorHAnsi" w:eastAsia="Calibri" w:hAnsiTheme="majorHAnsi" w:cs="Arial"/>
                <w:sz w:val="21"/>
                <w:szCs w:val="21"/>
                <w:lang w:eastAsia="en-US"/>
              </w:rPr>
              <w:t xml:space="preserve">inclusive </w:t>
            </w:r>
            <w:r w:rsidRPr="00A92E8D">
              <w:rPr>
                <w:rFonts w:asciiTheme="majorHAnsi" w:eastAsia="Calibri" w:hAnsiTheme="majorHAnsi" w:cs="Arial"/>
                <w:sz w:val="21"/>
                <w:szCs w:val="21"/>
                <w:lang w:eastAsia="en-US"/>
              </w:rPr>
              <w:t>play features.</w:t>
            </w:r>
          </w:p>
        </w:tc>
      </w:tr>
      <w:tr w:rsidR="004C7244" w:rsidRPr="004C7244" w:rsidTr="006016AE">
        <w:tc>
          <w:tcPr>
            <w:tcW w:w="1951" w:type="dxa"/>
          </w:tcPr>
          <w:p w:rsidR="00C43C25" w:rsidRPr="004C7244" w:rsidRDefault="00C43C25" w:rsidP="00376CCA">
            <w:pPr>
              <w:spacing w:before="60" w:after="60" w:line="276" w:lineRule="auto"/>
              <w:rPr>
                <w:rFonts w:asciiTheme="majorHAnsi" w:eastAsia="Calibri" w:hAnsiTheme="majorHAnsi" w:cs="Arial"/>
                <w:sz w:val="21"/>
                <w:szCs w:val="21"/>
                <w:lang w:eastAsia="en-US"/>
              </w:rPr>
            </w:pPr>
            <w:r w:rsidRPr="004C7244">
              <w:rPr>
                <w:rFonts w:asciiTheme="majorHAnsi" w:eastAsia="Calibri" w:hAnsiTheme="majorHAnsi" w:cs="Arial"/>
                <w:sz w:val="21"/>
                <w:szCs w:val="21"/>
                <w:lang w:eastAsia="en-US"/>
              </w:rPr>
              <w:t>Indicative capital cost</w:t>
            </w:r>
            <w:r w:rsidR="001514BB" w:rsidRPr="004C7244">
              <w:rPr>
                <w:rFonts w:asciiTheme="majorHAnsi" w:eastAsia="Calibri" w:hAnsiTheme="majorHAnsi" w:cs="Arial"/>
                <w:sz w:val="21"/>
                <w:szCs w:val="21"/>
                <w:lang w:eastAsia="en-US"/>
              </w:rPr>
              <w:t xml:space="preserve"> *</w:t>
            </w:r>
          </w:p>
        </w:tc>
        <w:tc>
          <w:tcPr>
            <w:tcW w:w="7655" w:type="dxa"/>
          </w:tcPr>
          <w:p w:rsidR="008556BA" w:rsidRPr="004C7244" w:rsidRDefault="00D47E9B" w:rsidP="00AB0F55">
            <w:pPr>
              <w:spacing w:before="60" w:after="60" w:line="276" w:lineRule="auto"/>
              <w:rPr>
                <w:rFonts w:asciiTheme="majorHAnsi" w:eastAsia="Calibri" w:hAnsiTheme="majorHAnsi" w:cs="Arial"/>
                <w:sz w:val="21"/>
                <w:szCs w:val="21"/>
                <w:lang w:eastAsia="en-US"/>
              </w:rPr>
            </w:pPr>
            <w:r w:rsidRPr="004C7244">
              <w:rPr>
                <w:rFonts w:asciiTheme="majorHAnsi" w:eastAsia="Calibri" w:hAnsiTheme="majorHAnsi" w:cs="Arial"/>
                <w:sz w:val="21"/>
                <w:szCs w:val="21"/>
                <w:lang w:eastAsia="en-US"/>
              </w:rPr>
              <w:t xml:space="preserve">Approximately </w:t>
            </w:r>
            <w:r w:rsidR="00C43C25" w:rsidRPr="004C7244">
              <w:rPr>
                <w:rFonts w:asciiTheme="majorHAnsi" w:eastAsia="Calibri" w:hAnsiTheme="majorHAnsi" w:cs="Arial"/>
                <w:sz w:val="21"/>
                <w:szCs w:val="21"/>
                <w:lang w:eastAsia="en-US"/>
              </w:rPr>
              <w:t>$150,000</w:t>
            </w:r>
            <w:r w:rsidR="00C01ADA" w:rsidRPr="004C7244">
              <w:rPr>
                <w:rFonts w:asciiTheme="majorHAnsi" w:eastAsia="Calibri" w:hAnsiTheme="majorHAnsi" w:cs="Arial"/>
                <w:sz w:val="21"/>
                <w:szCs w:val="21"/>
                <w:lang w:eastAsia="en-US"/>
              </w:rPr>
              <w:t xml:space="preserve"> </w:t>
            </w:r>
            <w:r w:rsidR="002943A3" w:rsidRPr="004C7244">
              <w:rPr>
                <w:rFonts w:asciiTheme="majorHAnsi" w:eastAsia="Calibri" w:hAnsiTheme="majorHAnsi" w:cs="Arial"/>
                <w:sz w:val="21"/>
                <w:szCs w:val="21"/>
                <w:lang w:eastAsia="en-US"/>
              </w:rPr>
              <w:t xml:space="preserve">(average). </w:t>
            </w:r>
            <w:r w:rsidRPr="004C7244">
              <w:rPr>
                <w:rFonts w:asciiTheme="majorHAnsi" w:eastAsia="Calibri" w:hAnsiTheme="majorHAnsi" w:cs="Arial"/>
                <w:sz w:val="21"/>
                <w:szCs w:val="21"/>
                <w:lang w:eastAsia="en-US"/>
              </w:rPr>
              <w:t xml:space="preserve">Higher or lower budget allocations may be required </w:t>
            </w:r>
            <w:r w:rsidR="002943A3" w:rsidRPr="004C7244">
              <w:rPr>
                <w:rFonts w:asciiTheme="majorHAnsi" w:eastAsia="Calibri" w:hAnsiTheme="majorHAnsi" w:cs="Arial"/>
                <w:sz w:val="21"/>
                <w:szCs w:val="21"/>
                <w:lang w:eastAsia="en-US"/>
              </w:rPr>
              <w:t>depending</w:t>
            </w:r>
            <w:r w:rsidR="00AB0F55">
              <w:rPr>
                <w:rFonts w:asciiTheme="majorHAnsi" w:eastAsia="Calibri" w:hAnsiTheme="majorHAnsi" w:cs="Arial"/>
                <w:sz w:val="21"/>
                <w:szCs w:val="21"/>
                <w:lang w:eastAsia="en-US"/>
              </w:rPr>
              <w:t xml:space="preserve"> on catchment / population size and profile of the site.</w:t>
            </w:r>
          </w:p>
        </w:tc>
      </w:tr>
      <w:tr w:rsidR="00C43C25" w:rsidRPr="00C43C25" w:rsidTr="006016AE">
        <w:tc>
          <w:tcPr>
            <w:tcW w:w="1951" w:type="dxa"/>
          </w:tcPr>
          <w:p w:rsidR="00C43C25" w:rsidRPr="00A92E8D" w:rsidRDefault="00C43C25" w:rsidP="00376CCA">
            <w:pPr>
              <w:spacing w:before="60" w:after="6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Inspections and maintenance</w:t>
            </w:r>
          </w:p>
        </w:tc>
        <w:tc>
          <w:tcPr>
            <w:tcW w:w="7655" w:type="dxa"/>
          </w:tcPr>
          <w:p w:rsidR="00C43C25" w:rsidRPr="00A92E8D" w:rsidRDefault="00C43C25" w:rsidP="00376CCA">
            <w:pPr>
              <w:spacing w:before="60" w:after="60" w:line="276" w:lineRule="auto"/>
              <w:rPr>
                <w:rFonts w:asciiTheme="majorHAnsi" w:eastAsia="Calibri" w:hAnsiTheme="majorHAnsi" w:cs="Arial"/>
                <w:sz w:val="21"/>
                <w:szCs w:val="21"/>
                <w:lang w:eastAsia="en-US"/>
              </w:rPr>
            </w:pPr>
            <w:r w:rsidRPr="00C9600F">
              <w:rPr>
                <w:rFonts w:asciiTheme="majorHAnsi" w:eastAsia="Calibri" w:hAnsiTheme="majorHAnsi" w:cs="Arial"/>
                <w:sz w:val="21"/>
                <w:szCs w:val="21"/>
                <w:lang w:eastAsia="en-US"/>
              </w:rPr>
              <w:t>Fortnightly (Weekly, for some high use play spaces)</w:t>
            </w:r>
          </w:p>
        </w:tc>
      </w:tr>
      <w:tr w:rsidR="008556BA" w:rsidRPr="008556BA" w:rsidTr="006016AE">
        <w:tc>
          <w:tcPr>
            <w:tcW w:w="1951" w:type="dxa"/>
          </w:tcPr>
          <w:p w:rsidR="00C43C25" w:rsidRPr="008556BA" w:rsidRDefault="00C43C25" w:rsidP="00376CCA">
            <w:pPr>
              <w:spacing w:before="60" w:after="60" w:line="276" w:lineRule="auto"/>
              <w:rPr>
                <w:rFonts w:asciiTheme="majorHAnsi" w:eastAsia="Calibri" w:hAnsiTheme="majorHAnsi" w:cs="Arial"/>
                <w:sz w:val="21"/>
                <w:szCs w:val="21"/>
                <w:lang w:eastAsia="en-US"/>
              </w:rPr>
            </w:pPr>
            <w:r w:rsidRPr="008556BA">
              <w:rPr>
                <w:rFonts w:asciiTheme="majorHAnsi" w:eastAsia="Calibri" w:hAnsiTheme="majorHAnsi" w:cs="Arial"/>
                <w:sz w:val="21"/>
                <w:szCs w:val="21"/>
                <w:lang w:eastAsia="en-US"/>
              </w:rPr>
              <w:t>Planning and consultation</w:t>
            </w:r>
          </w:p>
        </w:tc>
        <w:tc>
          <w:tcPr>
            <w:tcW w:w="7655" w:type="dxa"/>
          </w:tcPr>
          <w:p w:rsidR="008556BA" w:rsidRPr="008556BA" w:rsidRDefault="00C43C25" w:rsidP="00376CCA">
            <w:pPr>
              <w:spacing w:before="60" w:after="60" w:line="276" w:lineRule="auto"/>
              <w:rPr>
                <w:rFonts w:asciiTheme="majorHAnsi" w:eastAsia="Calibri" w:hAnsiTheme="majorHAnsi" w:cs="Arial"/>
                <w:sz w:val="21"/>
                <w:szCs w:val="21"/>
                <w:lang w:eastAsia="en-US"/>
              </w:rPr>
            </w:pPr>
            <w:r w:rsidRPr="008556BA">
              <w:rPr>
                <w:rFonts w:asciiTheme="majorHAnsi" w:eastAsia="Calibri" w:hAnsiTheme="majorHAnsi" w:cs="Arial"/>
                <w:sz w:val="21"/>
                <w:szCs w:val="21"/>
                <w:lang w:eastAsia="en-US"/>
              </w:rPr>
              <w:t xml:space="preserve">Master plan required for whole site. </w:t>
            </w:r>
          </w:p>
          <w:p w:rsidR="008556BA" w:rsidRPr="008556BA" w:rsidRDefault="008556BA" w:rsidP="008556BA">
            <w:pPr>
              <w:spacing w:before="60" w:after="60" w:line="276" w:lineRule="auto"/>
              <w:rPr>
                <w:rFonts w:asciiTheme="majorHAnsi" w:eastAsia="Calibri" w:hAnsiTheme="majorHAnsi" w:cs="Arial"/>
                <w:sz w:val="21"/>
                <w:szCs w:val="21"/>
                <w:lang w:eastAsia="en-US"/>
              </w:rPr>
            </w:pPr>
            <w:r w:rsidRPr="008556BA">
              <w:rPr>
                <w:rFonts w:asciiTheme="majorHAnsi" w:eastAsia="Calibri" w:hAnsiTheme="majorHAnsi" w:cs="Arial"/>
                <w:sz w:val="21"/>
                <w:szCs w:val="21"/>
                <w:lang w:eastAsia="en-US"/>
              </w:rPr>
              <w:t>M</w:t>
            </w:r>
            <w:r w:rsidR="00C43C25" w:rsidRPr="008556BA">
              <w:rPr>
                <w:rFonts w:asciiTheme="majorHAnsi" w:eastAsia="Calibri" w:hAnsiTheme="majorHAnsi" w:cs="Arial"/>
                <w:sz w:val="21"/>
                <w:szCs w:val="21"/>
                <w:lang w:eastAsia="en-US"/>
              </w:rPr>
              <w:t xml:space="preserve">oderate level of consultation required </w:t>
            </w:r>
            <w:r w:rsidRPr="008556BA">
              <w:rPr>
                <w:rFonts w:asciiTheme="majorHAnsi" w:eastAsia="Calibri" w:hAnsiTheme="majorHAnsi" w:cs="Arial"/>
                <w:sz w:val="21"/>
                <w:szCs w:val="21"/>
                <w:lang w:eastAsia="en-US"/>
              </w:rPr>
              <w:t>i.e. community notified and invited to contribute and comment on draft plans via mail-out, public notice, on-site signage and meeting.</w:t>
            </w:r>
          </w:p>
        </w:tc>
      </w:tr>
      <w:tr w:rsidR="005A7D33" w:rsidRPr="00A420E8" w:rsidTr="006016AE">
        <w:tc>
          <w:tcPr>
            <w:tcW w:w="1951" w:type="dxa"/>
          </w:tcPr>
          <w:p w:rsidR="005A7D33" w:rsidRPr="00A420E8" w:rsidRDefault="005A7D33" w:rsidP="0062253D">
            <w:pPr>
              <w:spacing w:after="0" w:line="276" w:lineRule="auto"/>
              <w:rPr>
                <w:rFonts w:asciiTheme="majorHAnsi" w:eastAsia="Calibri" w:hAnsiTheme="majorHAnsi" w:cs="Arial"/>
                <w:sz w:val="4"/>
                <w:szCs w:val="4"/>
                <w:lang w:eastAsia="en-US"/>
              </w:rPr>
            </w:pPr>
          </w:p>
        </w:tc>
        <w:tc>
          <w:tcPr>
            <w:tcW w:w="7655" w:type="dxa"/>
          </w:tcPr>
          <w:p w:rsidR="005A7D33" w:rsidRPr="00A420E8" w:rsidRDefault="005A7D33" w:rsidP="0062253D">
            <w:pPr>
              <w:spacing w:after="0" w:line="276" w:lineRule="auto"/>
              <w:rPr>
                <w:rFonts w:asciiTheme="majorHAnsi" w:eastAsia="Calibri" w:hAnsiTheme="majorHAnsi" w:cs="Arial"/>
                <w:sz w:val="4"/>
                <w:szCs w:val="4"/>
                <w:lang w:eastAsia="en-US"/>
              </w:rPr>
            </w:pPr>
          </w:p>
        </w:tc>
      </w:tr>
      <w:tr w:rsidR="005A7D33" w:rsidRPr="00C43C25" w:rsidTr="006016AE">
        <w:tc>
          <w:tcPr>
            <w:tcW w:w="1951" w:type="dxa"/>
          </w:tcPr>
          <w:p w:rsidR="005A7D33" w:rsidRPr="00A92E8D" w:rsidRDefault="005A7D33" w:rsidP="0062253D">
            <w:pPr>
              <w:spacing w:before="60" w:after="6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 xml:space="preserve">Supporting Infrastructure </w:t>
            </w:r>
          </w:p>
        </w:tc>
        <w:tc>
          <w:tcPr>
            <w:tcW w:w="7655" w:type="dxa"/>
          </w:tcPr>
          <w:p w:rsidR="005A7D33" w:rsidRDefault="00620542" w:rsidP="0062253D">
            <w:pPr>
              <w:spacing w:before="60" w:after="6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Moderate to high level of supporting infrastructure required including s</w:t>
            </w:r>
            <w:r w:rsidR="005A7D33">
              <w:rPr>
                <w:rFonts w:asciiTheme="majorHAnsi" w:eastAsia="Calibri" w:hAnsiTheme="majorHAnsi" w:cs="Arial"/>
                <w:sz w:val="21"/>
                <w:szCs w:val="21"/>
                <w:lang w:eastAsia="en-US"/>
              </w:rPr>
              <w:t>eating, shade trees, path</w:t>
            </w:r>
            <w:r w:rsidR="00F0329D">
              <w:rPr>
                <w:rFonts w:asciiTheme="majorHAnsi" w:eastAsia="Calibri" w:hAnsiTheme="majorHAnsi" w:cs="Arial"/>
                <w:sz w:val="21"/>
                <w:szCs w:val="21"/>
                <w:lang w:eastAsia="en-US"/>
              </w:rPr>
              <w:t xml:space="preserve"> network</w:t>
            </w:r>
            <w:r w:rsidR="005A7D33">
              <w:rPr>
                <w:rFonts w:asciiTheme="majorHAnsi" w:eastAsia="Calibri" w:hAnsiTheme="majorHAnsi" w:cs="Arial"/>
                <w:sz w:val="21"/>
                <w:szCs w:val="21"/>
                <w:lang w:eastAsia="en-US"/>
              </w:rPr>
              <w:t>, landscaping, picnic facilities (i.e. tables, shelter, BBQs), drinking fountain</w:t>
            </w:r>
            <w:r>
              <w:rPr>
                <w:rFonts w:asciiTheme="majorHAnsi" w:eastAsia="Calibri" w:hAnsiTheme="majorHAnsi" w:cs="Arial"/>
                <w:sz w:val="21"/>
                <w:szCs w:val="21"/>
                <w:lang w:eastAsia="en-US"/>
              </w:rPr>
              <w:t>,</w:t>
            </w:r>
            <w:r w:rsidR="0096292C">
              <w:rPr>
                <w:rFonts w:asciiTheme="majorHAnsi" w:eastAsia="Calibri" w:hAnsiTheme="majorHAnsi" w:cs="Arial"/>
                <w:sz w:val="21"/>
                <w:szCs w:val="21"/>
                <w:lang w:eastAsia="en-US"/>
              </w:rPr>
              <w:t xml:space="preserve"> bike/scooter racks</w:t>
            </w:r>
            <w:r>
              <w:rPr>
                <w:rFonts w:asciiTheme="majorHAnsi" w:eastAsia="Calibri" w:hAnsiTheme="majorHAnsi" w:cs="Arial"/>
                <w:sz w:val="21"/>
                <w:szCs w:val="21"/>
                <w:lang w:eastAsia="en-US"/>
              </w:rPr>
              <w:t xml:space="preserve"> </w:t>
            </w:r>
            <w:r w:rsidR="0096292C">
              <w:rPr>
                <w:rFonts w:asciiTheme="majorHAnsi" w:eastAsia="Calibri" w:hAnsiTheme="majorHAnsi" w:cs="Arial"/>
                <w:sz w:val="21"/>
                <w:szCs w:val="21"/>
                <w:lang w:eastAsia="en-US"/>
              </w:rPr>
              <w:t xml:space="preserve">and </w:t>
            </w:r>
            <w:r>
              <w:rPr>
                <w:rFonts w:asciiTheme="majorHAnsi" w:eastAsia="Calibri" w:hAnsiTheme="majorHAnsi" w:cs="Arial"/>
                <w:sz w:val="21"/>
                <w:szCs w:val="21"/>
                <w:lang w:eastAsia="en-US"/>
              </w:rPr>
              <w:t>rubbish bin</w:t>
            </w:r>
            <w:r w:rsidR="0096292C">
              <w:rPr>
                <w:rFonts w:asciiTheme="majorHAnsi" w:eastAsia="Calibri" w:hAnsiTheme="majorHAnsi" w:cs="Arial"/>
                <w:sz w:val="21"/>
                <w:szCs w:val="21"/>
                <w:lang w:eastAsia="en-US"/>
              </w:rPr>
              <w:t>/</w:t>
            </w:r>
            <w:r>
              <w:rPr>
                <w:rFonts w:asciiTheme="majorHAnsi" w:eastAsia="Calibri" w:hAnsiTheme="majorHAnsi" w:cs="Arial"/>
                <w:sz w:val="21"/>
                <w:szCs w:val="21"/>
                <w:lang w:eastAsia="en-US"/>
              </w:rPr>
              <w:t>s.</w:t>
            </w:r>
          </w:p>
          <w:p w:rsidR="00E34E7A" w:rsidRPr="00A92E8D" w:rsidRDefault="00E34E7A" w:rsidP="00E34E7A">
            <w:pPr>
              <w:spacing w:before="60" w:after="6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 xml:space="preserve">Public toilets </w:t>
            </w:r>
            <w:r w:rsidRPr="00E02A90">
              <w:rPr>
                <w:rFonts w:asciiTheme="majorHAnsi" w:eastAsia="Calibri" w:hAnsiTheme="majorHAnsi" w:cs="Arial"/>
                <w:sz w:val="21"/>
                <w:szCs w:val="21"/>
                <w:lang w:eastAsia="en-US"/>
              </w:rPr>
              <w:t xml:space="preserve">may be provided </w:t>
            </w:r>
            <w:r>
              <w:rPr>
                <w:rFonts w:asciiTheme="majorHAnsi" w:eastAsia="Calibri" w:hAnsiTheme="majorHAnsi" w:cs="Arial"/>
                <w:sz w:val="21"/>
                <w:szCs w:val="21"/>
                <w:lang w:eastAsia="en-US"/>
              </w:rPr>
              <w:t>(depending on location and usage levels)</w:t>
            </w:r>
            <w:r w:rsidR="00620542">
              <w:rPr>
                <w:rFonts w:asciiTheme="majorHAnsi" w:eastAsia="Calibri" w:hAnsiTheme="majorHAnsi" w:cs="Arial"/>
                <w:sz w:val="21"/>
                <w:szCs w:val="21"/>
                <w:lang w:eastAsia="en-US"/>
              </w:rPr>
              <w:t>.</w:t>
            </w:r>
          </w:p>
        </w:tc>
      </w:tr>
      <w:tr w:rsidR="005A7D33" w:rsidRPr="00C43C25" w:rsidTr="006016AE">
        <w:tc>
          <w:tcPr>
            <w:tcW w:w="1951" w:type="dxa"/>
          </w:tcPr>
          <w:p w:rsidR="005A7D33" w:rsidRPr="00A92E8D" w:rsidRDefault="005A7D33" w:rsidP="0062253D">
            <w:pPr>
              <w:spacing w:before="60" w:after="6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 xml:space="preserve">Other infrastructure </w:t>
            </w:r>
          </w:p>
        </w:tc>
        <w:tc>
          <w:tcPr>
            <w:tcW w:w="7655" w:type="dxa"/>
          </w:tcPr>
          <w:p w:rsidR="008335F2" w:rsidRDefault="008335F2" w:rsidP="008335F2">
            <w:pPr>
              <w:spacing w:before="60" w:after="6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 xml:space="preserve">Recreation facilities </w:t>
            </w:r>
            <w:r w:rsidRPr="008335F2">
              <w:rPr>
                <w:rFonts w:asciiTheme="majorHAnsi" w:eastAsia="Calibri" w:hAnsiTheme="majorHAnsi" w:cs="Arial"/>
                <w:sz w:val="21"/>
                <w:szCs w:val="21"/>
                <w:lang w:eastAsia="en-US"/>
              </w:rPr>
              <w:t xml:space="preserve">may be provided to </w:t>
            </w:r>
            <w:r>
              <w:rPr>
                <w:rFonts w:asciiTheme="majorHAnsi" w:eastAsia="Calibri" w:hAnsiTheme="majorHAnsi" w:cs="Arial"/>
                <w:sz w:val="21"/>
                <w:szCs w:val="21"/>
                <w:lang w:eastAsia="en-US"/>
              </w:rPr>
              <w:t xml:space="preserve">cater for different age groups. </w:t>
            </w:r>
          </w:p>
          <w:p w:rsidR="008335F2" w:rsidRPr="00A92E8D" w:rsidRDefault="008335F2" w:rsidP="008335F2">
            <w:pPr>
              <w:spacing w:before="60" w:after="6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(Refer to section 8.5)</w:t>
            </w:r>
          </w:p>
        </w:tc>
      </w:tr>
      <w:tr w:rsidR="005A7D33" w:rsidRPr="00A420E8" w:rsidTr="006016AE">
        <w:tc>
          <w:tcPr>
            <w:tcW w:w="1951" w:type="dxa"/>
          </w:tcPr>
          <w:p w:rsidR="005A7D33" w:rsidRPr="00A420E8" w:rsidRDefault="005A7D33" w:rsidP="0062253D">
            <w:pPr>
              <w:spacing w:after="0" w:line="276" w:lineRule="auto"/>
              <w:rPr>
                <w:rFonts w:asciiTheme="majorHAnsi" w:eastAsia="Calibri" w:hAnsiTheme="majorHAnsi" w:cs="Arial"/>
                <w:sz w:val="4"/>
                <w:szCs w:val="4"/>
                <w:lang w:eastAsia="en-US"/>
              </w:rPr>
            </w:pPr>
          </w:p>
        </w:tc>
        <w:tc>
          <w:tcPr>
            <w:tcW w:w="7655" w:type="dxa"/>
          </w:tcPr>
          <w:p w:rsidR="005A7D33" w:rsidRPr="00A420E8" w:rsidRDefault="005A7D33" w:rsidP="0062253D">
            <w:pPr>
              <w:spacing w:after="0" w:line="276" w:lineRule="auto"/>
              <w:rPr>
                <w:rFonts w:asciiTheme="majorHAnsi" w:eastAsia="Calibri" w:hAnsiTheme="majorHAnsi" w:cs="Arial"/>
                <w:sz w:val="4"/>
                <w:szCs w:val="4"/>
                <w:lang w:eastAsia="en-US"/>
              </w:rPr>
            </w:pPr>
          </w:p>
        </w:tc>
      </w:tr>
      <w:tr w:rsidR="005A7D33" w:rsidRPr="00BA10EA" w:rsidTr="006016AE">
        <w:tc>
          <w:tcPr>
            <w:tcW w:w="1951" w:type="dxa"/>
          </w:tcPr>
          <w:p w:rsidR="005A7D33" w:rsidRPr="00BA10EA" w:rsidRDefault="005A7D33" w:rsidP="0062253D">
            <w:pPr>
              <w:spacing w:before="60" w:after="60" w:line="276" w:lineRule="auto"/>
              <w:rPr>
                <w:rFonts w:asciiTheme="majorHAnsi" w:eastAsia="Calibri" w:hAnsiTheme="majorHAnsi" w:cs="Arial"/>
                <w:sz w:val="21"/>
                <w:szCs w:val="21"/>
                <w:lang w:eastAsia="en-US"/>
              </w:rPr>
            </w:pPr>
            <w:r w:rsidRPr="00BA10EA">
              <w:rPr>
                <w:rFonts w:asciiTheme="majorHAnsi" w:eastAsia="Calibri" w:hAnsiTheme="majorHAnsi" w:cs="Arial"/>
                <w:sz w:val="21"/>
                <w:szCs w:val="21"/>
                <w:lang w:eastAsia="en-US"/>
              </w:rPr>
              <w:t>Proposed provision</w:t>
            </w:r>
          </w:p>
        </w:tc>
        <w:tc>
          <w:tcPr>
            <w:tcW w:w="7655" w:type="dxa"/>
          </w:tcPr>
          <w:p w:rsidR="005A7D33" w:rsidRPr="00BA10EA" w:rsidRDefault="00BA10EA" w:rsidP="0062253D">
            <w:pPr>
              <w:spacing w:before="60" w:after="60" w:line="276" w:lineRule="auto"/>
              <w:rPr>
                <w:rFonts w:asciiTheme="majorHAnsi" w:eastAsia="Calibri" w:hAnsiTheme="majorHAnsi" w:cs="Arial"/>
                <w:sz w:val="21"/>
                <w:szCs w:val="21"/>
                <w:lang w:eastAsia="en-US"/>
              </w:rPr>
            </w:pPr>
            <w:r w:rsidRPr="00BA10EA">
              <w:rPr>
                <w:rFonts w:asciiTheme="majorHAnsi" w:eastAsia="Calibri" w:hAnsiTheme="majorHAnsi" w:cs="Arial"/>
                <w:sz w:val="21"/>
                <w:szCs w:val="21"/>
                <w:lang w:eastAsia="en-US"/>
              </w:rPr>
              <w:t>District play spaces will be provided in most townships and urban precincts in the Shire.</w:t>
            </w:r>
          </w:p>
        </w:tc>
      </w:tr>
    </w:tbl>
    <w:p w:rsidR="001514BB" w:rsidRDefault="001514BB" w:rsidP="001514BB">
      <w:pPr>
        <w:spacing w:before="40" w:after="0" w:line="276" w:lineRule="auto"/>
        <w:rPr>
          <w:rFonts w:asciiTheme="majorHAnsi" w:eastAsia="Calibri" w:hAnsiTheme="majorHAnsi" w:cs="Arial"/>
          <w:i/>
          <w:sz w:val="21"/>
          <w:szCs w:val="21"/>
          <w:lang w:eastAsia="en-US"/>
        </w:rPr>
      </w:pPr>
      <w:r w:rsidRPr="001514BB">
        <w:rPr>
          <w:rFonts w:asciiTheme="majorHAnsi" w:eastAsia="Calibri" w:hAnsiTheme="majorHAnsi" w:cs="Arial"/>
          <w:i/>
          <w:sz w:val="21"/>
          <w:szCs w:val="21"/>
          <w:lang w:eastAsia="en-US"/>
        </w:rPr>
        <w:t>** Costs are indicative only, and are based on 2014 prices.</w:t>
      </w:r>
    </w:p>
    <w:p w:rsidR="00AF25FE" w:rsidRPr="001514BB" w:rsidRDefault="004C7244" w:rsidP="001514BB">
      <w:pPr>
        <w:spacing w:before="40" w:after="0" w:line="276" w:lineRule="auto"/>
        <w:rPr>
          <w:rFonts w:asciiTheme="majorHAnsi" w:eastAsia="Calibri" w:hAnsiTheme="majorHAnsi" w:cs="Arial"/>
          <w:i/>
          <w:sz w:val="21"/>
          <w:szCs w:val="21"/>
          <w:lang w:eastAsia="en-US"/>
        </w:rPr>
      </w:pPr>
      <w:r>
        <w:rPr>
          <w:rFonts w:eastAsia="Calibri"/>
          <w:i/>
          <w:noProof/>
          <w:color w:val="005191" w:themeColor="text2"/>
        </w:rPr>
        <mc:AlternateContent>
          <mc:Choice Requires="wps">
            <w:drawing>
              <wp:anchor distT="0" distB="0" distL="114300" distR="114300" simplePos="0" relativeHeight="251686912" behindDoc="0" locked="0" layoutInCell="1" allowOverlap="1" wp14:anchorId="63E9DE1D" wp14:editId="1DFADB39">
                <wp:simplePos x="0" y="0"/>
                <wp:positionH relativeFrom="column">
                  <wp:posOffset>4008755</wp:posOffset>
                </wp:positionH>
                <wp:positionV relativeFrom="paragraph">
                  <wp:posOffset>174625</wp:posOffset>
                </wp:positionV>
                <wp:extent cx="1914525" cy="2209800"/>
                <wp:effectExtent l="0" t="0" r="9525" b="0"/>
                <wp:wrapNone/>
                <wp:docPr id="21" name="Text Box 21"/>
                <wp:cNvGraphicFramePr/>
                <a:graphic xmlns:a="http://schemas.openxmlformats.org/drawingml/2006/main">
                  <a:graphicData uri="http://schemas.microsoft.com/office/word/2010/wordprocessingShape">
                    <wps:wsp>
                      <wps:cNvSpPr txBox="1"/>
                      <wps:spPr>
                        <a:xfrm>
                          <a:off x="0" y="0"/>
                          <a:ext cx="1914525" cy="2209800"/>
                        </a:xfrm>
                        <a:prstGeom prst="rect">
                          <a:avLst/>
                        </a:prstGeom>
                        <a:solidFill>
                          <a:schemeClr val="tx2"/>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sidP="005C79E6">
                            <w:pPr>
                              <w:spacing w:before="240"/>
                              <w:rPr>
                                <w:i/>
                                <w:color w:val="FFFFFF" w:themeColor="background1"/>
                              </w:rPr>
                            </w:pPr>
                            <w:r w:rsidRPr="00F440D4">
                              <w:rPr>
                                <w:i/>
                                <w:color w:val="FFFFFF" w:themeColor="background1"/>
                              </w:rPr>
                              <w:t>District Play Space</w:t>
                            </w:r>
                            <w:r>
                              <w:rPr>
                                <w:i/>
                                <w:color w:val="FFFFFF" w:themeColor="background1"/>
                              </w:rPr>
                              <w:t xml:space="preserve"> located at </w:t>
                            </w:r>
                            <w:r w:rsidRPr="00F440D4">
                              <w:rPr>
                                <w:i/>
                                <w:color w:val="FFFFFF" w:themeColor="background1"/>
                              </w:rPr>
                              <w:t>Arena Park, Officer</w:t>
                            </w:r>
                            <w:r>
                              <w:rPr>
                                <w:i/>
                                <w:color w:val="FFFFFF" w:themeColor="background1"/>
                              </w:rPr>
                              <w:t>.</w:t>
                            </w:r>
                          </w:p>
                          <w:p w:rsidR="00A86DBD" w:rsidRPr="00F440D4" w:rsidRDefault="00A86DBD" w:rsidP="005C79E6">
                            <w:pPr>
                              <w:spacing w:before="240"/>
                              <w:rPr>
                                <w:i/>
                                <w:color w:val="FFFFFF" w:themeColor="background1"/>
                              </w:rPr>
                            </w:pPr>
                            <w:r>
                              <w:rPr>
                                <w:i/>
                                <w:color w:val="FFFFFF" w:themeColor="background1"/>
                              </w:rPr>
                              <w:t xml:space="preserve">Large play space with a broad range of play opportunities, high level of supporting infrastructure, open space and landscaped areas, which caters for all ages and abilities.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9DE1D" id="Text Box 21" o:spid="_x0000_s1059" type="#_x0000_t202" style="position:absolute;margin-left:315.65pt;margin-top:13.75pt;width:150.75pt;height:17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" fillcolor="#005191 [3215]" stroked="f" strokeweight=".5pt">
                <v:textbox>
                  <w:txbxContent>
                    <w:p w:rsidR="00A86DBD" w:rsidRDefault="00A86DBD" w:rsidP="005C79E6">
                      <w:pPr>
                        <w:spacing w:before="240"/>
                        <w:rPr>
                          <w:i/>
                          <w:color w:val="FFFFFF" w:themeColor="background1"/>
                        </w:rPr>
                      </w:pPr>
                      <w:r w:rsidRPr="00F440D4">
                        <w:rPr>
                          <w:i/>
                          <w:color w:val="FFFFFF" w:themeColor="background1"/>
                        </w:rPr>
                        <w:t>District Play Space</w:t>
                      </w:r>
                      <w:r>
                        <w:rPr>
                          <w:i/>
                          <w:color w:val="FFFFFF" w:themeColor="background1"/>
                        </w:rPr>
                        <w:t xml:space="preserve"> located at </w:t>
                      </w:r>
                      <w:r w:rsidRPr="00F440D4">
                        <w:rPr>
                          <w:i/>
                          <w:color w:val="FFFFFF" w:themeColor="background1"/>
                        </w:rPr>
                        <w:t>Arena Park, Officer</w:t>
                      </w:r>
                      <w:r>
                        <w:rPr>
                          <w:i/>
                          <w:color w:val="FFFFFF" w:themeColor="background1"/>
                        </w:rPr>
                        <w:t>.</w:t>
                      </w:r>
                    </w:p>
                    <w:p w:rsidR="00A86DBD" w:rsidRPr="00F440D4" w:rsidRDefault="00A86DBD" w:rsidP="005C79E6">
                      <w:pPr>
                        <w:spacing w:before="240"/>
                        <w:rPr>
                          <w:i/>
                          <w:color w:val="FFFFFF" w:themeColor="background1"/>
                        </w:rPr>
                      </w:pPr>
                      <w:r>
                        <w:rPr>
                          <w:i/>
                          <w:color w:val="FFFFFF" w:themeColor="background1"/>
                        </w:rPr>
                        <w:t xml:space="preserve">Large play space with a broad range of play opportunities, high level of supporting infrastructure, open space and landscaped areas, which caters for all ages and abilities. </w:t>
                      </w:r>
                    </w:p>
                  </w:txbxContent>
                </v:textbox>
              </v:shape>
            </w:pict>
          </mc:Fallback>
        </mc:AlternateContent>
      </w:r>
      <w:r w:rsidRPr="00AF25FE">
        <w:rPr>
          <w:rFonts w:asciiTheme="majorHAnsi" w:eastAsia="Calibri" w:hAnsiTheme="majorHAnsi" w:cs="Arial"/>
          <w:i/>
          <w:noProof/>
          <w:sz w:val="21"/>
          <w:szCs w:val="21"/>
        </w:rPr>
        <mc:AlternateContent>
          <mc:Choice Requires="wps">
            <w:drawing>
              <wp:anchor distT="0" distB="0" distL="114300" distR="114300" simplePos="0" relativeHeight="251685888" behindDoc="0" locked="0" layoutInCell="1" allowOverlap="1" wp14:anchorId="3BB8E7A2" wp14:editId="3F9B0818">
                <wp:simplePos x="0" y="0"/>
                <wp:positionH relativeFrom="column">
                  <wp:posOffset>-86995</wp:posOffset>
                </wp:positionH>
                <wp:positionV relativeFrom="paragraph">
                  <wp:posOffset>127000</wp:posOffset>
                </wp:positionV>
                <wp:extent cx="6115050" cy="2400300"/>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2400300"/>
                        </a:xfrm>
                        <a:prstGeom prst="rect">
                          <a:avLst/>
                        </a:prstGeom>
                        <a:solidFill>
                          <a:schemeClr val="tx2"/>
                        </a:solidFill>
                        <a:ln w="9525">
                          <a:noFill/>
                          <a:miter lim="800000"/>
                          <a:headEnd/>
                          <a:tailEnd/>
                        </a:ln>
                      </wps:spPr>
                      <wps:txbx>
                        <w:txbxContent>
                          <w:p w:rsidR="00A86DBD" w:rsidRDefault="00A86DBD">
                            <w:r>
                              <w:rPr>
                                <w:noProof/>
                              </w:rPr>
                              <w:drawing>
                                <wp:inline distT="0" distB="0" distL="0" distR="0" wp14:anchorId="5E159355" wp14:editId="7CC20069">
                                  <wp:extent cx="3810000" cy="2303871"/>
                                  <wp:effectExtent l="0" t="0" r="0" b="1270"/>
                                  <wp:docPr id="49227" name="Picture 49227" descr="C:\Users\Blair and Emma\AppData\Local\Microsoft\Windows\Temporary Internet Files\Content.Word\play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lair and Emma\AppData\Local\Microsoft\Windows\Temporary Internet Files\Content.Word\play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10097" cy="2303930"/>
                                          </a:xfrm>
                                          <a:prstGeom prst="rect">
                                            <a:avLst/>
                                          </a:prstGeom>
                                          <a:noFill/>
                                          <a:ln>
                                            <a:noFill/>
                                          </a:ln>
                                        </pic:spPr>
                                      </pic:pic>
                                    </a:graphicData>
                                  </a:graphic>
                                </wp:inline>
                              </w:drawing>
                            </w:r>
                          </w:p>
                          <w:p w:rsidR="00A86DBD" w:rsidRDefault="00A86DBD"/>
                          <w:p w:rsidR="00A86DBD" w:rsidRDefault="00A86DB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B8E7A2" id="_x0000_s1060" type="#_x0000_t202" style="position:absolute;margin-left:-6.85pt;margin-top:10pt;width:481.5pt;height:18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" fillcolor="#005191 [3215]" stroked="f">
                <v:textbox>
                  <w:txbxContent>
                    <w:p w:rsidR="00A86DBD" w:rsidRDefault="00A86DBD">
                      <w:r>
                        <w:rPr>
                          <w:noProof/>
                        </w:rPr>
                        <w:drawing>
                          <wp:inline distT="0" distB="0" distL="0" distR="0" wp14:anchorId="5E159355" wp14:editId="7CC20069">
                            <wp:extent cx="3810000" cy="2303871"/>
                            <wp:effectExtent l="0" t="0" r="0" b="1270"/>
                            <wp:docPr id="49227" name="Picture 49227" descr="C:\Users\Blair and Emma\AppData\Local\Microsoft\Windows\Temporary Internet Files\Content.Word\play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lair and Emma\AppData\Local\Microsoft\Windows\Temporary Internet Files\Content.Word\play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10097" cy="2303930"/>
                                    </a:xfrm>
                                    <a:prstGeom prst="rect">
                                      <a:avLst/>
                                    </a:prstGeom>
                                    <a:noFill/>
                                    <a:ln>
                                      <a:noFill/>
                                    </a:ln>
                                  </pic:spPr>
                                </pic:pic>
                              </a:graphicData>
                            </a:graphic>
                          </wp:inline>
                        </w:drawing>
                      </w:r>
                    </w:p>
                    <w:p w:rsidR="00A86DBD" w:rsidRDefault="00A86DBD"/>
                    <w:p w:rsidR="00A86DBD" w:rsidRDefault="00A86DBD"/>
                  </w:txbxContent>
                </v:textbox>
              </v:shape>
            </w:pict>
          </mc:Fallback>
        </mc:AlternateContent>
      </w:r>
    </w:p>
    <w:p w:rsidR="00331C2C" w:rsidRDefault="00331C2C" w:rsidP="00600C76">
      <w:pPr>
        <w:spacing w:after="0" w:line="276" w:lineRule="auto"/>
        <w:rPr>
          <w:rFonts w:asciiTheme="majorHAnsi" w:eastAsia="Calibri" w:hAnsiTheme="majorHAnsi" w:cs="Arial"/>
          <w:sz w:val="22"/>
          <w:szCs w:val="22"/>
          <w:lang w:eastAsia="en-US"/>
        </w:rPr>
      </w:pPr>
    </w:p>
    <w:p w:rsidR="00C15B8B" w:rsidRDefault="00C15B8B">
      <w:pPr>
        <w:spacing w:after="0"/>
        <w:rPr>
          <w:rFonts w:eastAsia="Calibri" w:cstheme="majorBidi"/>
          <w:b/>
          <w:color w:val="005191" w:themeColor="text2"/>
          <w:lang w:eastAsia="en-US"/>
        </w:rPr>
      </w:pPr>
      <w:r>
        <w:rPr>
          <w:rFonts w:eastAsia="Calibri"/>
          <w:i/>
          <w:color w:val="005191" w:themeColor="text2"/>
        </w:rPr>
        <w:br w:type="page"/>
      </w:r>
    </w:p>
    <w:p w:rsidR="00C43C25" w:rsidRPr="00522BD7" w:rsidRDefault="00C43C25" w:rsidP="004334A9">
      <w:pPr>
        <w:pStyle w:val="Heading3"/>
        <w:spacing w:before="0"/>
        <w:rPr>
          <w:rFonts w:eastAsia="Calibri"/>
          <w:i w:val="0"/>
          <w:color w:val="005191" w:themeColor="text2"/>
          <w:sz w:val="24"/>
          <w:szCs w:val="24"/>
        </w:rPr>
      </w:pPr>
      <w:r>
        <w:rPr>
          <w:rFonts w:eastAsia="Calibri"/>
          <w:i w:val="0"/>
          <w:color w:val="005191" w:themeColor="text2"/>
          <w:sz w:val="24"/>
          <w:szCs w:val="24"/>
        </w:rPr>
        <w:lastRenderedPageBreak/>
        <w:t>7</w:t>
      </w:r>
      <w:r w:rsidR="002D4B63">
        <w:rPr>
          <w:rFonts w:eastAsia="Calibri"/>
          <w:i w:val="0"/>
          <w:color w:val="005191" w:themeColor="text2"/>
          <w:sz w:val="24"/>
          <w:szCs w:val="24"/>
        </w:rPr>
        <w:t>.2.3</w:t>
      </w:r>
      <w:r w:rsidRPr="00522BD7">
        <w:rPr>
          <w:rFonts w:eastAsia="Calibri"/>
          <w:i w:val="0"/>
          <w:color w:val="005191" w:themeColor="text2"/>
          <w:sz w:val="24"/>
          <w:szCs w:val="24"/>
        </w:rPr>
        <w:tab/>
      </w:r>
      <w:r w:rsidR="004334A9">
        <w:rPr>
          <w:rFonts w:eastAsia="Calibri"/>
          <w:i w:val="0"/>
          <w:color w:val="005191" w:themeColor="text2"/>
          <w:sz w:val="24"/>
          <w:szCs w:val="24"/>
        </w:rPr>
        <w:t>Municipal</w:t>
      </w:r>
      <w:r>
        <w:rPr>
          <w:rFonts w:eastAsia="Calibri"/>
          <w:i w:val="0"/>
          <w:color w:val="005191" w:themeColor="text2"/>
          <w:sz w:val="24"/>
          <w:szCs w:val="24"/>
        </w:rPr>
        <w:t xml:space="preserve"> </w:t>
      </w:r>
      <w:r w:rsidR="003744E5">
        <w:rPr>
          <w:rFonts w:eastAsia="Calibri"/>
          <w:i w:val="0"/>
          <w:color w:val="005191" w:themeColor="text2"/>
          <w:sz w:val="24"/>
          <w:szCs w:val="24"/>
        </w:rPr>
        <w:t xml:space="preserve">(sub regional) </w:t>
      </w:r>
      <w:r>
        <w:rPr>
          <w:rFonts w:eastAsia="Calibri"/>
          <w:i w:val="0"/>
          <w:color w:val="005191" w:themeColor="text2"/>
          <w:sz w:val="24"/>
          <w:szCs w:val="24"/>
        </w:rPr>
        <w:t>play space</w:t>
      </w:r>
    </w:p>
    <w:p w:rsidR="00C43C25" w:rsidRPr="008B47AC" w:rsidRDefault="00C43C25" w:rsidP="00C43C25">
      <w:pPr>
        <w:spacing w:after="0" w:line="276" w:lineRule="auto"/>
        <w:rPr>
          <w:rFonts w:asciiTheme="majorHAnsi" w:eastAsia="Calibri" w:hAnsiTheme="majorHAnsi" w:cs="Arial"/>
          <w:sz w:val="18"/>
          <w:szCs w:val="18"/>
          <w:lang w:eastAsia="en-US"/>
        </w:rPr>
      </w:pPr>
    </w:p>
    <w:tbl>
      <w:tblPr>
        <w:tblStyle w:val="TableGrid"/>
        <w:tblW w:w="9606" w:type="dxa"/>
        <w:tblLook w:val="04A0" w:firstRow="1" w:lastRow="0" w:firstColumn="1" w:lastColumn="0" w:noHBand="0" w:noVBand="1"/>
      </w:tblPr>
      <w:tblGrid>
        <w:gridCol w:w="2235"/>
        <w:gridCol w:w="7371"/>
      </w:tblGrid>
      <w:tr w:rsidR="00C43C25" w:rsidRPr="00C43C25" w:rsidTr="001D64E1">
        <w:tc>
          <w:tcPr>
            <w:tcW w:w="2235" w:type="dxa"/>
            <w:shd w:val="clear" w:color="auto" w:fill="005191" w:themeFill="text2"/>
          </w:tcPr>
          <w:p w:rsidR="00C43C25" w:rsidRPr="00A92E8D" w:rsidRDefault="00C43C25" w:rsidP="00C43C25">
            <w:pPr>
              <w:spacing w:before="60" w:after="60" w:line="276" w:lineRule="auto"/>
              <w:rPr>
                <w:rFonts w:asciiTheme="majorHAnsi" w:eastAsia="Calibri" w:hAnsiTheme="majorHAnsi" w:cs="Arial"/>
                <w:b/>
                <w:color w:val="FFFFFF" w:themeColor="background1"/>
                <w:sz w:val="21"/>
                <w:szCs w:val="21"/>
                <w:lang w:eastAsia="en-US"/>
              </w:rPr>
            </w:pPr>
            <w:r w:rsidRPr="00A92E8D">
              <w:rPr>
                <w:rFonts w:asciiTheme="majorHAnsi" w:eastAsia="Calibri" w:hAnsiTheme="majorHAnsi" w:cs="Arial"/>
                <w:b/>
                <w:color w:val="FFFFFF" w:themeColor="background1"/>
                <w:sz w:val="21"/>
                <w:szCs w:val="21"/>
                <w:lang w:eastAsia="en-US"/>
              </w:rPr>
              <w:t>Characteristic</w:t>
            </w:r>
          </w:p>
        </w:tc>
        <w:tc>
          <w:tcPr>
            <w:tcW w:w="7371" w:type="dxa"/>
            <w:shd w:val="clear" w:color="auto" w:fill="005191" w:themeFill="text2"/>
          </w:tcPr>
          <w:p w:rsidR="00C43C25" w:rsidRPr="00A92E8D" w:rsidRDefault="004334A9" w:rsidP="004334A9">
            <w:pPr>
              <w:spacing w:before="60" w:after="60" w:line="276" w:lineRule="auto"/>
              <w:rPr>
                <w:rFonts w:asciiTheme="majorHAnsi" w:eastAsia="Calibri" w:hAnsiTheme="majorHAnsi" w:cs="Arial"/>
                <w:b/>
                <w:color w:val="FFFFFF" w:themeColor="background1"/>
                <w:sz w:val="21"/>
                <w:szCs w:val="21"/>
                <w:lang w:eastAsia="en-US"/>
              </w:rPr>
            </w:pPr>
            <w:r>
              <w:rPr>
                <w:rFonts w:asciiTheme="majorHAnsi" w:eastAsia="Calibri" w:hAnsiTheme="majorHAnsi" w:cs="Arial"/>
                <w:b/>
                <w:color w:val="FFFFFF" w:themeColor="background1"/>
                <w:sz w:val="21"/>
                <w:szCs w:val="21"/>
                <w:lang w:eastAsia="en-US"/>
              </w:rPr>
              <w:t>Municipal</w:t>
            </w:r>
            <w:r w:rsidR="00C43C25">
              <w:rPr>
                <w:rFonts w:asciiTheme="majorHAnsi" w:eastAsia="Calibri" w:hAnsiTheme="majorHAnsi" w:cs="Arial"/>
                <w:b/>
                <w:color w:val="FFFFFF" w:themeColor="background1"/>
                <w:sz w:val="21"/>
                <w:szCs w:val="21"/>
                <w:lang w:eastAsia="en-US"/>
              </w:rPr>
              <w:t xml:space="preserve"> </w:t>
            </w:r>
            <w:r w:rsidR="003744E5">
              <w:rPr>
                <w:rFonts w:asciiTheme="majorHAnsi" w:eastAsia="Calibri" w:hAnsiTheme="majorHAnsi" w:cs="Arial"/>
                <w:b/>
                <w:color w:val="FFFFFF" w:themeColor="background1"/>
                <w:sz w:val="21"/>
                <w:szCs w:val="21"/>
                <w:lang w:eastAsia="en-US"/>
              </w:rPr>
              <w:t xml:space="preserve">(sub regional) </w:t>
            </w:r>
            <w:r w:rsidR="00C43C25">
              <w:rPr>
                <w:rFonts w:asciiTheme="majorHAnsi" w:eastAsia="Calibri" w:hAnsiTheme="majorHAnsi" w:cs="Arial"/>
                <w:b/>
                <w:color w:val="FFFFFF" w:themeColor="background1"/>
                <w:sz w:val="21"/>
                <w:szCs w:val="21"/>
                <w:lang w:eastAsia="en-US"/>
              </w:rPr>
              <w:t>play space</w:t>
            </w:r>
          </w:p>
        </w:tc>
      </w:tr>
      <w:tr w:rsidR="00C43C25" w:rsidRPr="00C43C25" w:rsidTr="001D64E1">
        <w:tc>
          <w:tcPr>
            <w:tcW w:w="2235" w:type="dxa"/>
          </w:tcPr>
          <w:p w:rsidR="00C43C25" w:rsidRPr="00A92E8D" w:rsidRDefault="00C43C25" w:rsidP="00F0329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Size</w:t>
            </w:r>
          </w:p>
        </w:tc>
        <w:tc>
          <w:tcPr>
            <w:tcW w:w="7371" w:type="dxa"/>
          </w:tcPr>
          <w:p w:rsidR="00C43C25" w:rsidRPr="00A92E8D" w:rsidRDefault="00C43C25" w:rsidP="00F0329D">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Large site</w:t>
            </w:r>
          </w:p>
        </w:tc>
      </w:tr>
      <w:tr w:rsidR="00C43C25" w:rsidRPr="00C43C25" w:rsidTr="001D64E1">
        <w:tc>
          <w:tcPr>
            <w:tcW w:w="2235" w:type="dxa"/>
          </w:tcPr>
          <w:p w:rsidR="00C43C25" w:rsidRPr="00A92E8D" w:rsidRDefault="00C43C25" w:rsidP="00F0329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Location / site characteristics</w:t>
            </w:r>
          </w:p>
        </w:tc>
        <w:tc>
          <w:tcPr>
            <w:tcW w:w="7371" w:type="dxa"/>
          </w:tcPr>
          <w:p w:rsidR="00C43C25" w:rsidRDefault="00C43C25" w:rsidP="00F0329D">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Prominent l</w:t>
            </w:r>
            <w:r w:rsidR="004C7244">
              <w:rPr>
                <w:rFonts w:asciiTheme="majorHAnsi" w:eastAsia="Calibri" w:hAnsiTheme="majorHAnsi" w:cs="Arial"/>
                <w:sz w:val="21"/>
                <w:szCs w:val="21"/>
                <w:lang w:eastAsia="en-US"/>
              </w:rPr>
              <w:t>ocation with the district / sub-region</w:t>
            </w:r>
            <w:r>
              <w:rPr>
                <w:rFonts w:asciiTheme="majorHAnsi" w:eastAsia="Calibri" w:hAnsiTheme="majorHAnsi" w:cs="Arial"/>
                <w:sz w:val="21"/>
                <w:szCs w:val="21"/>
                <w:lang w:eastAsia="en-US"/>
              </w:rPr>
              <w:t>.</w:t>
            </w:r>
          </w:p>
          <w:p w:rsidR="00C43C25" w:rsidRPr="00A92E8D" w:rsidRDefault="00C43C25" w:rsidP="004C7244">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Located with oth</w:t>
            </w:r>
            <w:r w:rsidR="000F2F19">
              <w:rPr>
                <w:rFonts w:asciiTheme="majorHAnsi" w:eastAsia="Calibri" w:hAnsiTheme="majorHAnsi" w:cs="Arial"/>
                <w:sz w:val="21"/>
                <w:szCs w:val="21"/>
                <w:lang w:eastAsia="en-US"/>
              </w:rPr>
              <w:t xml:space="preserve">er significant facilities </w:t>
            </w:r>
            <w:r w:rsidR="004C7244">
              <w:rPr>
                <w:rFonts w:asciiTheme="majorHAnsi" w:eastAsia="Calibri" w:hAnsiTheme="majorHAnsi" w:cs="Arial"/>
                <w:sz w:val="21"/>
                <w:szCs w:val="21"/>
                <w:lang w:eastAsia="en-US"/>
              </w:rPr>
              <w:t xml:space="preserve">or attractions. </w:t>
            </w:r>
          </w:p>
        </w:tc>
      </w:tr>
      <w:tr w:rsidR="00C43C25" w:rsidRPr="00C43C25" w:rsidTr="001D64E1">
        <w:tc>
          <w:tcPr>
            <w:tcW w:w="2235" w:type="dxa"/>
          </w:tcPr>
          <w:p w:rsidR="00C43C25" w:rsidRPr="00A92E8D" w:rsidRDefault="00C43C25" w:rsidP="00F0329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Catchment</w:t>
            </w:r>
          </w:p>
        </w:tc>
        <w:tc>
          <w:tcPr>
            <w:tcW w:w="7371" w:type="dxa"/>
          </w:tcPr>
          <w:p w:rsidR="00C43C25" w:rsidRPr="00A92E8D" w:rsidRDefault="00C43C25" w:rsidP="004C7244">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 xml:space="preserve">Broad catchment attracting visitors from across the </w:t>
            </w:r>
            <w:r w:rsidR="00C968A6">
              <w:rPr>
                <w:rFonts w:asciiTheme="majorHAnsi" w:eastAsia="Calibri" w:hAnsiTheme="majorHAnsi" w:cs="Arial"/>
                <w:sz w:val="21"/>
                <w:szCs w:val="21"/>
                <w:lang w:eastAsia="en-US"/>
              </w:rPr>
              <w:t xml:space="preserve">sub </w:t>
            </w:r>
            <w:r>
              <w:rPr>
                <w:rFonts w:asciiTheme="majorHAnsi" w:eastAsia="Calibri" w:hAnsiTheme="majorHAnsi" w:cs="Arial"/>
                <w:sz w:val="21"/>
                <w:szCs w:val="21"/>
                <w:lang w:eastAsia="en-US"/>
              </w:rPr>
              <w:t xml:space="preserve">region </w:t>
            </w:r>
            <w:r w:rsidR="004C7244">
              <w:rPr>
                <w:rFonts w:asciiTheme="majorHAnsi" w:eastAsia="Calibri" w:hAnsiTheme="majorHAnsi" w:cs="Arial"/>
                <w:sz w:val="21"/>
                <w:szCs w:val="21"/>
                <w:lang w:eastAsia="en-US"/>
              </w:rPr>
              <w:t xml:space="preserve">and </w:t>
            </w:r>
            <w:r>
              <w:rPr>
                <w:rFonts w:asciiTheme="majorHAnsi" w:eastAsia="Calibri" w:hAnsiTheme="majorHAnsi" w:cs="Arial"/>
                <w:sz w:val="21"/>
                <w:szCs w:val="21"/>
                <w:lang w:eastAsia="en-US"/>
              </w:rPr>
              <w:t>servicing several townships</w:t>
            </w:r>
            <w:r w:rsidR="00C968A6">
              <w:rPr>
                <w:rFonts w:asciiTheme="majorHAnsi" w:eastAsia="Calibri" w:hAnsiTheme="majorHAnsi" w:cs="Arial"/>
                <w:sz w:val="21"/>
                <w:szCs w:val="21"/>
                <w:lang w:eastAsia="en-US"/>
              </w:rPr>
              <w:t>.</w:t>
            </w:r>
          </w:p>
        </w:tc>
      </w:tr>
      <w:tr w:rsidR="00C43C25" w:rsidRPr="004C7244" w:rsidTr="001D64E1">
        <w:tc>
          <w:tcPr>
            <w:tcW w:w="2235" w:type="dxa"/>
          </w:tcPr>
          <w:p w:rsidR="00C43C25" w:rsidRPr="004C7244" w:rsidRDefault="00C43C25" w:rsidP="00F0329D">
            <w:pPr>
              <w:spacing w:before="40" w:after="40" w:line="276" w:lineRule="auto"/>
              <w:rPr>
                <w:rFonts w:asciiTheme="majorHAnsi" w:eastAsia="Calibri" w:hAnsiTheme="majorHAnsi" w:cs="Arial"/>
                <w:sz w:val="21"/>
                <w:szCs w:val="21"/>
                <w:lang w:eastAsia="en-US"/>
              </w:rPr>
            </w:pPr>
            <w:r w:rsidRPr="004C7244">
              <w:rPr>
                <w:rFonts w:asciiTheme="majorHAnsi" w:eastAsia="Calibri" w:hAnsiTheme="majorHAnsi" w:cs="Arial"/>
                <w:sz w:val="21"/>
                <w:szCs w:val="21"/>
                <w:lang w:eastAsia="en-US"/>
              </w:rPr>
              <w:t>Access</w:t>
            </w:r>
          </w:p>
        </w:tc>
        <w:tc>
          <w:tcPr>
            <w:tcW w:w="7371" w:type="dxa"/>
          </w:tcPr>
          <w:p w:rsidR="00C43C25" w:rsidRPr="004C7244" w:rsidRDefault="00C968A6" w:rsidP="00F0329D">
            <w:pPr>
              <w:spacing w:before="40" w:after="40" w:line="276" w:lineRule="auto"/>
              <w:rPr>
                <w:rFonts w:asciiTheme="majorHAnsi" w:eastAsia="Calibri" w:hAnsiTheme="majorHAnsi" w:cs="Arial"/>
                <w:sz w:val="21"/>
                <w:szCs w:val="21"/>
                <w:lang w:eastAsia="en-US"/>
              </w:rPr>
            </w:pPr>
            <w:r w:rsidRPr="004C7244">
              <w:rPr>
                <w:rFonts w:asciiTheme="majorHAnsi" w:eastAsia="Calibri" w:hAnsiTheme="majorHAnsi" w:cs="Arial"/>
                <w:sz w:val="21"/>
                <w:szCs w:val="21"/>
                <w:lang w:eastAsia="en-US"/>
              </w:rPr>
              <w:t xml:space="preserve">Pedestrian / bicycle path network, vehicular access via off-street parking, </w:t>
            </w:r>
            <w:r w:rsidR="00755C7D" w:rsidRPr="004C7244">
              <w:rPr>
                <w:rFonts w:asciiTheme="majorHAnsi" w:eastAsia="Calibri" w:hAnsiTheme="majorHAnsi" w:cs="Arial"/>
                <w:sz w:val="21"/>
                <w:szCs w:val="21"/>
                <w:lang w:eastAsia="en-US"/>
              </w:rPr>
              <w:t>public transport</w:t>
            </w:r>
            <w:r w:rsidR="004C7244" w:rsidRPr="004C7244">
              <w:rPr>
                <w:rFonts w:asciiTheme="majorHAnsi" w:eastAsia="Calibri" w:hAnsiTheme="majorHAnsi" w:cs="Arial"/>
                <w:sz w:val="21"/>
                <w:szCs w:val="21"/>
                <w:lang w:eastAsia="en-US"/>
              </w:rPr>
              <w:t xml:space="preserve"> (where possible)</w:t>
            </w:r>
            <w:r w:rsidR="00755C7D" w:rsidRPr="004C7244">
              <w:rPr>
                <w:rFonts w:asciiTheme="majorHAnsi" w:eastAsia="Calibri" w:hAnsiTheme="majorHAnsi" w:cs="Arial"/>
                <w:sz w:val="21"/>
                <w:szCs w:val="21"/>
                <w:lang w:eastAsia="en-US"/>
              </w:rPr>
              <w:t>.</w:t>
            </w:r>
          </w:p>
        </w:tc>
      </w:tr>
      <w:tr w:rsidR="00C43C25" w:rsidRPr="00C43C25" w:rsidTr="001D64E1">
        <w:tc>
          <w:tcPr>
            <w:tcW w:w="2235" w:type="dxa"/>
          </w:tcPr>
          <w:p w:rsidR="00C43C25" w:rsidRPr="00A92E8D" w:rsidRDefault="00C43C25" w:rsidP="00F0329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Usage</w:t>
            </w:r>
          </w:p>
        </w:tc>
        <w:tc>
          <w:tcPr>
            <w:tcW w:w="7371" w:type="dxa"/>
          </w:tcPr>
          <w:p w:rsidR="004C7244" w:rsidRPr="00A92E8D" w:rsidRDefault="00C968A6" w:rsidP="001D6E91">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 xml:space="preserve">Attracts </w:t>
            </w:r>
            <w:r w:rsidR="001D6E91">
              <w:rPr>
                <w:rFonts w:asciiTheme="majorHAnsi" w:eastAsia="Calibri" w:hAnsiTheme="majorHAnsi" w:cs="Arial"/>
                <w:sz w:val="21"/>
                <w:szCs w:val="21"/>
                <w:lang w:eastAsia="en-US"/>
              </w:rPr>
              <w:t xml:space="preserve">/ caters for </w:t>
            </w:r>
            <w:r>
              <w:rPr>
                <w:rFonts w:asciiTheme="majorHAnsi" w:eastAsia="Calibri" w:hAnsiTheme="majorHAnsi" w:cs="Arial"/>
                <w:sz w:val="21"/>
                <w:szCs w:val="21"/>
                <w:lang w:eastAsia="en-US"/>
              </w:rPr>
              <w:t xml:space="preserve">large </w:t>
            </w:r>
            <w:r w:rsidRPr="00A92E8D">
              <w:rPr>
                <w:rFonts w:asciiTheme="majorHAnsi" w:eastAsia="Calibri" w:hAnsiTheme="majorHAnsi" w:cs="Arial"/>
                <w:sz w:val="21"/>
                <w:szCs w:val="21"/>
                <w:lang w:eastAsia="en-US"/>
              </w:rPr>
              <w:t>number</w:t>
            </w:r>
            <w:r w:rsidR="001D0F6D">
              <w:rPr>
                <w:rFonts w:asciiTheme="majorHAnsi" w:eastAsia="Calibri" w:hAnsiTheme="majorHAnsi" w:cs="Arial"/>
                <w:sz w:val="21"/>
                <w:szCs w:val="21"/>
                <w:lang w:eastAsia="en-US"/>
              </w:rPr>
              <w:t xml:space="preserve">s </w:t>
            </w:r>
            <w:r w:rsidR="001D6E91">
              <w:rPr>
                <w:rFonts w:asciiTheme="majorHAnsi" w:eastAsia="Calibri" w:hAnsiTheme="majorHAnsi" w:cs="Arial"/>
                <w:sz w:val="21"/>
                <w:szCs w:val="21"/>
                <w:lang w:eastAsia="en-US"/>
              </w:rPr>
              <w:t xml:space="preserve">of residents / visitors </w:t>
            </w:r>
            <w:r w:rsidRPr="00A92E8D">
              <w:rPr>
                <w:rFonts w:asciiTheme="majorHAnsi" w:eastAsia="Calibri" w:hAnsiTheme="majorHAnsi" w:cs="Arial"/>
                <w:sz w:val="21"/>
                <w:szCs w:val="21"/>
                <w:lang w:eastAsia="en-US"/>
              </w:rPr>
              <w:t xml:space="preserve">for </w:t>
            </w:r>
            <w:r w:rsidR="004C7244">
              <w:rPr>
                <w:rFonts w:asciiTheme="majorHAnsi" w:eastAsia="Calibri" w:hAnsiTheme="majorHAnsi" w:cs="Arial"/>
                <w:sz w:val="21"/>
                <w:szCs w:val="21"/>
                <w:lang w:eastAsia="en-US"/>
              </w:rPr>
              <w:t>long periods of time.</w:t>
            </w:r>
          </w:p>
        </w:tc>
      </w:tr>
      <w:tr w:rsidR="00C43C25" w:rsidRPr="004C7244" w:rsidTr="001D64E1">
        <w:tc>
          <w:tcPr>
            <w:tcW w:w="2235" w:type="dxa"/>
          </w:tcPr>
          <w:p w:rsidR="00C43C25" w:rsidRPr="004C7244" w:rsidRDefault="00C43C25" w:rsidP="00F0329D">
            <w:pPr>
              <w:spacing w:before="40" w:after="40" w:line="276" w:lineRule="auto"/>
              <w:rPr>
                <w:rFonts w:asciiTheme="majorHAnsi" w:eastAsia="Calibri" w:hAnsiTheme="majorHAnsi" w:cs="Arial"/>
                <w:sz w:val="21"/>
                <w:szCs w:val="21"/>
                <w:lang w:eastAsia="en-US"/>
              </w:rPr>
            </w:pPr>
            <w:r w:rsidRPr="004C7244">
              <w:rPr>
                <w:rFonts w:asciiTheme="majorHAnsi" w:eastAsia="Calibri" w:hAnsiTheme="majorHAnsi" w:cs="Arial"/>
                <w:sz w:val="21"/>
                <w:szCs w:val="21"/>
                <w:lang w:eastAsia="en-US"/>
              </w:rPr>
              <w:t>Target groups</w:t>
            </w:r>
          </w:p>
        </w:tc>
        <w:tc>
          <w:tcPr>
            <w:tcW w:w="7371" w:type="dxa"/>
          </w:tcPr>
          <w:p w:rsidR="00C43C25" w:rsidRPr="004C7244" w:rsidRDefault="00C968A6" w:rsidP="00F0329D">
            <w:pPr>
              <w:spacing w:before="40" w:after="40" w:line="276" w:lineRule="auto"/>
              <w:rPr>
                <w:rFonts w:asciiTheme="majorHAnsi" w:eastAsia="Calibri" w:hAnsiTheme="majorHAnsi" w:cs="Arial"/>
                <w:sz w:val="21"/>
                <w:szCs w:val="21"/>
                <w:lang w:eastAsia="en-US"/>
              </w:rPr>
            </w:pPr>
            <w:r w:rsidRPr="004C7244">
              <w:rPr>
                <w:rFonts w:asciiTheme="majorHAnsi" w:eastAsia="Calibri" w:hAnsiTheme="majorHAnsi" w:cs="Arial"/>
                <w:sz w:val="21"/>
                <w:szCs w:val="21"/>
                <w:lang w:eastAsia="en-US"/>
              </w:rPr>
              <w:t>All age groups, with play ‘zones’ established for different age groups.</w:t>
            </w:r>
          </w:p>
        </w:tc>
      </w:tr>
      <w:tr w:rsidR="00C43C25" w:rsidRPr="00C43C25" w:rsidTr="001D64E1">
        <w:tc>
          <w:tcPr>
            <w:tcW w:w="2235" w:type="dxa"/>
          </w:tcPr>
          <w:p w:rsidR="00C43C25" w:rsidRPr="00A92E8D" w:rsidRDefault="00C43C25" w:rsidP="00F0329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Play opportunities</w:t>
            </w:r>
          </w:p>
        </w:tc>
        <w:tc>
          <w:tcPr>
            <w:tcW w:w="7371" w:type="dxa"/>
          </w:tcPr>
          <w:p w:rsidR="00C968A6" w:rsidRPr="00A92E8D" w:rsidRDefault="00C968A6" w:rsidP="00F0329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 xml:space="preserve">Extensive range of play opportunities. </w:t>
            </w:r>
          </w:p>
          <w:p w:rsidR="00C43C25" w:rsidRPr="00A92E8D" w:rsidRDefault="00C968A6" w:rsidP="00F0329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Signature play space with special physical and natural features.</w:t>
            </w:r>
          </w:p>
        </w:tc>
      </w:tr>
      <w:tr w:rsidR="00C43C25" w:rsidRPr="00C43C25" w:rsidTr="001D64E1">
        <w:tc>
          <w:tcPr>
            <w:tcW w:w="2235" w:type="dxa"/>
          </w:tcPr>
          <w:p w:rsidR="00C43C25" w:rsidRPr="00BC05A6" w:rsidRDefault="001514BB" w:rsidP="00F0329D">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Accessibility / inclusive play</w:t>
            </w:r>
          </w:p>
        </w:tc>
        <w:tc>
          <w:tcPr>
            <w:tcW w:w="7371" w:type="dxa"/>
          </w:tcPr>
          <w:p w:rsidR="00C43C25" w:rsidRPr="00BC05A6" w:rsidRDefault="001D6E91" w:rsidP="001D6E91">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A</w:t>
            </w:r>
            <w:r w:rsidR="00C968A6" w:rsidRPr="00A92E8D">
              <w:rPr>
                <w:rFonts w:asciiTheme="majorHAnsi" w:eastAsia="Calibri" w:hAnsiTheme="majorHAnsi" w:cs="Arial"/>
                <w:sz w:val="21"/>
                <w:szCs w:val="21"/>
                <w:lang w:eastAsia="en-US"/>
              </w:rPr>
              <w:t xml:space="preserve">ccessible and inclusive play opportunities </w:t>
            </w:r>
            <w:r>
              <w:rPr>
                <w:rFonts w:asciiTheme="majorHAnsi" w:eastAsia="Calibri" w:hAnsiTheme="majorHAnsi" w:cs="Arial"/>
                <w:sz w:val="21"/>
                <w:szCs w:val="21"/>
                <w:lang w:eastAsia="en-US"/>
              </w:rPr>
              <w:t xml:space="preserve">and supporting infrastructure </w:t>
            </w:r>
            <w:r w:rsidR="00C968A6" w:rsidRPr="00A92E8D">
              <w:rPr>
                <w:rFonts w:asciiTheme="majorHAnsi" w:eastAsia="Calibri" w:hAnsiTheme="majorHAnsi" w:cs="Arial"/>
                <w:sz w:val="21"/>
                <w:szCs w:val="21"/>
                <w:lang w:eastAsia="en-US"/>
              </w:rPr>
              <w:t>provided.</w:t>
            </w:r>
          </w:p>
        </w:tc>
      </w:tr>
      <w:tr w:rsidR="00C43C25" w:rsidRPr="00C43C25" w:rsidTr="001D64E1">
        <w:tc>
          <w:tcPr>
            <w:tcW w:w="2235" w:type="dxa"/>
          </w:tcPr>
          <w:p w:rsidR="00C43C25" w:rsidRPr="00A92E8D" w:rsidRDefault="00C43C25" w:rsidP="00F0329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Indicative capital cost</w:t>
            </w:r>
            <w:r w:rsidR="001514BB">
              <w:rPr>
                <w:rFonts w:asciiTheme="majorHAnsi" w:eastAsia="Calibri" w:hAnsiTheme="majorHAnsi" w:cs="Arial"/>
                <w:sz w:val="21"/>
                <w:szCs w:val="21"/>
                <w:lang w:eastAsia="en-US"/>
              </w:rPr>
              <w:t xml:space="preserve"> *</w:t>
            </w:r>
          </w:p>
        </w:tc>
        <w:tc>
          <w:tcPr>
            <w:tcW w:w="7371" w:type="dxa"/>
          </w:tcPr>
          <w:p w:rsidR="00C43C25" w:rsidRDefault="001D6E91" w:rsidP="00C619B6">
            <w:pPr>
              <w:spacing w:before="40" w:after="40" w:line="276" w:lineRule="auto"/>
              <w:rPr>
                <w:rFonts w:asciiTheme="majorHAnsi" w:eastAsia="Calibri" w:hAnsiTheme="majorHAnsi" w:cs="Arial"/>
                <w:color w:val="FF0000"/>
                <w:sz w:val="21"/>
                <w:szCs w:val="21"/>
                <w:lang w:eastAsia="en-US"/>
              </w:rPr>
            </w:pPr>
            <w:r w:rsidRPr="001D6E91">
              <w:rPr>
                <w:rFonts w:asciiTheme="majorHAnsi" w:eastAsia="Calibri" w:hAnsiTheme="majorHAnsi" w:cs="Arial"/>
                <w:sz w:val="21"/>
                <w:szCs w:val="21"/>
                <w:lang w:eastAsia="en-US"/>
              </w:rPr>
              <w:t xml:space="preserve">Budget range between approximately </w:t>
            </w:r>
            <w:r w:rsidR="00AB0F55" w:rsidRPr="00927B99">
              <w:rPr>
                <w:rFonts w:asciiTheme="majorHAnsi" w:eastAsia="Calibri" w:hAnsiTheme="majorHAnsi" w:cs="Arial"/>
                <w:sz w:val="21"/>
                <w:szCs w:val="21"/>
                <w:lang w:eastAsia="en-US"/>
              </w:rPr>
              <w:t>$20</w:t>
            </w:r>
            <w:r w:rsidR="00C619B6" w:rsidRPr="00927B99">
              <w:rPr>
                <w:rFonts w:asciiTheme="majorHAnsi" w:eastAsia="Calibri" w:hAnsiTheme="majorHAnsi" w:cs="Arial"/>
                <w:sz w:val="21"/>
                <w:szCs w:val="21"/>
                <w:lang w:eastAsia="en-US"/>
              </w:rPr>
              <w:t>0</w:t>
            </w:r>
            <w:r w:rsidR="00C968A6" w:rsidRPr="00927B99">
              <w:rPr>
                <w:rFonts w:asciiTheme="majorHAnsi" w:eastAsia="Calibri" w:hAnsiTheme="majorHAnsi" w:cs="Arial"/>
                <w:sz w:val="21"/>
                <w:szCs w:val="21"/>
                <w:lang w:eastAsia="en-US"/>
              </w:rPr>
              <w:t>,000 - $500,000</w:t>
            </w:r>
          </w:p>
          <w:p w:rsidR="008335F2" w:rsidRPr="00A92E8D" w:rsidRDefault="008335F2" w:rsidP="006840F4">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 xml:space="preserve">Budget dependent on </w:t>
            </w:r>
            <w:r>
              <w:rPr>
                <w:rFonts w:asciiTheme="majorHAnsi" w:eastAsia="Calibri" w:hAnsiTheme="majorHAnsi" w:cs="Arial"/>
                <w:sz w:val="21"/>
                <w:szCs w:val="21"/>
                <w:lang w:eastAsia="en-US"/>
              </w:rPr>
              <w:t>population size, site</w:t>
            </w:r>
            <w:r w:rsidR="001D6E91">
              <w:rPr>
                <w:rFonts w:asciiTheme="majorHAnsi" w:eastAsia="Calibri" w:hAnsiTheme="majorHAnsi" w:cs="Arial"/>
                <w:sz w:val="21"/>
                <w:szCs w:val="21"/>
                <w:lang w:eastAsia="en-US"/>
              </w:rPr>
              <w:t xml:space="preserve"> characteristics and </w:t>
            </w:r>
            <w:r w:rsidR="007E5FF0">
              <w:rPr>
                <w:rFonts w:asciiTheme="majorHAnsi" w:eastAsia="Calibri" w:hAnsiTheme="majorHAnsi" w:cs="Arial"/>
                <w:sz w:val="21"/>
                <w:szCs w:val="21"/>
                <w:lang w:eastAsia="en-US"/>
              </w:rPr>
              <w:t xml:space="preserve">anticipated </w:t>
            </w:r>
            <w:r>
              <w:rPr>
                <w:rFonts w:asciiTheme="majorHAnsi" w:eastAsia="Calibri" w:hAnsiTheme="majorHAnsi" w:cs="Arial"/>
                <w:sz w:val="21"/>
                <w:szCs w:val="21"/>
                <w:lang w:eastAsia="en-US"/>
              </w:rPr>
              <w:t>usage levels</w:t>
            </w:r>
            <w:r w:rsidR="007E5FF0">
              <w:rPr>
                <w:rFonts w:asciiTheme="majorHAnsi" w:eastAsia="Calibri" w:hAnsiTheme="majorHAnsi" w:cs="Arial"/>
                <w:sz w:val="21"/>
                <w:szCs w:val="21"/>
                <w:lang w:eastAsia="en-US"/>
              </w:rPr>
              <w:t>.</w:t>
            </w:r>
          </w:p>
        </w:tc>
      </w:tr>
      <w:tr w:rsidR="00C43C25" w:rsidRPr="00C43C25" w:rsidTr="001D64E1">
        <w:tc>
          <w:tcPr>
            <w:tcW w:w="2235" w:type="dxa"/>
          </w:tcPr>
          <w:p w:rsidR="00C43C25" w:rsidRPr="00A92E8D" w:rsidRDefault="00C43C25" w:rsidP="00F0329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Inspections and maintenance</w:t>
            </w:r>
          </w:p>
        </w:tc>
        <w:tc>
          <w:tcPr>
            <w:tcW w:w="7371" w:type="dxa"/>
          </w:tcPr>
          <w:p w:rsidR="00C43C25" w:rsidRPr="00A92E8D" w:rsidRDefault="001D0F6D" w:rsidP="000A1D46">
            <w:pPr>
              <w:spacing w:before="40" w:after="40" w:line="276" w:lineRule="auto"/>
              <w:rPr>
                <w:rFonts w:asciiTheme="majorHAnsi" w:eastAsia="Calibri" w:hAnsiTheme="majorHAnsi" w:cs="Arial"/>
                <w:sz w:val="21"/>
                <w:szCs w:val="21"/>
                <w:lang w:eastAsia="en-US"/>
              </w:rPr>
            </w:pPr>
            <w:r w:rsidRPr="00C9600F">
              <w:rPr>
                <w:rFonts w:asciiTheme="majorHAnsi" w:eastAsia="Calibri" w:hAnsiTheme="majorHAnsi" w:cs="Arial"/>
                <w:sz w:val="21"/>
                <w:szCs w:val="21"/>
                <w:lang w:eastAsia="en-US"/>
              </w:rPr>
              <w:t>Weekly (</w:t>
            </w:r>
            <w:r w:rsidR="000A1D46">
              <w:rPr>
                <w:rFonts w:asciiTheme="majorHAnsi" w:eastAsia="Calibri" w:hAnsiTheme="majorHAnsi" w:cs="Arial"/>
                <w:sz w:val="21"/>
                <w:szCs w:val="21"/>
                <w:lang w:eastAsia="en-US"/>
              </w:rPr>
              <w:t>d</w:t>
            </w:r>
            <w:r w:rsidRPr="00C9600F">
              <w:rPr>
                <w:rFonts w:asciiTheme="majorHAnsi" w:eastAsia="Calibri" w:hAnsiTheme="majorHAnsi" w:cs="Arial"/>
                <w:sz w:val="21"/>
                <w:szCs w:val="21"/>
                <w:lang w:eastAsia="en-US"/>
              </w:rPr>
              <w:t>aily during high peak usage times)</w:t>
            </w:r>
            <w:r w:rsidR="000A1D46">
              <w:rPr>
                <w:rFonts w:asciiTheme="majorHAnsi" w:eastAsia="Calibri" w:hAnsiTheme="majorHAnsi" w:cs="Arial"/>
                <w:sz w:val="21"/>
                <w:szCs w:val="21"/>
                <w:lang w:eastAsia="en-US"/>
              </w:rPr>
              <w:t>.</w:t>
            </w:r>
          </w:p>
        </w:tc>
      </w:tr>
      <w:tr w:rsidR="00C43C25" w:rsidRPr="00C43C25" w:rsidTr="001D64E1">
        <w:tc>
          <w:tcPr>
            <w:tcW w:w="2235" w:type="dxa"/>
          </w:tcPr>
          <w:p w:rsidR="00C43C25" w:rsidRPr="00A92E8D" w:rsidRDefault="00C43C25" w:rsidP="00F0329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Planning and consultation</w:t>
            </w:r>
          </w:p>
        </w:tc>
        <w:tc>
          <w:tcPr>
            <w:tcW w:w="7371" w:type="dxa"/>
          </w:tcPr>
          <w:p w:rsidR="001D6E91" w:rsidRDefault="001D0F6D" w:rsidP="00F0329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 xml:space="preserve">High level of planning and consultation required. </w:t>
            </w:r>
            <w:r>
              <w:rPr>
                <w:rFonts w:asciiTheme="majorHAnsi" w:eastAsia="Calibri" w:hAnsiTheme="majorHAnsi" w:cs="Arial"/>
                <w:sz w:val="21"/>
                <w:szCs w:val="21"/>
                <w:lang w:eastAsia="en-US"/>
              </w:rPr>
              <w:t>Master</w:t>
            </w:r>
            <w:r w:rsidRPr="00A92E8D">
              <w:rPr>
                <w:rFonts w:asciiTheme="majorHAnsi" w:eastAsia="Calibri" w:hAnsiTheme="majorHAnsi" w:cs="Arial"/>
                <w:sz w:val="21"/>
                <w:szCs w:val="21"/>
                <w:lang w:eastAsia="en-US"/>
              </w:rPr>
              <w:t xml:space="preserve"> plan for site, plus specialist play space design </w:t>
            </w:r>
            <w:r w:rsidR="001D6E91">
              <w:rPr>
                <w:rFonts w:asciiTheme="majorHAnsi" w:eastAsia="Calibri" w:hAnsiTheme="majorHAnsi" w:cs="Arial"/>
                <w:sz w:val="21"/>
                <w:szCs w:val="21"/>
                <w:lang w:eastAsia="en-US"/>
              </w:rPr>
              <w:t xml:space="preserve">/ concept plan </w:t>
            </w:r>
            <w:r w:rsidRPr="00A92E8D">
              <w:rPr>
                <w:rFonts w:asciiTheme="majorHAnsi" w:eastAsia="Calibri" w:hAnsiTheme="majorHAnsi" w:cs="Arial"/>
                <w:sz w:val="21"/>
                <w:szCs w:val="21"/>
                <w:lang w:eastAsia="en-US"/>
              </w:rPr>
              <w:t xml:space="preserve">involving key stakeholders. </w:t>
            </w:r>
          </w:p>
          <w:p w:rsidR="001D6E91" w:rsidRPr="00A92E8D" w:rsidRDefault="001D6E91" w:rsidP="00F0329D">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C</w:t>
            </w:r>
            <w:r w:rsidR="001D0F6D" w:rsidRPr="00A92E8D">
              <w:rPr>
                <w:rFonts w:asciiTheme="majorHAnsi" w:eastAsia="Calibri" w:hAnsiTheme="majorHAnsi" w:cs="Arial"/>
                <w:sz w:val="21"/>
                <w:szCs w:val="21"/>
                <w:lang w:eastAsia="en-US"/>
              </w:rPr>
              <w:t>onsultation oppor</w:t>
            </w:r>
            <w:r>
              <w:rPr>
                <w:rFonts w:asciiTheme="majorHAnsi" w:eastAsia="Calibri" w:hAnsiTheme="majorHAnsi" w:cs="Arial"/>
                <w:sz w:val="21"/>
                <w:szCs w:val="21"/>
                <w:lang w:eastAsia="en-US"/>
              </w:rPr>
              <w:t>tunities to be broadly promoted using a range of communication methods / mediums (i.e. website / social media, local media, mail-outs etc.) to achieve a high level of community awareness, support and input.</w:t>
            </w:r>
          </w:p>
        </w:tc>
      </w:tr>
      <w:tr w:rsidR="00F0329D" w:rsidRPr="00A420E8" w:rsidTr="001D64E1">
        <w:tc>
          <w:tcPr>
            <w:tcW w:w="2235" w:type="dxa"/>
          </w:tcPr>
          <w:p w:rsidR="003744E5" w:rsidRPr="00A420E8" w:rsidRDefault="003744E5" w:rsidP="00A420E8">
            <w:pPr>
              <w:spacing w:after="0" w:line="276" w:lineRule="auto"/>
              <w:rPr>
                <w:rFonts w:asciiTheme="majorHAnsi" w:eastAsia="Calibri" w:hAnsiTheme="majorHAnsi" w:cs="Arial"/>
                <w:sz w:val="4"/>
                <w:szCs w:val="4"/>
                <w:lang w:eastAsia="en-US"/>
              </w:rPr>
            </w:pPr>
          </w:p>
        </w:tc>
        <w:tc>
          <w:tcPr>
            <w:tcW w:w="7371" w:type="dxa"/>
          </w:tcPr>
          <w:p w:rsidR="003744E5" w:rsidRPr="00A420E8" w:rsidRDefault="003744E5" w:rsidP="00A420E8">
            <w:pPr>
              <w:spacing w:after="0" w:line="276" w:lineRule="auto"/>
              <w:rPr>
                <w:rFonts w:asciiTheme="majorHAnsi" w:eastAsia="Calibri" w:hAnsiTheme="majorHAnsi" w:cs="Arial"/>
                <w:sz w:val="4"/>
                <w:szCs w:val="4"/>
                <w:lang w:eastAsia="en-US"/>
              </w:rPr>
            </w:pPr>
          </w:p>
        </w:tc>
      </w:tr>
      <w:tr w:rsidR="00F0329D" w:rsidRPr="00C43C25" w:rsidTr="001D64E1">
        <w:tc>
          <w:tcPr>
            <w:tcW w:w="2235" w:type="dxa"/>
          </w:tcPr>
          <w:p w:rsidR="003744E5" w:rsidRPr="00A92E8D" w:rsidRDefault="003744E5" w:rsidP="00F0329D">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 xml:space="preserve">Supporting Infrastructure </w:t>
            </w:r>
          </w:p>
        </w:tc>
        <w:tc>
          <w:tcPr>
            <w:tcW w:w="7371" w:type="dxa"/>
          </w:tcPr>
          <w:p w:rsidR="003744E5" w:rsidRPr="00A92E8D" w:rsidRDefault="008335F2" w:rsidP="004C7244">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 xml:space="preserve">Supporting infrastructure required to cater for </w:t>
            </w:r>
            <w:r w:rsidR="004C7244">
              <w:rPr>
                <w:rFonts w:asciiTheme="majorHAnsi" w:eastAsia="Calibri" w:hAnsiTheme="majorHAnsi" w:cs="Arial"/>
                <w:sz w:val="21"/>
                <w:szCs w:val="21"/>
                <w:lang w:eastAsia="en-US"/>
              </w:rPr>
              <w:t xml:space="preserve">large </w:t>
            </w:r>
            <w:r>
              <w:rPr>
                <w:rFonts w:asciiTheme="majorHAnsi" w:eastAsia="Calibri" w:hAnsiTheme="majorHAnsi" w:cs="Arial"/>
                <w:sz w:val="21"/>
                <w:szCs w:val="21"/>
                <w:lang w:eastAsia="en-US"/>
              </w:rPr>
              <w:t>groups and longer stays including s</w:t>
            </w:r>
            <w:r w:rsidR="003744E5">
              <w:rPr>
                <w:rFonts w:asciiTheme="majorHAnsi" w:eastAsia="Calibri" w:hAnsiTheme="majorHAnsi" w:cs="Arial"/>
                <w:sz w:val="21"/>
                <w:szCs w:val="21"/>
                <w:lang w:eastAsia="en-US"/>
              </w:rPr>
              <w:t>eating, shade trees, path</w:t>
            </w:r>
            <w:r w:rsidR="00F0329D">
              <w:rPr>
                <w:rFonts w:asciiTheme="majorHAnsi" w:eastAsia="Calibri" w:hAnsiTheme="majorHAnsi" w:cs="Arial"/>
                <w:sz w:val="21"/>
                <w:szCs w:val="21"/>
                <w:lang w:eastAsia="en-US"/>
              </w:rPr>
              <w:t xml:space="preserve"> network,</w:t>
            </w:r>
            <w:r w:rsidR="003744E5">
              <w:rPr>
                <w:rFonts w:asciiTheme="majorHAnsi" w:eastAsia="Calibri" w:hAnsiTheme="majorHAnsi" w:cs="Arial"/>
                <w:sz w:val="21"/>
                <w:szCs w:val="21"/>
                <w:lang w:eastAsia="en-US"/>
              </w:rPr>
              <w:t xml:space="preserve"> landscaping / vegetation, picnic </w:t>
            </w:r>
            <w:r w:rsidR="001514BB">
              <w:rPr>
                <w:rFonts w:asciiTheme="majorHAnsi" w:eastAsia="Calibri" w:hAnsiTheme="majorHAnsi" w:cs="Arial"/>
                <w:sz w:val="21"/>
                <w:szCs w:val="21"/>
                <w:lang w:eastAsia="en-US"/>
              </w:rPr>
              <w:t>shelter</w:t>
            </w:r>
            <w:r>
              <w:rPr>
                <w:rFonts w:asciiTheme="majorHAnsi" w:eastAsia="Calibri" w:hAnsiTheme="majorHAnsi" w:cs="Arial"/>
                <w:sz w:val="21"/>
                <w:szCs w:val="21"/>
                <w:lang w:eastAsia="en-US"/>
              </w:rPr>
              <w:t xml:space="preserve">, </w:t>
            </w:r>
            <w:r w:rsidR="001514BB">
              <w:rPr>
                <w:rFonts w:asciiTheme="majorHAnsi" w:eastAsia="Calibri" w:hAnsiTheme="majorHAnsi" w:cs="Arial"/>
                <w:sz w:val="21"/>
                <w:szCs w:val="21"/>
                <w:lang w:eastAsia="en-US"/>
              </w:rPr>
              <w:t>tables</w:t>
            </w:r>
            <w:r>
              <w:rPr>
                <w:rFonts w:asciiTheme="majorHAnsi" w:eastAsia="Calibri" w:hAnsiTheme="majorHAnsi" w:cs="Arial"/>
                <w:sz w:val="21"/>
                <w:szCs w:val="21"/>
                <w:lang w:eastAsia="en-US"/>
              </w:rPr>
              <w:t xml:space="preserve"> and </w:t>
            </w:r>
            <w:r w:rsidR="001514BB">
              <w:rPr>
                <w:rFonts w:asciiTheme="majorHAnsi" w:eastAsia="Calibri" w:hAnsiTheme="majorHAnsi" w:cs="Arial"/>
                <w:sz w:val="21"/>
                <w:szCs w:val="21"/>
                <w:lang w:eastAsia="en-US"/>
              </w:rPr>
              <w:t>BBQs</w:t>
            </w:r>
            <w:r w:rsidR="003744E5">
              <w:rPr>
                <w:rFonts w:asciiTheme="majorHAnsi" w:eastAsia="Calibri" w:hAnsiTheme="majorHAnsi" w:cs="Arial"/>
                <w:sz w:val="21"/>
                <w:szCs w:val="21"/>
                <w:lang w:eastAsia="en-US"/>
              </w:rPr>
              <w:t xml:space="preserve">, drinking fountain, </w:t>
            </w:r>
            <w:r w:rsidR="0096292C">
              <w:rPr>
                <w:rFonts w:asciiTheme="majorHAnsi" w:eastAsia="Calibri" w:hAnsiTheme="majorHAnsi" w:cs="Arial"/>
                <w:sz w:val="21"/>
                <w:szCs w:val="21"/>
                <w:lang w:eastAsia="en-US"/>
              </w:rPr>
              <w:t xml:space="preserve">bike/scooter racks, </w:t>
            </w:r>
            <w:r w:rsidR="003744E5">
              <w:rPr>
                <w:rFonts w:asciiTheme="majorHAnsi" w:eastAsia="Calibri" w:hAnsiTheme="majorHAnsi" w:cs="Arial"/>
                <w:sz w:val="21"/>
                <w:szCs w:val="21"/>
                <w:lang w:eastAsia="en-US"/>
              </w:rPr>
              <w:t xml:space="preserve">rubbish bins, </w:t>
            </w:r>
            <w:r w:rsidR="001514BB">
              <w:rPr>
                <w:rFonts w:asciiTheme="majorHAnsi" w:eastAsia="Calibri" w:hAnsiTheme="majorHAnsi" w:cs="Arial"/>
                <w:sz w:val="21"/>
                <w:szCs w:val="21"/>
                <w:lang w:eastAsia="en-US"/>
              </w:rPr>
              <w:t>bike racks</w:t>
            </w:r>
            <w:r>
              <w:rPr>
                <w:rFonts w:asciiTheme="majorHAnsi" w:eastAsia="Calibri" w:hAnsiTheme="majorHAnsi" w:cs="Arial"/>
                <w:sz w:val="21"/>
                <w:szCs w:val="21"/>
                <w:lang w:eastAsia="en-US"/>
              </w:rPr>
              <w:t xml:space="preserve"> and</w:t>
            </w:r>
            <w:r w:rsidR="001514BB">
              <w:rPr>
                <w:rFonts w:asciiTheme="majorHAnsi" w:eastAsia="Calibri" w:hAnsiTheme="majorHAnsi" w:cs="Arial"/>
                <w:sz w:val="21"/>
                <w:szCs w:val="21"/>
                <w:lang w:eastAsia="en-US"/>
              </w:rPr>
              <w:t xml:space="preserve"> </w:t>
            </w:r>
            <w:r w:rsidR="006840F4">
              <w:rPr>
                <w:rFonts w:asciiTheme="majorHAnsi" w:eastAsia="Calibri" w:hAnsiTheme="majorHAnsi" w:cs="Arial"/>
                <w:sz w:val="21"/>
                <w:szCs w:val="21"/>
                <w:lang w:eastAsia="en-US"/>
              </w:rPr>
              <w:t>public toilets.</w:t>
            </w:r>
          </w:p>
        </w:tc>
      </w:tr>
      <w:tr w:rsidR="00F0329D" w:rsidRPr="00C43C25" w:rsidTr="001D64E1">
        <w:tc>
          <w:tcPr>
            <w:tcW w:w="2235" w:type="dxa"/>
          </w:tcPr>
          <w:p w:rsidR="003744E5" w:rsidRPr="00A92E8D" w:rsidRDefault="003744E5" w:rsidP="00F0329D">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 xml:space="preserve">Other infrastructure </w:t>
            </w:r>
          </w:p>
        </w:tc>
        <w:tc>
          <w:tcPr>
            <w:tcW w:w="7371" w:type="dxa"/>
          </w:tcPr>
          <w:p w:rsidR="008335F2" w:rsidRDefault="008335F2" w:rsidP="008335F2">
            <w:pPr>
              <w:spacing w:before="60" w:after="6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 xml:space="preserve">Recreation facilities </w:t>
            </w:r>
            <w:r w:rsidRPr="008335F2">
              <w:rPr>
                <w:rFonts w:asciiTheme="majorHAnsi" w:eastAsia="Calibri" w:hAnsiTheme="majorHAnsi" w:cs="Arial"/>
                <w:sz w:val="21"/>
                <w:szCs w:val="21"/>
                <w:lang w:eastAsia="en-US"/>
              </w:rPr>
              <w:t xml:space="preserve">may be provided to </w:t>
            </w:r>
            <w:r>
              <w:rPr>
                <w:rFonts w:asciiTheme="majorHAnsi" w:eastAsia="Calibri" w:hAnsiTheme="majorHAnsi" w:cs="Arial"/>
                <w:sz w:val="21"/>
                <w:szCs w:val="21"/>
                <w:lang w:eastAsia="en-US"/>
              </w:rPr>
              <w:t xml:space="preserve">cater for different age groups. </w:t>
            </w:r>
          </w:p>
          <w:p w:rsidR="003744E5" w:rsidRPr="00A92E8D" w:rsidRDefault="008335F2" w:rsidP="008335F2">
            <w:pPr>
              <w:spacing w:before="60" w:after="6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(Refer to section 8.5)</w:t>
            </w:r>
          </w:p>
        </w:tc>
      </w:tr>
      <w:tr w:rsidR="00F0329D" w:rsidRPr="00A420E8" w:rsidTr="001D64E1">
        <w:tc>
          <w:tcPr>
            <w:tcW w:w="2235" w:type="dxa"/>
          </w:tcPr>
          <w:p w:rsidR="003744E5" w:rsidRPr="00A420E8" w:rsidRDefault="003744E5" w:rsidP="00A420E8">
            <w:pPr>
              <w:spacing w:after="0" w:line="276" w:lineRule="auto"/>
              <w:rPr>
                <w:rFonts w:asciiTheme="majorHAnsi" w:eastAsia="Calibri" w:hAnsiTheme="majorHAnsi" w:cs="Arial"/>
                <w:sz w:val="4"/>
                <w:szCs w:val="4"/>
                <w:lang w:eastAsia="en-US"/>
              </w:rPr>
            </w:pPr>
          </w:p>
        </w:tc>
        <w:tc>
          <w:tcPr>
            <w:tcW w:w="7371" w:type="dxa"/>
          </w:tcPr>
          <w:p w:rsidR="003744E5" w:rsidRPr="00A420E8" w:rsidRDefault="003744E5" w:rsidP="00A420E8">
            <w:pPr>
              <w:spacing w:after="0" w:line="276" w:lineRule="auto"/>
              <w:rPr>
                <w:rFonts w:asciiTheme="majorHAnsi" w:eastAsia="Calibri" w:hAnsiTheme="majorHAnsi" w:cs="Arial"/>
                <w:sz w:val="4"/>
                <w:szCs w:val="4"/>
                <w:lang w:eastAsia="en-US"/>
              </w:rPr>
            </w:pPr>
          </w:p>
        </w:tc>
      </w:tr>
      <w:tr w:rsidR="00F0329D" w:rsidRPr="00C43C25" w:rsidTr="001D64E1">
        <w:tc>
          <w:tcPr>
            <w:tcW w:w="2235" w:type="dxa"/>
          </w:tcPr>
          <w:p w:rsidR="003744E5" w:rsidRPr="00A92E8D" w:rsidRDefault="003744E5" w:rsidP="00F0329D">
            <w:pPr>
              <w:spacing w:before="40" w:after="40" w:line="276" w:lineRule="auto"/>
              <w:rPr>
                <w:rFonts w:asciiTheme="majorHAnsi" w:eastAsia="Calibri" w:hAnsiTheme="majorHAnsi" w:cs="Arial"/>
                <w:sz w:val="21"/>
                <w:szCs w:val="21"/>
                <w:lang w:eastAsia="en-US"/>
              </w:rPr>
            </w:pPr>
            <w:r w:rsidRPr="006840F4">
              <w:rPr>
                <w:rFonts w:asciiTheme="majorHAnsi" w:eastAsia="Calibri" w:hAnsiTheme="majorHAnsi" w:cs="Arial"/>
                <w:sz w:val="21"/>
                <w:szCs w:val="21"/>
                <w:lang w:eastAsia="en-US"/>
              </w:rPr>
              <w:t>Proposed provision</w:t>
            </w:r>
          </w:p>
        </w:tc>
        <w:tc>
          <w:tcPr>
            <w:tcW w:w="7371" w:type="dxa"/>
          </w:tcPr>
          <w:p w:rsidR="006840F4" w:rsidRPr="00A92E8D" w:rsidRDefault="006840F4" w:rsidP="006840F4">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Municipal play spaces to be provided in the ‘hills sub-region’ and ‘rural sub region’ to support the centrally located regional play space (</w:t>
            </w:r>
            <w:r w:rsidR="00F401FC">
              <w:rPr>
                <w:rFonts w:asciiTheme="majorHAnsi" w:eastAsia="Calibri" w:hAnsiTheme="majorHAnsi" w:cs="Arial"/>
                <w:sz w:val="21"/>
                <w:szCs w:val="21"/>
                <w:lang w:eastAsia="en-US"/>
              </w:rPr>
              <w:t xml:space="preserve">within the </w:t>
            </w:r>
            <w:r>
              <w:rPr>
                <w:rFonts w:asciiTheme="majorHAnsi" w:eastAsia="Calibri" w:hAnsiTheme="majorHAnsi" w:cs="Arial"/>
                <w:sz w:val="21"/>
                <w:szCs w:val="21"/>
                <w:lang w:eastAsia="en-US"/>
              </w:rPr>
              <w:t xml:space="preserve">growth area sub region). Proposed locations include 1) Emerald Lake Park (pending further investigation) and 2) Cochrane Park, Koo Wee Rup. </w:t>
            </w:r>
          </w:p>
        </w:tc>
      </w:tr>
    </w:tbl>
    <w:p w:rsidR="001514BB" w:rsidRPr="001514BB" w:rsidRDefault="001514BB" w:rsidP="001514BB">
      <w:pPr>
        <w:spacing w:before="40" w:after="0" w:line="276" w:lineRule="auto"/>
        <w:rPr>
          <w:rFonts w:asciiTheme="majorHAnsi" w:eastAsia="Calibri" w:hAnsiTheme="majorHAnsi" w:cs="Arial"/>
          <w:i/>
          <w:sz w:val="21"/>
          <w:szCs w:val="21"/>
          <w:lang w:eastAsia="en-US"/>
        </w:rPr>
      </w:pPr>
      <w:r w:rsidRPr="001514BB">
        <w:rPr>
          <w:rFonts w:asciiTheme="majorHAnsi" w:eastAsia="Calibri" w:hAnsiTheme="majorHAnsi" w:cs="Arial"/>
          <w:i/>
          <w:sz w:val="21"/>
          <w:szCs w:val="21"/>
          <w:lang w:eastAsia="en-US"/>
        </w:rPr>
        <w:t>* Costs are indicative only, and are based on 2014 prices.</w:t>
      </w:r>
    </w:p>
    <w:p w:rsidR="006016AE" w:rsidRDefault="004D0274">
      <w:pPr>
        <w:spacing w:after="0"/>
        <w:rPr>
          <w:rFonts w:eastAsia="Calibri" w:cstheme="majorBidi"/>
          <w:b/>
          <w:color w:val="005191" w:themeColor="text2"/>
          <w:lang w:eastAsia="en-US"/>
        </w:rPr>
      </w:pPr>
      <w:r>
        <w:rPr>
          <w:rFonts w:eastAsia="Calibri"/>
          <w:i/>
          <w:noProof/>
          <w:color w:val="005191" w:themeColor="text2"/>
        </w:rPr>
        <mc:AlternateContent>
          <mc:Choice Requires="wps">
            <w:drawing>
              <wp:anchor distT="0" distB="0" distL="114300" distR="114300" simplePos="0" relativeHeight="251765760" behindDoc="0" locked="0" layoutInCell="1" allowOverlap="1" wp14:anchorId="39925D2E" wp14:editId="3F0D8D18">
                <wp:simplePos x="0" y="0"/>
                <wp:positionH relativeFrom="column">
                  <wp:posOffset>27305</wp:posOffset>
                </wp:positionH>
                <wp:positionV relativeFrom="paragraph">
                  <wp:posOffset>1655445</wp:posOffset>
                </wp:positionV>
                <wp:extent cx="5991225" cy="314325"/>
                <wp:effectExtent l="0" t="0" r="9525" b="9525"/>
                <wp:wrapNone/>
                <wp:docPr id="49183" name="Text Box 49183"/>
                <wp:cNvGraphicFramePr/>
                <a:graphic xmlns:a="http://schemas.openxmlformats.org/drawingml/2006/main">
                  <a:graphicData uri="http://schemas.microsoft.com/office/word/2010/wordprocessingShape">
                    <wps:wsp>
                      <wps:cNvSpPr txBox="1"/>
                      <wps:spPr>
                        <a:xfrm>
                          <a:off x="0" y="0"/>
                          <a:ext cx="5991225" cy="314325"/>
                        </a:xfrm>
                        <a:prstGeom prst="rect">
                          <a:avLst/>
                        </a:prstGeom>
                        <a:solidFill>
                          <a:schemeClr val="tx2"/>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Pr="00C70158" w:rsidRDefault="00A86DBD" w:rsidP="00C70158">
                            <w:pPr>
                              <w:spacing w:before="60" w:after="0"/>
                              <w:rPr>
                                <w:i/>
                                <w:color w:val="FFFFFF" w:themeColor="background1"/>
                                <w:sz w:val="21"/>
                                <w:szCs w:val="21"/>
                              </w:rPr>
                            </w:pPr>
                            <w:r w:rsidRPr="00C70158">
                              <w:rPr>
                                <w:i/>
                                <w:color w:val="FFFFFF" w:themeColor="background1"/>
                                <w:sz w:val="21"/>
                                <w:szCs w:val="21"/>
                              </w:rPr>
                              <w:t>Emerald Lake Park</w:t>
                            </w:r>
                            <w:r>
                              <w:rPr>
                                <w:i/>
                                <w:color w:val="FFFFFF" w:themeColor="background1"/>
                                <w:sz w:val="21"/>
                                <w:szCs w:val="21"/>
                              </w:rPr>
                              <w:t xml:space="preserve"> play spaces - </w:t>
                            </w:r>
                            <w:r w:rsidRPr="00C70158">
                              <w:rPr>
                                <w:i/>
                                <w:color w:val="FFFFFF" w:themeColor="background1"/>
                                <w:sz w:val="21"/>
                                <w:szCs w:val="21"/>
                              </w:rPr>
                              <w:t xml:space="preserve">potential to consolidate </w:t>
                            </w:r>
                            <w:r>
                              <w:rPr>
                                <w:i/>
                                <w:color w:val="FFFFFF" w:themeColor="background1"/>
                                <w:sz w:val="21"/>
                                <w:szCs w:val="21"/>
                              </w:rPr>
                              <w:t xml:space="preserve">and develop a </w:t>
                            </w:r>
                            <w:r w:rsidRPr="00C70158">
                              <w:rPr>
                                <w:i/>
                                <w:color w:val="FFFFFF" w:themeColor="background1"/>
                                <w:sz w:val="21"/>
                                <w:szCs w:val="21"/>
                              </w:rPr>
                              <w:t xml:space="preserve">‘municipal’ </w:t>
                            </w:r>
                            <w:r>
                              <w:rPr>
                                <w:i/>
                                <w:color w:val="FFFFFF" w:themeColor="background1"/>
                                <w:sz w:val="21"/>
                                <w:szCs w:val="21"/>
                              </w:rPr>
                              <w:t>level play space (pending further investigation)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25D2E" id="Text Box 49183" o:spid="_x0000_s1061" type="#_x0000_t202" style="position:absolute;margin-left:2.15pt;margin-top:130.35pt;width:471.75pt;height:24.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" fillcolor="#005191 [3215]" stroked="f" strokeweight=".5pt">
                <v:textbox>
                  <w:txbxContent>
                    <w:p w:rsidR="00A86DBD" w:rsidRPr="00C70158" w:rsidRDefault="00A86DBD" w:rsidP="00C70158">
                      <w:pPr>
                        <w:spacing w:before="60" w:after="0"/>
                        <w:rPr>
                          <w:i/>
                          <w:color w:val="FFFFFF" w:themeColor="background1"/>
                          <w:sz w:val="21"/>
                          <w:szCs w:val="21"/>
                        </w:rPr>
                      </w:pPr>
                      <w:r w:rsidRPr="00C70158">
                        <w:rPr>
                          <w:i/>
                          <w:color w:val="FFFFFF" w:themeColor="background1"/>
                          <w:sz w:val="21"/>
                          <w:szCs w:val="21"/>
                        </w:rPr>
                        <w:t>Emerald Lake Park</w:t>
                      </w:r>
                      <w:r>
                        <w:rPr>
                          <w:i/>
                          <w:color w:val="FFFFFF" w:themeColor="background1"/>
                          <w:sz w:val="21"/>
                          <w:szCs w:val="21"/>
                        </w:rPr>
                        <w:t xml:space="preserve"> play spaces - </w:t>
                      </w:r>
                      <w:r w:rsidRPr="00C70158">
                        <w:rPr>
                          <w:i/>
                          <w:color w:val="FFFFFF" w:themeColor="background1"/>
                          <w:sz w:val="21"/>
                          <w:szCs w:val="21"/>
                        </w:rPr>
                        <w:t xml:space="preserve">potential to consolidate </w:t>
                      </w:r>
                      <w:r>
                        <w:rPr>
                          <w:i/>
                          <w:color w:val="FFFFFF" w:themeColor="background1"/>
                          <w:sz w:val="21"/>
                          <w:szCs w:val="21"/>
                        </w:rPr>
                        <w:t xml:space="preserve">and develop a </w:t>
                      </w:r>
                      <w:r w:rsidRPr="00C70158">
                        <w:rPr>
                          <w:i/>
                          <w:color w:val="FFFFFF" w:themeColor="background1"/>
                          <w:sz w:val="21"/>
                          <w:szCs w:val="21"/>
                        </w:rPr>
                        <w:t xml:space="preserve">‘municipal’ </w:t>
                      </w:r>
                      <w:r>
                        <w:rPr>
                          <w:i/>
                          <w:color w:val="FFFFFF" w:themeColor="background1"/>
                          <w:sz w:val="21"/>
                          <w:szCs w:val="21"/>
                        </w:rPr>
                        <w:t>level play space (pending further investigation)</w:t>
                      </w:r>
                    </w:p>
                  </w:txbxContent>
                </v:textbox>
              </v:shape>
            </w:pict>
          </mc:Fallback>
        </mc:AlternateContent>
      </w:r>
      <w:r>
        <w:rPr>
          <w:rFonts w:eastAsia="Calibri"/>
          <w:i/>
          <w:noProof/>
          <w:color w:val="005191" w:themeColor="text2"/>
        </w:rPr>
        <mc:AlternateContent>
          <mc:Choice Requires="wps">
            <w:drawing>
              <wp:anchor distT="0" distB="0" distL="114300" distR="114300" simplePos="0" relativeHeight="251764736" behindDoc="0" locked="0" layoutInCell="1" allowOverlap="1" wp14:anchorId="05EAB454" wp14:editId="1814AF7E">
                <wp:simplePos x="0" y="0"/>
                <wp:positionH relativeFrom="column">
                  <wp:posOffset>3913505</wp:posOffset>
                </wp:positionH>
                <wp:positionV relativeFrom="paragraph">
                  <wp:posOffset>179070</wp:posOffset>
                </wp:positionV>
                <wp:extent cx="2047875" cy="1562100"/>
                <wp:effectExtent l="0" t="0" r="9525" b="0"/>
                <wp:wrapNone/>
                <wp:docPr id="49178" name="Text Box 49178"/>
                <wp:cNvGraphicFramePr/>
                <a:graphic xmlns:a="http://schemas.openxmlformats.org/drawingml/2006/main">
                  <a:graphicData uri="http://schemas.microsoft.com/office/word/2010/wordprocessingShape">
                    <wps:wsp>
                      <wps:cNvSpPr txBox="1"/>
                      <wps:spPr>
                        <a:xfrm>
                          <a:off x="0" y="0"/>
                          <a:ext cx="2047875" cy="1562100"/>
                        </a:xfrm>
                        <a:prstGeom prst="rect">
                          <a:avLst/>
                        </a:prstGeom>
                        <a:solidFill>
                          <a:schemeClr val="tx2"/>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sidP="004D0274">
                            <w:r>
                              <w:rPr>
                                <w:noProof/>
                              </w:rPr>
                              <w:drawing>
                                <wp:inline distT="0" distB="0" distL="0" distR="0" wp14:anchorId="2CB860FB" wp14:editId="386D54C7">
                                  <wp:extent cx="1952625" cy="1429308"/>
                                  <wp:effectExtent l="0" t="0" r="0" b="0"/>
                                  <wp:docPr id="49228" name="Picture 49228" descr="C:\Users\Blair and Emma\AppData\Local\Microsoft\Windows\Temporary Internet Files\Content.Word\play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lair and Emma\AppData\Local\Microsoft\Windows\Temporary Internet Files\Content.Word\play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53960" cy="14302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AB454" id="Text Box 49178" o:spid="_x0000_s1062" type="#_x0000_t202" style="position:absolute;margin-left:308.15pt;margin-top:14.1pt;width:161.25pt;height:123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" fillcolor="#005191 [3215]" stroked="f" strokeweight=".5pt">
                <v:textbox>
                  <w:txbxContent>
                    <w:p w:rsidR="00A86DBD" w:rsidRDefault="00A86DBD" w:rsidP="004D0274">
                      <w:r>
                        <w:rPr>
                          <w:noProof/>
                        </w:rPr>
                        <w:drawing>
                          <wp:inline distT="0" distB="0" distL="0" distR="0" wp14:anchorId="2CB860FB" wp14:editId="386D54C7">
                            <wp:extent cx="1952625" cy="1429308"/>
                            <wp:effectExtent l="0" t="0" r="0" b="0"/>
                            <wp:docPr id="49228" name="Picture 49228" descr="C:\Users\Blair and Emma\AppData\Local\Microsoft\Windows\Temporary Internet Files\Content.Word\play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lair and Emma\AppData\Local\Microsoft\Windows\Temporary Internet Files\Content.Word\play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53960" cy="1430285"/>
                                    </a:xfrm>
                                    <a:prstGeom prst="rect">
                                      <a:avLst/>
                                    </a:prstGeom>
                                    <a:noFill/>
                                    <a:ln>
                                      <a:noFill/>
                                    </a:ln>
                                  </pic:spPr>
                                </pic:pic>
                              </a:graphicData>
                            </a:graphic>
                          </wp:inline>
                        </w:drawing>
                      </w:r>
                    </w:p>
                  </w:txbxContent>
                </v:textbox>
              </v:shape>
            </w:pict>
          </mc:Fallback>
        </mc:AlternateContent>
      </w:r>
      <w:r>
        <w:rPr>
          <w:rFonts w:eastAsia="Calibri"/>
          <w:i/>
          <w:noProof/>
          <w:color w:val="005191" w:themeColor="text2"/>
        </w:rPr>
        <mc:AlternateContent>
          <mc:Choice Requires="wps">
            <w:drawing>
              <wp:anchor distT="0" distB="0" distL="114300" distR="114300" simplePos="0" relativeHeight="251763712" behindDoc="0" locked="0" layoutInCell="1" allowOverlap="1" wp14:anchorId="6C9D385B" wp14:editId="6687F51D">
                <wp:simplePos x="0" y="0"/>
                <wp:positionH relativeFrom="column">
                  <wp:posOffset>2103120</wp:posOffset>
                </wp:positionH>
                <wp:positionV relativeFrom="paragraph">
                  <wp:posOffset>179070</wp:posOffset>
                </wp:positionV>
                <wp:extent cx="1971675" cy="1524000"/>
                <wp:effectExtent l="0" t="0" r="9525" b="0"/>
                <wp:wrapNone/>
                <wp:docPr id="49176" name="Text Box 49176"/>
                <wp:cNvGraphicFramePr/>
                <a:graphic xmlns:a="http://schemas.openxmlformats.org/drawingml/2006/main">
                  <a:graphicData uri="http://schemas.microsoft.com/office/word/2010/wordprocessingShape">
                    <wps:wsp>
                      <wps:cNvSpPr txBox="1"/>
                      <wps:spPr>
                        <a:xfrm>
                          <a:off x="0" y="0"/>
                          <a:ext cx="1971675" cy="1524000"/>
                        </a:xfrm>
                        <a:prstGeom prst="rect">
                          <a:avLst/>
                        </a:prstGeom>
                        <a:solidFill>
                          <a:schemeClr val="tx2"/>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
                              <w:rPr>
                                <w:noProof/>
                              </w:rPr>
                              <w:drawing>
                                <wp:inline distT="0" distB="0" distL="0" distR="0" wp14:anchorId="7B4D38A2" wp14:editId="5C828786">
                                  <wp:extent cx="1908196" cy="1428750"/>
                                  <wp:effectExtent l="0" t="0" r="0" b="0"/>
                                  <wp:docPr id="49230" name="Picture 49230" descr="C:\Users\Blair and Emma\AppData\Local\Microsoft\Windows\Temporary Internet Files\Content.Word\she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lair and Emma\AppData\Local\Microsoft\Windows\Temporary Internet Files\Content.Word\shelter.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8196" cy="14287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D385B" id="Text Box 49176" o:spid="_x0000_s1063" type="#_x0000_t202" style="position:absolute;margin-left:165.6pt;margin-top:14.1pt;width:155.25pt;height:120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" fillcolor="#005191 [3215]" stroked="f" strokeweight=".5pt">
                <v:textbox>
                  <w:txbxContent>
                    <w:p w:rsidR="00A86DBD" w:rsidRDefault="00A86DBD">
                      <w:r>
                        <w:rPr>
                          <w:noProof/>
                        </w:rPr>
                        <w:drawing>
                          <wp:inline distT="0" distB="0" distL="0" distR="0" wp14:anchorId="7B4D38A2" wp14:editId="5C828786">
                            <wp:extent cx="1908196" cy="1428750"/>
                            <wp:effectExtent l="0" t="0" r="0" b="0"/>
                            <wp:docPr id="49230" name="Picture 49230" descr="C:\Users\Blair and Emma\AppData\Local\Microsoft\Windows\Temporary Internet Files\Content.Word\she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lair and Emma\AppData\Local\Microsoft\Windows\Temporary Internet Files\Content.Word\shelter.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8196" cy="1428750"/>
                                    </a:xfrm>
                                    <a:prstGeom prst="rect">
                                      <a:avLst/>
                                    </a:prstGeom>
                                    <a:noFill/>
                                    <a:ln>
                                      <a:noFill/>
                                    </a:ln>
                                  </pic:spPr>
                                </pic:pic>
                              </a:graphicData>
                            </a:graphic>
                          </wp:inline>
                        </w:drawing>
                      </w:r>
                    </w:p>
                  </w:txbxContent>
                </v:textbox>
              </v:shape>
            </w:pict>
          </mc:Fallback>
        </mc:AlternateContent>
      </w:r>
      <w:r w:rsidR="008558C8" w:rsidRPr="008558C8">
        <w:rPr>
          <w:rFonts w:eastAsia="Calibri"/>
          <w:i/>
          <w:noProof/>
          <w:color w:val="005191" w:themeColor="text2"/>
        </w:rPr>
        <mc:AlternateContent>
          <mc:Choice Requires="wps">
            <w:drawing>
              <wp:anchor distT="0" distB="0" distL="114300" distR="114300" simplePos="0" relativeHeight="251762688" behindDoc="0" locked="0" layoutInCell="1" allowOverlap="1" wp14:anchorId="08D355B2" wp14:editId="2E8B4051">
                <wp:simplePos x="0" y="0"/>
                <wp:positionH relativeFrom="column">
                  <wp:posOffset>-67945</wp:posOffset>
                </wp:positionH>
                <wp:positionV relativeFrom="paragraph">
                  <wp:posOffset>179070</wp:posOffset>
                </wp:positionV>
                <wp:extent cx="2171700" cy="1524000"/>
                <wp:effectExtent l="0" t="0" r="0" b="0"/>
                <wp:wrapNone/>
                <wp:docPr id="491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524000"/>
                        </a:xfrm>
                        <a:prstGeom prst="rect">
                          <a:avLst/>
                        </a:prstGeom>
                        <a:solidFill>
                          <a:schemeClr val="tx2"/>
                        </a:solidFill>
                        <a:ln w="9525">
                          <a:noFill/>
                          <a:miter lim="800000"/>
                          <a:headEnd/>
                          <a:tailEnd/>
                        </a:ln>
                      </wps:spPr>
                      <wps:txbx>
                        <w:txbxContent>
                          <w:p w:rsidR="00A86DBD" w:rsidRDefault="00A86DBD">
                            <w:r>
                              <w:rPr>
                                <w:noProof/>
                              </w:rPr>
                              <w:drawing>
                                <wp:inline distT="0" distB="0" distL="0" distR="0" wp14:anchorId="54335118" wp14:editId="4FBAF177">
                                  <wp:extent cx="2073873" cy="1476375"/>
                                  <wp:effectExtent l="0" t="0" r="3175" b="0"/>
                                  <wp:docPr id="49231" name="Picture 49231" descr="C:\Users\Blair and Emma\AppData\Local\Microsoft\Windows\Temporary Internet Files\Content.Word\pla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lair and Emma\AppData\Local\Microsoft\Windows\Temporary Internet Files\Content.Word\play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76646" cy="147834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D355B2" id="_x0000_s1064" type="#_x0000_t202" style="position:absolute;margin-left:-5.35pt;margin-top:14.1pt;width:171pt;height:120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" fillcolor="#005191 [3215]" stroked="f">
                <v:textbox>
                  <w:txbxContent>
                    <w:p w:rsidR="00A86DBD" w:rsidRDefault="00A86DBD">
                      <w:r>
                        <w:rPr>
                          <w:noProof/>
                        </w:rPr>
                        <w:drawing>
                          <wp:inline distT="0" distB="0" distL="0" distR="0" wp14:anchorId="54335118" wp14:editId="4FBAF177">
                            <wp:extent cx="2073873" cy="1476375"/>
                            <wp:effectExtent l="0" t="0" r="3175" b="0"/>
                            <wp:docPr id="49231" name="Picture 49231" descr="C:\Users\Blair and Emma\AppData\Local\Microsoft\Windows\Temporary Internet Files\Content.Word\pla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lair and Emma\AppData\Local\Microsoft\Windows\Temporary Internet Files\Content.Word\play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76646" cy="1478349"/>
                                    </a:xfrm>
                                    <a:prstGeom prst="rect">
                                      <a:avLst/>
                                    </a:prstGeom>
                                    <a:noFill/>
                                    <a:ln>
                                      <a:noFill/>
                                    </a:ln>
                                  </pic:spPr>
                                </pic:pic>
                              </a:graphicData>
                            </a:graphic>
                          </wp:inline>
                        </w:drawing>
                      </w:r>
                    </w:p>
                  </w:txbxContent>
                </v:textbox>
              </v:shape>
            </w:pict>
          </mc:Fallback>
        </mc:AlternateContent>
      </w:r>
      <w:r w:rsidR="001D64E1" w:rsidRPr="000534FE">
        <w:rPr>
          <w:rFonts w:asciiTheme="majorHAnsi" w:eastAsia="Calibri" w:hAnsiTheme="majorHAnsi" w:cs="Arial"/>
          <w:noProof/>
          <w:sz w:val="21"/>
          <w:szCs w:val="21"/>
        </w:rPr>
        <mc:AlternateContent>
          <mc:Choice Requires="wps">
            <w:drawing>
              <wp:anchor distT="0" distB="0" distL="114300" distR="114300" simplePos="0" relativeHeight="251760640" behindDoc="0" locked="0" layoutInCell="1" allowOverlap="1" wp14:anchorId="2F2F352D" wp14:editId="4117B958">
                <wp:simplePos x="0" y="0"/>
                <wp:positionH relativeFrom="column">
                  <wp:posOffset>-67945</wp:posOffset>
                </wp:positionH>
                <wp:positionV relativeFrom="paragraph">
                  <wp:posOffset>140970</wp:posOffset>
                </wp:positionV>
                <wp:extent cx="6086475" cy="1876425"/>
                <wp:effectExtent l="0" t="0" r="9525" b="9525"/>
                <wp:wrapNone/>
                <wp:docPr id="49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876425"/>
                        </a:xfrm>
                        <a:prstGeom prst="rect">
                          <a:avLst/>
                        </a:prstGeom>
                        <a:solidFill>
                          <a:schemeClr val="tx2"/>
                        </a:solidFill>
                        <a:ln w="9525">
                          <a:noFill/>
                          <a:miter lim="800000"/>
                          <a:headEnd/>
                          <a:tailEnd/>
                        </a:ln>
                      </wps:spPr>
                      <wps:txbx>
                        <w:txbxContent>
                          <w:p w:rsidR="00A86DBD" w:rsidRDefault="00A86DBD" w:rsidP="001D64E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2F352D" id="_x0000_s1065" type="#_x0000_t202" style="position:absolute;margin-left:-5.35pt;margin-top:11.1pt;width:479.25pt;height:147.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" fillcolor="#005191 [3215]" stroked="f">
                <v:textbox>
                  <w:txbxContent>
                    <w:p w:rsidR="00A86DBD" w:rsidRDefault="00A86DBD" w:rsidP="001D64E1"/>
                  </w:txbxContent>
                </v:textbox>
              </v:shape>
            </w:pict>
          </mc:Fallback>
        </mc:AlternateContent>
      </w:r>
      <w:r w:rsidR="006016AE">
        <w:rPr>
          <w:rFonts w:eastAsia="Calibri"/>
          <w:i/>
          <w:color w:val="005191" w:themeColor="text2"/>
        </w:rPr>
        <w:br w:type="page"/>
      </w:r>
    </w:p>
    <w:p w:rsidR="001514BB" w:rsidRPr="00522BD7" w:rsidRDefault="001514BB" w:rsidP="001514BB">
      <w:pPr>
        <w:pStyle w:val="Heading3"/>
        <w:spacing w:before="0"/>
        <w:rPr>
          <w:rFonts w:eastAsia="Calibri"/>
          <w:i w:val="0"/>
          <w:color w:val="005191" w:themeColor="text2"/>
          <w:sz w:val="24"/>
          <w:szCs w:val="24"/>
        </w:rPr>
      </w:pPr>
      <w:r>
        <w:rPr>
          <w:rFonts w:eastAsia="Calibri"/>
          <w:i w:val="0"/>
          <w:color w:val="005191" w:themeColor="text2"/>
          <w:sz w:val="24"/>
          <w:szCs w:val="24"/>
        </w:rPr>
        <w:lastRenderedPageBreak/>
        <w:t>7</w:t>
      </w:r>
      <w:r w:rsidRPr="00522BD7">
        <w:rPr>
          <w:rFonts w:eastAsia="Calibri"/>
          <w:i w:val="0"/>
          <w:color w:val="005191" w:themeColor="text2"/>
          <w:sz w:val="24"/>
          <w:szCs w:val="24"/>
        </w:rPr>
        <w:t>.2.</w:t>
      </w:r>
      <w:r>
        <w:rPr>
          <w:rFonts w:eastAsia="Calibri"/>
          <w:i w:val="0"/>
          <w:color w:val="005191" w:themeColor="text2"/>
          <w:sz w:val="24"/>
          <w:szCs w:val="24"/>
        </w:rPr>
        <w:t>4</w:t>
      </w:r>
      <w:r w:rsidRPr="00522BD7">
        <w:rPr>
          <w:rFonts w:eastAsia="Calibri"/>
          <w:i w:val="0"/>
          <w:color w:val="005191" w:themeColor="text2"/>
          <w:sz w:val="24"/>
          <w:szCs w:val="24"/>
        </w:rPr>
        <w:tab/>
      </w:r>
      <w:r>
        <w:rPr>
          <w:rFonts w:eastAsia="Calibri"/>
          <w:i w:val="0"/>
          <w:color w:val="005191" w:themeColor="text2"/>
          <w:sz w:val="24"/>
          <w:szCs w:val="24"/>
        </w:rPr>
        <w:t>Regional play space</w:t>
      </w:r>
    </w:p>
    <w:p w:rsidR="001514BB" w:rsidRPr="008B47AC" w:rsidRDefault="001514BB" w:rsidP="001514BB">
      <w:pPr>
        <w:spacing w:after="0" w:line="276" w:lineRule="auto"/>
        <w:rPr>
          <w:rFonts w:asciiTheme="majorHAnsi" w:eastAsia="Calibri" w:hAnsiTheme="majorHAnsi" w:cs="Arial"/>
          <w:sz w:val="18"/>
          <w:szCs w:val="18"/>
          <w:lang w:eastAsia="en-US"/>
        </w:rPr>
      </w:pPr>
    </w:p>
    <w:tbl>
      <w:tblPr>
        <w:tblStyle w:val="TableGrid"/>
        <w:tblW w:w="0" w:type="auto"/>
        <w:tblLook w:val="04A0" w:firstRow="1" w:lastRow="0" w:firstColumn="1" w:lastColumn="0" w:noHBand="0" w:noVBand="1"/>
      </w:tblPr>
      <w:tblGrid>
        <w:gridCol w:w="1951"/>
        <w:gridCol w:w="7655"/>
      </w:tblGrid>
      <w:tr w:rsidR="001514BB" w:rsidRPr="00C43C25" w:rsidTr="006016AE">
        <w:tc>
          <w:tcPr>
            <w:tcW w:w="1951" w:type="dxa"/>
            <w:shd w:val="clear" w:color="auto" w:fill="005191" w:themeFill="text2"/>
          </w:tcPr>
          <w:p w:rsidR="001514BB" w:rsidRPr="00A92E8D" w:rsidRDefault="001514BB" w:rsidP="0062253D">
            <w:pPr>
              <w:spacing w:before="60" w:after="60" w:line="276" w:lineRule="auto"/>
              <w:rPr>
                <w:rFonts w:asciiTheme="majorHAnsi" w:eastAsia="Calibri" w:hAnsiTheme="majorHAnsi" w:cs="Arial"/>
                <w:b/>
                <w:color w:val="FFFFFF" w:themeColor="background1"/>
                <w:sz w:val="21"/>
                <w:szCs w:val="21"/>
                <w:lang w:eastAsia="en-US"/>
              </w:rPr>
            </w:pPr>
            <w:r w:rsidRPr="00A92E8D">
              <w:rPr>
                <w:rFonts w:asciiTheme="majorHAnsi" w:eastAsia="Calibri" w:hAnsiTheme="majorHAnsi" w:cs="Arial"/>
                <w:b/>
                <w:color w:val="FFFFFF" w:themeColor="background1"/>
                <w:sz w:val="21"/>
                <w:szCs w:val="21"/>
                <w:lang w:eastAsia="en-US"/>
              </w:rPr>
              <w:t>Characteristic</w:t>
            </w:r>
          </w:p>
        </w:tc>
        <w:tc>
          <w:tcPr>
            <w:tcW w:w="7655" w:type="dxa"/>
            <w:shd w:val="clear" w:color="auto" w:fill="005191" w:themeFill="text2"/>
          </w:tcPr>
          <w:p w:rsidR="001514BB" w:rsidRPr="00A92E8D" w:rsidRDefault="001514BB" w:rsidP="0062253D">
            <w:pPr>
              <w:spacing w:before="60" w:after="60" w:line="276" w:lineRule="auto"/>
              <w:rPr>
                <w:rFonts w:asciiTheme="majorHAnsi" w:eastAsia="Calibri" w:hAnsiTheme="majorHAnsi" w:cs="Arial"/>
                <w:b/>
                <w:color w:val="FFFFFF" w:themeColor="background1"/>
                <w:sz w:val="21"/>
                <w:szCs w:val="21"/>
                <w:lang w:eastAsia="en-US"/>
              </w:rPr>
            </w:pPr>
            <w:r>
              <w:rPr>
                <w:rFonts w:asciiTheme="majorHAnsi" w:eastAsia="Calibri" w:hAnsiTheme="majorHAnsi" w:cs="Arial"/>
                <w:b/>
                <w:color w:val="FFFFFF" w:themeColor="background1"/>
                <w:sz w:val="21"/>
                <w:szCs w:val="21"/>
                <w:lang w:eastAsia="en-US"/>
              </w:rPr>
              <w:t>Regional play space</w:t>
            </w:r>
          </w:p>
        </w:tc>
      </w:tr>
      <w:tr w:rsidR="001514BB" w:rsidRPr="00C43C25" w:rsidTr="006016AE">
        <w:tc>
          <w:tcPr>
            <w:tcW w:w="1951" w:type="dxa"/>
          </w:tcPr>
          <w:p w:rsidR="001514BB" w:rsidRPr="00A92E8D" w:rsidRDefault="001514BB" w:rsidP="0062253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Size</w:t>
            </w:r>
          </w:p>
        </w:tc>
        <w:tc>
          <w:tcPr>
            <w:tcW w:w="7655" w:type="dxa"/>
          </w:tcPr>
          <w:p w:rsidR="001514BB" w:rsidRPr="00A92E8D" w:rsidRDefault="001514BB" w:rsidP="0062253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Large site with unique characteristics.</w:t>
            </w:r>
          </w:p>
        </w:tc>
      </w:tr>
      <w:tr w:rsidR="001514BB" w:rsidRPr="00C43C25" w:rsidTr="006016AE">
        <w:tc>
          <w:tcPr>
            <w:tcW w:w="1951" w:type="dxa"/>
          </w:tcPr>
          <w:p w:rsidR="001514BB" w:rsidRPr="00A92E8D" w:rsidRDefault="001514BB" w:rsidP="0062253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Location / site characteristics</w:t>
            </w:r>
          </w:p>
        </w:tc>
        <w:tc>
          <w:tcPr>
            <w:tcW w:w="7655" w:type="dxa"/>
          </w:tcPr>
          <w:p w:rsidR="001514BB" w:rsidRPr="00A92E8D" w:rsidRDefault="001514BB" w:rsidP="0062253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Prominent location within the municipality.</w:t>
            </w:r>
          </w:p>
          <w:p w:rsidR="001514BB" w:rsidRPr="00A92E8D" w:rsidRDefault="001514BB" w:rsidP="0062253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Located with other significant facilit</w:t>
            </w:r>
            <w:r w:rsidR="006840F4">
              <w:rPr>
                <w:rFonts w:asciiTheme="majorHAnsi" w:eastAsia="Calibri" w:hAnsiTheme="majorHAnsi" w:cs="Arial"/>
                <w:sz w:val="21"/>
                <w:szCs w:val="21"/>
                <w:lang w:eastAsia="en-US"/>
              </w:rPr>
              <w:t>ies and/or natural attractions.</w:t>
            </w:r>
          </w:p>
        </w:tc>
      </w:tr>
      <w:tr w:rsidR="001514BB" w:rsidRPr="00C43C25" w:rsidTr="006016AE">
        <w:tc>
          <w:tcPr>
            <w:tcW w:w="1951" w:type="dxa"/>
          </w:tcPr>
          <w:p w:rsidR="001514BB" w:rsidRPr="00A92E8D" w:rsidRDefault="001514BB" w:rsidP="0062253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Catchment</w:t>
            </w:r>
          </w:p>
        </w:tc>
        <w:tc>
          <w:tcPr>
            <w:tcW w:w="7655" w:type="dxa"/>
          </w:tcPr>
          <w:p w:rsidR="001514BB" w:rsidRPr="00A92E8D" w:rsidRDefault="001514BB" w:rsidP="0062253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Wide catchment attracting visitors from across the municipality and from outside Cardinia Shire. Approximately 20 to 30 min by car</w:t>
            </w:r>
            <w:r w:rsidR="006840F4">
              <w:rPr>
                <w:rFonts w:asciiTheme="majorHAnsi" w:eastAsia="Calibri" w:hAnsiTheme="majorHAnsi" w:cs="Arial"/>
                <w:sz w:val="21"/>
                <w:szCs w:val="21"/>
                <w:lang w:eastAsia="en-US"/>
              </w:rPr>
              <w:t>.</w:t>
            </w:r>
          </w:p>
        </w:tc>
      </w:tr>
      <w:tr w:rsidR="001514BB" w:rsidRPr="00C43C25" w:rsidTr="006016AE">
        <w:tc>
          <w:tcPr>
            <w:tcW w:w="1951" w:type="dxa"/>
          </w:tcPr>
          <w:p w:rsidR="001514BB" w:rsidRPr="00A92E8D" w:rsidRDefault="001514BB" w:rsidP="0062253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Access</w:t>
            </w:r>
          </w:p>
        </w:tc>
        <w:tc>
          <w:tcPr>
            <w:tcW w:w="7655" w:type="dxa"/>
          </w:tcPr>
          <w:p w:rsidR="001514BB" w:rsidRPr="00A92E8D" w:rsidRDefault="001514BB" w:rsidP="00D7734D">
            <w:pPr>
              <w:spacing w:before="40" w:after="40" w:line="276" w:lineRule="auto"/>
              <w:rPr>
                <w:rFonts w:asciiTheme="majorHAnsi" w:eastAsia="Calibri" w:hAnsiTheme="majorHAnsi" w:cs="Arial"/>
                <w:sz w:val="21"/>
                <w:szCs w:val="21"/>
                <w:lang w:eastAsia="en-US"/>
              </w:rPr>
            </w:pPr>
            <w:r w:rsidRPr="00D7734D">
              <w:rPr>
                <w:rFonts w:asciiTheme="majorHAnsi" w:eastAsia="Calibri" w:hAnsiTheme="majorHAnsi" w:cs="Arial"/>
                <w:sz w:val="21"/>
                <w:szCs w:val="21"/>
                <w:lang w:eastAsia="en-US"/>
              </w:rPr>
              <w:t>Pedestrian / bicycle path network, vehicular access via off-street parking</w:t>
            </w:r>
            <w:r w:rsidR="00D7734D" w:rsidRPr="00D7734D">
              <w:rPr>
                <w:rFonts w:asciiTheme="majorHAnsi" w:eastAsia="Calibri" w:hAnsiTheme="majorHAnsi" w:cs="Arial"/>
                <w:sz w:val="21"/>
                <w:szCs w:val="21"/>
                <w:lang w:eastAsia="en-US"/>
              </w:rPr>
              <w:t xml:space="preserve"> and within easy access </w:t>
            </w:r>
            <w:r w:rsidR="00D7734D">
              <w:rPr>
                <w:rFonts w:asciiTheme="majorHAnsi" w:eastAsia="Calibri" w:hAnsiTheme="majorHAnsi" w:cs="Arial"/>
                <w:sz w:val="21"/>
                <w:szCs w:val="21"/>
                <w:lang w:eastAsia="en-US"/>
              </w:rPr>
              <w:t>of</w:t>
            </w:r>
            <w:r w:rsidR="00D7734D" w:rsidRPr="00D7734D">
              <w:rPr>
                <w:rFonts w:asciiTheme="majorHAnsi" w:eastAsia="Calibri" w:hAnsiTheme="majorHAnsi" w:cs="Arial"/>
                <w:sz w:val="21"/>
                <w:szCs w:val="21"/>
                <w:lang w:eastAsia="en-US"/>
              </w:rPr>
              <w:t xml:space="preserve"> frequent p</w:t>
            </w:r>
            <w:r w:rsidRPr="00D7734D">
              <w:rPr>
                <w:rFonts w:asciiTheme="majorHAnsi" w:eastAsia="Calibri" w:hAnsiTheme="majorHAnsi" w:cs="Arial"/>
                <w:sz w:val="21"/>
                <w:szCs w:val="21"/>
                <w:lang w:eastAsia="en-US"/>
              </w:rPr>
              <w:t>ublic transport</w:t>
            </w:r>
            <w:r w:rsidR="008337B8" w:rsidRPr="00D7734D">
              <w:rPr>
                <w:rFonts w:asciiTheme="majorHAnsi" w:eastAsia="Calibri" w:hAnsiTheme="majorHAnsi" w:cs="Arial"/>
                <w:sz w:val="21"/>
                <w:szCs w:val="21"/>
                <w:lang w:eastAsia="en-US"/>
              </w:rPr>
              <w:t>.</w:t>
            </w:r>
          </w:p>
        </w:tc>
      </w:tr>
      <w:tr w:rsidR="001514BB" w:rsidRPr="00C43C25" w:rsidTr="006016AE">
        <w:tc>
          <w:tcPr>
            <w:tcW w:w="1951" w:type="dxa"/>
          </w:tcPr>
          <w:p w:rsidR="001514BB" w:rsidRPr="00A92E8D" w:rsidRDefault="001514BB" w:rsidP="0062253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Usage</w:t>
            </w:r>
          </w:p>
        </w:tc>
        <w:tc>
          <w:tcPr>
            <w:tcW w:w="7655" w:type="dxa"/>
          </w:tcPr>
          <w:p w:rsidR="006840F4" w:rsidRPr="00A92E8D" w:rsidRDefault="001514BB" w:rsidP="008337B8">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Att</w:t>
            </w:r>
            <w:r w:rsidR="006840F4">
              <w:rPr>
                <w:rFonts w:asciiTheme="majorHAnsi" w:eastAsia="Calibri" w:hAnsiTheme="majorHAnsi" w:cs="Arial"/>
                <w:sz w:val="21"/>
                <w:szCs w:val="21"/>
                <w:lang w:eastAsia="en-US"/>
              </w:rPr>
              <w:t xml:space="preserve">racts large numbers of residents and visitors for long periods of time (i.e. </w:t>
            </w:r>
            <w:r w:rsidRPr="00A92E8D">
              <w:rPr>
                <w:rFonts w:asciiTheme="majorHAnsi" w:eastAsia="Calibri" w:hAnsiTheme="majorHAnsi" w:cs="Arial"/>
                <w:sz w:val="21"/>
                <w:szCs w:val="21"/>
                <w:lang w:eastAsia="en-US"/>
              </w:rPr>
              <w:t>half</w:t>
            </w:r>
            <w:r w:rsidR="008337B8">
              <w:rPr>
                <w:rFonts w:asciiTheme="majorHAnsi" w:eastAsia="Calibri" w:hAnsiTheme="majorHAnsi" w:cs="Arial"/>
                <w:sz w:val="21"/>
                <w:szCs w:val="21"/>
                <w:lang w:eastAsia="en-US"/>
              </w:rPr>
              <w:t>/</w:t>
            </w:r>
            <w:r w:rsidRPr="00A92E8D">
              <w:rPr>
                <w:rFonts w:asciiTheme="majorHAnsi" w:eastAsia="Calibri" w:hAnsiTheme="majorHAnsi" w:cs="Arial"/>
                <w:sz w:val="21"/>
                <w:szCs w:val="21"/>
                <w:lang w:eastAsia="en-US"/>
              </w:rPr>
              <w:t>full days</w:t>
            </w:r>
            <w:r w:rsidR="006840F4">
              <w:rPr>
                <w:rFonts w:asciiTheme="majorHAnsi" w:eastAsia="Calibri" w:hAnsiTheme="majorHAnsi" w:cs="Arial"/>
                <w:sz w:val="21"/>
                <w:szCs w:val="21"/>
                <w:lang w:eastAsia="en-US"/>
              </w:rPr>
              <w:t>)</w:t>
            </w:r>
          </w:p>
        </w:tc>
      </w:tr>
      <w:tr w:rsidR="001514BB" w:rsidRPr="00C43C25" w:rsidTr="006016AE">
        <w:tc>
          <w:tcPr>
            <w:tcW w:w="1951" w:type="dxa"/>
          </w:tcPr>
          <w:p w:rsidR="001514BB" w:rsidRPr="00A92E8D" w:rsidRDefault="001514BB" w:rsidP="0062253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Target groups</w:t>
            </w:r>
          </w:p>
        </w:tc>
        <w:tc>
          <w:tcPr>
            <w:tcW w:w="7655" w:type="dxa"/>
          </w:tcPr>
          <w:p w:rsidR="001514BB" w:rsidRPr="00A92E8D" w:rsidRDefault="001514BB" w:rsidP="0062253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All age groups, with play ‘zones’ established for different age groups.</w:t>
            </w:r>
          </w:p>
        </w:tc>
      </w:tr>
      <w:tr w:rsidR="001514BB" w:rsidRPr="00C43C25" w:rsidTr="006016AE">
        <w:tc>
          <w:tcPr>
            <w:tcW w:w="1951" w:type="dxa"/>
          </w:tcPr>
          <w:p w:rsidR="001514BB" w:rsidRPr="00A92E8D" w:rsidRDefault="001514BB" w:rsidP="0062253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Play opportunities</w:t>
            </w:r>
          </w:p>
        </w:tc>
        <w:tc>
          <w:tcPr>
            <w:tcW w:w="7655" w:type="dxa"/>
          </w:tcPr>
          <w:p w:rsidR="001514BB" w:rsidRPr="00A92E8D" w:rsidRDefault="001514BB" w:rsidP="0062253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 xml:space="preserve">Extensive range of play opportunities. </w:t>
            </w:r>
          </w:p>
          <w:p w:rsidR="001514BB" w:rsidRPr="00A92E8D" w:rsidRDefault="001514BB" w:rsidP="0062253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 xml:space="preserve">Signature play space with special physical and natural features. </w:t>
            </w:r>
          </w:p>
        </w:tc>
      </w:tr>
      <w:tr w:rsidR="001514BB" w:rsidRPr="00C43C25" w:rsidTr="006016AE">
        <w:tc>
          <w:tcPr>
            <w:tcW w:w="1951" w:type="dxa"/>
          </w:tcPr>
          <w:p w:rsidR="001514BB" w:rsidRPr="00BC05A6" w:rsidRDefault="001514BB" w:rsidP="0062253D">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Accessibility / inclusive play</w:t>
            </w:r>
          </w:p>
        </w:tc>
        <w:tc>
          <w:tcPr>
            <w:tcW w:w="7655" w:type="dxa"/>
          </w:tcPr>
          <w:p w:rsidR="001514BB" w:rsidRPr="00A92E8D" w:rsidRDefault="001514BB" w:rsidP="0062253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High level of accessible and inclusive play opportunities provided.</w:t>
            </w:r>
          </w:p>
        </w:tc>
      </w:tr>
      <w:tr w:rsidR="001514BB" w:rsidRPr="00C43C25" w:rsidTr="006016AE">
        <w:tc>
          <w:tcPr>
            <w:tcW w:w="1951" w:type="dxa"/>
          </w:tcPr>
          <w:p w:rsidR="001514BB" w:rsidRPr="00A92E8D" w:rsidRDefault="001514BB" w:rsidP="0062253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Indicative capital cost</w:t>
            </w:r>
            <w:r>
              <w:rPr>
                <w:rFonts w:asciiTheme="majorHAnsi" w:eastAsia="Calibri" w:hAnsiTheme="majorHAnsi" w:cs="Arial"/>
                <w:sz w:val="21"/>
                <w:szCs w:val="21"/>
                <w:lang w:eastAsia="en-US"/>
              </w:rPr>
              <w:t xml:space="preserve"> *</w:t>
            </w:r>
          </w:p>
        </w:tc>
        <w:tc>
          <w:tcPr>
            <w:tcW w:w="7655" w:type="dxa"/>
          </w:tcPr>
          <w:p w:rsidR="001514BB" w:rsidRPr="00A92E8D" w:rsidRDefault="00D331C1" w:rsidP="00927B99">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 xml:space="preserve">Over </w:t>
            </w:r>
            <w:r w:rsidR="001514BB">
              <w:rPr>
                <w:rFonts w:asciiTheme="majorHAnsi" w:eastAsia="Calibri" w:hAnsiTheme="majorHAnsi" w:cs="Arial"/>
                <w:sz w:val="21"/>
                <w:szCs w:val="21"/>
                <w:lang w:eastAsia="en-US"/>
              </w:rPr>
              <w:t>$1million</w:t>
            </w:r>
            <w:r w:rsidR="004252AE">
              <w:rPr>
                <w:rFonts w:asciiTheme="majorHAnsi" w:eastAsia="Calibri" w:hAnsiTheme="majorHAnsi" w:cs="Arial"/>
                <w:sz w:val="21"/>
                <w:szCs w:val="21"/>
                <w:lang w:eastAsia="en-US"/>
              </w:rPr>
              <w:t xml:space="preserve"> </w:t>
            </w:r>
            <w:r w:rsidR="001D6E91">
              <w:rPr>
                <w:rFonts w:asciiTheme="majorHAnsi" w:eastAsia="Calibri" w:hAnsiTheme="majorHAnsi" w:cs="Arial"/>
                <w:sz w:val="21"/>
                <w:szCs w:val="21"/>
                <w:lang w:eastAsia="en-US"/>
              </w:rPr>
              <w:t>(</w:t>
            </w:r>
            <w:r w:rsidR="00927B99">
              <w:rPr>
                <w:rFonts w:asciiTheme="majorHAnsi" w:eastAsia="Calibri" w:hAnsiTheme="majorHAnsi" w:cs="Arial"/>
                <w:sz w:val="21"/>
                <w:szCs w:val="21"/>
                <w:lang w:eastAsia="en-US"/>
              </w:rPr>
              <w:t xml:space="preserve">subject to </w:t>
            </w:r>
            <w:r w:rsidR="001D6E91">
              <w:rPr>
                <w:rFonts w:asciiTheme="majorHAnsi" w:eastAsia="Calibri" w:hAnsiTheme="majorHAnsi" w:cs="Arial"/>
                <w:sz w:val="21"/>
                <w:szCs w:val="21"/>
                <w:lang w:eastAsia="en-US"/>
              </w:rPr>
              <w:t>detailed planning and site characteristics</w:t>
            </w:r>
            <w:r w:rsidR="007358D8">
              <w:rPr>
                <w:rFonts w:asciiTheme="majorHAnsi" w:eastAsia="Calibri" w:hAnsiTheme="majorHAnsi" w:cs="Arial"/>
                <w:sz w:val="21"/>
                <w:szCs w:val="21"/>
                <w:lang w:eastAsia="en-US"/>
              </w:rPr>
              <w:t>)</w:t>
            </w:r>
            <w:r w:rsidR="001D6E91">
              <w:rPr>
                <w:rFonts w:asciiTheme="majorHAnsi" w:eastAsia="Calibri" w:hAnsiTheme="majorHAnsi" w:cs="Arial"/>
                <w:sz w:val="21"/>
                <w:szCs w:val="21"/>
                <w:lang w:eastAsia="en-US"/>
              </w:rPr>
              <w:t>.</w:t>
            </w:r>
          </w:p>
        </w:tc>
      </w:tr>
      <w:tr w:rsidR="001514BB" w:rsidRPr="00C43C25" w:rsidTr="006016AE">
        <w:tc>
          <w:tcPr>
            <w:tcW w:w="1951" w:type="dxa"/>
          </w:tcPr>
          <w:p w:rsidR="001514BB" w:rsidRPr="00A92E8D" w:rsidRDefault="001514BB" w:rsidP="0062253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Inspections and maintenance</w:t>
            </w:r>
          </w:p>
        </w:tc>
        <w:tc>
          <w:tcPr>
            <w:tcW w:w="7655" w:type="dxa"/>
          </w:tcPr>
          <w:p w:rsidR="001514BB" w:rsidRPr="00A92E8D" w:rsidRDefault="001514BB" w:rsidP="000A1D46">
            <w:pPr>
              <w:spacing w:before="40" w:after="40" w:line="276" w:lineRule="auto"/>
              <w:rPr>
                <w:rFonts w:asciiTheme="majorHAnsi" w:eastAsia="Calibri" w:hAnsiTheme="majorHAnsi" w:cs="Arial"/>
                <w:sz w:val="21"/>
                <w:szCs w:val="21"/>
                <w:lang w:eastAsia="en-US"/>
              </w:rPr>
            </w:pPr>
            <w:r w:rsidRPr="00C9600F">
              <w:rPr>
                <w:rFonts w:asciiTheme="majorHAnsi" w:eastAsia="Calibri" w:hAnsiTheme="majorHAnsi" w:cs="Arial"/>
                <w:sz w:val="21"/>
                <w:szCs w:val="21"/>
                <w:lang w:eastAsia="en-US"/>
              </w:rPr>
              <w:t>Weekly (</w:t>
            </w:r>
            <w:r w:rsidR="000A1D46">
              <w:rPr>
                <w:rFonts w:asciiTheme="majorHAnsi" w:eastAsia="Calibri" w:hAnsiTheme="majorHAnsi" w:cs="Arial"/>
                <w:sz w:val="21"/>
                <w:szCs w:val="21"/>
                <w:lang w:eastAsia="en-US"/>
              </w:rPr>
              <w:t>d</w:t>
            </w:r>
            <w:r w:rsidRPr="00C9600F">
              <w:rPr>
                <w:rFonts w:asciiTheme="majorHAnsi" w:eastAsia="Calibri" w:hAnsiTheme="majorHAnsi" w:cs="Arial"/>
                <w:sz w:val="21"/>
                <w:szCs w:val="21"/>
                <w:lang w:eastAsia="en-US"/>
              </w:rPr>
              <w:t>aily during high peak usage times)</w:t>
            </w:r>
            <w:r w:rsidR="000A1D46">
              <w:rPr>
                <w:rFonts w:asciiTheme="majorHAnsi" w:eastAsia="Calibri" w:hAnsiTheme="majorHAnsi" w:cs="Arial"/>
                <w:sz w:val="21"/>
                <w:szCs w:val="21"/>
                <w:lang w:eastAsia="en-US"/>
              </w:rPr>
              <w:t>.</w:t>
            </w:r>
          </w:p>
        </w:tc>
      </w:tr>
      <w:tr w:rsidR="001514BB" w:rsidRPr="00C43C25" w:rsidTr="006016AE">
        <w:tc>
          <w:tcPr>
            <w:tcW w:w="1951" w:type="dxa"/>
          </w:tcPr>
          <w:p w:rsidR="001514BB" w:rsidRPr="00A92E8D" w:rsidRDefault="001514BB" w:rsidP="0062253D">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Planning and consultation</w:t>
            </w:r>
          </w:p>
        </w:tc>
        <w:tc>
          <w:tcPr>
            <w:tcW w:w="7655" w:type="dxa"/>
          </w:tcPr>
          <w:p w:rsidR="001514BB" w:rsidRPr="00A92E8D" w:rsidRDefault="000A1D46" w:rsidP="008337B8">
            <w:pPr>
              <w:spacing w:before="40" w:after="40" w:line="276" w:lineRule="auto"/>
              <w:rPr>
                <w:rFonts w:asciiTheme="majorHAnsi" w:eastAsia="Calibri" w:hAnsiTheme="majorHAnsi" w:cs="Arial"/>
                <w:sz w:val="21"/>
                <w:szCs w:val="21"/>
                <w:lang w:eastAsia="en-US"/>
              </w:rPr>
            </w:pPr>
            <w:r w:rsidRPr="00A92E8D">
              <w:rPr>
                <w:rFonts w:asciiTheme="majorHAnsi" w:eastAsia="Calibri" w:hAnsiTheme="majorHAnsi" w:cs="Arial"/>
                <w:sz w:val="21"/>
                <w:szCs w:val="21"/>
                <w:lang w:eastAsia="en-US"/>
              </w:rPr>
              <w:t xml:space="preserve">High level of planning and consultation required. </w:t>
            </w:r>
            <w:r>
              <w:rPr>
                <w:rFonts w:asciiTheme="majorHAnsi" w:eastAsia="Calibri" w:hAnsiTheme="majorHAnsi" w:cs="Arial"/>
                <w:sz w:val="21"/>
                <w:szCs w:val="21"/>
                <w:lang w:eastAsia="en-US"/>
              </w:rPr>
              <w:t>Master</w:t>
            </w:r>
            <w:r w:rsidRPr="00A92E8D">
              <w:rPr>
                <w:rFonts w:asciiTheme="majorHAnsi" w:eastAsia="Calibri" w:hAnsiTheme="majorHAnsi" w:cs="Arial"/>
                <w:sz w:val="21"/>
                <w:szCs w:val="21"/>
                <w:lang w:eastAsia="en-US"/>
              </w:rPr>
              <w:t xml:space="preserve"> plan for site, plus specialist play space design </w:t>
            </w:r>
            <w:r>
              <w:rPr>
                <w:rFonts w:asciiTheme="majorHAnsi" w:eastAsia="Calibri" w:hAnsiTheme="majorHAnsi" w:cs="Arial"/>
                <w:sz w:val="21"/>
                <w:szCs w:val="21"/>
                <w:lang w:eastAsia="en-US"/>
              </w:rPr>
              <w:t xml:space="preserve">/ concept plan </w:t>
            </w:r>
            <w:r w:rsidRPr="00A92E8D">
              <w:rPr>
                <w:rFonts w:asciiTheme="majorHAnsi" w:eastAsia="Calibri" w:hAnsiTheme="majorHAnsi" w:cs="Arial"/>
                <w:sz w:val="21"/>
                <w:szCs w:val="21"/>
                <w:lang w:eastAsia="en-US"/>
              </w:rPr>
              <w:t xml:space="preserve">involving key stakeholders. </w:t>
            </w:r>
            <w:r w:rsidR="008337B8">
              <w:rPr>
                <w:rFonts w:asciiTheme="majorHAnsi" w:eastAsia="Calibri" w:hAnsiTheme="majorHAnsi" w:cs="Arial"/>
                <w:sz w:val="21"/>
                <w:szCs w:val="21"/>
                <w:lang w:eastAsia="en-US"/>
              </w:rPr>
              <w:t xml:space="preserve"> </w:t>
            </w:r>
            <w:r>
              <w:rPr>
                <w:rFonts w:asciiTheme="majorHAnsi" w:eastAsia="Calibri" w:hAnsiTheme="majorHAnsi" w:cs="Arial"/>
                <w:sz w:val="21"/>
                <w:szCs w:val="21"/>
                <w:lang w:eastAsia="en-US"/>
              </w:rPr>
              <w:t>C</w:t>
            </w:r>
            <w:r w:rsidRPr="00A92E8D">
              <w:rPr>
                <w:rFonts w:asciiTheme="majorHAnsi" w:eastAsia="Calibri" w:hAnsiTheme="majorHAnsi" w:cs="Arial"/>
                <w:sz w:val="21"/>
                <w:szCs w:val="21"/>
                <w:lang w:eastAsia="en-US"/>
              </w:rPr>
              <w:t>onsultation oppor</w:t>
            </w:r>
            <w:r>
              <w:rPr>
                <w:rFonts w:asciiTheme="majorHAnsi" w:eastAsia="Calibri" w:hAnsiTheme="majorHAnsi" w:cs="Arial"/>
                <w:sz w:val="21"/>
                <w:szCs w:val="21"/>
                <w:lang w:eastAsia="en-US"/>
              </w:rPr>
              <w:t>tunities to be broadly promoted using a range of communication methods / mediums (i.e. website / social media, local media, mail-outs etc.) to achieve a high level of community awareness, support and input.</w:t>
            </w:r>
          </w:p>
        </w:tc>
      </w:tr>
      <w:tr w:rsidR="001514BB" w:rsidRPr="00A420E8" w:rsidTr="006016AE">
        <w:tc>
          <w:tcPr>
            <w:tcW w:w="1951" w:type="dxa"/>
          </w:tcPr>
          <w:p w:rsidR="001514BB" w:rsidRPr="00A420E8" w:rsidRDefault="001514BB" w:rsidP="00A420E8">
            <w:pPr>
              <w:spacing w:after="0" w:line="276" w:lineRule="auto"/>
              <w:rPr>
                <w:rFonts w:asciiTheme="majorHAnsi" w:eastAsia="Calibri" w:hAnsiTheme="majorHAnsi" w:cs="Arial"/>
                <w:sz w:val="4"/>
                <w:szCs w:val="4"/>
                <w:lang w:eastAsia="en-US"/>
              </w:rPr>
            </w:pPr>
          </w:p>
        </w:tc>
        <w:tc>
          <w:tcPr>
            <w:tcW w:w="7655" w:type="dxa"/>
          </w:tcPr>
          <w:p w:rsidR="001514BB" w:rsidRPr="00A420E8" w:rsidRDefault="001514BB" w:rsidP="00A420E8">
            <w:pPr>
              <w:spacing w:after="0" w:line="276" w:lineRule="auto"/>
              <w:rPr>
                <w:rFonts w:asciiTheme="majorHAnsi" w:eastAsia="Calibri" w:hAnsiTheme="majorHAnsi" w:cs="Arial"/>
                <w:sz w:val="4"/>
                <w:szCs w:val="4"/>
                <w:lang w:eastAsia="en-US"/>
              </w:rPr>
            </w:pPr>
          </w:p>
        </w:tc>
      </w:tr>
      <w:tr w:rsidR="001514BB" w:rsidRPr="00C43C25" w:rsidTr="006016AE">
        <w:tc>
          <w:tcPr>
            <w:tcW w:w="1951" w:type="dxa"/>
          </w:tcPr>
          <w:p w:rsidR="001514BB" w:rsidRPr="00A92E8D" w:rsidRDefault="001514BB" w:rsidP="0062253D">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 xml:space="preserve">Supporting Infrastructure </w:t>
            </w:r>
          </w:p>
        </w:tc>
        <w:tc>
          <w:tcPr>
            <w:tcW w:w="7655" w:type="dxa"/>
          </w:tcPr>
          <w:p w:rsidR="001514BB" w:rsidRPr="00A92E8D" w:rsidRDefault="000A1D46" w:rsidP="004C7244">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 xml:space="preserve">Supporting infrastructure required to cater for large groups and longer stays including seating, shade trees, path network, landscaping / vegetation, picnic shelter, tables and BBQs, drinking fountain, rubbish bins, </w:t>
            </w:r>
            <w:r w:rsidR="0096292C">
              <w:rPr>
                <w:rFonts w:asciiTheme="majorHAnsi" w:eastAsia="Calibri" w:hAnsiTheme="majorHAnsi" w:cs="Arial"/>
                <w:sz w:val="21"/>
                <w:szCs w:val="21"/>
                <w:lang w:eastAsia="en-US"/>
              </w:rPr>
              <w:t xml:space="preserve">bike/scooter racks </w:t>
            </w:r>
            <w:r>
              <w:rPr>
                <w:rFonts w:asciiTheme="majorHAnsi" w:eastAsia="Calibri" w:hAnsiTheme="majorHAnsi" w:cs="Arial"/>
                <w:sz w:val="21"/>
                <w:szCs w:val="21"/>
                <w:lang w:eastAsia="en-US"/>
              </w:rPr>
              <w:t>and public toilets.</w:t>
            </w:r>
          </w:p>
        </w:tc>
      </w:tr>
      <w:tr w:rsidR="001514BB" w:rsidRPr="00C43C25" w:rsidTr="006016AE">
        <w:tc>
          <w:tcPr>
            <w:tcW w:w="1951" w:type="dxa"/>
          </w:tcPr>
          <w:p w:rsidR="001514BB" w:rsidRPr="00A92E8D" w:rsidRDefault="001514BB" w:rsidP="0062253D">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 xml:space="preserve">Other infrastructure </w:t>
            </w:r>
          </w:p>
        </w:tc>
        <w:tc>
          <w:tcPr>
            <w:tcW w:w="7655" w:type="dxa"/>
          </w:tcPr>
          <w:p w:rsidR="008335F2" w:rsidRPr="00A92E8D" w:rsidRDefault="001514BB" w:rsidP="008335F2">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Recreation facilities to provide play opportunit</w:t>
            </w:r>
            <w:r w:rsidR="008335F2">
              <w:rPr>
                <w:rFonts w:asciiTheme="majorHAnsi" w:eastAsia="Calibri" w:hAnsiTheme="majorHAnsi" w:cs="Arial"/>
                <w:sz w:val="21"/>
                <w:szCs w:val="21"/>
                <w:lang w:eastAsia="en-US"/>
              </w:rPr>
              <w:t>ies for all ages (Refer to section 8.5)</w:t>
            </w:r>
          </w:p>
        </w:tc>
      </w:tr>
      <w:tr w:rsidR="001514BB" w:rsidRPr="00A420E8" w:rsidTr="006016AE">
        <w:tc>
          <w:tcPr>
            <w:tcW w:w="1951" w:type="dxa"/>
          </w:tcPr>
          <w:p w:rsidR="001514BB" w:rsidRPr="00A420E8" w:rsidRDefault="001514BB" w:rsidP="00A420E8">
            <w:pPr>
              <w:spacing w:after="0" w:line="276" w:lineRule="auto"/>
              <w:rPr>
                <w:rFonts w:asciiTheme="majorHAnsi" w:eastAsia="Calibri" w:hAnsiTheme="majorHAnsi" w:cs="Arial"/>
                <w:sz w:val="4"/>
                <w:szCs w:val="4"/>
                <w:lang w:eastAsia="en-US"/>
              </w:rPr>
            </w:pPr>
          </w:p>
        </w:tc>
        <w:tc>
          <w:tcPr>
            <w:tcW w:w="7655" w:type="dxa"/>
          </w:tcPr>
          <w:p w:rsidR="001514BB" w:rsidRPr="00A420E8" w:rsidRDefault="001514BB" w:rsidP="00A420E8">
            <w:pPr>
              <w:spacing w:after="0" w:line="276" w:lineRule="auto"/>
              <w:rPr>
                <w:rFonts w:asciiTheme="majorHAnsi" w:eastAsia="Calibri" w:hAnsiTheme="majorHAnsi" w:cs="Arial"/>
                <w:sz w:val="4"/>
                <w:szCs w:val="4"/>
                <w:lang w:eastAsia="en-US"/>
              </w:rPr>
            </w:pPr>
          </w:p>
        </w:tc>
      </w:tr>
      <w:tr w:rsidR="001514BB" w:rsidRPr="00C43C25" w:rsidTr="006016AE">
        <w:tc>
          <w:tcPr>
            <w:tcW w:w="1951" w:type="dxa"/>
          </w:tcPr>
          <w:p w:rsidR="001514BB" w:rsidRPr="00A92E8D" w:rsidRDefault="001514BB" w:rsidP="0062253D">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Proposed provision</w:t>
            </w:r>
          </w:p>
        </w:tc>
        <w:tc>
          <w:tcPr>
            <w:tcW w:w="7655" w:type="dxa"/>
          </w:tcPr>
          <w:p w:rsidR="000A1D46" w:rsidRDefault="000A1D46" w:rsidP="00BB0CF3">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 xml:space="preserve">One regional play space to be provided in the centrally located ‘growth area sub region’. </w:t>
            </w:r>
          </w:p>
          <w:p w:rsidR="001514BB" w:rsidRPr="00A92E8D" w:rsidRDefault="000A1D46" w:rsidP="00BB0CF3">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 xml:space="preserve">Proposed site - </w:t>
            </w:r>
            <w:r w:rsidR="001514BB">
              <w:rPr>
                <w:rFonts w:asciiTheme="majorHAnsi" w:eastAsia="Calibri" w:hAnsiTheme="majorHAnsi" w:cs="Arial"/>
                <w:sz w:val="21"/>
                <w:szCs w:val="21"/>
                <w:lang w:eastAsia="en-US"/>
              </w:rPr>
              <w:t xml:space="preserve">Deep Creek </w:t>
            </w:r>
            <w:r w:rsidR="00BB0CF3">
              <w:rPr>
                <w:rFonts w:asciiTheme="majorHAnsi" w:eastAsia="Calibri" w:hAnsiTheme="majorHAnsi" w:cs="Arial"/>
                <w:sz w:val="21"/>
                <w:szCs w:val="21"/>
                <w:lang w:eastAsia="en-US"/>
              </w:rPr>
              <w:t>Parklands</w:t>
            </w:r>
            <w:r>
              <w:rPr>
                <w:rFonts w:asciiTheme="majorHAnsi" w:eastAsia="Calibri" w:hAnsiTheme="majorHAnsi" w:cs="Arial"/>
                <w:sz w:val="21"/>
                <w:szCs w:val="21"/>
                <w:lang w:eastAsia="en-US"/>
              </w:rPr>
              <w:t>, Pakenham.</w:t>
            </w:r>
          </w:p>
        </w:tc>
      </w:tr>
    </w:tbl>
    <w:p w:rsidR="001514BB" w:rsidRDefault="001514BB" w:rsidP="009503F5">
      <w:pPr>
        <w:spacing w:before="40" w:after="0" w:line="276" w:lineRule="auto"/>
        <w:rPr>
          <w:rFonts w:asciiTheme="majorHAnsi" w:eastAsia="Calibri" w:hAnsiTheme="majorHAnsi" w:cs="Arial"/>
          <w:i/>
          <w:sz w:val="21"/>
          <w:szCs w:val="21"/>
          <w:lang w:eastAsia="en-US"/>
        </w:rPr>
      </w:pPr>
      <w:r w:rsidRPr="001514BB">
        <w:rPr>
          <w:rFonts w:asciiTheme="majorHAnsi" w:eastAsia="Calibri" w:hAnsiTheme="majorHAnsi" w:cs="Arial"/>
          <w:i/>
          <w:sz w:val="21"/>
          <w:szCs w:val="21"/>
          <w:lang w:eastAsia="en-US"/>
        </w:rPr>
        <w:t>* Costs are indicative only, and are based on 2014 prices.</w:t>
      </w:r>
    </w:p>
    <w:p w:rsidR="005A6FDD" w:rsidRDefault="00031ABD" w:rsidP="005A6FDD">
      <w:pPr>
        <w:spacing w:after="0" w:line="276" w:lineRule="auto"/>
        <w:rPr>
          <w:rFonts w:asciiTheme="majorHAnsi" w:hAnsiTheme="majorHAnsi"/>
          <w:b/>
          <w:bCs/>
          <w:color w:val="4F81BD"/>
          <w:sz w:val="28"/>
          <w:szCs w:val="28"/>
          <w:lang w:eastAsia="en-US"/>
        </w:rPr>
      </w:pPr>
      <w:r w:rsidRPr="00823F4F">
        <w:rPr>
          <w:rFonts w:asciiTheme="majorHAnsi" w:eastAsia="Calibri" w:hAnsiTheme="majorHAnsi" w:cs="Arial"/>
          <w:noProof/>
          <w:color w:val="FF0000"/>
          <w:sz w:val="22"/>
          <w:szCs w:val="22"/>
        </w:rPr>
        <mc:AlternateContent>
          <mc:Choice Requires="wps">
            <w:drawing>
              <wp:anchor distT="0" distB="0" distL="114300" distR="114300" simplePos="0" relativeHeight="251719680" behindDoc="0" locked="0" layoutInCell="1" allowOverlap="1" wp14:anchorId="3CDDFB86" wp14:editId="2B070CE3">
                <wp:simplePos x="0" y="0"/>
                <wp:positionH relativeFrom="column">
                  <wp:posOffset>2151380</wp:posOffset>
                </wp:positionH>
                <wp:positionV relativeFrom="paragraph">
                  <wp:posOffset>132715</wp:posOffset>
                </wp:positionV>
                <wp:extent cx="1724025" cy="2552700"/>
                <wp:effectExtent l="0" t="0" r="9525" b="0"/>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2552700"/>
                        </a:xfrm>
                        <a:prstGeom prst="rect">
                          <a:avLst/>
                        </a:prstGeom>
                        <a:solidFill>
                          <a:schemeClr val="tx2"/>
                        </a:solidFill>
                        <a:ln w="9525">
                          <a:noFill/>
                          <a:miter lim="800000"/>
                          <a:headEnd/>
                          <a:tailEnd/>
                        </a:ln>
                      </wps:spPr>
                      <wps:txbx>
                        <w:txbxContent>
                          <w:p w:rsidR="00A86DBD" w:rsidRDefault="00A86DBD" w:rsidP="00795A34">
                            <w:pPr>
                              <w:jc w:val="center"/>
                            </w:pPr>
                            <w:r>
                              <w:rPr>
                                <w:noProof/>
                              </w:rPr>
                              <w:drawing>
                                <wp:inline distT="0" distB="0" distL="0" distR="0" wp14:anchorId="6D7D8A0A" wp14:editId="0425A30A">
                                  <wp:extent cx="1521900" cy="2524125"/>
                                  <wp:effectExtent l="0" t="0" r="2540" b="0"/>
                                  <wp:docPr id="29" name="Picture 29" descr="C:\Users\Blair and Emma\AppData\Local\Microsoft\Windows\Temporary Internet Files\Content.Word\Bicentennial sl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lair and Emma\AppData\Local\Microsoft\Windows\Temporary Internet Files\Content.Word\Bicentennial slide.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23095" cy="252610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DDFB86" id="_x0000_s1066" type="#_x0000_t202" style="position:absolute;margin-left:169.4pt;margin-top:10.45pt;width:135.75pt;height:20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" fillcolor="#005191 [3215]" stroked="f">
                <v:textbox>
                  <w:txbxContent>
                    <w:p w:rsidR="00A86DBD" w:rsidRDefault="00A86DBD" w:rsidP="00795A34">
                      <w:pPr>
                        <w:jc w:val="center"/>
                      </w:pPr>
                      <w:r>
                        <w:rPr>
                          <w:noProof/>
                        </w:rPr>
                        <w:drawing>
                          <wp:inline distT="0" distB="0" distL="0" distR="0" wp14:anchorId="6D7D8A0A" wp14:editId="0425A30A">
                            <wp:extent cx="1521900" cy="2524125"/>
                            <wp:effectExtent l="0" t="0" r="2540" b="0"/>
                            <wp:docPr id="29" name="Picture 29" descr="C:\Users\Blair and Emma\AppData\Local\Microsoft\Windows\Temporary Internet Files\Content.Word\Bicentennial sl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lair and Emma\AppData\Local\Microsoft\Windows\Temporary Internet Files\Content.Word\Bicentennial slide.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23095" cy="2526108"/>
                                    </a:xfrm>
                                    <a:prstGeom prst="rect">
                                      <a:avLst/>
                                    </a:prstGeom>
                                    <a:noFill/>
                                    <a:ln>
                                      <a:noFill/>
                                    </a:ln>
                                  </pic:spPr>
                                </pic:pic>
                              </a:graphicData>
                            </a:graphic>
                          </wp:inline>
                        </w:drawing>
                      </w:r>
                    </w:p>
                  </w:txbxContent>
                </v:textbox>
              </v:shape>
            </w:pict>
          </mc:Fallback>
        </mc:AlternateContent>
      </w:r>
      <w:r>
        <w:rPr>
          <w:rFonts w:asciiTheme="majorHAnsi" w:eastAsia="Calibri" w:hAnsiTheme="majorHAnsi" w:cs="Arial"/>
          <w:noProof/>
          <w:color w:val="FF0000"/>
          <w:sz w:val="22"/>
          <w:szCs w:val="22"/>
        </w:rPr>
        <mc:AlternateContent>
          <mc:Choice Requires="wps">
            <w:drawing>
              <wp:anchor distT="0" distB="0" distL="114300" distR="114300" simplePos="0" relativeHeight="251720704" behindDoc="0" locked="0" layoutInCell="1" allowOverlap="1" wp14:anchorId="30EF1A05" wp14:editId="5FC601EA">
                <wp:simplePos x="0" y="0"/>
                <wp:positionH relativeFrom="column">
                  <wp:posOffset>-89115</wp:posOffset>
                </wp:positionH>
                <wp:positionV relativeFrom="paragraph">
                  <wp:posOffset>156677</wp:posOffset>
                </wp:positionV>
                <wp:extent cx="2257425" cy="1752600"/>
                <wp:effectExtent l="0" t="0" r="9525" b="0"/>
                <wp:wrapNone/>
                <wp:docPr id="311" name="Text Box 311"/>
                <wp:cNvGraphicFramePr/>
                <a:graphic xmlns:a="http://schemas.openxmlformats.org/drawingml/2006/main">
                  <a:graphicData uri="http://schemas.microsoft.com/office/word/2010/wordprocessingShape">
                    <wps:wsp>
                      <wps:cNvSpPr txBox="1"/>
                      <wps:spPr>
                        <a:xfrm>
                          <a:off x="0" y="0"/>
                          <a:ext cx="2257425" cy="1752600"/>
                        </a:xfrm>
                        <a:prstGeom prst="rect">
                          <a:avLst/>
                        </a:prstGeom>
                        <a:solidFill>
                          <a:schemeClr val="tx2"/>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
                              <w:rPr>
                                <w:noProof/>
                              </w:rPr>
                              <w:drawing>
                                <wp:inline distT="0" distB="0" distL="0" distR="0" wp14:anchorId="6757C113" wp14:editId="2C96E313">
                                  <wp:extent cx="2260947" cy="1695450"/>
                                  <wp:effectExtent l="0" t="0" r="6350" b="0"/>
                                  <wp:docPr id="28" name="Picture 4" descr="2008 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6" name="Picture 4" descr="2008 0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62336" cy="1696491"/>
                                          </a:xfrm>
                                          <a:prstGeom prst="rect">
                                            <a:avLst/>
                                          </a:prstGeom>
                                          <a:noFill/>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F1A05" id="Text Box 311" o:spid="_x0000_s1067" type="#_x0000_t202" style="position:absolute;margin-left:-7pt;margin-top:12.35pt;width:177.75pt;height:13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" fillcolor="#005191 [3215]" stroked="f" strokeweight=".5pt">
                <v:textbox>
                  <w:txbxContent>
                    <w:p w:rsidR="00A86DBD" w:rsidRDefault="00A86DBD">
                      <w:r>
                        <w:rPr>
                          <w:noProof/>
                        </w:rPr>
                        <w:drawing>
                          <wp:inline distT="0" distB="0" distL="0" distR="0" wp14:anchorId="6757C113" wp14:editId="2C96E313">
                            <wp:extent cx="2260947" cy="1695450"/>
                            <wp:effectExtent l="0" t="0" r="6350" b="0"/>
                            <wp:docPr id="28" name="Picture 4" descr="2008 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6" name="Picture 4" descr="2008 0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62336" cy="1696491"/>
                                    </a:xfrm>
                                    <a:prstGeom prst="rect">
                                      <a:avLst/>
                                    </a:prstGeom>
                                    <a:noFill/>
                                    <a:extLst/>
                                  </pic:spPr>
                                </pic:pic>
                              </a:graphicData>
                            </a:graphic>
                          </wp:inline>
                        </w:drawing>
                      </w:r>
                    </w:p>
                  </w:txbxContent>
                </v:textbox>
              </v:shape>
            </w:pict>
          </mc:Fallback>
        </mc:AlternateContent>
      </w:r>
      <w:r w:rsidRPr="00AF25FE">
        <w:rPr>
          <w:rFonts w:asciiTheme="majorHAnsi" w:eastAsia="Calibri" w:hAnsiTheme="majorHAnsi" w:cs="Arial"/>
          <w:i/>
          <w:noProof/>
          <w:sz w:val="21"/>
          <w:szCs w:val="21"/>
        </w:rPr>
        <mc:AlternateContent>
          <mc:Choice Requires="wps">
            <w:drawing>
              <wp:anchor distT="0" distB="0" distL="114300" distR="114300" simplePos="0" relativeHeight="251716608" behindDoc="0" locked="0" layoutInCell="1" allowOverlap="1" wp14:anchorId="4A444E84" wp14:editId="3984F5FF">
                <wp:simplePos x="0" y="0"/>
                <wp:positionH relativeFrom="column">
                  <wp:posOffset>-93980</wp:posOffset>
                </wp:positionH>
                <wp:positionV relativeFrom="paragraph">
                  <wp:posOffset>135890</wp:posOffset>
                </wp:positionV>
                <wp:extent cx="6115050" cy="2581275"/>
                <wp:effectExtent l="0" t="0" r="0" b="9525"/>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2581275"/>
                        </a:xfrm>
                        <a:prstGeom prst="rect">
                          <a:avLst/>
                        </a:prstGeom>
                        <a:solidFill>
                          <a:schemeClr val="tx2"/>
                        </a:solidFill>
                        <a:ln w="9525">
                          <a:noFill/>
                          <a:miter lim="800000"/>
                          <a:headEnd/>
                          <a:tailEnd/>
                        </a:ln>
                      </wps:spPr>
                      <wps:txbx>
                        <w:txbxContent>
                          <w:p w:rsidR="00A86DBD" w:rsidRDefault="00A86DBD" w:rsidP="00823F4F"/>
                          <w:p w:rsidR="00A86DBD" w:rsidRDefault="00A86DBD" w:rsidP="00823F4F"/>
                          <w:p w:rsidR="00A86DBD" w:rsidRDefault="00A86DBD" w:rsidP="00823F4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44E84" id="_x0000_s1068" type="#_x0000_t202" style="position:absolute;margin-left:-7.4pt;margin-top:10.7pt;width:481.5pt;height:203.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" fillcolor="#005191 [3215]" stroked="f">
                <v:textbox>
                  <w:txbxContent>
                    <w:p w:rsidR="00A86DBD" w:rsidRDefault="00A86DBD" w:rsidP="00823F4F"/>
                    <w:p w:rsidR="00A86DBD" w:rsidRDefault="00A86DBD" w:rsidP="00823F4F"/>
                    <w:p w:rsidR="00A86DBD" w:rsidRDefault="00A86DBD" w:rsidP="00823F4F"/>
                  </w:txbxContent>
                </v:textbox>
              </v:shape>
            </w:pict>
          </mc:Fallback>
        </mc:AlternateContent>
      </w:r>
      <w:r w:rsidR="005A6FDD">
        <w:rPr>
          <w:rFonts w:asciiTheme="majorHAnsi" w:eastAsia="Calibri" w:hAnsiTheme="majorHAnsi" w:cs="Arial"/>
          <w:i/>
          <w:noProof/>
          <w:sz w:val="21"/>
          <w:szCs w:val="21"/>
        </w:rPr>
        <mc:AlternateContent>
          <mc:Choice Requires="wps">
            <w:drawing>
              <wp:anchor distT="0" distB="0" distL="114300" distR="114300" simplePos="0" relativeHeight="251717632" behindDoc="0" locked="0" layoutInCell="1" allowOverlap="1" wp14:anchorId="073EC8EA" wp14:editId="0EAE6B83">
                <wp:simplePos x="0" y="0"/>
                <wp:positionH relativeFrom="column">
                  <wp:posOffset>3570605</wp:posOffset>
                </wp:positionH>
                <wp:positionV relativeFrom="paragraph">
                  <wp:posOffset>165735</wp:posOffset>
                </wp:positionV>
                <wp:extent cx="2438400" cy="1762125"/>
                <wp:effectExtent l="0" t="0" r="0" b="9525"/>
                <wp:wrapNone/>
                <wp:docPr id="304" name="Text Box 304"/>
                <wp:cNvGraphicFramePr/>
                <a:graphic xmlns:a="http://schemas.openxmlformats.org/drawingml/2006/main">
                  <a:graphicData uri="http://schemas.microsoft.com/office/word/2010/wordprocessingShape">
                    <wps:wsp>
                      <wps:cNvSpPr txBox="1"/>
                      <wps:spPr>
                        <a:xfrm>
                          <a:off x="0" y="0"/>
                          <a:ext cx="2438400" cy="1762125"/>
                        </a:xfrm>
                        <a:prstGeom prst="rect">
                          <a:avLst/>
                        </a:prstGeom>
                        <a:solidFill>
                          <a:schemeClr val="tx2"/>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sidP="00795A34">
                            <w:pPr>
                              <w:shd w:val="clear" w:color="auto" w:fill="005191" w:themeFill="text2"/>
                            </w:pPr>
                            <w:r>
                              <w:rPr>
                                <w:noProof/>
                              </w:rPr>
                              <w:drawing>
                                <wp:inline distT="0" distB="0" distL="0" distR="0" wp14:anchorId="114FB46E" wp14:editId="39C99336">
                                  <wp:extent cx="2318508" cy="1704975"/>
                                  <wp:effectExtent l="0" t="0" r="5715" b="0"/>
                                  <wp:docPr id="49280" name="Picture 49280" descr="C:\Users\Blair and Emma\AppData\Local\Microsoft\Windows\Temporary Internet Files\Content.Word\Hays Paddoc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lair and Emma\AppData\Local\Microsoft\Windows\Temporary Internet Files\Content.Word\Hays Paddock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18508" cy="17049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3EC8EA" id="Text Box 304" o:spid="_x0000_s1069" type="#_x0000_t202" style="position:absolute;margin-left:281.15pt;margin-top:13.05pt;width:192pt;height:138.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" fillcolor="#005191 [3215]" stroked="f" strokeweight=".5pt">
                <v:textbox>
                  <w:txbxContent>
                    <w:p w:rsidR="00A86DBD" w:rsidRDefault="00A86DBD" w:rsidP="00795A34">
                      <w:pPr>
                        <w:shd w:val="clear" w:color="auto" w:fill="005191" w:themeFill="text2"/>
                      </w:pPr>
                      <w:r>
                        <w:rPr>
                          <w:noProof/>
                        </w:rPr>
                        <w:drawing>
                          <wp:inline distT="0" distB="0" distL="0" distR="0" wp14:anchorId="114FB46E" wp14:editId="39C99336">
                            <wp:extent cx="2318508" cy="1704975"/>
                            <wp:effectExtent l="0" t="0" r="5715" b="0"/>
                            <wp:docPr id="49280" name="Picture 49280" descr="C:\Users\Blair and Emma\AppData\Local\Microsoft\Windows\Temporary Internet Files\Content.Word\Hays Paddoc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lair and Emma\AppData\Local\Microsoft\Windows\Temporary Internet Files\Content.Word\Hays Paddock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18508" cy="1704975"/>
                                    </a:xfrm>
                                    <a:prstGeom prst="rect">
                                      <a:avLst/>
                                    </a:prstGeom>
                                    <a:noFill/>
                                    <a:ln>
                                      <a:noFill/>
                                    </a:ln>
                                  </pic:spPr>
                                </pic:pic>
                              </a:graphicData>
                            </a:graphic>
                          </wp:inline>
                        </w:drawing>
                      </w:r>
                    </w:p>
                  </w:txbxContent>
                </v:textbox>
              </v:shape>
            </w:pict>
          </mc:Fallback>
        </mc:AlternateContent>
      </w:r>
    </w:p>
    <w:p w:rsidR="005A6FDD" w:rsidRDefault="00031ABD">
      <w:pPr>
        <w:spacing w:after="0"/>
        <w:rPr>
          <w:rFonts w:asciiTheme="majorHAnsi" w:hAnsiTheme="majorHAnsi"/>
          <w:b/>
          <w:bCs/>
          <w:color w:val="4F81BD"/>
          <w:sz w:val="28"/>
          <w:szCs w:val="28"/>
          <w:lang w:eastAsia="en-US"/>
        </w:rPr>
      </w:pPr>
      <w:r w:rsidRPr="005A6FDD">
        <w:rPr>
          <w:rFonts w:eastAsia="Calibri"/>
          <w:i/>
          <w:noProof/>
          <w:color w:val="005191" w:themeColor="text2"/>
        </w:rPr>
        <mc:AlternateContent>
          <mc:Choice Requires="wps">
            <w:drawing>
              <wp:anchor distT="0" distB="0" distL="114300" distR="114300" simplePos="0" relativeHeight="251722752" behindDoc="0" locked="0" layoutInCell="1" allowOverlap="1" wp14:anchorId="0E5D7ADD" wp14:editId="333F343F">
                <wp:simplePos x="0" y="0"/>
                <wp:positionH relativeFrom="column">
                  <wp:posOffset>-10160</wp:posOffset>
                </wp:positionH>
                <wp:positionV relativeFrom="paragraph">
                  <wp:posOffset>1670050</wp:posOffset>
                </wp:positionV>
                <wp:extent cx="2162175" cy="628650"/>
                <wp:effectExtent l="0" t="0" r="9525" b="0"/>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628650"/>
                        </a:xfrm>
                        <a:prstGeom prst="rect">
                          <a:avLst/>
                        </a:prstGeom>
                        <a:solidFill>
                          <a:schemeClr val="tx2"/>
                        </a:solidFill>
                        <a:ln w="9525">
                          <a:noFill/>
                          <a:miter lim="800000"/>
                          <a:headEnd/>
                          <a:tailEnd/>
                        </a:ln>
                      </wps:spPr>
                      <wps:txbx>
                        <w:txbxContent>
                          <w:p w:rsidR="00A86DBD" w:rsidRDefault="00A86DBD" w:rsidP="005A6FDD">
                            <w:pPr>
                              <w:spacing w:after="60"/>
                              <w:rPr>
                                <w:i/>
                                <w:color w:val="FFFFFF" w:themeColor="background1"/>
                                <w:sz w:val="21"/>
                                <w:szCs w:val="21"/>
                              </w:rPr>
                            </w:pPr>
                            <w:r>
                              <w:rPr>
                                <w:i/>
                                <w:color w:val="FFFFFF" w:themeColor="background1"/>
                                <w:sz w:val="21"/>
                                <w:szCs w:val="21"/>
                              </w:rPr>
                              <w:t>Examples of regional play spaces including:</w:t>
                            </w:r>
                          </w:p>
                          <w:p w:rsidR="00A86DBD" w:rsidRPr="005A6FDD" w:rsidRDefault="00A86DBD" w:rsidP="005A6FDD">
                            <w:pPr>
                              <w:spacing w:before="120" w:after="0"/>
                              <w:rPr>
                                <w:i/>
                                <w:color w:val="FFFFFF" w:themeColor="background1"/>
                                <w:sz w:val="21"/>
                                <w:szCs w:val="21"/>
                              </w:rPr>
                            </w:pPr>
                            <w:r>
                              <w:rPr>
                                <w:i/>
                                <w:color w:val="FFFFFF" w:themeColor="background1"/>
                                <w:sz w:val="21"/>
                                <w:szCs w:val="21"/>
                              </w:rPr>
                              <w:t>the “Rocket Park” at Ray Bastin Reserve, Narre Warren (above).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5D7ADD" id="_x0000_s1070" type="#_x0000_t202" style="position:absolute;margin-left:-.8pt;margin-top:131.5pt;width:170.25pt;height:49.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" fillcolor="#005191 [3215]" stroked="f">
                <v:textbox>
                  <w:txbxContent>
                    <w:p w:rsidR="00A86DBD" w:rsidRDefault="00A86DBD" w:rsidP="005A6FDD">
                      <w:pPr>
                        <w:spacing w:after="60"/>
                        <w:rPr>
                          <w:i/>
                          <w:color w:val="FFFFFF" w:themeColor="background1"/>
                          <w:sz w:val="21"/>
                          <w:szCs w:val="21"/>
                        </w:rPr>
                      </w:pPr>
                      <w:r>
                        <w:rPr>
                          <w:i/>
                          <w:color w:val="FFFFFF" w:themeColor="background1"/>
                          <w:sz w:val="21"/>
                          <w:szCs w:val="21"/>
                        </w:rPr>
                        <w:t>Examples of regional play spaces including:</w:t>
                      </w:r>
                    </w:p>
                    <w:p w:rsidR="00A86DBD" w:rsidRPr="005A6FDD" w:rsidRDefault="00A86DBD" w:rsidP="005A6FDD">
                      <w:pPr>
                        <w:spacing w:before="120" w:after="0"/>
                        <w:rPr>
                          <w:i/>
                          <w:color w:val="FFFFFF" w:themeColor="background1"/>
                          <w:sz w:val="21"/>
                          <w:szCs w:val="21"/>
                        </w:rPr>
                      </w:pPr>
                      <w:r>
                        <w:rPr>
                          <w:i/>
                          <w:color w:val="FFFFFF" w:themeColor="background1"/>
                          <w:sz w:val="21"/>
                          <w:szCs w:val="21"/>
                        </w:rPr>
                        <w:t>the “Rocket Park” at Ray Bastin Reserve, Narre Warren (above).</w:t>
                      </w:r>
                    </w:p>
                  </w:txbxContent>
                </v:textbox>
              </v:shape>
            </w:pict>
          </mc:Fallback>
        </mc:AlternateContent>
      </w:r>
      <w:r w:rsidR="005A6FDD" w:rsidRPr="005A6FDD">
        <w:rPr>
          <w:rFonts w:eastAsia="Calibri"/>
          <w:i/>
          <w:noProof/>
          <w:color w:val="005191" w:themeColor="text2"/>
        </w:rPr>
        <mc:AlternateContent>
          <mc:Choice Requires="wps">
            <w:drawing>
              <wp:anchor distT="0" distB="0" distL="114300" distR="114300" simplePos="0" relativeHeight="251724800" behindDoc="0" locked="0" layoutInCell="1" allowOverlap="1" wp14:anchorId="3D89044F" wp14:editId="4C770DE9">
                <wp:simplePos x="0" y="0"/>
                <wp:positionH relativeFrom="column">
                  <wp:posOffset>3874147</wp:posOffset>
                </wp:positionH>
                <wp:positionV relativeFrom="paragraph">
                  <wp:posOffset>1696564</wp:posOffset>
                </wp:positionV>
                <wp:extent cx="2133600" cy="628650"/>
                <wp:effectExtent l="0" t="0" r="0" b="0"/>
                <wp:wrapNone/>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628650"/>
                        </a:xfrm>
                        <a:prstGeom prst="rect">
                          <a:avLst/>
                        </a:prstGeom>
                        <a:solidFill>
                          <a:schemeClr val="tx2"/>
                        </a:solidFill>
                        <a:ln w="9525">
                          <a:noFill/>
                          <a:miter lim="800000"/>
                          <a:headEnd/>
                          <a:tailEnd/>
                        </a:ln>
                      </wps:spPr>
                      <wps:txbx>
                        <w:txbxContent>
                          <w:p w:rsidR="00A86DBD" w:rsidRPr="005A6FDD" w:rsidRDefault="00A86DBD" w:rsidP="005A6FDD">
                            <w:pPr>
                              <w:spacing w:after="120"/>
                              <w:rPr>
                                <w:i/>
                                <w:color w:val="FFFFFF" w:themeColor="background1"/>
                                <w:sz w:val="21"/>
                                <w:szCs w:val="21"/>
                              </w:rPr>
                            </w:pPr>
                            <w:r>
                              <w:rPr>
                                <w:i/>
                                <w:color w:val="FFFFFF" w:themeColor="background1"/>
                                <w:sz w:val="21"/>
                                <w:szCs w:val="21"/>
                              </w:rPr>
                              <w:t>Hays Paddock in Kew (above).</w:t>
                            </w:r>
                          </w:p>
                          <w:p w:rsidR="00A86DBD" w:rsidRDefault="00A86DBD" w:rsidP="005A6FDD">
                            <w:pPr>
                              <w:spacing w:after="0"/>
                              <w:rPr>
                                <w:i/>
                                <w:color w:val="FFFFFF" w:themeColor="background1"/>
                                <w:sz w:val="21"/>
                                <w:szCs w:val="21"/>
                              </w:rPr>
                            </w:pPr>
                            <w:r>
                              <w:rPr>
                                <w:i/>
                                <w:color w:val="FFFFFF" w:themeColor="background1"/>
                                <w:sz w:val="21"/>
                                <w:szCs w:val="21"/>
                              </w:rPr>
                              <w:t>The “big slide” at Chelsea Bicentennial Playground (left)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89044F" id="_x0000_s1071" type="#_x0000_t202" style="position:absolute;margin-left:305.05pt;margin-top:133.6pt;width:168pt;height:49.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" fillcolor="#005191 [3215]" stroked="f">
                <v:textbox>
                  <w:txbxContent>
                    <w:p w:rsidR="00A86DBD" w:rsidRPr="005A6FDD" w:rsidRDefault="00A86DBD" w:rsidP="005A6FDD">
                      <w:pPr>
                        <w:spacing w:after="120"/>
                        <w:rPr>
                          <w:i/>
                          <w:color w:val="FFFFFF" w:themeColor="background1"/>
                          <w:sz w:val="21"/>
                          <w:szCs w:val="21"/>
                        </w:rPr>
                      </w:pPr>
                      <w:r>
                        <w:rPr>
                          <w:i/>
                          <w:color w:val="FFFFFF" w:themeColor="background1"/>
                          <w:sz w:val="21"/>
                          <w:szCs w:val="21"/>
                        </w:rPr>
                        <w:t>Hays Paddock in Kew (above).</w:t>
                      </w:r>
                    </w:p>
                    <w:p w:rsidR="00A86DBD" w:rsidRDefault="00A86DBD" w:rsidP="005A6FDD">
                      <w:pPr>
                        <w:spacing w:after="0"/>
                        <w:rPr>
                          <w:i/>
                          <w:color w:val="FFFFFF" w:themeColor="background1"/>
                          <w:sz w:val="21"/>
                          <w:szCs w:val="21"/>
                        </w:rPr>
                      </w:pPr>
                      <w:r>
                        <w:rPr>
                          <w:i/>
                          <w:color w:val="FFFFFF" w:themeColor="background1"/>
                          <w:sz w:val="21"/>
                          <w:szCs w:val="21"/>
                        </w:rPr>
                        <w:t>The “big slide” at Chelsea Bicentennial Playground (left)</w:t>
                      </w:r>
                    </w:p>
                  </w:txbxContent>
                </v:textbox>
              </v:shape>
            </w:pict>
          </mc:Fallback>
        </mc:AlternateContent>
      </w:r>
      <w:r w:rsidR="005A6FDD">
        <w:rPr>
          <w:rFonts w:asciiTheme="majorHAnsi" w:hAnsiTheme="majorHAnsi"/>
          <w:b/>
          <w:bCs/>
          <w:color w:val="4F81BD"/>
          <w:sz w:val="28"/>
          <w:szCs w:val="28"/>
          <w:lang w:eastAsia="en-US"/>
        </w:rPr>
        <w:br w:type="page"/>
      </w:r>
    </w:p>
    <w:p w:rsidR="0071610D" w:rsidRDefault="00CF7BD5" w:rsidP="005A6FDD">
      <w:pPr>
        <w:spacing w:after="0" w:line="276" w:lineRule="auto"/>
        <w:rPr>
          <w:rFonts w:asciiTheme="majorHAnsi" w:hAnsiTheme="majorHAnsi"/>
          <w:b/>
          <w:bCs/>
          <w:color w:val="4F81BD"/>
          <w:sz w:val="28"/>
          <w:szCs w:val="28"/>
          <w:lang w:eastAsia="en-US"/>
        </w:rPr>
      </w:pPr>
      <w:r>
        <w:rPr>
          <w:rFonts w:asciiTheme="majorHAnsi" w:hAnsiTheme="majorHAnsi"/>
          <w:b/>
          <w:bCs/>
          <w:color w:val="4F81BD"/>
          <w:sz w:val="28"/>
          <w:szCs w:val="28"/>
          <w:lang w:eastAsia="en-US"/>
        </w:rPr>
        <w:lastRenderedPageBreak/>
        <w:t>7.4</w:t>
      </w:r>
      <w:r>
        <w:rPr>
          <w:rFonts w:asciiTheme="majorHAnsi" w:hAnsiTheme="majorHAnsi"/>
          <w:b/>
          <w:bCs/>
          <w:color w:val="4F81BD"/>
          <w:sz w:val="28"/>
          <w:szCs w:val="28"/>
          <w:lang w:eastAsia="en-US"/>
        </w:rPr>
        <w:tab/>
        <w:t>Regional play space</w:t>
      </w:r>
    </w:p>
    <w:p w:rsidR="0071610D" w:rsidRPr="00EE6770" w:rsidRDefault="0071610D" w:rsidP="0071610D">
      <w:pPr>
        <w:spacing w:after="0" w:line="276" w:lineRule="auto"/>
        <w:rPr>
          <w:rFonts w:asciiTheme="majorHAnsi" w:eastAsia="Calibri" w:hAnsiTheme="majorHAnsi" w:cs="Arial"/>
          <w:sz w:val="18"/>
          <w:szCs w:val="18"/>
          <w:lang w:eastAsia="en-US"/>
        </w:rPr>
      </w:pPr>
    </w:p>
    <w:p w:rsidR="00083199" w:rsidRPr="0071610D" w:rsidRDefault="00083199" w:rsidP="00083199">
      <w:pPr>
        <w:spacing w:after="60" w:line="276" w:lineRule="auto"/>
        <w:rPr>
          <w:rFonts w:asciiTheme="minorHAnsi" w:eastAsia="Calibri" w:hAnsiTheme="minorHAnsi" w:cs="Arial"/>
          <w:sz w:val="22"/>
          <w:szCs w:val="22"/>
          <w:lang w:eastAsia="en-US"/>
        </w:rPr>
      </w:pPr>
      <w:r w:rsidRPr="0071610D">
        <w:rPr>
          <w:rFonts w:asciiTheme="majorHAnsi" w:eastAsia="Calibri" w:hAnsiTheme="majorHAnsi" w:cs="Arial"/>
          <w:sz w:val="22"/>
          <w:szCs w:val="22"/>
          <w:lang w:eastAsia="en-US"/>
        </w:rPr>
        <w:t>There is currently no ‘regional’ play space in Cardinia Shire that meets the criteria outlined on the previous page.  As stated, regional play spaces provide an opportunity for the whole community to play and socialise in a unique setting that includes an extensive range of high quality recreat</w:t>
      </w:r>
      <w:r>
        <w:rPr>
          <w:rFonts w:asciiTheme="majorHAnsi" w:eastAsia="Calibri" w:hAnsiTheme="majorHAnsi" w:cs="Arial"/>
          <w:sz w:val="22"/>
          <w:szCs w:val="22"/>
          <w:lang w:eastAsia="en-US"/>
        </w:rPr>
        <w:t>ion and</w:t>
      </w:r>
      <w:r w:rsidRPr="0071610D">
        <w:rPr>
          <w:rFonts w:asciiTheme="majorHAnsi" w:eastAsia="Calibri" w:hAnsiTheme="majorHAnsi" w:cs="Arial"/>
          <w:sz w:val="22"/>
          <w:szCs w:val="22"/>
          <w:lang w:eastAsia="en-US"/>
        </w:rPr>
        <w:t xml:space="preserve"> play opportunities for people of all ages and abilities. </w:t>
      </w:r>
      <w:r w:rsidRPr="0071610D">
        <w:rPr>
          <w:rFonts w:asciiTheme="minorHAnsi" w:eastAsia="Calibri" w:hAnsiTheme="minorHAnsi" w:cs="Arial"/>
          <w:sz w:val="22"/>
          <w:szCs w:val="22"/>
          <w:lang w:eastAsia="en-US"/>
        </w:rPr>
        <w:t xml:space="preserve">Regional play spaces </w:t>
      </w:r>
      <w:r>
        <w:rPr>
          <w:rFonts w:asciiTheme="minorHAnsi" w:eastAsia="Calibri" w:hAnsiTheme="minorHAnsi" w:cs="Arial"/>
          <w:sz w:val="22"/>
          <w:szCs w:val="22"/>
          <w:lang w:eastAsia="en-US"/>
        </w:rPr>
        <w:t xml:space="preserve">also </w:t>
      </w:r>
      <w:r w:rsidRPr="0071610D">
        <w:rPr>
          <w:rFonts w:asciiTheme="minorHAnsi" w:eastAsia="Calibri" w:hAnsiTheme="minorHAnsi" w:cs="Arial"/>
          <w:sz w:val="22"/>
          <w:szCs w:val="22"/>
          <w:lang w:eastAsia="en-US"/>
        </w:rPr>
        <w:t xml:space="preserve">have the potential to attract large numbers of visitors to </w:t>
      </w:r>
      <w:r>
        <w:rPr>
          <w:rFonts w:asciiTheme="minorHAnsi" w:eastAsia="Calibri" w:hAnsiTheme="minorHAnsi" w:cs="Arial"/>
          <w:sz w:val="22"/>
          <w:szCs w:val="22"/>
          <w:lang w:eastAsia="en-US"/>
        </w:rPr>
        <w:t xml:space="preserve">an </w:t>
      </w:r>
      <w:r w:rsidRPr="0071610D">
        <w:rPr>
          <w:rFonts w:asciiTheme="minorHAnsi" w:eastAsia="Calibri" w:hAnsiTheme="minorHAnsi" w:cs="Arial"/>
          <w:sz w:val="22"/>
          <w:szCs w:val="22"/>
          <w:lang w:eastAsia="en-US"/>
        </w:rPr>
        <w:t xml:space="preserve">area </w:t>
      </w:r>
      <w:r>
        <w:rPr>
          <w:rFonts w:asciiTheme="minorHAnsi" w:eastAsia="Calibri" w:hAnsiTheme="minorHAnsi" w:cs="Arial"/>
          <w:sz w:val="22"/>
          <w:szCs w:val="22"/>
          <w:lang w:eastAsia="en-US"/>
        </w:rPr>
        <w:t xml:space="preserve">which can have </w:t>
      </w:r>
      <w:r w:rsidRPr="0071610D">
        <w:rPr>
          <w:rFonts w:asciiTheme="minorHAnsi" w:eastAsia="Calibri" w:hAnsiTheme="minorHAnsi" w:cs="Arial"/>
          <w:sz w:val="22"/>
          <w:szCs w:val="22"/>
          <w:lang w:eastAsia="en-US"/>
        </w:rPr>
        <w:t>flow-on benefits to the surrounding community and local economy.</w:t>
      </w:r>
    </w:p>
    <w:p w:rsidR="0071610D" w:rsidRPr="00560D29" w:rsidRDefault="0071610D" w:rsidP="0071610D">
      <w:pPr>
        <w:spacing w:after="0" w:line="276" w:lineRule="auto"/>
        <w:rPr>
          <w:rFonts w:asciiTheme="majorHAnsi" w:eastAsia="Calibri" w:hAnsiTheme="majorHAnsi" w:cs="Arial"/>
          <w:sz w:val="18"/>
          <w:szCs w:val="18"/>
          <w:lang w:eastAsia="en-US"/>
        </w:rPr>
      </w:pPr>
    </w:p>
    <w:p w:rsidR="0071610D" w:rsidRPr="0071610D" w:rsidRDefault="00560D29" w:rsidP="0071610D">
      <w:pPr>
        <w:spacing w:after="0" w:line="276" w:lineRule="auto"/>
        <w:rPr>
          <w:rFonts w:asciiTheme="majorHAnsi" w:eastAsia="Calibri" w:hAnsiTheme="majorHAnsi" w:cs="Arial"/>
          <w:sz w:val="22"/>
          <w:szCs w:val="22"/>
          <w:lang w:eastAsia="en-US"/>
        </w:rPr>
      </w:pPr>
      <w:r w:rsidRPr="001458F3">
        <w:rPr>
          <w:rFonts w:asciiTheme="majorHAnsi" w:eastAsia="Calibri" w:hAnsiTheme="majorHAnsi" w:cs="Arial"/>
          <w:noProof/>
          <w:sz w:val="22"/>
          <w:szCs w:val="22"/>
        </w:rPr>
        <mc:AlternateContent>
          <mc:Choice Requires="wps">
            <w:drawing>
              <wp:anchor distT="0" distB="0" distL="114300" distR="114300" simplePos="0" relativeHeight="251666432" behindDoc="0" locked="0" layoutInCell="1" allowOverlap="1" wp14:anchorId="478D8D4D" wp14:editId="1C72A73B">
                <wp:simplePos x="0" y="0"/>
                <wp:positionH relativeFrom="column">
                  <wp:posOffset>2941320</wp:posOffset>
                </wp:positionH>
                <wp:positionV relativeFrom="paragraph">
                  <wp:posOffset>548640</wp:posOffset>
                </wp:positionV>
                <wp:extent cx="3362325" cy="4686300"/>
                <wp:effectExtent l="0" t="0" r="9525"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2325" cy="4686300"/>
                        </a:xfrm>
                        <a:prstGeom prst="rect">
                          <a:avLst/>
                        </a:prstGeom>
                        <a:solidFill>
                          <a:srgbClr val="FFFFFF"/>
                        </a:solidFill>
                        <a:ln w="9525">
                          <a:noFill/>
                          <a:miter lim="800000"/>
                          <a:headEnd/>
                          <a:tailEnd/>
                        </a:ln>
                      </wps:spPr>
                      <wps:txbx>
                        <w:txbxContent>
                          <w:p w:rsidR="00A86DBD" w:rsidRDefault="00A86DBD" w:rsidP="0071610D">
                            <w:pPr>
                              <w:jc w:val="center"/>
                            </w:pPr>
                            <w:r>
                              <w:rPr>
                                <w:rFonts w:asciiTheme="minorHAnsi" w:eastAsia="Calibri" w:hAnsiTheme="minorHAnsi" w:cs="Arial"/>
                                <w:noProof/>
                                <w:sz w:val="22"/>
                                <w:szCs w:val="22"/>
                              </w:rPr>
                              <w:drawing>
                                <wp:inline distT="0" distB="0" distL="0" distR="0" wp14:anchorId="19455D68" wp14:editId="151D199A">
                                  <wp:extent cx="3253871" cy="4542679"/>
                                  <wp:effectExtent l="0" t="0" r="3810" b="0"/>
                                  <wp:docPr id="49241" name="Picture 4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66379" cy="456014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8D8D4D" id="_x0000_s1072" type="#_x0000_t202" style="position:absolute;margin-left:231.6pt;margin-top:43.2pt;width:264.75pt;height:36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" stroked="f">
                <v:textbox>
                  <w:txbxContent>
                    <w:p w:rsidR="00A86DBD" w:rsidRDefault="00A86DBD" w:rsidP="0071610D">
                      <w:pPr>
                        <w:jc w:val="center"/>
                      </w:pPr>
                      <w:r>
                        <w:rPr>
                          <w:rFonts w:asciiTheme="minorHAnsi" w:eastAsia="Calibri" w:hAnsiTheme="minorHAnsi" w:cs="Arial"/>
                          <w:noProof/>
                          <w:sz w:val="22"/>
                          <w:szCs w:val="22"/>
                        </w:rPr>
                        <w:drawing>
                          <wp:inline distT="0" distB="0" distL="0" distR="0" wp14:anchorId="19455D68" wp14:editId="151D199A">
                            <wp:extent cx="3253871" cy="4542679"/>
                            <wp:effectExtent l="0" t="0" r="3810" b="0"/>
                            <wp:docPr id="49241" name="Picture 4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66379" cy="4560141"/>
                                    </a:xfrm>
                                    <a:prstGeom prst="rect">
                                      <a:avLst/>
                                    </a:prstGeom>
                                    <a:noFill/>
                                    <a:ln>
                                      <a:noFill/>
                                    </a:ln>
                                  </pic:spPr>
                                </pic:pic>
                              </a:graphicData>
                            </a:graphic>
                          </wp:inline>
                        </w:drawing>
                      </w:r>
                    </w:p>
                  </w:txbxContent>
                </v:textbox>
              </v:shape>
            </w:pict>
          </mc:Fallback>
        </mc:AlternateContent>
      </w:r>
      <w:r w:rsidR="0071610D" w:rsidRPr="0071610D">
        <w:rPr>
          <w:rFonts w:asciiTheme="majorHAnsi" w:eastAsia="Calibri" w:hAnsiTheme="majorHAnsi" w:cs="Arial"/>
          <w:sz w:val="22"/>
          <w:szCs w:val="22"/>
          <w:lang w:eastAsia="en-US"/>
        </w:rPr>
        <w:t xml:space="preserve">It is recommended that a regional play space be developed in Cardinia Shire in order to address the current gap in provision. Due to its central location and high population base, it is recommended that such a play space be located in Pakenham which has the potential to attract residents from across the municipality, and visitors from neighbouring areas.  </w:t>
      </w:r>
    </w:p>
    <w:p w:rsidR="0071610D" w:rsidRPr="00560D29" w:rsidRDefault="0071610D" w:rsidP="0071610D">
      <w:pPr>
        <w:spacing w:after="0" w:line="276" w:lineRule="auto"/>
        <w:rPr>
          <w:rFonts w:asciiTheme="majorHAnsi" w:eastAsia="Calibri" w:hAnsiTheme="majorHAnsi" w:cs="Arial"/>
          <w:i/>
          <w:sz w:val="18"/>
          <w:szCs w:val="18"/>
          <w:lang w:eastAsia="en-US"/>
        </w:rPr>
      </w:pPr>
    </w:p>
    <w:p w:rsidR="006E697D" w:rsidRDefault="0071610D" w:rsidP="00560D29">
      <w:pPr>
        <w:spacing w:after="0" w:line="276" w:lineRule="auto"/>
        <w:ind w:right="4876"/>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The ‘Deep Creek Parklands’ in Pakenham has previously been identified as the preferred location for a regional </w:t>
      </w:r>
      <w:r w:rsidR="006E697D">
        <w:rPr>
          <w:rFonts w:asciiTheme="majorHAnsi" w:eastAsia="Calibri" w:hAnsiTheme="majorHAnsi" w:cs="Arial"/>
          <w:sz w:val="22"/>
          <w:szCs w:val="22"/>
          <w:lang w:eastAsia="en-US"/>
        </w:rPr>
        <w:t xml:space="preserve">all abilities </w:t>
      </w:r>
      <w:r>
        <w:rPr>
          <w:rFonts w:asciiTheme="majorHAnsi" w:eastAsia="Calibri" w:hAnsiTheme="majorHAnsi" w:cs="Arial"/>
          <w:sz w:val="22"/>
          <w:szCs w:val="22"/>
          <w:lang w:eastAsia="en-US"/>
        </w:rPr>
        <w:t xml:space="preserve">play space, which is supported by a detailed master plan and indicative </w:t>
      </w:r>
      <w:r w:rsidR="00560D29">
        <w:rPr>
          <w:rFonts w:asciiTheme="majorHAnsi" w:eastAsia="Calibri" w:hAnsiTheme="majorHAnsi" w:cs="Arial"/>
          <w:sz w:val="22"/>
          <w:szCs w:val="22"/>
          <w:lang w:eastAsia="en-US"/>
        </w:rPr>
        <w:t xml:space="preserve">play space </w:t>
      </w:r>
      <w:r>
        <w:rPr>
          <w:rFonts w:asciiTheme="majorHAnsi" w:eastAsia="Calibri" w:hAnsiTheme="majorHAnsi" w:cs="Arial"/>
          <w:sz w:val="22"/>
          <w:szCs w:val="22"/>
          <w:lang w:eastAsia="en-US"/>
        </w:rPr>
        <w:t xml:space="preserve">concept plan (as shown). This 42 hectare site is located south of the Pakenham Golf Course and </w:t>
      </w:r>
      <w:r w:rsidR="00560D29">
        <w:rPr>
          <w:rFonts w:asciiTheme="majorHAnsi" w:eastAsia="Calibri" w:hAnsiTheme="majorHAnsi" w:cs="Arial"/>
          <w:sz w:val="22"/>
          <w:szCs w:val="22"/>
          <w:lang w:eastAsia="en-US"/>
        </w:rPr>
        <w:t xml:space="preserve">will </w:t>
      </w:r>
      <w:r>
        <w:rPr>
          <w:rFonts w:asciiTheme="majorHAnsi" w:eastAsia="Calibri" w:hAnsiTheme="majorHAnsi" w:cs="Arial"/>
          <w:sz w:val="22"/>
          <w:szCs w:val="22"/>
          <w:lang w:eastAsia="en-US"/>
        </w:rPr>
        <w:t>featur</w:t>
      </w:r>
      <w:r w:rsidR="00560D29">
        <w:rPr>
          <w:rFonts w:asciiTheme="majorHAnsi" w:eastAsia="Calibri" w:hAnsiTheme="majorHAnsi" w:cs="Arial"/>
          <w:sz w:val="22"/>
          <w:szCs w:val="22"/>
          <w:lang w:eastAsia="en-US"/>
        </w:rPr>
        <w:t xml:space="preserve">e a </w:t>
      </w:r>
      <w:r>
        <w:rPr>
          <w:rFonts w:asciiTheme="majorHAnsi" w:eastAsia="Calibri" w:hAnsiTheme="majorHAnsi" w:cs="Arial"/>
          <w:sz w:val="22"/>
          <w:szCs w:val="22"/>
          <w:lang w:eastAsia="en-US"/>
        </w:rPr>
        <w:t xml:space="preserve">unique </w:t>
      </w:r>
      <w:r w:rsidR="00560D29">
        <w:rPr>
          <w:rFonts w:asciiTheme="majorHAnsi" w:eastAsia="Calibri" w:hAnsiTheme="majorHAnsi" w:cs="Arial"/>
          <w:sz w:val="22"/>
          <w:szCs w:val="22"/>
          <w:lang w:eastAsia="en-US"/>
        </w:rPr>
        <w:t xml:space="preserve">range of </w:t>
      </w:r>
      <w:r>
        <w:rPr>
          <w:rFonts w:asciiTheme="majorHAnsi" w:eastAsia="Calibri" w:hAnsiTheme="majorHAnsi" w:cs="Arial"/>
          <w:sz w:val="22"/>
          <w:szCs w:val="22"/>
          <w:lang w:eastAsia="en-US"/>
        </w:rPr>
        <w:t>environmental, educational, and recreation</w:t>
      </w:r>
      <w:r w:rsidR="003F110C">
        <w:rPr>
          <w:rFonts w:asciiTheme="majorHAnsi" w:eastAsia="Calibri" w:hAnsiTheme="majorHAnsi" w:cs="Arial"/>
          <w:sz w:val="22"/>
          <w:szCs w:val="22"/>
          <w:lang w:eastAsia="en-US"/>
        </w:rPr>
        <w:t>al</w:t>
      </w:r>
      <w:r>
        <w:rPr>
          <w:rFonts w:asciiTheme="majorHAnsi" w:eastAsia="Calibri" w:hAnsiTheme="majorHAnsi" w:cs="Arial"/>
          <w:sz w:val="22"/>
          <w:szCs w:val="22"/>
          <w:lang w:eastAsia="en-US"/>
        </w:rPr>
        <w:t xml:space="preserve"> attractions. In addition to a regional ‘all abilities eco play space’, the master plan includes a community meeting space, Eco Centre, wetlands</w:t>
      </w:r>
      <w:r w:rsidR="00560D29">
        <w:rPr>
          <w:rFonts w:asciiTheme="majorHAnsi" w:eastAsia="Calibri" w:hAnsiTheme="majorHAnsi" w:cs="Arial"/>
          <w:sz w:val="22"/>
          <w:szCs w:val="22"/>
          <w:lang w:eastAsia="en-US"/>
        </w:rPr>
        <w:t>, g</w:t>
      </w:r>
      <w:r>
        <w:rPr>
          <w:rFonts w:asciiTheme="majorHAnsi" w:eastAsia="Calibri" w:hAnsiTheme="majorHAnsi" w:cs="Arial"/>
          <w:sz w:val="22"/>
          <w:szCs w:val="22"/>
          <w:lang w:eastAsia="en-US"/>
        </w:rPr>
        <w:t>ardens, shared paths and trails, demonstration areas, golf clubhouse and extensive car parking.</w:t>
      </w:r>
    </w:p>
    <w:p w:rsidR="006E697D" w:rsidRDefault="006E697D" w:rsidP="006E697D">
      <w:pPr>
        <w:spacing w:after="0" w:line="276" w:lineRule="auto"/>
        <w:ind w:right="5017"/>
        <w:rPr>
          <w:rFonts w:asciiTheme="majorHAnsi" w:eastAsia="Calibri" w:hAnsiTheme="majorHAnsi" w:cs="Arial"/>
          <w:sz w:val="22"/>
          <w:szCs w:val="22"/>
          <w:lang w:eastAsia="en-US"/>
        </w:rPr>
      </w:pPr>
    </w:p>
    <w:p w:rsidR="0071610D" w:rsidRDefault="006E697D" w:rsidP="0071610D">
      <w:pPr>
        <w:tabs>
          <w:tab w:val="left" w:pos="4536"/>
        </w:tabs>
        <w:spacing w:after="0" w:line="276" w:lineRule="auto"/>
        <w:ind w:right="4876"/>
        <w:rPr>
          <w:rFonts w:asciiTheme="majorHAnsi" w:eastAsia="Calibri" w:hAnsiTheme="majorHAnsi" w:cs="Arial"/>
          <w:sz w:val="22"/>
          <w:szCs w:val="22"/>
          <w:lang w:eastAsia="en-US"/>
        </w:rPr>
      </w:pPr>
      <w:r w:rsidRPr="006E697D">
        <w:rPr>
          <w:rFonts w:asciiTheme="majorHAnsi" w:eastAsia="Calibri" w:hAnsiTheme="majorHAnsi" w:cs="Arial"/>
          <w:noProof/>
          <w:sz w:val="22"/>
          <w:szCs w:val="22"/>
        </w:rPr>
        <mc:AlternateContent>
          <mc:Choice Requires="wps">
            <w:drawing>
              <wp:anchor distT="0" distB="0" distL="114300" distR="114300" simplePos="0" relativeHeight="251743232" behindDoc="0" locked="0" layoutInCell="1" allowOverlap="1" wp14:anchorId="75863741" wp14:editId="3902BAFD">
                <wp:simplePos x="0" y="0"/>
                <wp:positionH relativeFrom="column">
                  <wp:posOffset>3027680</wp:posOffset>
                </wp:positionH>
                <wp:positionV relativeFrom="paragraph">
                  <wp:posOffset>1737995</wp:posOffset>
                </wp:positionV>
                <wp:extent cx="3352800" cy="571500"/>
                <wp:effectExtent l="0" t="0" r="0" b="0"/>
                <wp:wrapNone/>
                <wp:docPr id="491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571500"/>
                        </a:xfrm>
                        <a:prstGeom prst="rect">
                          <a:avLst/>
                        </a:prstGeom>
                        <a:solidFill>
                          <a:srgbClr val="FFFFFF"/>
                        </a:solidFill>
                        <a:ln w="9525">
                          <a:noFill/>
                          <a:miter lim="800000"/>
                          <a:headEnd/>
                          <a:tailEnd/>
                        </a:ln>
                      </wps:spPr>
                      <wps:txbx>
                        <w:txbxContent>
                          <w:p w:rsidR="00A86DBD" w:rsidRPr="0078249F" w:rsidRDefault="00A86DBD" w:rsidP="006E697D">
                            <w:pPr>
                              <w:pStyle w:val="ListParagraph"/>
                              <w:ind w:left="0"/>
                              <w:jc w:val="center"/>
                              <w:rPr>
                                <w:i/>
                                <w:sz w:val="21"/>
                                <w:szCs w:val="21"/>
                              </w:rPr>
                            </w:pPr>
                            <w:r w:rsidRPr="0078249F">
                              <w:rPr>
                                <w:i/>
                                <w:sz w:val="21"/>
                                <w:szCs w:val="21"/>
                              </w:rPr>
                              <w:t xml:space="preserve">The </w:t>
                            </w:r>
                            <w:r>
                              <w:rPr>
                                <w:i/>
                                <w:sz w:val="21"/>
                                <w:szCs w:val="21"/>
                              </w:rPr>
                              <w:t xml:space="preserve">all abilities </w:t>
                            </w:r>
                            <w:r w:rsidRPr="0078249F">
                              <w:rPr>
                                <w:i/>
                                <w:sz w:val="21"/>
                                <w:szCs w:val="21"/>
                              </w:rPr>
                              <w:t>playground will be themed around the natural environment with natural materials and themes of native animals and mythological creatures rela</w:t>
                            </w:r>
                            <w:r>
                              <w:rPr>
                                <w:i/>
                                <w:sz w:val="21"/>
                                <w:szCs w:val="21"/>
                              </w:rPr>
                              <w:t>ting to the Deep Creek Parkland.</w:t>
                            </w:r>
                          </w:p>
                          <w:p w:rsidR="00A86DBD" w:rsidRDefault="00A86DB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863741" id="_x0000_s1073" type="#_x0000_t202" style="position:absolute;margin-left:238.4pt;margin-top:136.85pt;width:264pt;height:4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" stroked="f">
                <v:textbox>
                  <w:txbxContent>
                    <w:p w:rsidR="00A86DBD" w:rsidRPr="0078249F" w:rsidRDefault="00A86DBD" w:rsidP="006E697D">
                      <w:pPr>
                        <w:pStyle w:val="ListParagraph"/>
                        <w:ind w:left="0"/>
                        <w:jc w:val="center"/>
                        <w:rPr>
                          <w:i/>
                          <w:sz w:val="21"/>
                          <w:szCs w:val="21"/>
                        </w:rPr>
                      </w:pPr>
                      <w:r w:rsidRPr="0078249F">
                        <w:rPr>
                          <w:i/>
                          <w:sz w:val="21"/>
                          <w:szCs w:val="21"/>
                        </w:rPr>
                        <w:t xml:space="preserve">The </w:t>
                      </w:r>
                      <w:r>
                        <w:rPr>
                          <w:i/>
                          <w:sz w:val="21"/>
                          <w:szCs w:val="21"/>
                        </w:rPr>
                        <w:t xml:space="preserve">all abilities </w:t>
                      </w:r>
                      <w:r w:rsidRPr="0078249F">
                        <w:rPr>
                          <w:i/>
                          <w:sz w:val="21"/>
                          <w:szCs w:val="21"/>
                        </w:rPr>
                        <w:t>playground will be themed around the natural environment with natural materials and themes of native animals and mythological creatures rela</w:t>
                      </w:r>
                      <w:r>
                        <w:rPr>
                          <w:i/>
                          <w:sz w:val="21"/>
                          <w:szCs w:val="21"/>
                        </w:rPr>
                        <w:t>ting to the Deep Creek Parkland.</w:t>
                      </w:r>
                    </w:p>
                    <w:p w:rsidR="00A86DBD" w:rsidRDefault="00A86DBD"/>
                  </w:txbxContent>
                </v:textbox>
              </v:shape>
            </w:pict>
          </mc:Fallback>
        </mc:AlternateContent>
      </w:r>
      <w:r w:rsidR="0071610D">
        <w:rPr>
          <w:rFonts w:asciiTheme="majorHAnsi" w:eastAsia="Calibri" w:hAnsiTheme="majorHAnsi" w:cs="Arial"/>
          <w:sz w:val="22"/>
          <w:szCs w:val="22"/>
          <w:lang w:eastAsia="en-US"/>
        </w:rPr>
        <w:t>The proposed regional play space and parkland will be a key destination for the wider community</w:t>
      </w:r>
      <w:r w:rsidR="00030386">
        <w:rPr>
          <w:rFonts w:asciiTheme="majorHAnsi" w:eastAsia="Calibri" w:hAnsiTheme="majorHAnsi" w:cs="Arial"/>
          <w:sz w:val="22"/>
          <w:szCs w:val="22"/>
          <w:lang w:eastAsia="en-US"/>
        </w:rPr>
        <w:t>. D</w:t>
      </w:r>
      <w:r w:rsidR="0071610D">
        <w:rPr>
          <w:rFonts w:asciiTheme="majorHAnsi" w:eastAsia="Calibri" w:hAnsiTheme="majorHAnsi" w:cs="Arial"/>
          <w:sz w:val="22"/>
          <w:szCs w:val="22"/>
          <w:lang w:eastAsia="en-US"/>
        </w:rPr>
        <w:t xml:space="preserve">ue to its location outside Pakenham’s central precinct, it will be important for a multi-use path network to be developed to the site and for the play space to be </w:t>
      </w:r>
      <w:r w:rsidR="0096292C">
        <w:rPr>
          <w:rFonts w:asciiTheme="majorHAnsi" w:eastAsia="Calibri" w:hAnsiTheme="majorHAnsi" w:cs="Arial"/>
          <w:sz w:val="22"/>
          <w:szCs w:val="22"/>
          <w:lang w:eastAsia="en-US"/>
        </w:rPr>
        <w:t>w</w:t>
      </w:r>
      <w:r w:rsidR="0071610D">
        <w:rPr>
          <w:rFonts w:asciiTheme="majorHAnsi" w:eastAsia="Calibri" w:hAnsiTheme="majorHAnsi" w:cs="Arial"/>
          <w:sz w:val="22"/>
          <w:szCs w:val="22"/>
          <w:lang w:eastAsia="en-US"/>
        </w:rPr>
        <w:t>ell signposted and promoted</w:t>
      </w:r>
      <w:r w:rsidR="0087598C">
        <w:rPr>
          <w:rFonts w:asciiTheme="majorHAnsi" w:eastAsia="Calibri" w:hAnsiTheme="majorHAnsi" w:cs="Arial"/>
          <w:sz w:val="22"/>
          <w:szCs w:val="22"/>
          <w:lang w:eastAsia="en-US"/>
        </w:rPr>
        <w:t>.</w:t>
      </w:r>
      <w:r w:rsidR="0071610D">
        <w:rPr>
          <w:rFonts w:asciiTheme="majorHAnsi" w:eastAsia="Calibri" w:hAnsiTheme="majorHAnsi" w:cs="Arial"/>
          <w:sz w:val="22"/>
          <w:szCs w:val="22"/>
          <w:lang w:eastAsia="en-US"/>
        </w:rPr>
        <w:t xml:space="preserve"> Additionally, the detailed design of the play space should involve a high level of consultation, key stakeholders and be </w:t>
      </w:r>
      <w:r w:rsidR="001F56DD">
        <w:rPr>
          <w:rFonts w:asciiTheme="majorHAnsi" w:eastAsia="Calibri" w:hAnsiTheme="majorHAnsi" w:cs="Arial"/>
          <w:sz w:val="22"/>
          <w:szCs w:val="22"/>
          <w:lang w:eastAsia="en-US"/>
        </w:rPr>
        <w:t>developed b</w:t>
      </w:r>
      <w:r w:rsidR="0071610D">
        <w:rPr>
          <w:rFonts w:asciiTheme="majorHAnsi" w:eastAsia="Calibri" w:hAnsiTheme="majorHAnsi" w:cs="Arial"/>
          <w:sz w:val="22"/>
          <w:szCs w:val="22"/>
          <w:lang w:eastAsia="en-US"/>
        </w:rPr>
        <w:t>y a specialist in accessible and inclusive play space design.</w:t>
      </w:r>
    </w:p>
    <w:p w:rsidR="0071610D" w:rsidRDefault="0071610D" w:rsidP="0071610D">
      <w:pPr>
        <w:tabs>
          <w:tab w:val="left" w:pos="4536"/>
        </w:tabs>
        <w:spacing w:after="0" w:line="276" w:lineRule="auto"/>
        <w:ind w:right="4876"/>
        <w:rPr>
          <w:rFonts w:asciiTheme="majorHAnsi" w:eastAsia="Calibri" w:hAnsiTheme="majorHAnsi" w:cs="Arial"/>
          <w:sz w:val="22"/>
          <w:szCs w:val="22"/>
          <w:lang w:eastAsia="en-US"/>
        </w:rPr>
      </w:pPr>
    </w:p>
    <w:p w:rsidR="006E697D" w:rsidRDefault="006E697D" w:rsidP="0071610D">
      <w:pPr>
        <w:tabs>
          <w:tab w:val="left" w:pos="4536"/>
        </w:tabs>
        <w:spacing w:after="0" w:line="276" w:lineRule="auto"/>
        <w:ind w:right="4876"/>
        <w:rPr>
          <w:rFonts w:asciiTheme="majorHAnsi" w:eastAsia="Calibri" w:hAnsiTheme="majorHAnsi" w:cs="Arial"/>
          <w:sz w:val="22"/>
          <w:szCs w:val="22"/>
          <w:lang w:eastAsia="en-US"/>
        </w:rPr>
      </w:pPr>
    </w:p>
    <w:p w:rsidR="006E697D" w:rsidRPr="00927B99" w:rsidRDefault="006E697D" w:rsidP="0071610D">
      <w:pPr>
        <w:tabs>
          <w:tab w:val="left" w:pos="4536"/>
        </w:tabs>
        <w:spacing w:after="0" w:line="276" w:lineRule="auto"/>
        <w:ind w:right="4876"/>
        <w:rPr>
          <w:rFonts w:asciiTheme="majorHAnsi" w:eastAsia="Calibri" w:hAnsiTheme="majorHAnsi" w:cs="Arial"/>
          <w:lang w:eastAsia="en-US"/>
        </w:rPr>
      </w:pPr>
    </w:p>
    <w:p w:rsidR="00560D29" w:rsidRPr="00522BD7" w:rsidRDefault="00560D29" w:rsidP="00560D29">
      <w:pPr>
        <w:pStyle w:val="Heading3"/>
        <w:spacing w:before="0" w:after="180"/>
        <w:rPr>
          <w:rFonts w:eastAsia="Calibri"/>
          <w:i w:val="0"/>
          <w:color w:val="005191" w:themeColor="text2"/>
          <w:sz w:val="24"/>
          <w:szCs w:val="24"/>
        </w:rPr>
      </w:pPr>
      <w:r w:rsidRPr="00522BD7">
        <w:rPr>
          <w:rFonts w:eastAsia="Calibri"/>
          <w:i w:val="0"/>
          <w:color w:val="005191" w:themeColor="text2"/>
          <w:sz w:val="24"/>
          <w:szCs w:val="24"/>
        </w:rPr>
        <w:t>1.2.1</w:t>
      </w:r>
      <w:r w:rsidRPr="00522BD7">
        <w:rPr>
          <w:rFonts w:eastAsia="Calibri"/>
          <w:i w:val="0"/>
          <w:color w:val="005191" w:themeColor="text2"/>
          <w:sz w:val="24"/>
          <w:szCs w:val="24"/>
        </w:rPr>
        <w:tab/>
      </w:r>
      <w:r>
        <w:rPr>
          <w:rFonts w:eastAsia="Calibri"/>
          <w:i w:val="0"/>
          <w:color w:val="005191" w:themeColor="text2"/>
          <w:sz w:val="24"/>
          <w:szCs w:val="24"/>
        </w:rPr>
        <w:t xml:space="preserve">‘Municipal’ and </w:t>
      </w:r>
      <w:r w:rsidR="0076636A">
        <w:rPr>
          <w:rFonts w:eastAsia="Calibri"/>
          <w:i w:val="0"/>
          <w:color w:val="005191" w:themeColor="text2"/>
          <w:sz w:val="24"/>
          <w:szCs w:val="24"/>
        </w:rPr>
        <w:t xml:space="preserve">other </w:t>
      </w:r>
      <w:r>
        <w:rPr>
          <w:rFonts w:eastAsia="Calibri"/>
          <w:i w:val="0"/>
          <w:color w:val="005191" w:themeColor="text2"/>
          <w:sz w:val="24"/>
          <w:szCs w:val="24"/>
        </w:rPr>
        <w:t>major play spaces</w:t>
      </w:r>
    </w:p>
    <w:p w:rsidR="00EE6770" w:rsidRPr="0071610D" w:rsidRDefault="00EE6770" w:rsidP="00560D29">
      <w:pPr>
        <w:tabs>
          <w:tab w:val="left" w:pos="9356"/>
        </w:tabs>
        <w:spacing w:after="0" w:line="276" w:lineRule="auto"/>
        <w:ind w:right="-86"/>
        <w:rPr>
          <w:rFonts w:asciiTheme="majorHAnsi" w:eastAsia="Calibri" w:hAnsiTheme="majorHAnsi" w:cs="Arial"/>
          <w:color w:val="FF0000"/>
          <w:sz w:val="22"/>
          <w:szCs w:val="22"/>
          <w:lang w:eastAsia="en-US"/>
        </w:rPr>
      </w:pPr>
      <w:r w:rsidRPr="0071610D">
        <w:rPr>
          <w:rFonts w:asciiTheme="majorHAnsi" w:eastAsia="Calibri" w:hAnsiTheme="majorHAnsi" w:cs="Arial"/>
          <w:sz w:val="22"/>
          <w:szCs w:val="22"/>
          <w:lang w:eastAsia="en-US"/>
        </w:rPr>
        <w:t xml:space="preserve">Due to the size of the municipality and geographic distribution of the population, it is recommended that the regional play space be supported </w:t>
      </w:r>
      <w:r w:rsidRPr="0087598C">
        <w:rPr>
          <w:rFonts w:asciiTheme="majorHAnsi" w:eastAsia="Calibri" w:hAnsiTheme="majorHAnsi" w:cs="Arial"/>
          <w:sz w:val="22"/>
          <w:szCs w:val="22"/>
          <w:lang w:eastAsia="en-US"/>
        </w:rPr>
        <w:t xml:space="preserve">by two ‘municipal’ level play spaces in 1) Emerald to service the ‘hills sub region’ and 2) Koo Wee Rup to </w:t>
      </w:r>
      <w:r w:rsidR="008556BA" w:rsidRPr="0087598C">
        <w:rPr>
          <w:rFonts w:asciiTheme="majorHAnsi" w:eastAsia="Calibri" w:hAnsiTheme="majorHAnsi" w:cs="Arial"/>
          <w:sz w:val="22"/>
          <w:szCs w:val="22"/>
          <w:lang w:eastAsia="en-US"/>
        </w:rPr>
        <w:t>service the ‘rural sub region’.</w:t>
      </w:r>
    </w:p>
    <w:p w:rsidR="0071610D" w:rsidRPr="00560D29" w:rsidRDefault="0071610D">
      <w:pPr>
        <w:spacing w:after="0"/>
        <w:rPr>
          <w:rFonts w:asciiTheme="majorHAnsi" w:eastAsia="Calibri" w:hAnsiTheme="majorHAnsi" w:cs="Arial"/>
          <w:i/>
          <w:color w:val="FF0000"/>
          <w:sz w:val="18"/>
          <w:szCs w:val="18"/>
          <w:lang w:eastAsia="en-US"/>
        </w:rPr>
      </w:pPr>
    </w:p>
    <w:p w:rsidR="0071610D" w:rsidRDefault="0071610D" w:rsidP="00560D29">
      <w:pPr>
        <w:tabs>
          <w:tab w:val="left" w:pos="9356"/>
        </w:tabs>
        <w:spacing w:after="0" w:line="276" w:lineRule="auto"/>
        <w:ind w:right="56"/>
        <w:rPr>
          <w:rFonts w:asciiTheme="majorHAnsi" w:eastAsia="Calibri" w:hAnsiTheme="majorHAnsi" w:cs="Arial"/>
          <w:sz w:val="22"/>
          <w:szCs w:val="22"/>
          <w:lang w:eastAsia="en-US"/>
        </w:rPr>
      </w:pPr>
      <w:r>
        <w:rPr>
          <w:rFonts w:asciiTheme="majorHAnsi" w:eastAsia="Calibri" w:hAnsiTheme="majorHAnsi" w:cs="Arial"/>
          <w:sz w:val="22"/>
          <w:szCs w:val="22"/>
          <w:lang w:eastAsia="en-US"/>
        </w:rPr>
        <w:t>The playground at PB Ronald Reserve</w:t>
      </w:r>
      <w:r w:rsidR="00030386">
        <w:rPr>
          <w:rFonts w:asciiTheme="majorHAnsi" w:eastAsia="Calibri" w:hAnsiTheme="majorHAnsi" w:cs="Arial"/>
          <w:sz w:val="22"/>
          <w:szCs w:val="22"/>
          <w:lang w:eastAsia="en-US"/>
        </w:rPr>
        <w:t xml:space="preserve"> in Pakenham</w:t>
      </w:r>
      <w:r>
        <w:rPr>
          <w:rFonts w:asciiTheme="majorHAnsi" w:eastAsia="Calibri" w:hAnsiTheme="majorHAnsi" w:cs="Arial"/>
          <w:sz w:val="22"/>
          <w:szCs w:val="22"/>
          <w:lang w:eastAsia="en-US"/>
        </w:rPr>
        <w:t xml:space="preserve"> currently acts as the major play space for the area and should be retained and enhanced as a high use ‘district’ play space. Its central location, high usage levels and ‘community build’ origins make it a highly valued asset for the </w:t>
      </w:r>
      <w:r w:rsidR="00927B99">
        <w:rPr>
          <w:rFonts w:asciiTheme="majorHAnsi" w:eastAsia="Calibri" w:hAnsiTheme="majorHAnsi" w:cs="Arial"/>
          <w:sz w:val="22"/>
          <w:szCs w:val="22"/>
          <w:lang w:eastAsia="en-US"/>
        </w:rPr>
        <w:t xml:space="preserve">Pakenham community. Similarly, </w:t>
      </w:r>
      <w:r>
        <w:rPr>
          <w:rFonts w:asciiTheme="majorHAnsi" w:eastAsia="Calibri" w:hAnsiTheme="majorHAnsi" w:cs="Arial"/>
          <w:sz w:val="22"/>
          <w:szCs w:val="22"/>
          <w:lang w:eastAsia="en-US"/>
        </w:rPr>
        <w:t xml:space="preserve">Gembrook </w:t>
      </w:r>
      <w:r w:rsidR="00927B99">
        <w:rPr>
          <w:rFonts w:asciiTheme="majorHAnsi" w:eastAsia="Calibri" w:hAnsiTheme="majorHAnsi" w:cs="Arial"/>
          <w:sz w:val="22"/>
          <w:szCs w:val="22"/>
          <w:lang w:eastAsia="en-US"/>
        </w:rPr>
        <w:t xml:space="preserve">Leisure Park </w:t>
      </w:r>
      <w:r>
        <w:rPr>
          <w:rFonts w:asciiTheme="majorHAnsi" w:eastAsia="Calibri" w:hAnsiTheme="majorHAnsi" w:cs="Arial"/>
          <w:sz w:val="22"/>
          <w:szCs w:val="22"/>
          <w:lang w:eastAsia="en-US"/>
        </w:rPr>
        <w:t>should be also be retained and enhanced as a ‘district’ play space, serving Gembrook and surrounding areas.</w:t>
      </w:r>
      <w:r w:rsidR="00927B99">
        <w:rPr>
          <w:rFonts w:asciiTheme="majorHAnsi" w:eastAsia="Calibri" w:hAnsiTheme="majorHAnsi" w:cs="Arial"/>
          <w:sz w:val="22"/>
          <w:szCs w:val="22"/>
          <w:lang w:eastAsia="en-US"/>
        </w:rPr>
        <w:t xml:space="preserve"> The renewal of both play spaces should involve a high level of community consultation.</w:t>
      </w:r>
    </w:p>
    <w:p w:rsidR="00CB3A0B" w:rsidRDefault="004D2E0C" w:rsidP="00CB3A0B">
      <w:pPr>
        <w:keepNext/>
        <w:keepLines/>
        <w:spacing w:before="120" w:after="0" w:line="276" w:lineRule="auto"/>
        <w:outlineLvl w:val="0"/>
        <w:rPr>
          <w:rFonts w:asciiTheme="majorHAnsi" w:hAnsiTheme="majorHAnsi"/>
          <w:b/>
          <w:bCs/>
          <w:color w:val="365F91"/>
          <w:sz w:val="32"/>
          <w:szCs w:val="32"/>
          <w:lang w:eastAsia="en-US"/>
        </w:rPr>
      </w:pPr>
      <w:bookmarkStart w:id="70" w:name="_Toc390683844"/>
      <w:bookmarkStart w:id="71" w:name="_Toc391292370"/>
      <w:bookmarkStart w:id="72" w:name="_Toc394343429"/>
      <w:r>
        <w:rPr>
          <w:rFonts w:asciiTheme="majorHAnsi" w:hAnsiTheme="majorHAnsi"/>
          <w:b/>
          <w:bCs/>
          <w:color w:val="365F91"/>
          <w:sz w:val="32"/>
          <w:szCs w:val="32"/>
          <w:lang w:eastAsia="en-US"/>
        </w:rPr>
        <w:lastRenderedPageBreak/>
        <w:t>8</w:t>
      </w:r>
      <w:r w:rsidR="00CB3A0B" w:rsidRPr="00D3698A">
        <w:rPr>
          <w:rFonts w:asciiTheme="majorHAnsi" w:hAnsiTheme="majorHAnsi"/>
          <w:b/>
          <w:bCs/>
          <w:color w:val="365F91"/>
          <w:sz w:val="32"/>
          <w:szCs w:val="32"/>
          <w:lang w:eastAsia="en-US"/>
        </w:rPr>
        <w:t>.</w:t>
      </w:r>
      <w:r w:rsidR="00CB3A0B" w:rsidRPr="00D3698A">
        <w:rPr>
          <w:rFonts w:asciiTheme="majorHAnsi" w:hAnsiTheme="majorHAnsi"/>
          <w:b/>
          <w:bCs/>
          <w:color w:val="365F91"/>
          <w:sz w:val="32"/>
          <w:szCs w:val="32"/>
          <w:lang w:eastAsia="en-US"/>
        </w:rPr>
        <w:tab/>
      </w:r>
      <w:r w:rsidR="00CB3A0B">
        <w:rPr>
          <w:rFonts w:asciiTheme="majorHAnsi" w:hAnsiTheme="majorHAnsi"/>
          <w:b/>
          <w:bCs/>
          <w:color w:val="365F91"/>
          <w:sz w:val="32"/>
          <w:szCs w:val="32"/>
          <w:lang w:eastAsia="en-US"/>
        </w:rPr>
        <w:t>Planning and design considerations</w:t>
      </w:r>
      <w:bookmarkEnd w:id="70"/>
      <w:bookmarkEnd w:id="71"/>
      <w:bookmarkEnd w:id="72"/>
    </w:p>
    <w:p w:rsidR="00511D09" w:rsidRDefault="004D2E0C" w:rsidP="00511D09">
      <w:pPr>
        <w:keepNext/>
        <w:keepLines/>
        <w:spacing w:before="200" w:after="0" w:line="276" w:lineRule="auto"/>
        <w:outlineLvl w:val="1"/>
        <w:rPr>
          <w:rFonts w:asciiTheme="majorHAnsi" w:hAnsiTheme="majorHAnsi"/>
          <w:b/>
          <w:bCs/>
          <w:color w:val="4F81BD"/>
          <w:sz w:val="28"/>
          <w:szCs w:val="28"/>
          <w:lang w:eastAsia="en-US"/>
        </w:rPr>
      </w:pPr>
      <w:bookmarkStart w:id="73" w:name="_Toc390683845"/>
      <w:bookmarkStart w:id="74" w:name="_Toc391292371"/>
      <w:bookmarkStart w:id="75" w:name="_Toc394343430"/>
      <w:r>
        <w:rPr>
          <w:rFonts w:asciiTheme="majorHAnsi" w:hAnsiTheme="majorHAnsi"/>
          <w:b/>
          <w:bCs/>
          <w:color w:val="4F81BD"/>
          <w:sz w:val="28"/>
          <w:szCs w:val="28"/>
          <w:lang w:eastAsia="en-US"/>
        </w:rPr>
        <w:t>8</w:t>
      </w:r>
      <w:r w:rsidR="00511D09">
        <w:rPr>
          <w:rFonts w:asciiTheme="majorHAnsi" w:hAnsiTheme="majorHAnsi"/>
          <w:b/>
          <w:bCs/>
          <w:color w:val="4F81BD"/>
          <w:sz w:val="28"/>
          <w:szCs w:val="28"/>
          <w:lang w:eastAsia="en-US"/>
        </w:rPr>
        <w:t>.1</w:t>
      </w:r>
      <w:r w:rsidR="00511D09">
        <w:rPr>
          <w:rFonts w:asciiTheme="majorHAnsi" w:hAnsiTheme="majorHAnsi"/>
          <w:b/>
          <w:bCs/>
          <w:color w:val="4F81BD"/>
          <w:sz w:val="28"/>
          <w:szCs w:val="28"/>
          <w:lang w:eastAsia="en-US"/>
        </w:rPr>
        <w:tab/>
        <w:t xml:space="preserve">Planning </w:t>
      </w:r>
      <w:r w:rsidR="00965D64">
        <w:rPr>
          <w:rFonts w:asciiTheme="majorHAnsi" w:hAnsiTheme="majorHAnsi"/>
          <w:b/>
          <w:bCs/>
          <w:color w:val="4F81BD"/>
          <w:sz w:val="28"/>
          <w:szCs w:val="28"/>
          <w:lang w:eastAsia="en-US"/>
        </w:rPr>
        <w:t>and consultation</w:t>
      </w:r>
      <w:bookmarkEnd w:id="73"/>
      <w:bookmarkEnd w:id="74"/>
      <w:bookmarkEnd w:id="75"/>
    </w:p>
    <w:p w:rsidR="00FE336A" w:rsidRPr="00FE336A" w:rsidRDefault="00FE336A" w:rsidP="006B3F98">
      <w:pPr>
        <w:spacing w:after="0" w:line="276" w:lineRule="auto"/>
        <w:rPr>
          <w:rFonts w:asciiTheme="minorHAnsi" w:eastAsia="Calibri" w:hAnsiTheme="minorHAnsi" w:cs="Arial"/>
          <w:sz w:val="12"/>
          <w:szCs w:val="12"/>
          <w:lang w:eastAsia="en-US"/>
        </w:rPr>
      </w:pPr>
    </w:p>
    <w:p w:rsidR="00E46FFE" w:rsidRDefault="00E46FFE" w:rsidP="00E46FFE">
      <w:pPr>
        <w:spacing w:after="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Private developers are currently responsible for installing the majority of new play spaces within residential developments, with Council assuming responsibility</w:t>
      </w:r>
      <w:r w:rsidR="00FE3524">
        <w:rPr>
          <w:rFonts w:asciiTheme="minorHAnsi" w:eastAsia="Calibri" w:hAnsiTheme="minorHAnsi" w:cs="Arial"/>
          <w:sz w:val="22"/>
          <w:szCs w:val="22"/>
          <w:lang w:eastAsia="en-US"/>
        </w:rPr>
        <w:t xml:space="preserve"> </w:t>
      </w:r>
      <w:r>
        <w:rPr>
          <w:rFonts w:asciiTheme="minorHAnsi" w:eastAsia="Calibri" w:hAnsiTheme="minorHAnsi" w:cs="Arial"/>
          <w:sz w:val="22"/>
          <w:szCs w:val="22"/>
          <w:lang w:eastAsia="en-US"/>
        </w:rPr>
        <w:t xml:space="preserve">following the initial development phase. </w:t>
      </w:r>
    </w:p>
    <w:p w:rsidR="00551274" w:rsidRDefault="00551274" w:rsidP="00551274">
      <w:pPr>
        <w:spacing w:after="0" w:line="276" w:lineRule="auto"/>
        <w:rPr>
          <w:rFonts w:asciiTheme="minorHAnsi" w:eastAsia="Calibri" w:hAnsiTheme="minorHAnsi" w:cs="Arial"/>
          <w:sz w:val="22"/>
          <w:szCs w:val="22"/>
          <w:lang w:eastAsia="en-US"/>
        </w:rPr>
      </w:pPr>
    </w:p>
    <w:p w:rsidR="00551274" w:rsidRDefault="00551274" w:rsidP="00551274">
      <w:pPr>
        <w:spacing w:after="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The provision</w:t>
      </w:r>
      <w:r w:rsidR="0049618B">
        <w:rPr>
          <w:rFonts w:asciiTheme="minorHAnsi" w:eastAsia="Calibri" w:hAnsiTheme="minorHAnsi" w:cs="Arial"/>
          <w:sz w:val="22"/>
          <w:szCs w:val="22"/>
          <w:lang w:eastAsia="en-US"/>
        </w:rPr>
        <w:t xml:space="preserve"> </w:t>
      </w:r>
      <w:r>
        <w:rPr>
          <w:rFonts w:asciiTheme="minorHAnsi" w:eastAsia="Calibri" w:hAnsiTheme="minorHAnsi" w:cs="Arial"/>
          <w:sz w:val="22"/>
          <w:szCs w:val="22"/>
          <w:lang w:eastAsia="en-US"/>
        </w:rPr>
        <w:t xml:space="preserve">of open space within new residential areas </w:t>
      </w:r>
      <w:r w:rsidR="00D331C1">
        <w:rPr>
          <w:rFonts w:asciiTheme="minorHAnsi" w:eastAsia="Calibri" w:hAnsiTheme="minorHAnsi" w:cs="Arial"/>
          <w:sz w:val="22"/>
          <w:szCs w:val="22"/>
          <w:lang w:eastAsia="en-US"/>
        </w:rPr>
        <w:t xml:space="preserve">in the growth corridor </w:t>
      </w:r>
      <w:r w:rsidR="0073113B">
        <w:rPr>
          <w:rFonts w:asciiTheme="minorHAnsi" w:eastAsia="Calibri" w:hAnsiTheme="minorHAnsi" w:cs="Arial"/>
          <w:sz w:val="22"/>
          <w:szCs w:val="22"/>
          <w:lang w:eastAsia="en-US"/>
        </w:rPr>
        <w:t xml:space="preserve">is </w:t>
      </w:r>
      <w:r>
        <w:rPr>
          <w:rFonts w:asciiTheme="minorHAnsi" w:eastAsia="Calibri" w:hAnsiTheme="minorHAnsi" w:cs="Arial"/>
          <w:sz w:val="22"/>
          <w:szCs w:val="22"/>
          <w:lang w:eastAsia="en-US"/>
        </w:rPr>
        <w:t xml:space="preserve">guided by precinct structure plans (PSPs) and developer contribution plans (DCPs). </w:t>
      </w:r>
      <w:r w:rsidR="00433E7B">
        <w:rPr>
          <w:rFonts w:asciiTheme="minorHAnsi" w:eastAsia="Calibri" w:hAnsiTheme="minorHAnsi" w:cs="Arial"/>
          <w:sz w:val="22"/>
          <w:szCs w:val="22"/>
          <w:lang w:eastAsia="en-US"/>
        </w:rPr>
        <w:t>Developers are required to prepare d</w:t>
      </w:r>
      <w:r>
        <w:rPr>
          <w:rFonts w:asciiTheme="minorHAnsi" w:eastAsia="Calibri" w:hAnsiTheme="minorHAnsi" w:cs="Arial"/>
          <w:sz w:val="22"/>
          <w:szCs w:val="22"/>
          <w:lang w:eastAsia="en-US"/>
        </w:rPr>
        <w:t xml:space="preserve">etailed landscape plans for </w:t>
      </w:r>
      <w:r w:rsidR="00433E7B">
        <w:rPr>
          <w:rFonts w:asciiTheme="minorHAnsi" w:eastAsia="Calibri" w:hAnsiTheme="minorHAnsi" w:cs="Arial"/>
          <w:sz w:val="22"/>
          <w:szCs w:val="22"/>
          <w:lang w:eastAsia="en-US"/>
        </w:rPr>
        <w:t xml:space="preserve">individual / </w:t>
      </w:r>
      <w:r>
        <w:rPr>
          <w:rFonts w:asciiTheme="minorHAnsi" w:eastAsia="Calibri" w:hAnsiTheme="minorHAnsi" w:cs="Arial"/>
          <w:sz w:val="22"/>
          <w:szCs w:val="22"/>
          <w:lang w:eastAsia="en-US"/>
        </w:rPr>
        <w:t xml:space="preserve">local open spaces, however there is currently a lack of guidance for the </w:t>
      </w:r>
      <w:r w:rsidR="00E46FFE">
        <w:rPr>
          <w:rFonts w:asciiTheme="minorHAnsi" w:eastAsia="Calibri" w:hAnsiTheme="minorHAnsi" w:cs="Arial"/>
          <w:sz w:val="22"/>
          <w:szCs w:val="22"/>
          <w:lang w:eastAsia="en-US"/>
        </w:rPr>
        <w:t xml:space="preserve">provision of play opportunities </w:t>
      </w:r>
      <w:r>
        <w:rPr>
          <w:rFonts w:asciiTheme="minorHAnsi" w:eastAsia="Calibri" w:hAnsiTheme="minorHAnsi" w:cs="Arial"/>
          <w:sz w:val="22"/>
          <w:szCs w:val="22"/>
          <w:lang w:eastAsia="en-US"/>
        </w:rPr>
        <w:t xml:space="preserve">within these </w:t>
      </w:r>
      <w:r w:rsidR="00E46FFE">
        <w:rPr>
          <w:rFonts w:asciiTheme="minorHAnsi" w:eastAsia="Calibri" w:hAnsiTheme="minorHAnsi" w:cs="Arial"/>
          <w:sz w:val="22"/>
          <w:szCs w:val="22"/>
          <w:lang w:eastAsia="en-US"/>
        </w:rPr>
        <w:t>spaces.</w:t>
      </w:r>
    </w:p>
    <w:p w:rsidR="00315B1C" w:rsidRDefault="00315B1C" w:rsidP="00551274">
      <w:pPr>
        <w:spacing w:after="0" w:line="276" w:lineRule="auto"/>
        <w:rPr>
          <w:rFonts w:asciiTheme="minorHAnsi" w:eastAsia="Calibri" w:hAnsiTheme="minorHAnsi" w:cs="Arial"/>
          <w:sz w:val="22"/>
          <w:szCs w:val="22"/>
          <w:lang w:eastAsia="en-US"/>
        </w:rPr>
      </w:pPr>
    </w:p>
    <w:p w:rsidR="0087598C" w:rsidRDefault="0087598C" w:rsidP="0087598C">
      <w:pPr>
        <w:spacing w:after="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 xml:space="preserve">Council is also involved in the development of new play spaces through the allocation of funding for 1) capital works projects, 2) community capital works grants, and 3) the </w:t>
      </w:r>
      <w:r w:rsidRPr="00DD7AC1">
        <w:rPr>
          <w:rFonts w:asciiTheme="minorHAnsi" w:eastAsia="Calibri" w:hAnsiTheme="minorHAnsi" w:cs="Arial"/>
          <w:sz w:val="22"/>
          <w:szCs w:val="22"/>
          <w:lang w:eastAsia="en-US"/>
        </w:rPr>
        <w:t xml:space="preserve">Playground Replacement </w:t>
      </w:r>
      <w:r>
        <w:rPr>
          <w:rFonts w:asciiTheme="minorHAnsi" w:eastAsia="Calibri" w:hAnsiTheme="minorHAnsi" w:cs="Arial"/>
          <w:sz w:val="22"/>
          <w:szCs w:val="22"/>
          <w:lang w:eastAsia="en-US"/>
        </w:rPr>
        <w:t xml:space="preserve">Program. Funding for new play spaces has been limited over recent years however an increased level of resources is proposed to implement the recommendations contained within the Play Space Strategy. </w:t>
      </w:r>
    </w:p>
    <w:p w:rsidR="0087598C" w:rsidRDefault="0087598C" w:rsidP="00315B1C">
      <w:pPr>
        <w:spacing w:after="0" w:line="276" w:lineRule="auto"/>
        <w:rPr>
          <w:rFonts w:asciiTheme="minorHAnsi" w:eastAsia="Calibri" w:hAnsiTheme="minorHAnsi" w:cs="Arial"/>
          <w:sz w:val="22"/>
          <w:szCs w:val="22"/>
          <w:lang w:eastAsia="en-US"/>
        </w:rPr>
      </w:pPr>
    </w:p>
    <w:p w:rsidR="00BB7DC3" w:rsidRDefault="00315B1C" w:rsidP="005203E9">
      <w:pPr>
        <w:spacing w:after="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 xml:space="preserve">The Play Space Strategy will </w:t>
      </w:r>
      <w:r w:rsidR="005203E9">
        <w:rPr>
          <w:rFonts w:asciiTheme="minorHAnsi" w:eastAsia="Calibri" w:hAnsiTheme="minorHAnsi" w:cs="Arial"/>
          <w:sz w:val="22"/>
          <w:szCs w:val="22"/>
          <w:lang w:eastAsia="en-US"/>
        </w:rPr>
        <w:t xml:space="preserve">provide a valuable tool for developers and Council, by providing guiding principles and </w:t>
      </w:r>
      <w:r w:rsidR="0087598C">
        <w:rPr>
          <w:rFonts w:asciiTheme="minorHAnsi" w:eastAsia="Calibri" w:hAnsiTheme="minorHAnsi" w:cs="Arial"/>
          <w:sz w:val="22"/>
          <w:szCs w:val="22"/>
          <w:lang w:eastAsia="en-US"/>
        </w:rPr>
        <w:t xml:space="preserve">a design framework for new </w:t>
      </w:r>
      <w:r w:rsidR="005203E9">
        <w:rPr>
          <w:rFonts w:asciiTheme="minorHAnsi" w:eastAsia="Calibri" w:hAnsiTheme="minorHAnsi" w:cs="Arial"/>
          <w:sz w:val="22"/>
          <w:szCs w:val="22"/>
          <w:lang w:eastAsia="en-US"/>
        </w:rPr>
        <w:t>play space</w:t>
      </w:r>
      <w:r w:rsidR="0087598C">
        <w:rPr>
          <w:rFonts w:asciiTheme="minorHAnsi" w:eastAsia="Calibri" w:hAnsiTheme="minorHAnsi" w:cs="Arial"/>
          <w:sz w:val="22"/>
          <w:szCs w:val="22"/>
          <w:lang w:eastAsia="en-US"/>
        </w:rPr>
        <w:t>s</w:t>
      </w:r>
      <w:r w:rsidR="005203E9">
        <w:rPr>
          <w:rFonts w:asciiTheme="minorHAnsi" w:eastAsia="Calibri" w:hAnsiTheme="minorHAnsi" w:cs="Arial"/>
          <w:sz w:val="22"/>
          <w:szCs w:val="22"/>
          <w:lang w:eastAsia="en-US"/>
        </w:rPr>
        <w:t xml:space="preserve">, whilst providing the flexibility to create diverse and unique play </w:t>
      </w:r>
      <w:r w:rsidR="0087598C">
        <w:rPr>
          <w:rFonts w:asciiTheme="minorHAnsi" w:eastAsia="Calibri" w:hAnsiTheme="minorHAnsi" w:cs="Arial"/>
          <w:sz w:val="22"/>
          <w:szCs w:val="22"/>
          <w:lang w:eastAsia="en-US"/>
        </w:rPr>
        <w:t>experiences f</w:t>
      </w:r>
      <w:r w:rsidR="005203E9">
        <w:rPr>
          <w:rFonts w:asciiTheme="minorHAnsi" w:eastAsia="Calibri" w:hAnsiTheme="minorHAnsi" w:cs="Arial"/>
          <w:sz w:val="22"/>
          <w:szCs w:val="22"/>
          <w:lang w:eastAsia="en-US"/>
        </w:rPr>
        <w:t>or the community to enjoy.</w:t>
      </w:r>
      <w:r w:rsidR="00BB7DC3">
        <w:rPr>
          <w:rFonts w:asciiTheme="minorHAnsi" w:eastAsia="Calibri" w:hAnsiTheme="minorHAnsi" w:cs="Arial"/>
          <w:sz w:val="22"/>
          <w:szCs w:val="22"/>
          <w:lang w:eastAsia="en-US"/>
        </w:rPr>
        <w:t xml:space="preserve"> </w:t>
      </w:r>
    </w:p>
    <w:p w:rsidR="00BB7DC3" w:rsidRDefault="00BB7DC3" w:rsidP="005203E9">
      <w:pPr>
        <w:spacing w:after="0" w:line="276" w:lineRule="auto"/>
        <w:rPr>
          <w:rFonts w:asciiTheme="minorHAnsi" w:eastAsia="Calibri" w:hAnsiTheme="minorHAnsi" w:cs="Arial"/>
          <w:sz w:val="22"/>
          <w:szCs w:val="22"/>
          <w:lang w:eastAsia="en-US"/>
        </w:rPr>
      </w:pPr>
    </w:p>
    <w:p w:rsidR="00654B86" w:rsidRPr="0078651E" w:rsidRDefault="00FE3524" w:rsidP="00FE3524">
      <w:pPr>
        <w:spacing w:after="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Adherence to the Play Space Strategy will need to be monitored by Council to ensure all new play spaces are developed to an appropriate standard,</w:t>
      </w:r>
      <w:r w:rsidR="0049618B">
        <w:rPr>
          <w:rFonts w:asciiTheme="minorHAnsi" w:eastAsia="Calibri" w:hAnsiTheme="minorHAnsi" w:cs="Arial"/>
          <w:sz w:val="22"/>
          <w:szCs w:val="22"/>
          <w:lang w:eastAsia="en-US"/>
        </w:rPr>
        <w:t xml:space="preserve"> are appropriately distributed,</w:t>
      </w:r>
      <w:r>
        <w:rPr>
          <w:rFonts w:asciiTheme="minorHAnsi" w:eastAsia="Calibri" w:hAnsiTheme="minorHAnsi" w:cs="Arial"/>
          <w:sz w:val="22"/>
          <w:szCs w:val="22"/>
          <w:lang w:eastAsia="en-US"/>
        </w:rPr>
        <w:t xml:space="preserve"> form part of a larger play network and are consistent with the </w:t>
      </w:r>
      <w:r w:rsidR="0087598C">
        <w:rPr>
          <w:rFonts w:asciiTheme="minorHAnsi" w:eastAsia="Calibri" w:hAnsiTheme="minorHAnsi" w:cs="Arial"/>
          <w:sz w:val="22"/>
          <w:szCs w:val="22"/>
          <w:lang w:eastAsia="en-US"/>
        </w:rPr>
        <w:t>recommended</w:t>
      </w:r>
      <w:r w:rsidR="00E36E6D">
        <w:rPr>
          <w:rFonts w:asciiTheme="minorHAnsi" w:eastAsia="Calibri" w:hAnsiTheme="minorHAnsi" w:cs="Arial"/>
          <w:sz w:val="22"/>
          <w:szCs w:val="22"/>
          <w:lang w:eastAsia="en-US"/>
        </w:rPr>
        <w:t xml:space="preserve"> </w:t>
      </w:r>
      <w:r>
        <w:rPr>
          <w:rFonts w:asciiTheme="minorHAnsi" w:eastAsia="Calibri" w:hAnsiTheme="minorHAnsi" w:cs="Arial"/>
          <w:sz w:val="22"/>
          <w:szCs w:val="22"/>
          <w:lang w:eastAsia="en-US"/>
        </w:rPr>
        <w:t xml:space="preserve">design framework.  Attention to key design </w:t>
      </w:r>
      <w:r w:rsidR="0087598C">
        <w:rPr>
          <w:rFonts w:asciiTheme="minorHAnsi" w:eastAsia="Calibri" w:hAnsiTheme="minorHAnsi" w:cs="Arial"/>
          <w:sz w:val="22"/>
          <w:szCs w:val="22"/>
          <w:lang w:eastAsia="en-US"/>
        </w:rPr>
        <w:t xml:space="preserve">features </w:t>
      </w:r>
      <w:r>
        <w:rPr>
          <w:rFonts w:asciiTheme="minorHAnsi" w:eastAsia="Calibri" w:hAnsiTheme="minorHAnsi" w:cs="Arial"/>
          <w:sz w:val="22"/>
          <w:szCs w:val="22"/>
          <w:lang w:eastAsia="en-US"/>
        </w:rPr>
        <w:t xml:space="preserve">(such as </w:t>
      </w:r>
      <w:r w:rsidR="00E36E6D">
        <w:rPr>
          <w:rFonts w:asciiTheme="minorHAnsi" w:eastAsia="Calibri" w:hAnsiTheme="minorHAnsi" w:cs="Arial"/>
          <w:sz w:val="22"/>
          <w:szCs w:val="22"/>
          <w:lang w:eastAsia="en-US"/>
        </w:rPr>
        <w:t xml:space="preserve">access and inclusion, </w:t>
      </w:r>
      <w:r>
        <w:rPr>
          <w:rFonts w:asciiTheme="minorHAnsi" w:eastAsia="Calibri" w:hAnsiTheme="minorHAnsi" w:cs="Arial"/>
          <w:sz w:val="22"/>
          <w:szCs w:val="22"/>
          <w:lang w:eastAsia="en-US"/>
        </w:rPr>
        <w:t>supporting infrastructure requirements etc.) will also be important to ensuring the consistent an</w:t>
      </w:r>
      <w:r w:rsidR="0087598C">
        <w:rPr>
          <w:rFonts w:asciiTheme="minorHAnsi" w:eastAsia="Calibri" w:hAnsiTheme="minorHAnsi" w:cs="Arial"/>
          <w:sz w:val="22"/>
          <w:szCs w:val="22"/>
          <w:lang w:eastAsia="en-US"/>
        </w:rPr>
        <w:t xml:space="preserve">d coordinated provision of </w:t>
      </w:r>
      <w:r>
        <w:rPr>
          <w:rFonts w:asciiTheme="minorHAnsi" w:eastAsia="Calibri" w:hAnsiTheme="minorHAnsi" w:cs="Arial"/>
          <w:sz w:val="22"/>
          <w:szCs w:val="22"/>
          <w:lang w:eastAsia="en-US"/>
        </w:rPr>
        <w:t xml:space="preserve">quality play spaces </w:t>
      </w:r>
      <w:r w:rsidR="00E36E6D">
        <w:rPr>
          <w:rFonts w:asciiTheme="minorHAnsi" w:eastAsia="Calibri" w:hAnsiTheme="minorHAnsi" w:cs="Arial"/>
          <w:sz w:val="22"/>
          <w:szCs w:val="22"/>
          <w:lang w:eastAsia="en-US"/>
        </w:rPr>
        <w:t xml:space="preserve">for the </w:t>
      </w:r>
      <w:r>
        <w:rPr>
          <w:rFonts w:asciiTheme="minorHAnsi" w:eastAsia="Calibri" w:hAnsiTheme="minorHAnsi" w:cs="Arial"/>
          <w:sz w:val="22"/>
          <w:szCs w:val="22"/>
          <w:lang w:eastAsia="en-US"/>
        </w:rPr>
        <w:t>community.</w:t>
      </w:r>
    </w:p>
    <w:p w:rsidR="00654B86" w:rsidRPr="00522BD7" w:rsidRDefault="004D2E0C" w:rsidP="00654B86">
      <w:pPr>
        <w:pStyle w:val="Heading3"/>
        <w:spacing w:before="240"/>
        <w:rPr>
          <w:rFonts w:eastAsia="Calibri"/>
          <w:i w:val="0"/>
          <w:color w:val="005191" w:themeColor="text2"/>
          <w:sz w:val="24"/>
          <w:szCs w:val="24"/>
        </w:rPr>
      </w:pPr>
      <w:r>
        <w:rPr>
          <w:rFonts w:eastAsia="Calibri"/>
          <w:i w:val="0"/>
          <w:color w:val="005191" w:themeColor="text2"/>
          <w:sz w:val="24"/>
          <w:szCs w:val="24"/>
        </w:rPr>
        <w:t>8</w:t>
      </w:r>
      <w:r w:rsidR="00654B86">
        <w:rPr>
          <w:rFonts w:eastAsia="Calibri"/>
          <w:i w:val="0"/>
          <w:color w:val="005191" w:themeColor="text2"/>
          <w:sz w:val="24"/>
          <w:szCs w:val="24"/>
        </w:rPr>
        <w:t>.2.1</w:t>
      </w:r>
      <w:r w:rsidR="00654B86">
        <w:rPr>
          <w:rFonts w:eastAsia="Calibri"/>
          <w:i w:val="0"/>
          <w:color w:val="005191" w:themeColor="text2"/>
          <w:sz w:val="24"/>
          <w:szCs w:val="24"/>
        </w:rPr>
        <w:tab/>
        <w:t>Internal planning processes</w:t>
      </w:r>
    </w:p>
    <w:p w:rsidR="00654B86" w:rsidRPr="00D1697D" w:rsidRDefault="00654B86" w:rsidP="00654B86">
      <w:pPr>
        <w:spacing w:after="0" w:line="276" w:lineRule="auto"/>
        <w:rPr>
          <w:sz w:val="12"/>
          <w:szCs w:val="12"/>
        </w:rPr>
      </w:pPr>
    </w:p>
    <w:p w:rsidR="00C5717E" w:rsidRDefault="00695BAA" w:rsidP="00695BAA">
      <w:pPr>
        <w:spacing w:after="0" w:line="276" w:lineRule="auto"/>
        <w:rPr>
          <w:rFonts w:asciiTheme="majorHAnsi" w:eastAsia="Calibri" w:hAnsiTheme="majorHAnsi" w:cs="Arial"/>
          <w:sz w:val="22"/>
          <w:szCs w:val="22"/>
          <w:lang w:eastAsia="en-US"/>
        </w:rPr>
      </w:pPr>
      <w:r w:rsidRPr="00BB26D5">
        <w:rPr>
          <w:rFonts w:asciiTheme="majorHAnsi" w:eastAsia="Calibri" w:hAnsiTheme="majorHAnsi" w:cs="Arial"/>
          <w:sz w:val="22"/>
          <w:szCs w:val="22"/>
          <w:lang w:eastAsia="en-US"/>
        </w:rPr>
        <w:t>The planning, development and maintenance of new and existing play spaces within Cardinia Shire involves numerous departments within Council and has potential for greater coordination</w:t>
      </w:r>
      <w:r w:rsidR="006E1BC2">
        <w:rPr>
          <w:rFonts w:asciiTheme="majorHAnsi" w:eastAsia="Calibri" w:hAnsiTheme="majorHAnsi" w:cs="Arial"/>
          <w:sz w:val="22"/>
          <w:szCs w:val="22"/>
          <w:lang w:eastAsia="en-US"/>
        </w:rPr>
        <w:t xml:space="preserve"> and </w:t>
      </w:r>
      <w:r w:rsidR="00F92157">
        <w:rPr>
          <w:rFonts w:asciiTheme="majorHAnsi" w:eastAsia="Calibri" w:hAnsiTheme="majorHAnsi" w:cs="Arial"/>
          <w:sz w:val="22"/>
          <w:szCs w:val="22"/>
          <w:lang w:eastAsia="en-US"/>
        </w:rPr>
        <w:t xml:space="preserve">collaboration. Council’s </w:t>
      </w:r>
      <w:r w:rsidR="00654B86">
        <w:rPr>
          <w:rFonts w:asciiTheme="majorHAnsi" w:eastAsia="Calibri" w:hAnsiTheme="majorHAnsi" w:cs="Arial"/>
          <w:sz w:val="22"/>
          <w:szCs w:val="22"/>
          <w:lang w:eastAsia="en-US"/>
        </w:rPr>
        <w:t xml:space="preserve">Recreation </w:t>
      </w:r>
      <w:r w:rsidR="00F92157">
        <w:rPr>
          <w:rFonts w:asciiTheme="majorHAnsi" w:eastAsia="Calibri" w:hAnsiTheme="majorHAnsi" w:cs="Arial"/>
          <w:sz w:val="22"/>
          <w:szCs w:val="22"/>
          <w:lang w:eastAsia="en-US"/>
        </w:rPr>
        <w:t xml:space="preserve">Unit is primarily responsible for the planning of new play spaces, whilst the </w:t>
      </w:r>
      <w:r w:rsidR="0078651E">
        <w:rPr>
          <w:rFonts w:asciiTheme="majorHAnsi" w:eastAsia="Calibri" w:hAnsiTheme="majorHAnsi" w:cs="Arial"/>
          <w:sz w:val="22"/>
          <w:szCs w:val="22"/>
          <w:lang w:eastAsia="en-US"/>
        </w:rPr>
        <w:t>Open Space Unit</w:t>
      </w:r>
      <w:r w:rsidR="0087598C">
        <w:rPr>
          <w:rFonts w:asciiTheme="majorHAnsi" w:eastAsia="Calibri" w:hAnsiTheme="majorHAnsi" w:cs="Arial"/>
          <w:sz w:val="22"/>
          <w:szCs w:val="22"/>
          <w:lang w:eastAsia="en-US"/>
        </w:rPr>
        <w:t xml:space="preserve"> is responsible for </w:t>
      </w:r>
      <w:r w:rsidR="00F92157">
        <w:rPr>
          <w:rFonts w:asciiTheme="majorHAnsi" w:eastAsia="Calibri" w:hAnsiTheme="majorHAnsi" w:cs="Arial"/>
          <w:sz w:val="22"/>
          <w:szCs w:val="22"/>
          <w:lang w:eastAsia="en-US"/>
        </w:rPr>
        <w:t xml:space="preserve">ongoing management and maintenance. </w:t>
      </w:r>
      <w:r w:rsidR="000F5628">
        <w:rPr>
          <w:rFonts w:asciiTheme="majorHAnsi" w:eastAsia="Calibri" w:hAnsiTheme="majorHAnsi" w:cs="Arial"/>
          <w:sz w:val="22"/>
          <w:szCs w:val="22"/>
          <w:lang w:eastAsia="en-US"/>
        </w:rPr>
        <w:t>Greater awareness is required throughout the organisation, to ensure the Recreation Unit is consulted on the location and design of all new play spaces</w:t>
      </w:r>
      <w:r w:rsidR="006E1BC2">
        <w:rPr>
          <w:rFonts w:asciiTheme="majorHAnsi" w:eastAsia="Calibri" w:hAnsiTheme="majorHAnsi" w:cs="Arial"/>
          <w:sz w:val="22"/>
          <w:szCs w:val="22"/>
          <w:lang w:eastAsia="en-US"/>
        </w:rPr>
        <w:t xml:space="preserve">, including those undertaken by developers in </w:t>
      </w:r>
      <w:r w:rsidR="000F5628">
        <w:rPr>
          <w:rFonts w:asciiTheme="majorHAnsi" w:eastAsia="Calibri" w:hAnsiTheme="majorHAnsi" w:cs="Arial"/>
          <w:sz w:val="22"/>
          <w:szCs w:val="22"/>
          <w:lang w:eastAsia="en-US"/>
        </w:rPr>
        <w:t xml:space="preserve">new residential areas. </w:t>
      </w:r>
    </w:p>
    <w:p w:rsidR="00C5717E" w:rsidRDefault="00C5717E" w:rsidP="00695BAA">
      <w:pPr>
        <w:spacing w:after="0" w:line="276" w:lineRule="auto"/>
        <w:rPr>
          <w:rFonts w:asciiTheme="majorHAnsi" w:eastAsia="Calibri" w:hAnsiTheme="majorHAnsi" w:cs="Arial"/>
          <w:sz w:val="22"/>
          <w:szCs w:val="22"/>
          <w:lang w:eastAsia="en-US"/>
        </w:rPr>
      </w:pPr>
    </w:p>
    <w:p w:rsidR="002D4557" w:rsidRDefault="00C5717E" w:rsidP="00C5717E">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Additionally, the Recreation and Open Space Units should continue to work together in the design and development of new play spaces (i.e. </w:t>
      </w:r>
      <w:r w:rsidR="00E94E39">
        <w:rPr>
          <w:rFonts w:asciiTheme="majorHAnsi" w:eastAsia="Calibri" w:hAnsiTheme="majorHAnsi" w:cs="Arial"/>
          <w:sz w:val="22"/>
          <w:szCs w:val="22"/>
          <w:lang w:eastAsia="en-US"/>
        </w:rPr>
        <w:t xml:space="preserve">through the </w:t>
      </w:r>
      <w:r>
        <w:rPr>
          <w:rFonts w:asciiTheme="majorHAnsi" w:eastAsia="Calibri" w:hAnsiTheme="majorHAnsi" w:cs="Arial"/>
          <w:sz w:val="22"/>
          <w:szCs w:val="22"/>
          <w:lang w:eastAsia="en-US"/>
        </w:rPr>
        <w:t xml:space="preserve">coordination of play space and open space / landscape plans), including those proposed by developers and those undertaken through Council’s play space renewal program, capital works program and community capital works grants program. </w:t>
      </w:r>
    </w:p>
    <w:p w:rsidR="002D4557" w:rsidRDefault="002D4557" w:rsidP="00C5717E">
      <w:pPr>
        <w:spacing w:after="0" w:line="276" w:lineRule="auto"/>
        <w:rPr>
          <w:rFonts w:asciiTheme="majorHAnsi" w:eastAsia="Calibri" w:hAnsiTheme="majorHAnsi" w:cs="Arial"/>
          <w:sz w:val="22"/>
          <w:szCs w:val="22"/>
          <w:lang w:eastAsia="en-US"/>
        </w:rPr>
      </w:pPr>
    </w:p>
    <w:p w:rsidR="00C5717E" w:rsidRDefault="00F52D78" w:rsidP="00C5717E">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The continued expansion of in</w:t>
      </w:r>
      <w:r w:rsidR="002D4557">
        <w:rPr>
          <w:rFonts w:asciiTheme="majorHAnsi" w:eastAsia="Calibri" w:hAnsiTheme="majorHAnsi" w:cs="Arial"/>
          <w:sz w:val="22"/>
          <w:szCs w:val="22"/>
          <w:lang w:eastAsia="en-US"/>
        </w:rPr>
        <w:t>-house knowledge and expertise i</w:t>
      </w:r>
      <w:r>
        <w:rPr>
          <w:rFonts w:asciiTheme="majorHAnsi" w:eastAsia="Calibri" w:hAnsiTheme="majorHAnsi" w:cs="Arial"/>
          <w:sz w:val="22"/>
          <w:szCs w:val="22"/>
          <w:lang w:eastAsia="en-US"/>
        </w:rPr>
        <w:t xml:space="preserve">n open space and play space design will also be important </w:t>
      </w:r>
      <w:r w:rsidR="002D4557">
        <w:rPr>
          <w:rFonts w:asciiTheme="majorHAnsi" w:eastAsia="Calibri" w:hAnsiTheme="majorHAnsi" w:cs="Arial"/>
          <w:sz w:val="22"/>
          <w:szCs w:val="22"/>
          <w:lang w:eastAsia="en-US"/>
        </w:rPr>
        <w:t>to the provision of quality spaces and facilities for the community.</w:t>
      </w:r>
    </w:p>
    <w:p w:rsidR="00965D64" w:rsidRPr="00522BD7" w:rsidRDefault="004D2E0C" w:rsidP="00965D64">
      <w:pPr>
        <w:pStyle w:val="Heading3"/>
        <w:spacing w:before="240"/>
        <w:rPr>
          <w:rFonts w:eastAsia="Calibri"/>
          <w:i w:val="0"/>
          <w:color w:val="005191" w:themeColor="text2"/>
          <w:sz w:val="24"/>
          <w:szCs w:val="24"/>
        </w:rPr>
      </w:pPr>
      <w:r>
        <w:rPr>
          <w:rFonts w:eastAsia="Calibri"/>
          <w:i w:val="0"/>
          <w:color w:val="005191" w:themeColor="text2"/>
          <w:sz w:val="24"/>
          <w:szCs w:val="24"/>
        </w:rPr>
        <w:t>8</w:t>
      </w:r>
      <w:r w:rsidR="00965D64">
        <w:rPr>
          <w:rFonts w:eastAsia="Calibri"/>
          <w:i w:val="0"/>
          <w:color w:val="005191" w:themeColor="text2"/>
          <w:sz w:val="24"/>
          <w:szCs w:val="24"/>
        </w:rPr>
        <w:t>.2.2</w:t>
      </w:r>
      <w:r w:rsidR="00965D64">
        <w:rPr>
          <w:rFonts w:eastAsia="Calibri"/>
          <w:i w:val="0"/>
          <w:color w:val="005191" w:themeColor="text2"/>
          <w:sz w:val="24"/>
          <w:szCs w:val="24"/>
        </w:rPr>
        <w:tab/>
        <w:t>Community consultation</w:t>
      </w:r>
    </w:p>
    <w:p w:rsidR="00965D64" w:rsidRDefault="00965D64" w:rsidP="00965D64">
      <w:pPr>
        <w:spacing w:before="120" w:after="200" w:line="276" w:lineRule="auto"/>
        <w:rPr>
          <w:sz w:val="22"/>
          <w:szCs w:val="22"/>
        </w:rPr>
      </w:pPr>
      <w:bookmarkStart w:id="76" w:name="_Toc390683836"/>
      <w:bookmarkStart w:id="77" w:name="_Toc391292362"/>
      <w:bookmarkStart w:id="78" w:name="_Toc390683846"/>
      <w:bookmarkStart w:id="79" w:name="_Toc391292372"/>
      <w:r>
        <w:rPr>
          <w:sz w:val="22"/>
          <w:szCs w:val="22"/>
        </w:rPr>
        <w:t xml:space="preserve">Seeking community input into the design of </w:t>
      </w:r>
      <w:r w:rsidR="002935F0">
        <w:rPr>
          <w:sz w:val="22"/>
          <w:szCs w:val="22"/>
        </w:rPr>
        <w:t xml:space="preserve">individual </w:t>
      </w:r>
      <w:r>
        <w:rPr>
          <w:sz w:val="22"/>
          <w:szCs w:val="22"/>
        </w:rPr>
        <w:t xml:space="preserve">play spaces is important </w:t>
      </w:r>
      <w:r w:rsidR="00C5717E">
        <w:rPr>
          <w:sz w:val="22"/>
          <w:szCs w:val="22"/>
        </w:rPr>
        <w:t xml:space="preserve">to </w:t>
      </w:r>
      <w:r>
        <w:rPr>
          <w:sz w:val="22"/>
          <w:szCs w:val="22"/>
        </w:rPr>
        <w:t xml:space="preserve">developing unique play opportunities that reflect the needs of the community and the environment in which they are located. </w:t>
      </w:r>
    </w:p>
    <w:p w:rsidR="00965D64" w:rsidRDefault="00965D64" w:rsidP="00965D64">
      <w:pPr>
        <w:spacing w:before="120" w:after="200" w:line="276" w:lineRule="auto"/>
        <w:rPr>
          <w:sz w:val="22"/>
          <w:szCs w:val="22"/>
        </w:rPr>
      </w:pPr>
      <w:r>
        <w:rPr>
          <w:sz w:val="22"/>
          <w:szCs w:val="22"/>
        </w:rPr>
        <w:t>Notifying the community of changes to existing play spaces is also important to ensuring the community is well informed about the reasons and timelines for such changes and the associated benefits.</w:t>
      </w:r>
    </w:p>
    <w:p w:rsidR="00965D64" w:rsidRDefault="00965D64" w:rsidP="00965D64">
      <w:pPr>
        <w:spacing w:after="200" w:line="276" w:lineRule="auto"/>
        <w:rPr>
          <w:sz w:val="22"/>
          <w:szCs w:val="22"/>
        </w:rPr>
      </w:pPr>
      <w:r>
        <w:rPr>
          <w:sz w:val="22"/>
          <w:szCs w:val="22"/>
        </w:rPr>
        <w:lastRenderedPageBreak/>
        <w:t xml:space="preserve">The recommended level of consultation is outlined in the design framework (section </w:t>
      </w:r>
      <w:r w:rsidR="002935F0">
        <w:rPr>
          <w:sz w:val="22"/>
          <w:szCs w:val="22"/>
        </w:rPr>
        <w:t>7.2</w:t>
      </w:r>
      <w:r>
        <w:rPr>
          <w:sz w:val="22"/>
          <w:szCs w:val="22"/>
        </w:rPr>
        <w:t>) and</w:t>
      </w:r>
      <w:r w:rsidR="002935F0">
        <w:rPr>
          <w:sz w:val="22"/>
          <w:szCs w:val="22"/>
        </w:rPr>
        <w:t xml:space="preserve"> varies for each level of </w:t>
      </w:r>
      <w:r>
        <w:rPr>
          <w:sz w:val="22"/>
          <w:szCs w:val="22"/>
        </w:rPr>
        <w:t>provision. Basic levels of consultation for ‘neighbourhood’ play spaces include notifying and inviting residents to comment on a draft plan via a mail-out and on-site signage and meetings. A higher level of cons</w:t>
      </w:r>
      <w:r w:rsidR="00206866">
        <w:rPr>
          <w:sz w:val="22"/>
          <w:szCs w:val="22"/>
        </w:rPr>
        <w:t>ultation</w:t>
      </w:r>
      <w:r w:rsidR="002935F0">
        <w:rPr>
          <w:sz w:val="22"/>
          <w:szCs w:val="22"/>
        </w:rPr>
        <w:t xml:space="preserve"> is</w:t>
      </w:r>
      <w:r w:rsidR="00206866">
        <w:rPr>
          <w:sz w:val="22"/>
          <w:szCs w:val="22"/>
        </w:rPr>
        <w:t xml:space="preserve"> required for municipal and </w:t>
      </w:r>
      <w:r>
        <w:rPr>
          <w:sz w:val="22"/>
          <w:szCs w:val="22"/>
        </w:rPr>
        <w:t>regional play spaces involving a larger catchment and including a range of communication and consultation methods (i.e. website, local newspapers etc.)</w:t>
      </w:r>
    </w:p>
    <w:p w:rsidR="00965D64" w:rsidRDefault="00965D64" w:rsidP="00965D64">
      <w:pPr>
        <w:spacing w:after="200" w:line="276" w:lineRule="auto"/>
        <w:rPr>
          <w:sz w:val="22"/>
          <w:szCs w:val="22"/>
        </w:rPr>
      </w:pPr>
      <w:r>
        <w:rPr>
          <w:sz w:val="22"/>
          <w:szCs w:val="22"/>
        </w:rPr>
        <w:t>On-site s</w:t>
      </w:r>
      <w:r w:rsidRPr="00761589">
        <w:rPr>
          <w:sz w:val="22"/>
          <w:szCs w:val="22"/>
        </w:rPr>
        <w:t xml:space="preserve">ignage and a survey </w:t>
      </w:r>
      <w:r>
        <w:rPr>
          <w:sz w:val="22"/>
          <w:szCs w:val="22"/>
        </w:rPr>
        <w:t xml:space="preserve">/ mail-out were identified as the </w:t>
      </w:r>
      <w:r w:rsidRPr="00761589">
        <w:rPr>
          <w:sz w:val="22"/>
          <w:szCs w:val="22"/>
        </w:rPr>
        <w:t>most effective means of notifying and seeking input from residents about play spaces in their area.</w:t>
      </w:r>
      <w:r>
        <w:rPr>
          <w:sz w:val="22"/>
          <w:szCs w:val="22"/>
        </w:rPr>
        <w:t xml:space="preserve"> Young people also identified facebook, email and posters at school as effective means of communication (Youth Forum Survey, 2013).</w:t>
      </w:r>
    </w:p>
    <w:p w:rsidR="00965D64" w:rsidRPr="00522BD7" w:rsidRDefault="004D2E0C" w:rsidP="007B0CCD">
      <w:pPr>
        <w:pStyle w:val="Heading3"/>
        <w:spacing w:before="360"/>
        <w:rPr>
          <w:rFonts w:eastAsia="Calibri"/>
          <w:i w:val="0"/>
          <w:color w:val="005191" w:themeColor="text2"/>
          <w:sz w:val="24"/>
          <w:szCs w:val="24"/>
        </w:rPr>
      </w:pPr>
      <w:r>
        <w:rPr>
          <w:rFonts w:eastAsia="Calibri"/>
          <w:i w:val="0"/>
          <w:color w:val="005191" w:themeColor="text2"/>
          <w:sz w:val="24"/>
          <w:szCs w:val="24"/>
        </w:rPr>
        <w:t>8</w:t>
      </w:r>
      <w:r w:rsidR="00965D64">
        <w:rPr>
          <w:rFonts w:eastAsia="Calibri"/>
          <w:i w:val="0"/>
          <w:color w:val="005191" w:themeColor="text2"/>
          <w:sz w:val="24"/>
          <w:szCs w:val="24"/>
        </w:rPr>
        <w:t>.2.3</w:t>
      </w:r>
      <w:r w:rsidR="00965D64">
        <w:rPr>
          <w:rFonts w:eastAsia="Calibri"/>
          <w:i w:val="0"/>
          <w:color w:val="005191" w:themeColor="text2"/>
          <w:sz w:val="24"/>
          <w:szCs w:val="24"/>
        </w:rPr>
        <w:tab/>
        <w:t>Community play space projects</w:t>
      </w:r>
    </w:p>
    <w:bookmarkEnd w:id="76"/>
    <w:bookmarkEnd w:id="77"/>
    <w:p w:rsidR="00965D64" w:rsidRPr="00410894" w:rsidRDefault="00965D64" w:rsidP="00965D64">
      <w:pPr>
        <w:spacing w:after="0" w:line="276" w:lineRule="auto"/>
        <w:rPr>
          <w:rFonts w:asciiTheme="majorHAnsi" w:eastAsia="Calibri" w:hAnsiTheme="majorHAnsi" w:cs="Arial"/>
          <w:sz w:val="12"/>
          <w:szCs w:val="12"/>
          <w:lang w:eastAsia="en-US"/>
        </w:rPr>
      </w:pPr>
    </w:p>
    <w:p w:rsidR="00E14E7A" w:rsidRDefault="00E14E7A" w:rsidP="00E14E7A">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Council receives numerous requests for play space developments / </w:t>
      </w:r>
      <w:r w:rsidR="008C3D21">
        <w:rPr>
          <w:rFonts w:asciiTheme="majorHAnsi" w:eastAsia="Calibri" w:hAnsiTheme="majorHAnsi" w:cs="Arial"/>
          <w:sz w:val="22"/>
          <w:szCs w:val="22"/>
          <w:lang w:eastAsia="en-US"/>
        </w:rPr>
        <w:t xml:space="preserve">improvements </w:t>
      </w:r>
      <w:r>
        <w:rPr>
          <w:rFonts w:asciiTheme="majorHAnsi" w:eastAsia="Calibri" w:hAnsiTheme="majorHAnsi" w:cs="Arial"/>
          <w:sz w:val="22"/>
          <w:szCs w:val="22"/>
          <w:lang w:eastAsia="en-US"/>
        </w:rPr>
        <w:t>from a range of community groups including township committees, hall and recreation reserve committees of management. These requests are generally received through Council’s community capital works grants program, involve matching funding and have a high level of community support and ownership.</w:t>
      </w:r>
    </w:p>
    <w:p w:rsidR="00E14E7A" w:rsidRDefault="00E14E7A" w:rsidP="00E14E7A">
      <w:pPr>
        <w:spacing w:after="0" w:line="276" w:lineRule="auto"/>
        <w:rPr>
          <w:rFonts w:asciiTheme="majorHAnsi" w:eastAsia="Calibri" w:hAnsiTheme="majorHAnsi" w:cs="Arial"/>
          <w:sz w:val="22"/>
          <w:szCs w:val="22"/>
          <w:lang w:eastAsia="en-US"/>
        </w:rPr>
      </w:pPr>
    </w:p>
    <w:p w:rsidR="00BE6B04" w:rsidRDefault="00E14E7A" w:rsidP="00BE6B04">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However, as Council is ultimately responsible for all public play spaces, it is important that such requests be subject to the guidelines and standards outlines in the Play Space Strategy to ensure they are safe, appropriately located, developed to a suitable standard (including supporting infrastructure) and maximise benefits to the broader community. </w:t>
      </w:r>
      <w:r w:rsidR="001162BC">
        <w:rPr>
          <w:rFonts w:asciiTheme="majorHAnsi" w:eastAsia="Calibri" w:hAnsiTheme="majorHAnsi" w:cs="Arial"/>
          <w:sz w:val="22"/>
          <w:szCs w:val="22"/>
          <w:lang w:eastAsia="en-US"/>
        </w:rPr>
        <w:t xml:space="preserve">Play spaces that have a demonstrated ability to meet a gap in provision, and service the broader needs of the community, should be afforded a higher priority that play spaces that are surplus to needs and/or are primarily intended for reserve user groups. </w:t>
      </w:r>
      <w:r w:rsidR="00BE6B04">
        <w:rPr>
          <w:rFonts w:asciiTheme="majorHAnsi" w:eastAsia="Calibri" w:hAnsiTheme="majorHAnsi" w:cs="Arial"/>
          <w:sz w:val="22"/>
          <w:szCs w:val="22"/>
          <w:lang w:eastAsia="en-US"/>
        </w:rPr>
        <w:t>Additionally, Council’s Recreation Unit should take an active role in working with stakeholders in the planning and development of such play spaces.</w:t>
      </w:r>
    </w:p>
    <w:p w:rsidR="004473A0" w:rsidRDefault="004473A0" w:rsidP="00965D64">
      <w:pPr>
        <w:spacing w:after="0" w:line="276" w:lineRule="auto"/>
        <w:rPr>
          <w:rFonts w:asciiTheme="majorHAnsi" w:eastAsia="Calibri" w:hAnsiTheme="majorHAnsi" w:cs="Arial"/>
          <w:sz w:val="22"/>
          <w:szCs w:val="22"/>
          <w:lang w:eastAsia="en-US"/>
        </w:rPr>
      </w:pPr>
    </w:p>
    <w:p w:rsidR="00511D09" w:rsidRDefault="007B0CCD" w:rsidP="00511D09">
      <w:pPr>
        <w:keepNext/>
        <w:keepLines/>
        <w:spacing w:before="200" w:after="0" w:line="276" w:lineRule="auto"/>
        <w:outlineLvl w:val="1"/>
        <w:rPr>
          <w:rFonts w:asciiTheme="majorHAnsi" w:hAnsiTheme="majorHAnsi"/>
          <w:b/>
          <w:bCs/>
          <w:color w:val="4F81BD"/>
          <w:sz w:val="28"/>
          <w:szCs w:val="28"/>
          <w:lang w:eastAsia="en-US"/>
        </w:rPr>
      </w:pPr>
      <w:bookmarkStart w:id="80" w:name="_Toc390683848"/>
      <w:bookmarkStart w:id="81" w:name="_Toc391292373"/>
      <w:bookmarkStart w:id="82" w:name="_Toc394343431"/>
      <w:bookmarkEnd w:id="78"/>
      <w:bookmarkEnd w:id="79"/>
      <w:r w:rsidRPr="007B0CCD">
        <w:rPr>
          <w:noProof/>
          <w:sz w:val="22"/>
          <w:szCs w:val="22"/>
        </w:rPr>
        <mc:AlternateContent>
          <mc:Choice Requires="wps">
            <w:drawing>
              <wp:anchor distT="0" distB="0" distL="114300" distR="114300" simplePos="0" relativeHeight="251756544" behindDoc="0" locked="0" layoutInCell="1" allowOverlap="1" wp14:anchorId="38CC57D9" wp14:editId="1252F4CE">
                <wp:simplePos x="0" y="0"/>
                <wp:positionH relativeFrom="column">
                  <wp:posOffset>3075304</wp:posOffset>
                </wp:positionH>
                <wp:positionV relativeFrom="paragraph">
                  <wp:posOffset>128270</wp:posOffset>
                </wp:positionV>
                <wp:extent cx="3114675" cy="2581275"/>
                <wp:effectExtent l="0" t="0" r="9525" b="952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2581275"/>
                        </a:xfrm>
                        <a:prstGeom prst="rect">
                          <a:avLst/>
                        </a:prstGeom>
                        <a:solidFill>
                          <a:srgbClr val="FFFFFF"/>
                        </a:solidFill>
                        <a:ln w="9525">
                          <a:noFill/>
                          <a:miter lim="800000"/>
                          <a:headEnd/>
                          <a:tailEnd/>
                        </a:ln>
                      </wps:spPr>
                      <wps:txbx>
                        <w:txbxContent>
                          <w:p w:rsidR="00A86DBD" w:rsidRDefault="00A86DBD" w:rsidP="007B0CCD">
                            <w:pPr>
                              <w:spacing w:after="0"/>
                              <w:rPr>
                                <w:noProof/>
                              </w:rPr>
                            </w:pPr>
                            <w:r>
                              <w:rPr>
                                <w:noProof/>
                              </w:rPr>
                              <w:drawing>
                                <wp:inline distT="0" distB="0" distL="0" distR="0" wp14:anchorId="31C4A84B" wp14:editId="60790F0C">
                                  <wp:extent cx="2897542" cy="2171700"/>
                                  <wp:effectExtent l="0" t="0" r="0" b="0"/>
                                  <wp:docPr id="49246" name="Picture 49246" descr="C:\Users\Blair and Emma\AppData\Local\Microsoft\Windows\Temporary Internet Files\Content.Word\pla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lair and Emma\AppData\Local\Microsoft\Windows\Temporary Internet Files\Content.Word\play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97542" cy="2171700"/>
                                          </a:xfrm>
                                          <a:prstGeom prst="rect">
                                            <a:avLst/>
                                          </a:prstGeom>
                                          <a:noFill/>
                                          <a:ln>
                                            <a:noFill/>
                                          </a:ln>
                                        </pic:spPr>
                                      </pic:pic>
                                    </a:graphicData>
                                  </a:graphic>
                                </wp:inline>
                              </w:drawing>
                            </w:r>
                          </w:p>
                          <w:p w:rsidR="00A86DBD" w:rsidRPr="007B0CCD" w:rsidRDefault="00A86DBD" w:rsidP="00C47A3A">
                            <w:pPr>
                              <w:spacing w:before="60" w:after="0"/>
                              <w:jc w:val="center"/>
                              <w:rPr>
                                <w:i/>
                                <w:sz w:val="21"/>
                                <w:szCs w:val="21"/>
                              </w:rPr>
                            </w:pPr>
                            <w:r>
                              <w:rPr>
                                <w:i/>
                                <w:noProof/>
                                <w:sz w:val="21"/>
                                <w:szCs w:val="21"/>
                              </w:rPr>
                              <w:t>L</w:t>
                            </w:r>
                            <w:r w:rsidRPr="007B0CCD">
                              <w:rPr>
                                <w:i/>
                                <w:noProof/>
                                <w:sz w:val="21"/>
                                <w:szCs w:val="21"/>
                              </w:rPr>
                              <w:t>akeside Play Space</w:t>
                            </w:r>
                            <w:r>
                              <w:rPr>
                                <w:i/>
                                <w:noProof/>
                                <w:sz w:val="21"/>
                                <w:szCs w:val="21"/>
                              </w:rPr>
                              <w:t>, Pakenham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CC57D9" id="_x0000_s1074" type="#_x0000_t202" style="position:absolute;margin-left:242.15pt;margin-top:10.1pt;width:245.25pt;height:203.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" stroked="f">
                <v:textbox>
                  <w:txbxContent>
                    <w:p w:rsidR="00A86DBD" w:rsidRDefault="00A86DBD" w:rsidP="007B0CCD">
                      <w:pPr>
                        <w:spacing w:after="0"/>
                        <w:rPr>
                          <w:noProof/>
                        </w:rPr>
                      </w:pPr>
                      <w:r>
                        <w:rPr>
                          <w:noProof/>
                        </w:rPr>
                        <w:drawing>
                          <wp:inline distT="0" distB="0" distL="0" distR="0" wp14:anchorId="31C4A84B" wp14:editId="60790F0C">
                            <wp:extent cx="2897542" cy="2171700"/>
                            <wp:effectExtent l="0" t="0" r="0" b="0"/>
                            <wp:docPr id="49246" name="Picture 49246" descr="C:\Users\Blair and Emma\AppData\Local\Microsoft\Windows\Temporary Internet Files\Content.Word\pla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lair and Emma\AppData\Local\Microsoft\Windows\Temporary Internet Files\Content.Word\play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97542" cy="2171700"/>
                                    </a:xfrm>
                                    <a:prstGeom prst="rect">
                                      <a:avLst/>
                                    </a:prstGeom>
                                    <a:noFill/>
                                    <a:ln>
                                      <a:noFill/>
                                    </a:ln>
                                  </pic:spPr>
                                </pic:pic>
                              </a:graphicData>
                            </a:graphic>
                          </wp:inline>
                        </w:drawing>
                      </w:r>
                    </w:p>
                    <w:p w:rsidR="00A86DBD" w:rsidRPr="007B0CCD" w:rsidRDefault="00A86DBD" w:rsidP="00C47A3A">
                      <w:pPr>
                        <w:spacing w:before="60" w:after="0"/>
                        <w:jc w:val="center"/>
                        <w:rPr>
                          <w:i/>
                          <w:sz w:val="21"/>
                          <w:szCs w:val="21"/>
                        </w:rPr>
                      </w:pPr>
                      <w:r>
                        <w:rPr>
                          <w:i/>
                          <w:noProof/>
                          <w:sz w:val="21"/>
                          <w:szCs w:val="21"/>
                        </w:rPr>
                        <w:t>L</w:t>
                      </w:r>
                      <w:r w:rsidRPr="007B0CCD">
                        <w:rPr>
                          <w:i/>
                          <w:noProof/>
                          <w:sz w:val="21"/>
                          <w:szCs w:val="21"/>
                        </w:rPr>
                        <w:t>akeside Play Space</w:t>
                      </w:r>
                      <w:r>
                        <w:rPr>
                          <w:i/>
                          <w:noProof/>
                          <w:sz w:val="21"/>
                          <w:szCs w:val="21"/>
                        </w:rPr>
                        <w:t>, Pakenham</w:t>
                      </w:r>
                    </w:p>
                  </w:txbxContent>
                </v:textbox>
              </v:shape>
            </w:pict>
          </mc:Fallback>
        </mc:AlternateContent>
      </w:r>
      <w:r w:rsidR="004D2E0C">
        <w:rPr>
          <w:rFonts w:asciiTheme="majorHAnsi" w:hAnsiTheme="majorHAnsi"/>
          <w:b/>
          <w:bCs/>
          <w:color w:val="4F81BD"/>
          <w:sz w:val="28"/>
          <w:szCs w:val="28"/>
          <w:lang w:eastAsia="en-US"/>
        </w:rPr>
        <w:t>8</w:t>
      </w:r>
      <w:r w:rsidR="00A20D0D">
        <w:rPr>
          <w:rFonts w:asciiTheme="majorHAnsi" w:hAnsiTheme="majorHAnsi"/>
          <w:b/>
          <w:bCs/>
          <w:color w:val="4F81BD"/>
          <w:sz w:val="28"/>
          <w:szCs w:val="28"/>
          <w:lang w:eastAsia="en-US"/>
        </w:rPr>
        <w:t>.2</w:t>
      </w:r>
      <w:r w:rsidR="00511D09">
        <w:rPr>
          <w:rFonts w:asciiTheme="majorHAnsi" w:hAnsiTheme="majorHAnsi"/>
          <w:b/>
          <w:bCs/>
          <w:color w:val="4F81BD"/>
          <w:sz w:val="28"/>
          <w:szCs w:val="28"/>
          <w:lang w:eastAsia="en-US"/>
        </w:rPr>
        <w:tab/>
        <w:t>Play space design</w:t>
      </w:r>
      <w:bookmarkEnd w:id="80"/>
      <w:bookmarkEnd w:id="81"/>
      <w:bookmarkEnd w:id="82"/>
    </w:p>
    <w:p w:rsidR="0025438A" w:rsidRPr="00230A40" w:rsidRDefault="0025438A" w:rsidP="0016003B">
      <w:pPr>
        <w:spacing w:after="0" w:line="276" w:lineRule="auto"/>
        <w:rPr>
          <w:sz w:val="18"/>
          <w:szCs w:val="18"/>
        </w:rPr>
      </w:pPr>
    </w:p>
    <w:p w:rsidR="00F31DDD" w:rsidRDefault="00F31DDD" w:rsidP="007B0CCD">
      <w:pPr>
        <w:tabs>
          <w:tab w:val="left" w:pos="5387"/>
        </w:tabs>
        <w:spacing w:after="200" w:line="276" w:lineRule="auto"/>
        <w:ind w:right="4592"/>
        <w:rPr>
          <w:sz w:val="22"/>
          <w:szCs w:val="22"/>
        </w:rPr>
      </w:pPr>
      <w:r>
        <w:rPr>
          <w:sz w:val="22"/>
          <w:szCs w:val="22"/>
        </w:rPr>
        <w:t xml:space="preserve">The design of play spaces should be undertaken in accordance with the ‘Guiding Principles’ (as per section </w:t>
      </w:r>
      <w:r w:rsidR="00230A40">
        <w:rPr>
          <w:sz w:val="22"/>
          <w:szCs w:val="22"/>
        </w:rPr>
        <w:t>3</w:t>
      </w:r>
      <w:r>
        <w:rPr>
          <w:sz w:val="22"/>
          <w:szCs w:val="22"/>
        </w:rPr>
        <w:t>) in order to achieve a diverse range of high quality play spaces, that are accessible to people of all ages and abilities. Play spaces should also be developed in accordance with a hierarchy of provision and associat</w:t>
      </w:r>
      <w:r w:rsidR="00230A40">
        <w:rPr>
          <w:sz w:val="22"/>
          <w:szCs w:val="22"/>
        </w:rPr>
        <w:t>ed ‘design framework’ (section 7.2</w:t>
      </w:r>
      <w:r>
        <w:rPr>
          <w:sz w:val="22"/>
          <w:szCs w:val="22"/>
        </w:rPr>
        <w:t xml:space="preserve">) to ensure resources are effectively allocated and to provide communities with </w:t>
      </w:r>
      <w:r w:rsidR="00767E98">
        <w:rPr>
          <w:sz w:val="22"/>
          <w:szCs w:val="22"/>
        </w:rPr>
        <w:t xml:space="preserve">complementary and </w:t>
      </w:r>
      <w:r w:rsidR="00230A40">
        <w:rPr>
          <w:sz w:val="22"/>
          <w:szCs w:val="22"/>
        </w:rPr>
        <w:t xml:space="preserve">varied levels of play experiences </w:t>
      </w:r>
      <w:r>
        <w:rPr>
          <w:sz w:val="22"/>
          <w:szCs w:val="22"/>
        </w:rPr>
        <w:t>for the whole family.</w:t>
      </w:r>
    </w:p>
    <w:p w:rsidR="00F31DDD" w:rsidRPr="00522BD7" w:rsidRDefault="004D2E0C" w:rsidP="00F31DDD">
      <w:pPr>
        <w:pStyle w:val="Heading3"/>
        <w:spacing w:before="240"/>
        <w:rPr>
          <w:rFonts w:eastAsia="Calibri"/>
          <w:i w:val="0"/>
          <w:color w:val="005191" w:themeColor="text2"/>
          <w:sz w:val="24"/>
          <w:szCs w:val="24"/>
        </w:rPr>
      </w:pPr>
      <w:r>
        <w:rPr>
          <w:rFonts w:eastAsia="Calibri"/>
          <w:i w:val="0"/>
          <w:color w:val="005191" w:themeColor="text2"/>
          <w:sz w:val="24"/>
          <w:szCs w:val="24"/>
        </w:rPr>
        <w:t>8</w:t>
      </w:r>
      <w:r w:rsidR="00956A52">
        <w:rPr>
          <w:rFonts w:eastAsia="Calibri"/>
          <w:i w:val="0"/>
          <w:color w:val="005191" w:themeColor="text2"/>
          <w:sz w:val="24"/>
          <w:szCs w:val="24"/>
        </w:rPr>
        <w:t>.2.1</w:t>
      </w:r>
      <w:r w:rsidR="00956A52">
        <w:rPr>
          <w:rFonts w:eastAsia="Calibri"/>
          <w:i w:val="0"/>
          <w:color w:val="005191" w:themeColor="text2"/>
          <w:sz w:val="24"/>
          <w:szCs w:val="24"/>
        </w:rPr>
        <w:tab/>
      </w:r>
      <w:r w:rsidR="00F31DDD">
        <w:rPr>
          <w:rFonts w:eastAsia="Calibri"/>
          <w:i w:val="0"/>
          <w:color w:val="005191" w:themeColor="text2"/>
          <w:sz w:val="24"/>
          <w:szCs w:val="24"/>
        </w:rPr>
        <w:t>Play for all ages</w:t>
      </w:r>
    </w:p>
    <w:p w:rsidR="00F31DDD" w:rsidRPr="00D1697D" w:rsidRDefault="00F31DDD" w:rsidP="00F31DDD">
      <w:pPr>
        <w:spacing w:after="0" w:line="276" w:lineRule="auto"/>
        <w:rPr>
          <w:sz w:val="12"/>
          <w:szCs w:val="12"/>
        </w:rPr>
      </w:pPr>
    </w:p>
    <w:p w:rsidR="00DC59AD" w:rsidRDefault="00DC59AD" w:rsidP="00DC59AD">
      <w:pPr>
        <w:spacing w:after="200" w:line="276" w:lineRule="auto"/>
        <w:rPr>
          <w:sz w:val="22"/>
          <w:szCs w:val="22"/>
        </w:rPr>
      </w:pPr>
      <w:r>
        <w:rPr>
          <w:sz w:val="22"/>
          <w:szCs w:val="22"/>
        </w:rPr>
        <w:t>Ideally, each play space should provide play opportunities for all age groups. However the degree in which different age groups are catered for may vary at ‘neighbourhood’ play spaces so long as each precinct has a complementary range of play opportunities that collectively cater for all age groups.</w:t>
      </w:r>
    </w:p>
    <w:p w:rsidR="009D346E" w:rsidRDefault="00E72939" w:rsidP="000C4F62">
      <w:pPr>
        <w:spacing w:after="200" w:line="276" w:lineRule="auto"/>
        <w:rPr>
          <w:rFonts w:eastAsia="Calibri"/>
          <w:i/>
          <w:color w:val="005191" w:themeColor="text2"/>
        </w:rPr>
      </w:pPr>
      <w:r>
        <w:rPr>
          <w:sz w:val="22"/>
          <w:szCs w:val="22"/>
        </w:rPr>
        <w:t xml:space="preserve">Play spaces that cater for all age groups in one location together with supporting infrastructure and complementary recreation facilities are highly valued by the community and are important </w:t>
      </w:r>
      <w:r w:rsidR="00135673">
        <w:rPr>
          <w:sz w:val="22"/>
          <w:szCs w:val="22"/>
        </w:rPr>
        <w:t>in</w:t>
      </w:r>
      <w:r>
        <w:rPr>
          <w:sz w:val="22"/>
          <w:szCs w:val="22"/>
        </w:rPr>
        <w:t xml:space="preserve"> catering for family groups. Community consultation identified a preference for some separation between junior and senior play areas to avoid congestion and inappropriate use of equipment, whilst </w:t>
      </w:r>
      <w:r w:rsidR="00381A1D">
        <w:rPr>
          <w:sz w:val="22"/>
          <w:szCs w:val="22"/>
        </w:rPr>
        <w:t xml:space="preserve">still </w:t>
      </w:r>
      <w:r>
        <w:rPr>
          <w:sz w:val="22"/>
          <w:szCs w:val="22"/>
        </w:rPr>
        <w:t xml:space="preserve">enabling parents / carers to supervise all children and </w:t>
      </w:r>
      <w:r w:rsidR="00AD7E2C">
        <w:rPr>
          <w:sz w:val="22"/>
          <w:szCs w:val="22"/>
        </w:rPr>
        <w:t xml:space="preserve">encourage </w:t>
      </w:r>
      <w:r>
        <w:rPr>
          <w:sz w:val="22"/>
          <w:szCs w:val="22"/>
        </w:rPr>
        <w:t>famil</w:t>
      </w:r>
      <w:r w:rsidR="00381A1D">
        <w:rPr>
          <w:sz w:val="22"/>
          <w:szCs w:val="22"/>
        </w:rPr>
        <w:t xml:space="preserve">y interactions. </w:t>
      </w:r>
      <w:r>
        <w:rPr>
          <w:sz w:val="22"/>
          <w:szCs w:val="22"/>
        </w:rPr>
        <w:t>It is therefore important to achieve a balance between the</w:t>
      </w:r>
      <w:r w:rsidR="00381A1D">
        <w:rPr>
          <w:sz w:val="22"/>
          <w:szCs w:val="22"/>
        </w:rPr>
        <w:t>se</w:t>
      </w:r>
      <w:r>
        <w:rPr>
          <w:sz w:val="22"/>
          <w:szCs w:val="22"/>
        </w:rPr>
        <w:t xml:space="preserve"> needs and </w:t>
      </w:r>
      <w:r w:rsidR="00381A1D">
        <w:rPr>
          <w:sz w:val="22"/>
          <w:szCs w:val="22"/>
        </w:rPr>
        <w:t xml:space="preserve">the needs of </w:t>
      </w:r>
      <w:r>
        <w:rPr>
          <w:sz w:val="22"/>
          <w:szCs w:val="22"/>
        </w:rPr>
        <w:t>individual age groups when determi</w:t>
      </w:r>
      <w:r w:rsidR="00381A1D">
        <w:rPr>
          <w:sz w:val="22"/>
          <w:szCs w:val="22"/>
        </w:rPr>
        <w:t>ning the layout of play spaces.</w:t>
      </w:r>
    </w:p>
    <w:p w:rsidR="009D346E" w:rsidRDefault="00CC1969" w:rsidP="006D1FD7">
      <w:pPr>
        <w:pStyle w:val="Heading3"/>
        <w:tabs>
          <w:tab w:val="left" w:pos="5475"/>
        </w:tabs>
        <w:spacing w:before="240"/>
        <w:rPr>
          <w:rFonts w:eastAsia="Calibri"/>
          <w:i w:val="0"/>
          <w:color w:val="005191" w:themeColor="text2"/>
          <w:sz w:val="24"/>
          <w:szCs w:val="24"/>
        </w:rPr>
      </w:pPr>
      <w:r>
        <w:rPr>
          <w:noProof/>
          <w:sz w:val="22"/>
          <w:lang w:eastAsia="en-AU"/>
        </w:rPr>
        <w:lastRenderedPageBreak/>
        <mc:AlternateContent>
          <mc:Choice Requires="wps">
            <w:drawing>
              <wp:anchor distT="0" distB="0" distL="114300" distR="114300" simplePos="0" relativeHeight="251798528" behindDoc="0" locked="0" layoutInCell="1" allowOverlap="1" wp14:anchorId="13863591" wp14:editId="1EC1AE08">
                <wp:simplePos x="0" y="0"/>
                <wp:positionH relativeFrom="column">
                  <wp:posOffset>2884805</wp:posOffset>
                </wp:positionH>
                <wp:positionV relativeFrom="paragraph">
                  <wp:posOffset>-85090</wp:posOffset>
                </wp:positionV>
                <wp:extent cx="3124200" cy="2390775"/>
                <wp:effectExtent l="0" t="0" r="0" b="9525"/>
                <wp:wrapNone/>
                <wp:docPr id="49212" name="Text Box 49212"/>
                <wp:cNvGraphicFramePr/>
                <a:graphic xmlns:a="http://schemas.openxmlformats.org/drawingml/2006/main">
                  <a:graphicData uri="http://schemas.microsoft.com/office/word/2010/wordprocessingShape">
                    <wps:wsp>
                      <wps:cNvSpPr txBox="1"/>
                      <wps:spPr>
                        <a:xfrm>
                          <a:off x="0" y="0"/>
                          <a:ext cx="3124200" cy="2390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sidP="00D21276">
                            <w:r>
                              <w:rPr>
                                <w:noProof/>
                              </w:rPr>
                              <w:drawing>
                                <wp:inline distT="0" distB="0" distL="0" distR="0" wp14:anchorId="3E2AFBA3" wp14:editId="120480B2">
                                  <wp:extent cx="3028950" cy="2444990"/>
                                  <wp:effectExtent l="0" t="0" r="0" b="0"/>
                                  <wp:docPr id="49248" name="Picture 49248" descr="C:\Users\Blair and Emma\AppData\Local\Microsoft\Windows\Temporary Internet Files\Content.Word\pla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lair and Emma\AppData\Local\Microsoft\Windows\Temporary Internet Files\Content.Word\play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30261" cy="24460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63591" id="Text Box 49212" o:spid="_x0000_s1075" type="#_x0000_t202" style="position:absolute;margin-left:227.15pt;margin-top:-6.7pt;width:246pt;height:188.2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" fillcolor="white [3201]" stroked="f" strokeweight=".5pt">
                <v:textbox>
                  <w:txbxContent>
                    <w:p w:rsidR="00A86DBD" w:rsidRDefault="00A86DBD" w:rsidP="00D21276">
                      <w:r>
                        <w:rPr>
                          <w:noProof/>
                        </w:rPr>
                        <w:drawing>
                          <wp:inline distT="0" distB="0" distL="0" distR="0" wp14:anchorId="3E2AFBA3" wp14:editId="120480B2">
                            <wp:extent cx="3028950" cy="2444990"/>
                            <wp:effectExtent l="0" t="0" r="0" b="0"/>
                            <wp:docPr id="49248" name="Picture 49248" descr="C:\Users\Blair and Emma\AppData\Local\Microsoft\Windows\Temporary Internet Files\Content.Word\pla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lair and Emma\AppData\Local\Microsoft\Windows\Temporary Internet Files\Content.Word\play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30261" cy="2446048"/>
                                    </a:xfrm>
                                    <a:prstGeom prst="rect">
                                      <a:avLst/>
                                    </a:prstGeom>
                                    <a:noFill/>
                                    <a:ln>
                                      <a:noFill/>
                                    </a:ln>
                                  </pic:spPr>
                                </pic:pic>
                              </a:graphicData>
                            </a:graphic>
                          </wp:inline>
                        </w:drawing>
                      </w:r>
                    </w:p>
                  </w:txbxContent>
                </v:textbox>
              </v:shape>
            </w:pict>
          </mc:Fallback>
        </mc:AlternateContent>
      </w:r>
      <w:r>
        <w:rPr>
          <w:noProof/>
          <w:sz w:val="22"/>
          <w:lang w:eastAsia="en-AU"/>
        </w:rPr>
        <mc:AlternateContent>
          <mc:Choice Requires="wps">
            <w:drawing>
              <wp:anchor distT="0" distB="0" distL="114300" distR="114300" simplePos="0" relativeHeight="251796480" behindDoc="0" locked="0" layoutInCell="1" allowOverlap="1" wp14:anchorId="073E1EC9" wp14:editId="752FA922">
                <wp:simplePos x="0" y="0"/>
                <wp:positionH relativeFrom="column">
                  <wp:posOffset>-144145</wp:posOffset>
                </wp:positionH>
                <wp:positionV relativeFrom="paragraph">
                  <wp:posOffset>-85090</wp:posOffset>
                </wp:positionV>
                <wp:extent cx="3028950" cy="2390775"/>
                <wp:effectExtent l="0" t="0" r="0" b="9525"/>
                <wp:wrapNone/>
                <wp:docPr id="49189" name="Text Box 49189"/>
                <wp:cNvGraphicFramePr/>
                <a:graphic xmlns:a="http://schemas.openxmlformats.org/drawingml/2006/main">
                  <a:graphicData uri="http://schemas.microsoft.com/office/word/2010/wordprocessingShape">
                    <wps:wsp>
                      <wps:cNvSpPr txBox="1"/>
                      <wps:spPr>
                        <a:xfrm>
                          <a:off x="0" y="0"/>
                          <a:ext cx="3028950" cy="2390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
                              <w:rPr>
                                <w:noProof/>
                              </w:rPr>
                              <w:drawing>
                                <wp:inline distT="0" distB="0" distL="0" distR="0" wp14:anchorId="765CF6AA" wp14:editId="676FC886">
                                  <wp:extent cx="3211307" cy="2409825"/>
                                  <wp:effectExtent l="0" t="0" r="8255" b="0"/>
                                  <wp:docPr id="49256" name="Picture 49256" descr="C:\Users\Blair and Emma\AppData\Local\Microsoft\Windows\Temporary Internet Files\Content.Word\pla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lair and Emma\AppData\Local\Microsoft\Windows\Temporary Internet Files\Content.Word\play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12743" cy="24109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3E1EC9" id="Text Box 49189" o:spid="_x0000_s1076" type="#_x0000_t202" style="position:absolute;margin-left:-11.35pt;margin-top:-6.7pt;width:238.5pt;height:188.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" fillcolor="white [3201]" stroked="f" strokeweight=".5pt">
                <v:textbox>
                  <w:txbxContent>
                    <w:p w:rsidR="00A86DBD" w:rsidRDefault="00A86DBD">
                      <w:r>
                        <w:rPr>
                          <w:noProof/>
                        </w:rPr>
                        <w:drawing>
                          <wp:inline distT="0" distB="0" distL="0" distR="0" wp14:anchorId="765CF6AA" wp14:editId="676FC886">
                            <wp:extent cx="3211307" cy="2409825"/>
                            <wp:effectExtent l="0" t="0" r="8255" b="0"/>
                            <wp:docPr id="49256" name="Picture 49256" descr="C:\Users\Blair and Emma\AppData\Local\Microsoft\Windows\Temporary Internet Files\Content.Word\pla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lair and Emma\AppData\Local\Microsoft\Windows\Temporary Internet Files\Content.Word\play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12743" cy="2410903"/>
                                    </a:xfrm>
                                    <a:prstGeom prst="rect">
                                      <a:avLst/>
                                    </a:prstGeom>
                                    <a:noFill/>
                                    <a:ln>
                                      <a:noFill/>
                                    </a:ln>
                                  </pic:spPr>
                                </pic:pic>
                              </a:graphicData>
                            </a:graphic>
                          </wp:inline>
                        </w:drawing>
                      </w:r>
                    </w:p>
                  </w:txbxContent>
                </v:textbox>
              </v:shape>
            </w:pict>
          </mc:Fallback>
        </mc:AlternateContent>
      </w:r>
      <w:r w:rsidR="006D1FD7">
        <w:rPr>
          <w:rFonts w:eastAsia="Calibri"/>
          <w:i w:val="0"/>
          <w:color w:val="005191" w:themeColor="text2"/>
          <w:sz w:val="24"/>
          <w:szCs w:val="24"/>
        </w:rPr>
        <w:tab/>
      </w:r>
    </w:p>
    <w:p w:rsidR="000C4F62" w:rsidRDefault="000C4F62" w:rsidP="000C4F62">
      <w:pPr>
        <w:rPr>
          <w:rFonts w:eastAsia="Calibri"/>
          <w:lang w:eastAsia="en-US"/>
        </w:rPr>
      </w:pPr>
    </w:p>
    <w:p w:rsidR="000C4F62" w:rsidRDefault="000C4F62" w:rsidP="000C4F62">
      <w:pPr>
        <w:rPr>
          <w:rFonts w:eastAsia="Calibri"/>
          <w:lang w:eastAsia="en-US"/>
        </w:rPr>
      </w:pPr>
    </w:p>
    <w:p w:rsidR="000C4F62" w:rsidRDefault="000C4F62" w:rsidP="000C4F62">
      <w:pPr>
        <w:rPr>
          <w:rFonts w:eastAsia="Calibri"/>
          <w:lang w:eastAsia="en-US"/>
        </w:rPr>
      </w:pPr>
    </w:p>
    <w:p w:rsidR="000C4F62" w:rsidRDefault="000C4F62" w:rsidP="000C4F62">
      <w:pPr>
        <w:rPr>
          <w:rFonts w:eastAsia="Calibri"/>
          <w:lang w:eastAsia="en-US"/>
        </w:rPr>
      </w:pPr>
    </w:p>
    <w:p w:rsidR="000C4F62" w:rsidRDefault="000C4F62" w:rsidP="000C4F62">
      <w:pPr>
        <w:rPr>
          <w:rFonts w:eastAsia="Calibri"/>
          <w:lang w:eastAsia="en-US"/>
        </w:rPr>
      </w:pPr>
    </w:p>
    <w:p w:rsidR="000C4F62" w:rsidRDefault="000C4F62" w:rsidP="000C4F62">
      <w:pPr>
        <w:rPr>
          <w:rFonts w:eastAsia="Calibri"/>
          <w:lang w:eastAsia="en-US"/>
        </w:rPr>
      </w:pPr>
    </w:p>
    <w:p w:rsidR="006D1FD7" w:rsidRDefault="00F815D0" w:rsidP="000C4F62">
      <w:pPr>
        <w:ind w:right="4876"/>
        <w:rPr>
          <w:rFonts w:eastAsia="Calibri"/>
          <w:lang w:eastAsia="en-US"/>
        </w:rPr>
      </w:pPr>
      <w:r>
        <w:rPr>
          <w:rFonts w:eastAsia="Calibri"/>
          <w:noProof/>
        </w:rPr>
        <mc:AlternateContent>
          <mc:Choice Requires="wps">
            <w:drawing>
              <wp:anchor distT="0" distB="0" distL="114300" distR="114300" simplePos="0" relativeHeight="251829248" behindDoc="0" locked="0" layoutInCell="1" allowOverlap="1" wp14:anchorId="40786C52" wp14:editId="66E06013">
                <wp:simplePos x="0" y="0"/>
                <wp:positionH relativeFrom="column">
                  <wp:posOffset>-39370</wp:posOffset>
                </wp:positionH>
                <wp:positionV relativeFrom="paragraph">
                  <wp:posOffset>63500</wp:posOffset>
                </wp:positionV>
                <wp:extent cx="6067425" cy="304800"/>
                <wp:effectExtent l="0" t="0" r="9525" b="0"/>
                <wp:wrapNone/>
                <wp:docPr id="49224" name="Text Box 49224"/>
                <wp:cNvGraphicFramePr/>
                <a:graphic xmlns:a="http://schemas.openxmlformats.org/drawingml/2006/main">
                  <a:graphicData uri="http://schemas.microsoft.com/office/word/2010/wordprocessingShape">
                    <wps:wsp>
                      <wps:cNvSpPr txBox="1"/>
                      <wps:spPr>
                        <a:xfrm>
                          <a:off x="0" y="0"/>
                          <a:ext cx="60674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Pr="00F815D0" w:rsidRDefault="00A86DBD" w:rsidP="009A1E60">
                            <w:pPr>
                              <w:jc w:val="center"/>
                              <w:rPr>
                                <w:i/>
                                <w:sz w:val="21"/>
                                <w:szCs w:val="21"/>
                              </w:rPr>
                            </w:pPr>
                            <w:r>
                              <w:rPr>
                                <w:i/>
                                <w:sz w:val="21"/>
                                <w:szCs w:val="21"/>
                              </w:rPr>
                              <w:t>Popular play features for older children and young people – Clendon Park, Officer (left) and Lakeside Play Space, Pakenham (right)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786C52" id="Text Box 49224" o:spid="_x0000_s1077" type="#_x0000_t202" style="position:absolute;margin-left:-3.1pt;margin-top:5pt;width:477.75pt;height:24pt;z-index:251829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" fillcolor="white [3201]" stroked="f" strokeweight=".5pt">
                <v:textbox>
                  <w:txbxContent>
                    <w:p w:rsidR="00A86DBD" w:rsidRPr="00F815D0" w:rsidRDefault="00A86DBD" w:rsidP="009A1E60">
                      <w:pPr>
                        <w:jc w:val="center"/>
                        <w:rPr>
                          <w:i/>
                          <w:sz w:val="21"/>
                          <w:szCs w:val="21"/>
                        </w:rPr>
                      </w:pPr>
                      <w:r>
                        <w:rPr>
                          <w:i/>
                          <w:sz w:val="21"/>
                          <w:szCs w:val="21"/>
                        </w:rPr>
                        <w:t>Popular play features for older children and young people – Clendon Park, Officer (left) and Lakeside Play Space, Pakenham (right)</w:t>
                      </w:r>
                    </w:p>
                  </w:txbxContent>
                </v:textbox>
              </v:shape>
            </w:pict>
          </mc:Fallback>
        </mc:AlternateContent>
      </w:r>
    </w:p>
    <w:p w:rsidR="006D1FD7" w:rsidRPr="006C08AE" w:rsidRDefault="006D1FD7" w:rsidP="00CC1969">
      <w:pPr>
        <w:spacing w:after="120"/>
        <w:ind w:right="4876"/>
        <w:rPr>
          <w:rFonts w:eastAsia="Calibri"/>
          <w:sz w:val="2"/>
          <w:szCs w:val="2"/>
          <w:lang w:eastAsia="en-US"/>
        </w:rPr>
      </w:pPr>
    </w:p>
    <w:p w:rsidR="000C4F62" w:rsidRDefault="006C08AE" w:rsidP="006C08AE">
      <w:pPr>
        <w:spacing w:after="120"/>
        <w:ind w:right="-85"/>
        <w:rPr>
          <w:sz w:val="22"/>
          <w:szCs w:val="22"/>
        </w:rPr>
      </w:pPr>
      <w:r>
        <w:rPr>
          <w:noProof/>
          <w:sz w:val="22"/>
        </w:rPr>
        <mc:AlternateContent>
          <mc:Choice Requires="wps">
            <w:drawing>
              <wp:anchor distT="0" distB="0" distL="114300" distR="114300" simplePos="0" relativeHeight="251828224" behindDoc="0" locked="0" layoutInCell="1" allowOverlap="1" wp14:anchorId="48D2B462" wp14:editId="565EFAA0">
                <wp:simplePos x="0" y="0"/>
                <wp:positionH relativeFrom="column">
                  <wp:posOffset>-115570</wp:posOffset>
                </wp:positionH>
                <wp:positionV relativeFrom="paragraph">
                  <wp:posOffset>1010920</wp:posOffset>
                </wp:positionV>
                <wp:extent cx="2409825" cy="2305050"/>
                <wp:effectExtent l="0" t="0" r="9525" b="0"/>
                <wp:wrapNone/>
                <wp:docPr id="49180" name="Text Box 49180"/>
                <wp:cNvGraphicFramePr/>
                <a:graphic xmlns:a="http://schemas.openxmlformats.org/drawingml/2006/main">
                  <a:graphicData uri="http://schemas.microsoft.com/office/word/2010/wordprocessingShape">
                    <wps:wsp>
                      <wps:cNvSpPr txBox="1"/>
                      <wps:spPr>
                        <a:xfrm>
                          <a:off x="0" y="0"/>
                          <a:ext cx="2409825" cy="2305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sidP="006D1FD7">
                            <w:r>
                              <w:rPr>
                                <w:noProof/>
                              </w:rPr>
                              <w:drawing>
                                <wp:inline distT="0" distB="0" distL="0" distR="0" wp14:anchorId="460A8C64" wp14:editId="1DB8A25C">
                                  <wp:extent cx="2314575" cy="2402405"/>
                                  <wp:effectExtent l="0" t="0" r="0" b="0"/>
                                  <wp:docPr id="49257" name="Picture 49257" descr="C:\Users\Blair and Emma\AppData\Local\Microsoft\Windows\Temporary Internet Files\Content.Word\pla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lair and Emma\AppData\Local\Microsoft\Windows\Temporary Internet Files\Content.Word\play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18410" cy="24063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2B462" id="Text Box 49180" o:spid="_x0000_s1078" type="#_x0000_t202" style="position:absolute;margin-left:-9.1pt;margin-top:79.6pt;width:189.75pt;height:181.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" fillcolor="white [3201]" stroked="f" strokeweight=".5pt">
                <v:textbox>
                  <w:txbxContent>
                    <w:p w:rsidR="00A86DBD" w:rsidRDefault="00A86DBD" w:rsidP="006D1FD7">
                      <w:r>
                        <w:rPr>
                          <w:noProof/>
                        </w:rPr>
                        <w:drawing>
                          <wp:inline distT="0" distB="0" distL="0" distR="0" wp14:anchorId="460A8C64" wp14:editId="1DB8A25C">
                            <wp:extent cx="2314575" cy="2402405"/>
                            <wp:effectExtent l="0" t="0" r="0" b="0"/>
                            <wp:docPr id="49257" name="Picture 49257" descr="C:\Users\Blair and Emma\AppData\Local\Microsoft\Windows\Temporary Internet Files\Content.Word\pla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lair and Emma\AppData\Local\Microsoft\Windows\Temporary Internet Files\Content.Word\play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18410" cy="2406386"/>
                                    </a:xfrm>
                                    <a:prstGeom prst="rect">
                                      <a:avLst/>
                                    </a:prstGeom>
                                    <a:noFill/>
                                    <a:ln>
                                      <a:noFill/>
                                    </a:ln>
                                  </pic:spPr>
                                </pic:pic>
                              </a:graphicData>
                            </a:graphic>
                          </wp:inline>
                        </w:drawing>
                      </w:r>
                    </w:p>
                  </w:txbxContent>
                </v:textbox>
              </v:shape>
            </w:pict>
          </mc:Fallback>
        </mc:AlternateContent>
      </w:r>
      <w:r>
        <w:rPr>
          <w:noProof/>
          <w:sz w:val="22"/>
        </w:rPr>
        <mc:AlternateContent>
          <mc:Choice Requires="wps">
            <w:drawing>
              <wp:anchor distT="0" distB="0" distL="114300" distR="114300" simplePos="0" relativeHeight="251827200" behindDoc="0" locked="0" layoutInCell="1" allowOverlap="1" wp14:anchorId="14C1C2F7" wp14:editId="6861345A">
                <wp:simplePos x="0" y="0"/>
                <wp:positionH relativeFrom="column">
                  <wp:posOffset>2703830</wp:posOffset>
                </wp:positionH>
                <wp:positionV relativeFrom="paragraph">
                  <wp:posOffset>1010285</wp:posOffset>
                </wp:positionV>
                <wp:extent cx="3314700" cy="2305050"/>
                <wp:effectExtent l="0" t="0" r="0" b="0"/>
                <wp:wrapNone/>
                <wp:docPr id="49186" name="Text Box 49186"/>
                <wp:cNvGraphicFramePr/>
                <a:graphic xmlns:a="http://schemas.openxmlformats.org/drawingml/2006/main">
                  <a:graphicData uri="http://schemas.microsoft.com/office/word/2010/wordprocessingShape">
                    <wps:wsp>
                      <wps:cNvSpPr txBox="1"/>
                      <wps:spPr>
                        <a:xfrm>
                          <a:off x="0" y="0"/>
                          <a:ext cx="3314700" cy="2305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sidP="006D1FD7">
                            <w:r>
                              <w:rPr>
                                <w:noProof/>
                              </w:rPr>
                              <w:drawing>
                                <wp:inline distT="0" distB="0" distL="0" distR="0" wp14:anchorId="5B8533A8" wp14:editId="201B8DF3">
                                  <wp:extent cx="3257550" cy="2444526"/>
                                  <wp:effectExtent l="0" t="0" r="0" b="0"/>
                                  <wp:docPr id="49265" name="Picture 49265" descr="C:\Users\Blair and Emma\AppData\Local\Microsoft\Windows\Temporary Internet Files\Content.Word\park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lair and Emma\AppData\Local\Microsoft\Windows\Temporary Internet Files\Content.Word\park7.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58690" cy="244538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1C2F7" id="Text Box 49186" o:spid="_x0000_s1079" type="#_x0000_t202" style="position:absolute;margin-left:212.9pt;margin-top:79.55pt;width:261pt;height:181.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" fillcolor="white [3201]" stroked="f" strokeweight=".5pt">
                <v:textbox>
                  <w:txbxContent>
                    <w:p w:rsidR="00A86DBD" w:rsidRDefault="00A86DBD" w:rsidP="006D1FD7">
                      <w:r>
                        <w:rPr>
                          <w:noProof/>
                        </w:rPr>
                        <w:drawing>
                          <wp:inline distT="0" distB="0" distL="0" distR="0" wp14:anchorId="5B8533A8" wp14:editId="201B8DF3">
                            <wp:extent cx="3257550" cy="2444526"/>
                            <wp:effectExtent l="0" t="0" r="0" b="0"/>
                            <wp:docPr id="49265" name="Picture 49265" descr="C:\Users\Blair and Emma\AppData\Local\Microsoft\Windows\Temporary Internet Files\Content.Word\park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lair and Emma\AppData\Local\Microsoft\Windows\Temporary Internet Files\Content.Word\park7.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58690" cy="2445381"/>
                                    </a:xfrm>
                                    <a:prstGeom prst="rect">
                                      <a:avLst/>
                                    </a:prstGeom>
                                    <a:noFill/>
                                    <a:ln>
                                      <a:noFill/>
                                    </a:ln>
                                  </pic:spPr>
                                </pic:pic>
                              </a:graphicData>
                            </a:graphic>
                          </wp:inline>
                        </w:drawing>
                      </w:r>
                    </w:p>
                  </w:txbxContent>
                </v:textbox>
              </v:shape>
            </w:pict>
          </mc:Fallback>
        </mc:AlternateContent>
      </w:r>
      <w:r w:rsidR="000C4F62">
        <w:rPr>
          <w:sz w:val="22"/>
          <w:szCs w:val="22"/>
        </w:rPr>
        <w:t xml:space="preserve">Community consultation also identified varied levels of satisfaction with the ability of existing play spaces to cater for different age groups and highlighted the need to consider multiple age groups and maximising use when designing play spaces. This can often be achieved with minor modifications to play equipment such as the provision of play panels for toddlers (and children with limited mobility) under raised platforms, monkey bars and flying foxes that are high enough for older children and include a step/platform for younger children and the provision of </w:t>
      </w:r>
      <w:r w:rsidR="008C3D21">
        <w:rPr>
          <w:sz w:val="22"/>
          <w:szCs w:val="22"/>
        </w:rPr>
        <w:t>s</w:t>
      </w:r>
      <w:r w:rsidR="000C4F62">
        <w:rPr>
          <w:sz w:val="22"/>
          <w:szCs w:val="22"/>
        </w:rPr>
        <w:t>lides and swings seats of varied sizes to cater for children and people of all ages</w:t>
      </w:r>
      <w:r w:rsidR="008C3D21">
        <w:rPr>
          <w:sz w:val="22"/>
          <w:szCs w:val="22"/>
        </w:rPr>
        <w:t>.</w:t>
      </w:r>
    </w:p>
    <w:p w:rsidR="006D1FD7" w:rsidRDefault="006D1FD7" w:rsidP="006D1FD7">
      <w:pPr>
        <w:pStyle w:val="Heading3"/>
        <w:spacing w:before="240"/>
        <w:rPr>
          <w:rFonts w:eastAsia="Calibri"/>
          <w:i w:val="0"/>
          <w:color w:val="005191" w:themeColor="text2"/>
          <w:sz w:val="24"/>
          <w:szCs w:val="24"/>
        </w:rPr>
      </w:pPr>
    </w:p>
    <w:p w:rsidR="006D1FD7" w:rsidRDefault="006D1FD7" w:rsidP="006D1FD7">
      <w:pPr>
        <w:rPr>
          <w:rFonts w:eastAsia="Calibri"/>
          <w:lang w:eastAsia="en-US"/>
        </w:rPr>
      </w:pPr>
    </w:p>
    <w:p w:rsidR="006D1FD7" w:rsidRDefault="006D1FD7" w:rsidP="006D1FD7">
      <w:pPr>
        <w:rPr>
          <w:rFonts w:eastAsia="Calibri"/>
          <w:lang w:eastAsia="en-US"/>
        </w:rPr>
      </w:pPr>
    </w:p>
    <w:p w:rsidR="006D1FD7" w:rsidRPr="006D1FD7" w:rsidRDefault="006D1FD7" w:rsidP="000C4F62">
      <w:pPr>
        <w:ind w:right="4876"/>
        <w:rPr>
          <w:rFonts w:eastAsia="Calibri"/>
          <w:b/>
          <w:lang w:eastAsia="en-US"/>
        </w:rPr>
      </w:pPr>
    </w:p>
    <w:p w:rsidR="000C4F62" w:rsidRDefault="000C4F62" w:rsidP="000C4F62">
      <w:pPr>
        <w:rPr>
          <w:rFonts w:eastAsia="Calibri"/>
          <w:lang w:eastAsia="en-US"/>
        </w:rPr>
      </w:pPr>
    </w:p>
    <w:p w:rsidR="000C4F62" w:rsidRDefault="000C4F62" w:rsidP="000C4F62">
      <w:pPr>
        <w:rPr>
          <w:rFonts w:eastAsia="Calibri"/>
          <w:lang w:eastAsia="en-US"/>
        </w:rPr>
      </w:pPr>
    </w:p>
    <w:p w:rsidR="000C4F62" w:rsidRDefault="000C4F62" w:rsidP="000C4F62">
      <w:pPr>
        <w:rPr>
          <w:rFonts w:eastAsia="Calibri"/>
          <w:lang w:eastAsia="en-US"/>
        </w:rPr>
      </w:pPr>
    </w:p>
    <w:p w:rsidR="000C4F62" w:rsidRDefault="006C08AE" w:rsidP="000C4F62">
      <w:pPr>
        <w:rPr>
          <w:rFonts w:eastAsia="Calibri"/>
          <w:lang w:eastAsia="en-US"/>
        </w:rPr>
      </w:pPr>
      <w:r>
        <w:rPr>
          <w:rFonts w:eastAsia="Calibri"/>
          <w:noProof/>
        </w:rPr>
        <mc:AlternateContent>
          <mc:Choice Requires="wps">
            <w:drawing>
              <wp:anchor distT="0" distB="0" distL="114300" distR="114300" simplePos="0" relativeHeight="251831296" behindDoc="0" locked="0" layoutInCell="1" allowOverlap="1" wp14:anchorId="74224A7E" wp14:editId="6290AFE5">
                <wp:simplePos x="0" y="0"/>
                <wp:positionH relativeFrom="column">
                  <wp:posOffset>-106045</wp:posOffset>
                </wp:positionH>
                <wp:positionV relativeFrom="paragraph">
                  <wp:posOffset>124460</wp:posOffset>
                </wp:positionV>
                <wp:extent cx="3076575" cy="857250"/>
                <wp:effectExtent l="0" t="0" r="9525" b="0"/>
                <wp:wrapNone/>
                <wp:docPr id="49225" name="Text Box 49225"/>
                <wp:cNvGraphicFramePr/>
                <a:graphic xmlns:a="http://schemas.openxmlformats.org/drawingml/2006/main">
                  <a:graphicData uri="http://schemas.microsoft.com/office/word/2010/wordprocessingShape">
                    <wps:wsp>
                      <wps:cNvSpPr txBox="1"/>
                      <wps:spPr>
                        <a:xfrm>
                          <a:off x="0" y="0"/>
                          <a:ext cx="3076575" cy="857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Pr="006C08AE" w:rsidRDefault="00A86DBD" w:rsidP="006C08AE">
                            <w:pPr>
                              <w:rPr>
                                <w:i/>
                                <w:sz w:val="21"/>
                                <w:szCs w:val="21"/>
                              </w:rPr>
                            </w:pPr>
                            <w:r>
                              <w:rPr>
                                <w:i/>
                                <w:sz w:val="21"/>
                                <w:szCs w:val="21"/>
                              </w:rPr>
                              <w:t>Play features under raised platforms provide additional play opportunities for toddlers / young children (above). The absence of a step (below) has required children to build a mound in order to reach the track ride at PB Ronald Reserve. Spring rockers are popular play items for toddlers and young children (right).</w:t>
                            </w:r>
                          </w:p>
                          <w:p w:rsidR="00A86DBD" w:rsidRDefault="00A86DBD" w:rsidP="00CD6567">
                            <w:pPr>
                              <w:rPr>
                                <w:i/>
                                <w:sz w:val="21"/>
                                <w:szCs w:val="21"/>
                              </w:rPr>
                            </w:pPr>
                          </w:p>
                          <w:p w:rsidR="00A86DBD" w:rsidRPr="00F815D0" w:rsidRDefault="00A86DBD" w:rsidP="00A31D68">
                            <w:pPr>
                              <w:jc w:val="both"/>
                              <w:rPr>
                                <w:i/>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24A7E" id="Text Box 49225" o:spid="_x0000_s1080" type="#_x0000_t202" style="position:absolute;margin-left:-8.35pt;margin-top:9.8pt;width:242.25pt;height:6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" fillcolor="white [3201]" stroked="f" strokeweight=".5pt">
                <v:textbox>
                  <w:txbxContent>
                    <w:p w:rsidR="00A86DBD" w:rsidRPr="006C08AE" w:rsidRDefault="00A86DBD" w:rsidP="006C08AE">
                      <w:pPr>
                        <w:rPr>
                          <w:i/>
                          <w:sz w:val="21"/>
                          <w:szCs w:val="21"/>
                        </w:rPr>
                      </w:pPr>
                      <w:r>
                        <w:rPr>
                          <w:i/>
                          <w:sz w:val="21"/>
                          <w:szCs w:val="21"/>
                        </w:rPr>
                        <w:t>Play features under raised platforms provide additional play opportunities for toddlers / young children (above). The absence of a step (below) has required children to build a mound in order to reach the track ride at PB Ronald Reserve. Spring rockers are popular play items for toddlers and young children (right).</w:t>
                      </w:r>
                    </w:p>
                    <w:p w:rsidR="00A86DBD" w:rsidRDefault="00A86DBD" w:rsidP="00CD6567">
                      <w:pPr>
                        <w:rPr>
                          <w:i/>
                          <w:sz w:val="21"/>
                          <w:szCs w:val="21"/>
                        </w:rPr>
                      </w:pPr>
                    </w:p>
                    <w:p w:rsidR="00A86DBD" w:rsidRPr="00F815D0" w:rsidRDefault="00A86DBD" w:rsidP="00A31D68">
                      <w:pPr>
                        <w:jc w:val="both"/>
                        <w:rPr>
                          <w:i/>
                          <w:sz w:val="21"/>
                          <w:szCs w:val="21"/>
                        </w:rPr>
                      </w:pPr>
                    </w:p>
                  </w:txbxContent>
                </v:textbox>
              </v:shape>
            </w:pict>
          </mc:Fallback>
        </mc:AlternateContent>
      </w:r>
      <w:r>
        <w:rPr>
          <w:rFonts w:eastAsia="Calibri"/>
          <w:i/>
          <w:noProof/>
          <w:color w:val="005191" w:themeColor="text2"/>
        </w:rPr>
        <mc:AlternateContent>
          <mc:Choice Requires="wps">
            <w:drawing>
              <wp:anchor distT="0" distB="0" distL="114300" distR="114300" simplePos="0" relativeHeight="251834368" behindDoc="0" locked="0" layoutInCell="1" allowOverlap="1" wp14:anchorId="63B8C239" wp14:editId="42000356">
                <wp:simplePos x="0" y="0"/>
                <wp:positionH relativeFrom="column">
                  <wp:posOffset>3161030</wp:posOffset>
                </wp:positionH>
                <wp:positionV relativeFrom="paragraph">
                  <wp:posOffset>172085</wp:posOffset>
                </wp:positionV>
                <wp:extent cx="2847975" cy="3248025"/>
                <wp:effectExtent l="0" t="0" r="9525" b="9525"/>
                <wp:wrapNone/>
                <wp:docPr id="49235" name="Text Box 49235"/>
                <wp:cNvGraphicFramePr/>
                <a:graphic xmlns:a="http://schemas.openxmlformats.org/drawingml/2006/main">
                  <a:graphicData uri="http://schemas.microsoft.com/office/word/2010/wordprocessingShape">
                    <wps:wsp>
                      <wps:cNvSpPr txBox="1"/>
                      <wps:spPr>
                        <a:xfrm>
                          <a:off x="0" y="0"/>
                          <a:ext cx="2847975" cy="3248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
                              <w:rPr>
                                <w:noProof/>
                              </w:rPr>
                              <w:drawing>
                                <wp:inline distT="0" distB="0" distL="0" distR="0" wp14:anchorId="6E8A4E9F" wp14:editId="4AF70B78">
                                  <wp:extent cx="2828925" cy="3192417"/>
                                  <wp:effectExtent l="0" t="0" r="0" b="8255"/>
                                  <wp:docPr id="49268" name="Picture 49268" descr="C:\Users\Blair and Emma\AppData\Local\Microsoft\Windows\Temporary Internet Files\Content.Word\P102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lair and Emma\AppData\Local\Microsoft\Windows\Temporary Internet Files\Content.Word\P102057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32146" cy="31960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8C239" id="Text Box 49235" o:spid="_x0000_s1081" type="#_x0000_t202" style="position:absolute;margin-left:248.9pt;margin-top:13.55pt;width:224.25pt;height:255.7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" fillcolor="white [3201]" stroked="f" strokeweight=".5pt">
                <v:textbox>
                  <w:txbxContent>
                    <w:p w:rsidR="00A86DBD" w:rsidRDefault="00A86DBD">
                      <w:r>
                        <w:rPr>
                          <w:noProof/>
                        </w:rPr>
                        <w:drawing>
                          <wp:inline distT="0" distB="0" distL="0" distR="0" wp14:anchorId="6E8A4E9F" wp14:editId="4AF70B78">
                            <wp:extent cx="2828925" cy="3192417"/>
                            <wp:effectExtent l="0" t="0" r="0" b="8255"/>
                            <wp:docPr id="49268" name="Picture 49268" descr="C:\Users\Blair and Emma\AppData\Local\Microsoft\Windows\Temporary Internet Files\Content.Word\P102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lair and Emma\AppData\Local\Microsoft\Windows\Temporary Internet Files\Content.Word\P102057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32146" cy="3196051"/>
                                    </a:xfrm>
                                    <a:prstGeom prst="rect">
                                      <a:avLst/>
                                    </a:prstGeom>
                                    <a:noFill/>
                                    <a:ln>
                                      <a:noFill/>
                                    </a:ln>
                                  </pic:spPr>
                                </pic:pic>
                              </a:graphicData>
                            </a:graphic>
                          </wp:inline>
                        </w:drawing>
                      </w:r>
                    </w:p>
                  </w:txbxContent>
                </v:textbox>
              </v:shape>
            </w:pict>
          </mc:Fallback>
        </mc:AlternateContent>
      </w:r>
    </w:p>
    <w:p w:rsidR="000C4F62" w:rsidRDefault="000C4F62" w:rsidP="000C4F62">
      <w:pPr>
        <w:rPr>
          <w:rFonts w:eastAsia="Calibri"/>
          <w:lang w:eastAsia="en-US"/>
        </w:rPr>
      </w:pPr>
    </w:p>
    <w:p w:rsidR="00CE49FD" w:rsidRDefault="006C08AE">
      <w:pPr>
        <w:spacing w:after="0"/>
        <w:rPr>
          <w:rFonts w:eastAsia="Calibri" w:cstheme="majorBidi"/>
          <w:b/>
          <w:color w:val="005191" w:themeColor="text2"/>
          <w:lang w:eastAsia="en-US"/>
        </w:rPr>
      </w:pPr>
      <w:r w:rsidRPr="00A31D68">
        <w:rPr>
          <w:rFonts w:eastAsia="Calibri"/>
          <w:i/>
          <w:noProof/>
          <w:color w:val="005191" w:themeColor="text2"/>
        </w:rPr>
        <mc:AlternateContent>
          <mc:Choice Requires="wps">
            <w:drawing>
              <wp:anchor distT="0" distB="0" distL="114300" distR="114300" simplePos="0" relativeHeight="251833344" behindDoc="0" locked="0" layoutInCell="1" allowOverlap="1" wp14:anchorId="158CD309" wp14:editId="5688BD1C">
                <wp:simplePos x="0" y="0"/>
                <wp:positionH relativeFrom="column">
                  <wp:posOffset>-144145</wp:posOffset>
                </wp:positionH>
                <wp:positionV relativeFrom="paragraph">
                  <wp:posOffset>334010</wp:posOffset>
                </wp:positionV>
                <wp:extent cx="3371850" cy="2428875"/>
                <wp:effectExtent l="0" t="0" r="0" b="9525"/>
                <wp:wrapNone/>
                <wp:docPr id="49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2428875"/>
                        </a:xfrm>
                        <a:prstGeom prst="rect">
                          <a:avLst/>
                        </a:prstGeom>
                        <a:solidFill>
                          <a:srgbClr val="FFFFFF"/>
                        </a:solidFill>
                        <a:ln w="9525">
                          <a:noFill/>
                          <a:miter lim="800000"/>
                          <a:headEnd/>
                          <a:tailEnd/>
                        </a:ln>
                      </wps:spPr>
                      <wps:txbx>
                        <w:txbxContent>
                          <w:p w:rsidR="00A86DBD" w:rsidRDefault="00A86DBD">
                            <w:r>
                              <w:rPr>
                                <w:noProof/>
                              </w:rPr>
                              <w:drawing>
                                <wp:inline distT="0" distB="0" distL="0" distR="0" wp14:anchorId="520B82E6" wp14:editId="1EA9A22D">
                                  <wp:extent cx="3019425" cy="2369005"/>
                                  <wp:effectExtent l="0" t="0" r="0" b="0"/>
                                  <wp:docPr id="49275" name="Picture 49275" descr="C:\Users\Blair and Emma\AppData\Local\Microsoft\Windows\Temporary Internet Files\Content.Word\IMG_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lair and Emma\AppData\Local\Microsoft\Windows\Temporary Internet Files\Content.Word\IMG_0729.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23303" cy="237204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8CD309" id="_x0000_s1082" type="#_x0000_t202" style="position:absolute;margin-left:-11.35pt;margin-top:26.3pt;width:265.5pt;height:191.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" stroked="f">
                <v:textbox>
                  <w:txbxContent>
                    <w:p w:rsidR="00A86DBD" w:rsidRDefault="00A86DBD">
                      <w:r>
                        <w:rPr>
                          <w:noProof/>
                        </w:rPr>
                        <w:drawing>
                          <wp:inline distT="0" distB="0" distL="0" distR="0" wp14:anchorId="520B82E6" wp14:editId="1EA9A22D">
                            <wp:extent cx="3019425" cy="2369005"/>
                            <wp:effectExtent l="0" t="0" r="0" b="0"/>
                            <wp:docPr id="49275" name="Picture 49275" descr="C:\Users\Blair and Emma\AppData\Local\Microsoft\Windows\Temporary Internet Files\Content.Word\IMG_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lair and Emma\AppData\Local\Microsoft\Windows\Temporary Internet Files\Content.Word\IMG_0729.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23303" cy="2372048"/>
                                    </a:xfrm>
                                    <a:prstGeom prst="rect">
                                      <a:avLst/>
                                    </a:prstGeom>
                                    <a:noFill/>
                                    <a:ln>
                                      <a:noFill/>
                                    </a:ln>
                                  </pic:spPr>
                                </pic:pic>
                              </a:graphicData>
                            </a:graphic>
                          </wp:inline>
                        </w:drawing>
                      </w:r>
                    </w:p>
                  </w:txbxContent>
                </v:textbox>
              </v:shape>
            </w:pict>
          </mc:Fallback>
        </mc:AlternateContent>
      </w:r>
      <w:r w:rsidR="00CE49FD">
        <w:rPr>
          <w:rFonts w:eastAsia="Calibri"/>
          <w:i/>
          <w:color w:val="005191" w:themeColor="text2"/>
        </w:rPr>
        <w:br w:type="page"/>
      </w:r>
    </w:p>
    <w:p w:rsidR="00BC421C" w:rsidRDefault="00BC421C" w:rsidP="00BC421C">
      <w:pPr>
        <w:pStyle w:val="Heading3"/>
        <w:spacing w:before="240"/>
        <w:rPr>
          <w:rFonts w:eastAsia="Calibri"/>
          <w:i w:val="0"/>
          <w:color w:val="005191" w:themeColor="text2"/>
          <w:sz w:val="24"/>
          <w:szCs w:val="24"/>
        </w:rPr>
      </w:pPr>
      <w:r>
        <w:rPr>
          <w:rFonts w:eastAsia="Calibri"/>
          <w:i w:val="0"/>
          <w:color w:val="005191" w:themeColor="text2"/>
          <w:sz w:val="24"/>
          <w:szCs w:val="24"/>
        </w:rPr>
        <w:lastRenderedPageBreak/>
        <w:t>8.2.2</w:t>
      </w:r>
      <w:r>
        <w:rPr>
          <w:rFonts w:eastAsia="Calibri"/>
          <w:i w:val="0"/>
          <w:color w:val="005191" w:themeColor="text2"/>
          <w:sz w:val="24"/>
          <w:szCs w:val="24"/>
        </w:rPr>
        <w:tab/>
        <w:t>Informal and natural play</w:t>
      </w:r>
    </w:p>
    <w:p w:rsidR="00BC421C" w:rsidRPr="00767E98" w:rsidRDefault="00BC421C" w:rsidP="00BC421C">
      <w:pPr>
        <w:spacing w:after="0" w:line="276" w:lineRule="auto"/>
        <w:rPr>
          <w:sz w:val="12"/>
          <w:szCs w:val="12"/>
        </w:rPr>
      </w:pPr>
    </w:p>
    <w:p w:rsidR="00BC421C" w:rsidRDefault="00BC421C" w:rsidP="00BC421C">
      <w:pPr>
        <w:spacing w:after="0" w:line="276" w:lineRule="auto"/>
        <w:rPr>
          <w:sz w:val="22"/>
          <w:szCs w:val="22"/>
        </w:rPr>
      </w:pPr>
      <w:r>
        <w:rPr>
          <w:sz w:val="22"/>
          <w:szCs w:val="22"/>
        </w:rPr>
        <w:t xml:space="preserve">Play spaces should include a combination of formal and informal play opportunities to enable children of all ages to participate in a range of play types, including physical, social and cognitive (imaginative/sensory) play. More specifically, a combination of formal play equipment and informal / unstructured areas, such as open spaces and natural features, are required to enable children to create their own play. </w:t>
      </w:r>
    </w:p>
    <w:p w:rsidR="00BC421C" w:rsidRDefault="00BC421C" w:rsidP="00BC421C">
      <w:pPr>
        <w:spacing w:after="0" w:line="276" w:lineRule="auto"/>
        <w:rPr>
          <w:sz w:val="22"/>
          <w:szCs w:val="22"/>
        </w:rPr>
      </w:pPr>
    </w:p>
    <w:p w:rsidR="00BC421C" w:rsidRDefault="00BC421C" w:rsidP="00BC421C">
      <w:pPr>
        <w:spacing w:after="0" w:line="276" w:lineRule="auto"/>
        <w:ind w:right="56"/>
        <w:rPr>
          <w:sz w:val="22"/>
          <w:szCs w:val="22"/>
        </w:rPr>
      </w:pPr>
      <w:r>
        <w:rPr>
          <w:sz w:val="22"/>
          <w:szCs w:val="22"/>
        </w:rPr>
        <w:t xml:space="preserve">The provision of natural features enhances the play experience for children by providing opportunities for informal, creative and exploratory play such as </w:t>
      </w:r>
      <w:r w:rsidRPr="00FA438B">
        <w:rPr>
          <w:sz w:val="22"/>
          <w:szCs w:val="22"/>
        </w:rPr>
        <w:t>climbing trees, balancing on fallen logs, making cubbies in bushes</w:t>
      </w:r>
      <w:r>
        <w:rPr>
          <w:sz w:val="22"/>
          <w:szCs w:val="22"/>
        </w:rPr>
        <w:t xml:space="preserve"> and</w:t>
      </w:r>
      <w:r w:rsidRPr="00FA438B">
        <w:rPr>
          <w:sz w:val="22"/>
          <w:szCs w:val="22"/>
        </w:rPr>
        <w:t xml:space="preserve"> rolling down hills</w:t>
      </w:r>
      <w:r>
        <w:rPr>
          <w:sz w:val="22"/>
          <w:szCs w:val="22"/>
        </w:rPr>
        <w:t xml:space="preserve"> etc. Loose materials such as rocks, twigs, sand and water can also be used in a variety of ways due to their ability to act as props in children’s play. Natural / landscaped areas are also important in attracting parents and families to play spaces and contribute to the overall appeal and enjoyment of the park setting. </w:t>
      </w:r>
    </w:p>
    <w:p w:rsidR="00BC421C" w:rsidRDefault="00BC421C" w:rsidP="00BC421C">
      <w:pPr>
        <w:spacing w:after="0" w:line="276" w:lineRule="auto"/>
        <w:ind w:right="56"/>
        <w:rPr>
          <w:sz w:val="22"/>
          <w:szCs w:val="22"/>
        </w:rPr>
      </w:pPr>
      <w:r w:rsidRPr="00BE0258">
        <w:rPr>
          <w:rFonts w:asciiTheme="majorHAnsi" w:hAnsiTheme="majorHAnsi"/>
          <w:b/>
          <w:bCs/>
          <w:noProof/>
          <w:color w:val="005191" w:themeColor="text2"/>
          <w:sz w:val="32"/>
          <w:szCs w:val="32"/>
        </w:rPr>
        <mc:AlternateContent>
          <mc:Choice Requires="wps">
            <w:drawing>
              <wp:anchor distT="0" distB="0" distL="114300" distR="114300" simplePos="0" relativeHeight="251791360" behindDoc="0" locked="0" layoutInCell="1" allowOverlap="1" wp14:anchorId="56CBC7E4" wp14:editId="62C0652B">
                <wp:simplePos x="0" y="0"/>
                <wp:positionH relativeFrom="column">
                  <wp:posOffset>-134620</wp:posOffset>
                </wp:positionH>
                <wp:positionV relativeFrom="paragraph">
                  <wp:posOffset>52705</wp:posOffset>
                </wp:positionV>
                <wp:extent cx="3086100" cy="2247900"/>
                <wp:effectExtent l="0" t="0" r="19050" b="19050"/>
                <wp:wrapNone/>
                <wp:docPr id="49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2247900"/>
                        </a:xfrm>
                        <a:prstGeom prst="rect">
                          <a:avLst/>
                        </a:prstGeom>
                        <a:solidFill>
                          <a:srgbClr val="FFFFFF"/>
                        </a:solidFill>
                        <a:ln w="9525">
                          <a:solidFill>
                            <a:schemeClr val="bg1"/>
                          </a:solidFill>
                          <a:miter lim="800000"/>
                          <a:headEnd/>
                          <a:tailEnd/>
                        </a:ln>
                      </wps:spPr>
                      <wps:txbx>
                        <w:txbxContent>
                          <w:p w:rsidR="00A86DBD" w:rsidRDefault="00A86DBD" w:rsidP="00BC421C">
                            <w:r>
                              <w:rPr>
                                <w:noProof/>
                              </w:rPr>
                              <w:drawing>
                                <wp:inline distT="0" distB="0" distL="0" distR="0" wp14:anchorId="6F421A49" wp14:editId="55F75F34">
                                  <wp:extent cx="2924175" cy="2168925"/>
                                  <wp:effectExtent l="0" t="0" r="0" b="3175"/>
                                  <wp:docPr id="49276" name="Picture 49276" descr="C:\Users\Blair and Emma\AppData\Local\Microsoft\Windows\Temporary Internet Files\Content.Word\open sp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lair and Emma\AppData\Local\Microsoft\Windows\Temporary Internet Files\Content.Word\open space.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27768" cy="217159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CBC7E4" id="_x0000_s1083" type="#_x0000_t202" style="position:absolute;margin-left:-10.6pt;margin-top:4.15pt;width:243pt;height:177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" strokecolor="white [3212]">
                <v:textbox>
                  <w:txbxContent>
                    <w:p w:rsidR="00A86DBD" w:rsidRDefault="00A86DBD" w:rsidP="00BC421C">
                      <w:r>
                        <w:rPr>
                          <w:noProof/>
                        </w:rPr>
                        <w:drawing>
                          <wp:inline distT="0" distB="0" distL="0" distR="0" wp14:anchorId="6F421A49" wp14:editId="55F75F34">
                            <wp:extent cx="2924175" cy="2168925"/>
                            <wp:effectExtent l="0" t="0" r="0" b="3175"/>
                            <wp:docPr id="49276" name="Picture 49276" descr="C:\Users\Blair and Emma\AppData\Local\Microsoft\Windows\Temporary Internet Files\Content.Word\open sp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lair and Emma\AppData\Local\Microsoft\Windows\Temporary Internet Files\Content.Word\open space.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27768" cy="2171590"/>
                                    </a:xfrm>
                                    <a:prstGeom prst="rect">
                                      <a:avLst/>
                                    </a:prstGeom>
                                    <a:noFill/>
                                    <a:ln>
                                      <a:noFill/>
                                    </a:ln>
                                  </pic:spPr>
                                </pic:pic>
                              </a:graphicData>
                            </a:graphic>
                          </wp:inline>
                        </w:drawing>
                      </w:r>
                    </w:p>
                  </w:txbxContent>
                </v:textbox>
              </v:shape>
            </w:pict>
          </mc:Fallback>
        </mc:AlternateContent>
      </w:r>
      <w:r w:rsidRPr="00BE0258">
        <w:rPr>
          <w:rFonts w:asciiTheme="majorHAnsi" w:hAnsiTheme="majorHAnsi"/>
          <w:b/>
          <w:bCs/>
          <w:noProof/>
          <w:color w:val="005191" w:themeColor="text2"/>
          <w:sz w:val="32"/>
          <w:szCs w:val="32"/>
        </w:rPr>
        <mc:AlternateContent>
          <mc:Choice Requires="wps">
            <w:drawing>
              <wp:anchor distT="0" distB="0" distL="114300" distR="114300" simplePos="0" relativeHeight="251788288" behindDoc="0" locked="0" layoutInCell="1" allowOverlap="1" wp14:anchorId="09F61FAE" wp14:editId="422A0FC2">
                <wp:simplePos x="0" y="0"/>
                <wp:positionH relativeFrom="column">
                  <wp:posOffset>3160395</wp:posOffset>
                </wp:positionH>
                <wp:positionV relativeFrom="paragraph">
                  <wp:posOffset>71755</wp:posOffset>
                </wp:positionV>
                <wp:extent cx="2924175" cy="2286000"/>
                <wp:effectExtent l="0" t="0" r="9525" b="0"/>
                <wp:wrapNone/>
                <wp:docPr id="49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2286000"/>
                        </a:xfrm>
                        <a:prstGeom prst="rect">
                          <a:avLst/>
                        </a:prstGeom>
                        <a:solidFill>
                          <a:srgbClr val="FFFFFF"/>
                        </a:solidFill>
                        <a:ln w="9525">
                          <a:noFill/>
                          <a:miter lim="800000"/>
                          <a:headEnd/>
                          <a:tailEnd/>
                        </a:ln>
                      </wps:spPr>
                      <wps:txbx>
                        <w:txbxContent>
                          <w:p w:rsidR="00A86DBD" w:rsidRDefault="00A86DBD" w:rsidP="00BC421C">
                            <w:r>
                              <w:rPr>
                                <w:noProof/>
                              </w:rPr>
                              <w:drawing>
                                <wp:inline distT="0" distB="0" distL="0" distR="0" wp14:anchorId="08C58A3B" wp14:editId="1D54AA71">
                                  <wp:extent cx="2854315" cy="2141575"/>
                                  <wp:effectExtent l="0" t="0" r="3810" b="0"/>
                                  <wp:docPr id="49277" name="Picture 49277" descr="E:\Cardinia 2012+\Play Space Strategy\Photos\Non Cardinia Play Spaces\tree climbing Morning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Cardinia 2012+\Play Space Strategy\Photos\Non Cardinia Play Spaces\tree climbing Mornington.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56415" cy="21431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F61FAE" id="_x0000_s1084" type="#_x0000_t202" style="position:absolute;margin-left:248.85pt;margin-top:5.65pt;width:230.25pt;height:180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" stroked="f">
                <v:textbox>
                  <w:txbxContent>
                    <w:p w:rsidR="00A86DBD" w:rsidRDefault="00A86DBD" w:rsidP="00BC421C">
                      <w:r>
                        <w:rPr>
                          <w:noProof/>
                        </w:rPr>
                        <w:drawing>
                          <wp:inline distT="0" distB="0" distL="0" distR="0" wp14:anchorId="08C58A3B" wp14:editId="1D54AA71">
                            <wp:extent cx="2854315" cy="2141575"/>
                            <wp:effectExtent l="0" t="0" r="3810" b="0"/>
                            <wp:docPr id="49277" name="Picture 49277" descr="E:\Cardinia 2012+\Play Space Strategy\Photos\Non Cardinia Play Spaces\tree climbing Morning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Cardinia 2012+\Play Space Strategy\Photos\Non Cardinia Play Spaces\tree climbing Mornington.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56415" cy="2143150"/>
                                    </a:xfrm>
                                    <a:prstGeom prst="rect">
                                      <a:avLst/>
                                    </a:prstGeom>
                                    <a:noFill/>
                                    <a:ln>
                                      <a:noFill/>
                                    </a:ln>
                                  </pic:spPr>
                                </pic:pic>
                              </a:graphicData>
                            </a:graphic>
                          </wp:inline>
                        </w:drawing>
                      </w:r>
                    </w:p>
                  </w:txbxContent>
                </v:textbox>
              </v:shape>
            </w:pict>
          </mc:Fallback>
        </mc:AlternateContent>
      </w:r>
    </w:p>
    <w:p w:rsidR="00BC421C" w:rsidRDefault="00BC421C" w:rsidP="00BC421C">
      <w:pPr>
        <w:spacing w:after="0" w:line="276" w:lineRule="auto"/>
        <w:ind w:right="56"/>
        <w:rPr>
          <w:sz w:val="22"/>
          <w:szCs w:val="22"/>
        </w:rPr>
      </w:pPr>
    </w:p>
    <w:p w:rsidR="00BC421C" w:rsidRDefault="00BC421C" w:rsidP="00BC421C">
      <w:pPr>
        <w:spacing w:after="0" w:line="276" w:lineRule="auto"/>
        <w:ind w:right="56"/>
        <w:rPr>
          <w:sz w:val="22"/>
          <w:szCs w:val="22"/>
        </w:rPr>
      </w:pPr>
    </w:p>
    <w:p w:rsidR="00BC421C" w:rsidRDefault="00BC421C" w:rsidP="00BC421C">
      <w:pPr>
        <w:spacing w:after="0" w:line="276" w:lineRule="auto"/>
        <w:ind w:right="56"/>
        <w:rPr>
          <w:sz w:val="22"/>
          <w:szCs w:val="22"/>
        </w:rPr>
      </w:pPr>
    </w:p>
    <w:p w:rsidR="00BC421C" w:rsidRDefault="00BC421C" w:rsidP="00BC421C">
      <w:pPr>
        <w:spacing w:after="0" w:line="276" w:lineRule="auto"/>
        <w:ind w:right="56"/>
        <w:rPr>
          <w:sz w:val="22"/>
          <w:szCs w:val="22"/>
        </w:rPr>
      </w:pPr>
    </w:p>
    <w:p w:rsidR="00BC421C" w:rsidRDefault="00BC421C" w:rsidP="00BC421C">
      <w:pPr>
        <w:spacing w:after="0" w:line="276" w:lineRule="auto"/>
        <w:ind w:right="56"/>
        <w:rPr>
          <w:sz w:val="22"/>
          <w:szCs w:val="22"/>
        </w:rPr>
      </w:pPr>
    </w:p>
    <w:p w:rsidR="00BC421C" w:rsidRDefault="00BC421C" w:rsidP="00BC421C">
      <w:pPr>
        <w:spacing w:after="0" w:line="276" w:lineRule="auto"/>
        <w:ind w:right="4734"/>
        <w:rPr>
          <w:sz w:val="22"/>
          <w:szCs w:val="22"/>
        </w:rPr>
      </w:pPr>
    </w:p>
    <w:p w:rsidR="00BC421C" w:rsidRDefault="00BC421C" w:rsidP="00BC421C">
      <w:pPr>
        <w:spacing w:after="0" w:line="276" w:lineRule="auto"/>
        <w:ind w:right="4734"/>
        <w:rPr>
          <w:sz w:val="22"/>
          <w:szCs w:val="22"/>
        </w:rPr>
      </w:pPr>
    </w:p>
    <w:p w:rsidR="00BC421C" w:rsidRDefault="00BC421C" w:rsidP="00BC421C">
      <w:pPr>
        <w:spacing w:after="0" w:line="276" w:lineRule="auto"/>
        <w:ind w:right="4734"/>
        <w:rPr>
          <w:sz w:val="22"/>
          <w:szCs w:val="22"/>
        </w:rPr>
      </w:pPr>
    </w:p>
    <w:p w:rsidR="00BC421C" w:rsidRDefault="00BC421C" w:rsidP="00BC421C">
      <w:pPr>
        <w:spacing w:after="0" w:line="276" w:lineRule="auto"/>
        <w:ind w:right="4734"/>
        <w:rPr>
          <w:sz w:val="22"/>
          <w:szCs w:val="22"/>
        </w:rPr>
      </w:pPr>
    </w:p>
    <w:p w:rsidR="00BC421C" w:rsidRDefault="00BC421C" w:rsidP="00BC421C">
      <w:pPr>
        <w:spacing w:after="0" w:line="276" w:lineRule="auto"/>
        <w:ind w:right="4734"/>
        <w:rPr>
          <w:sz w:val="22"/>
          <w:szCs w:val="22"/>
        </w:rPr>
      </w:pPr>
    </w:p>
    <w:p w:rsidR="00BC421C" w:rsidRDefault="00BC421C" w:rsidP="00BC421C">
      <w:pPr>
        <w:spacing w:after="0" w:line="276" w:lineRule="auto"/>
        <w:ind w:right="4734"/>
        <w:rPr>
          <w:sz w:val="22"/>
          <w:szCs w:val="22"/>
        </w:rPr>
      </w:pPr>
    </w:p>
    <w:p w:rsidR="00BC421C" w:rsidRDefault="00BC421C" w:rsidP="00BC421C">
      <w:pPr>
        <w:spacing w:after="0" w:line="276" w:lineRule="auto"/>
        <w:ind w:right="4734"/>
        <w:rPr>
          <w:sz w:val="22"/>
          <w:szCs w:val="22"/>
        </w:rPr>
      </w:pPr>
    </w:p>
    <w:p w:rsidR="00BC421C" w:rsidRDefault="006C08AE" w:rsidP="00BC421C">
      <w:pPr>
        <w:spacing w:after="0" w:line="276" w:lineRule="auto"/>
        <w:ind w:right="4734"/>
        <w:rPr>
          <w:sz w:val="22"/>
          <w:szCs w:val="22"/>
        </w:rPr>
      </w:pPr>
      <w:r w:rsidRPr="00BE0258">
        <w:rPr>
          <w:rFonts w:asciiTheme="majorHAnsi" w:hAnsiTheme="majorHAnsi"/>
          <w:b/>
          <w:bCs/>
          <w:noProof/>
          <w:color w:val="005191" w:themeColor="text2"/>
          <w:sz w:val="32"/>
          <w:szCs w:val="32"/>
        </w:rPr>
        <mc:AlternateContent>
          <mc:Choice Requires="wps">
            <w:drawing>
              <wp:anchor distT="0" distB="0" distL="114300" distR="114300" simplePos="0" relativeHeight="251787264" behindDoc="0" locked="0" layoutInCell="1" allowOverlap="1" wp14:anchorId="62AB4C22" wp14:editId="60949934">
                <wp:simplePos x="0" y="0"/>
                <wp:positionH relativeFrom="column">
                  <wp:posOffset>-115570</wp:posOffset>
                </wp:positionH>
                <wp:positionV relativeFrom="paragraph">
                  <wp:posOffset>-1270</wp:posOffset>
                </wp:positionV>
                <wp:extent cx="3067050" cy="2133600"/>
                <wp:effectExtent l="0" t="0" r="0" b="0"/>
                <wp:wrapNone/>
                <wp:docPr id="49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2133600"/>
                        </a:xfrm>
                        <a:prstGeom prst="rect">
                          <a:avLst/>
                        </a:prstGeom>
                        <a:solidFill>
                          <a:srgbClr val="FFFFFF"/>
                        </a:solidFill>
                        <a:ln w="9525">
                          <a:noFill/>
                          <a:miter lim="800000"/>
                          <a:headEnd/>
                          <a:tailEnd/>
                        </a:ln>
                      </wps:spPr>
                      <wps:txbx>
                        <w:txbxContent>
                          <w:p w:rsidR="00A86DBD" w:rsidRDefault="00A86DBD" w:rsidP="00BC421C">
                            <w:r>
                              <w:rPr>
                                <w:noProof/>
                              </w:rPr>
                              <w:drawing>
                                <wp:inline distT="0" distB="0" distL="0" distR="0" wp14:anchorId="43C7D8AE" wp14:editId="64D05623">
                                  <wp:extent cx="2905125" cy="2121666"/>
                                  <wp:effectExtent l="0" t="0" r="0" b="0"/>
                                  <wp:docPr id="49278" name="Picture 49278" descr="C:\Users\Blair and Emma\AppData\Local\Microsoft\Windows\Temporary Internet Files\Content.Word\Frankst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lair and Emma\AppData\Local\Microsoft\Windows\Temporary Internet Files\Content.Word\Frankston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09999" cy="21252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AB4C22" id="_x0000_s1085" type="#_x0000_t202" style="position:absolute;margin-left:-9.1pt;margin-top:-.1pt;width:241.5pt;height:168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" stroked="f">
                <v:textbox>
                  <w:txbxContent>
                    <w:p w:rsidR="00A86DBD" w:rsidRDefault="00A86DBD" w:rsidP="00BC421C">
                      <w:r>
                        <w:rPr>
                          <w:noProof/>
                        </w:rPr>
                        <w:drawing>
                          <wp:inline distT="0" distB="0" distL="0" distR="0" wp14:anchorId="43C7D8AE" wp14:editId="64D05623">
                            <wp:extent cx="2905125" cy="2121666"/>
                            <wp:effectExtent l="0" t="0" r="0" b="0"/>
                            <wp:docPr id="49278" name="Picture 49278" descr="C:\Users\Blair and Emma\AppData\Local\Microsoft\Windows\Temporary Internet Files\Content.Word\Frankst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lair and Emma\AppData\Local\Microsoft\Windows\Temporary Internet Files\Content.Word\Frankston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09999" cy="2125225"/>
                                    </a:xfrm>
                                    <a:prstGeom prst="rect">
                                      <a:avLst/>
                                    </a:prstGeom>
                                    <a:noFill/>
                                    <a:ln>
                                      <a:noFill/>
                                    </a:ln>
                                  </pic:spPr>
                                </pic:pic>
                              </a:graphicData>
                            </a:graphic>
                          </wp:inline>
                        </w:drawing>
                      </w:r>
                    </w:p>
                  </w:txbxContent>
                </v:textbox>
              </v:shape>
            </w:pict>
          </mc:Fallback>
        </mc:AlternateContent>
      </w:r>
      <w:r w:rsidR="00BC421C">
        <w:rPr>
          <w:noProof/>
          <w:sz w:val="22"/>
          <w:szCs w:val="22"/>
        </w:rPr>
        <mc:AlternateContent>
          <mc:Choice Requires="wps">
            <w:drawing>
              <wp:anchor distT="0" distB="0" distL="114300" distR="114300" simplePos="0" relativeHeight="251789312" behindDoc="0" locked="0" layoutInCell="1" allowOverlap="1" wp14:anchorId="3FC64C76" wp14:editId="35702C46">
                <wp:simplePos x="0" y="0"/>
                <wp:positionH relativeFrom="column">
                  <wp:posOffset>3151505</wp:posOffset>
                </wp:positionH>
                <wp:positionV relativeFrom="paragraph">
                  <wp:posOffset>8255</wp:posOffset>
                </wp:positionV>
                <wp:extent cx="3019425" cy="2124075"/>
                <wp:effectExtent l="0" t="0" r="9525" b="9525"/>
                <wp:wrapNone/>
                <wp:docPr id="49208" name="Text Box 49208"/>
                <wp:cNvGraphicFramePr/>
                <a:graphic xmlns:a="http://schemas.openxmlformats.org/drawingml/2006/main">
                  <a:graphicData uri="http://schemas.microsoft.com/office/word/2010/wordprocessingShape">
                    <wps:wsp>
                      <wps:cNvSpPr txBox="1"/>
                      <wps:spPr>
                        <a:xfrm>
                          <a:off x="0" y="0"/>
                          <a:ext cx="3019425" cy="2124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sidP="00BC421C">
                            <w:r>
                              <w:rPr>
                                <w:noProof/>
                              </w:rPr>
                              <w:drawing>
                                <wp:inline distT="0" distB="0" distL="0" distR="0" wp14:anchorId="72960480" wp14:editId="00379EE3">
                                  <wp:extent cx="2838450" cy="2130026"/>
                                  <wp:effectExtent l="0" t="0" r="0" b="3810"/>
                                  <wp:docPr id="49279" name="Picture 49279" descr="C:\Users\Blair and Emma\AppData\Local\Microsoft\Windows\Temporary Internet Files\Content.Word\Bicentennial sensor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lair and Emma\AppData\Local\Microsoft\Windows\Temporary Internet Files\Content.Word\Bicentennial sensory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46465" cy="213604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64C76" id="Text Box 49208" o:spid="_x0000_s1086" type="#_x0000_t202" style="position:absolute;margin-left:248.15pt;margin-top:.65pt;width:237.75pt;height:167.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" fillcolor="white [3201]" stroked="f" strokeweight=".5pt">
                <v:textbox>
                  <w:txbxContent>
                    <w:p w:rsidR="00A86DBD" w:rsidRDefault="00A86DBD" w:rsidP="00BC421C">
                      <w:r>
                        <w:rPr>
                          <w:noProof/>
                        </w:rPr>
                        <w:drawing>
                          <wp:inline distT="0" distB="0" distL="0" distR="0" wp14:anchorId="72960480" wp14:editId="00379EE3">
                            <wp:extent cx="2838450" cy="2130026"/>
                            <wp:effectExtent l="0" t="0" r="0" b="3810"/>
                            <wp:docPr id="49279" name="Picture 49279" descr="C:\Users\Blair and Emma\AppData\Local\Microsoft\Windows\Temporary Internet Files\Content.Word\Bicentennial sensor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lair and Emma\AppData\Local\Microsoft\Windows\Temporary Internet Files\Content.Word\Bicentennial sensory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46465" cy="2136041"/>
                                    </a:xfrm>
                                    <a:prstGeom prst="rect">
                                      <a:avLst/>
                                    </a:prstGeom>
                                    <a:noFill/>
                                    <a:ln>
                                      <a:noFill/>
                                    </a:ln>
                                  </pic:spPr>
                                </pic:pic>
                              </a:graphicData>
                            </a:graphic>
                          </wp:inline>
                        </w:drawing>
                      </w:r>
                    </w:p>
                  </w:txbxContent>
                </v:textbox>
              </v:shape>
            </w:pict>
          </mc:Fallback>
        </mc:AlternateContent>
      </w:r>
    </w:p>
    <w:p w:rsidR="00BC421C" w:rsidRDefault="00BC421C" w:rsidP="00BC421C">
      <w:pPr>
        <w:spacing w:after="0" w:line="276" w:lineRule="auto"/>
        <w:ind w:right="4734"/>
        <w:rPr>
          <w:sz w:val="22"/>
          <w:szCs w:val="22"/>
        </w:rPr>
      </w:pPr>
    </w:p>
    <w:p w:rsidR="00BC421C" w:rsidRDefault="00BC421C" w:rsidP="00BC421C">
      <w:pPr>
        <w:spacing w:after="0" w:line="276" w:lineRule="auto"/>
        <w:rPr>
          <w:sz w:val="22"/>
          <w:szCs w:val="22"/>
        </w:rPr>
      </w:pPr>
    </w:p>
    <w:p w:rsidR="00BC421C" w:rsidRDefault="00BC421C" w:rsidP="00BC421C">
      <w:pPr>
        <w:spacing w:after="0" w:line="276" w:lineRule="auto"/>
        <w:rPr>
          <w:sz w:val="22"/>
          <w:szCs w:val="22"/>
        </w:rPr>
      </w:pPr>
    </w:p>
    <w:p w:rsidR="00BC421C" w:rsidRDefault="00BC421C" w:rsidP="00BC421C">
      <w:pPr>
        <w:spacing w:after="0" w:line="276" w:lineRule="auto"/>
        <w:rPr>
          <w:sz w:val="22"/>
          <w:szCs w:val="22"/>
        </w:rPr>
      </w:pPr>
    </w:p>
    <w:p w:rsidR="00BC421C" w:rsidRDefault="00BC421C" w:rsidP="00BC421C">
      <w:pPr>
        <w:spacing w:after="0" w:line="276" w:lineRule="auto"/>
        <w:rPr>
          <w:sz w:val="22"/>
          <w:szCs w:val="22"/>
        </w:rPr>
      </w:pPr>
    </w:p>
    <w:p w:rsidR="00BC421C" w:rsidRDefault="00BC421C" w:rsidP="00BC421C">
      <w:pPr>
        <w:spacing w:after="0" w:line="276" w:lineRule="auto"/>
        <w:rPr>
          <w:sz w:val="22"/>
          <w:szCs w:val="22"/>
        </w:rPr>
      </w:pPr>
    </w:p>
    <w:p w:rsidR="00BC421C" w:rsidRDefault="00BC421C" w:rsidP="00BC421C">
      <w:pPr>
        <w:spacing w:after="0" w:line="276" w:lineRule="auto"/>
        <w:rPr>
          <w:sz w:val="22"/>
          <w:szCs w:val="22"/>
        </w:rPr>
      </w:pPr>
    </w:p>
    <w:p w:rsidR="00BC421C" w:rsidRDefault="00BC421C" w:rsidP="00BC421C">
      <w:pPr>
        <w:spacing w:after="0" w:line="276" w:lineRule="auto"/>
        <w:rPr>
          <w:sz w:val="22"/>
          <w:szCs w:val="22"/>
        </w:rPr>
      </w:pPr>
    </w:p>
    <w:p w:rsidR="00BC421C" w:rsidRDefault="00BC421C" w:rsidP="00BC421C">
      <w:pPr>
        <w:spacing w:after="0" w:line="276" w:lineRule="auto"/>
        <w:rPr>
          <w:sz w:val="22"/>
          <w:szCs w:val="22"/>
        </w:rPr>
      </w:pPr>
    </w:p>
    <w:p w:rsidR="00BC421C" w:rsidRDefault="00BC421C" w:rsidP="00BC421C">
      <w:pPr>
        <w:spacing w:after="0" w:line="276" w:lineRule="auto"/>
        <w:rPr>
          <w:sz w:val="22"/>
          <w:szCs w:val="22"/>
        </w:rPr>
      </w:pPr>
    </w:p>
    <w:p w:rsidR="00BC421C" w:rsidRDefault="00BC421C" w:rsidP="00BC421C">
      <w:pPr>
        <w:spacing w:after="0" w:line="276" w:lineRule="auto"/>
        <w:rPr>
          <w:sz w:val="22"/>
          <w:szCs w:val="22"/>
        </w:rPr>
      </w:pPr>
    </w:p>
    <w:p w:rsidR="00085547" w:rsidRPr="0009431F" w:rsidRDefault="00085547" w:rsidP="00085547">
      <w:pPr>
        <w:spacing w:after="0"/>
        <w:rPr>
          <w:rFonts w:eastAsia="Calibri"/>
          <w:i/>
          <w:color w:val="005191" w:themeColor="text2"/>
          <w:sz w:val="12"/>
          <w:szCs w:val="12"/>
        </w:rPr>
      </w:pPr>
    </w:p>
    <w:p w:rsidR="00085547" w:rsidRDefault="00085547" w:rsidP="00085547">
      <w:pPr>
        <w:spacing w:after="0"/>
        <w:rPr>
          <w:rFonts w:eastAsia="Calibri"/>
          <w:i/>
          <w:color w:val="005191" w:themeColor="text2"/>
        </w:rPr>
      </w:pPr>
      <w:r w:rsidRPr="002C0222">
        <w:rPr>
          <w:rFonts w:asciiTheme="minorHAnsi" w:eastAsia="Calibri" w:hAnsiTheme="minorHAnsi" w:cs="Arial"/>
          <w:noProof/>
          <w:sz w:val="22"/>
        </w:rPr>
        <mc:AlternateContent>
          <mc:Choice Requires="wps">
            <w:drawing>
              <wp:anchor distT="0" distB="0" distL="114300" distR="114300" simplePos="0" relativeHeight="251836416" behindDoc="0" locked="0" layoutInCell="1" allowOverlap="1" wp14:anchorId="2B5F585E" wp14:editId="03CDC6F3">
                <wp:simplePos x="0" y="0"/>
                <wp:positionH relativeFrom="column">
                  <wp:posOffset>3624880</wp:posOffset>
                </wp:positionH>
                <wp:positionV relativeFrom="paragraph">
                  <wp:posOffset>128377</wp:posOffset>
                </wp:positionV>
                <wp:extent cx="2514600" cy="2182483"/>
                <wp:effectExtent l="0" t="0" r="0" b="8890"/>
                <wp:wrapNone/>
                <wp:docPr id="49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182483"/>
                        </a:xfrm>
                        <a:prstGeom prst="rect">
                          <a:avLst/>
                        </a:prstGeom>
                        <a:solidFill>
                          <a:srgbClr val="FFFFFF"/>
                        </a:solidFill>
                        <a:ln w="9525">
                          <a:noFill/>
                          <a:miter lim="800000"/>
                          <a:headEnd/>
                          <a:tailEnd/>
                        </a:ln>
                      </wps:spPr>
                      <wps:txbx>
                        <w:txbxContent>
                          <w:p w:rsidR="00A86DBD" w:rsidRDefault="00A86DBD" w:rsidP="00085547">
                            <w:pPr>
                              <w:spacing w:after="0"/>
                            </w:pPr>
                            <w:r>
                              <w:rPr>
                                <w:noProof/>
                              </w:rPr>
                              <w:drawing>
                                <wp:inline distT="0" distB="0" distL="0" distR="0" wp14:anchorId="70D38F00" wp14:editId="7F21DC6C">
                                  <wp:extent cx="2362200" cy="2061506"/>
                                  <wp:effectExtent l="0" t="0" r="0" b="0"/>
                                  <wp:docPr id="49312" name="Picture 49312" descr="C:\Users\Blair and Emma\AppData\Local\Microsoft\Windows\Temporary Internet Files\Content.W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lair and Emma\AppData\Local\Microsoft\Windows\Temporary Internet Files\Content.Word\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60825" cy="206030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5F585E" id="_x0000_s1087" type="#_x0000_t202" style="position:absolute;margin-left:285.4pt;margin-top:10.1pt;width:198pt;height:171.8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" stroked="f">
                <v:textbox>
                  <w:txbxContent>
                    <w:p w:rsidR="00A86DBD" w:rsidRDefault="00A86DBD" w:rsidP="00085547">
                      <w:pPr>
                        <w:spacing w:after="0"/>
                      </w:pPr>
                      <w:r>
                        <w:rPr>
                          <w:noProof/>
                        </w:rPr>
                        <w:drawing>
                          <wp:inline distT="0" distB="0" distL="0" distR="0" wp14:anchorId="70D38F00" wp14:editId="7F21DC6C">
                            <wp:extent cx="2362200" cy="2061506"/>
                            <wp:effectExtent l="0" t="0" r="0" b="0"/>
                            <wp:docPr id="49312" name="Picture 49312" descr="C:\Users\Blair and Emma\AppData\Local\Microsoft\Windows\Temporary Internet Files\Content.W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lair and Emma\AppData\Local\Microsoft\Windows\Temporary Internet Files\Content.Word\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60825" cy="2060306"/>
                                    </a:xfrm>
                                    <a:prstGeom prst="rect">
                                      <a:avLst/>
                                    </a:prstGeom>
                                    <a:noFill/>
                                    <a:ln>
                                      <a:noFill/>
                                    </a:ln>
                                  </pic:spPr>
                                </pic:pic>
                              </a:graphicData>
                            </a:graphic>
                          </wp:inline>
                        </w:drawing>
                      </w:r>
                    </w:p>
                  </w:txbxContent>
                </v:textbox>
              </v:shape>
            </w:pict>
          </mc:Fallback>
        </mc:AlternateContent>
      </w:r>
    </w:p>
    <w:p w:rsidR="00085547" w:rsidRPr="00085547" w:rsidRDefault="00085547" w:rsidP="00085547">
      <w:pPr>
        <w:pStyle w:val="Heading3"/>
        <w:spacing w:before="0"/>
        <w:rPr>
          <w:rFonts w:eastAsia="Calibri"/>
          <w:i w:val="0"/>
          <w:color w:val="005191" w:themeColor="text2"/>
          <w:sz w:val="24"/>
          <w:szCs w:val="24"/>
        </w:rPr>
      </w:pPr>
      <w:r w:rsidRPr="00085547">
        <w:rPr>
          <w:rFonts w:eastAsia="Calibri"/>
          <w:i w:val="0"/>
          <w:color w:val="005191" w:themeColor="text2"/>
          <w:sz w:val="24"/>
          <w:szCs w:val="24"/>
        </w:rPr>
        <w:t>8.2.3</w:t>
      </w:r>
      <w:r w:rsidRPr="00085547">
        <w:rPr>
          <w:rFonts w:eastAsia="Calibri"/>
          <w:i w:val="0"/>
          <w:color w:val="005191" w:themeColor="text2"/>
          <w:sz w:val="24"/>
          <w:szCs w:val="24"/>
        </w:rPr>
        <w:tab/>
        <w:t>Public art</w:t>
      </w:r>
    </w:p>
    <w:p w:rsidR="00085547" w:rsidRPr="00FE336A" w:rsidRDefault="00085547" w:rsidP="00085547">
      <w:pPr>
        <w:spacing w:after="0" w:line="276" w:lineRule="auto"/>
        <w:rPr>
          <w:rFonts w:asciiTheme="minorHAnsi" w:eastAsia="Calibri" w:hAnsiTheme="minorHAnsi" w:cs="Arial"/>
          <w:sz w:val="12"/>
          <w:szCs w:val="12"/>
          <w:lang w:eastAsia="en-US"/>
        </w:rPr>
      </w:pPr>
    </w:p>
    <w:p w:rsidR="00085547" w:rsidRDefault="00085547" w:rsidP="00085547">
      <w:pPr>
        <w:spacing w:after="0" w:line="276" w:lineRule="auto"/>
        <w:ind w:right="3883"/>
        <w:rPr>
          <w:rFonts w:asciiTheme="minorHAnsi" w:eastAsia="Calibri" w:hAnsiTheme="minorHAnsi" w:cs="Arial"/>
          <w:sz w:val="22"/>
          <w:szCs w:val="22"/>
          <w:lang w:eastAsia="en-US"/>
        </w:rPr>
      </w:pPr>
      <w:r w:rsidRPr="0036665A">
        <w:rPr>
          <w:rFonts w:asciiTheme="minorHAnsi" w:eastAsia="Calibri" w:hAnsiTheme="minorHAnsi" w:cs="Arial"/>
          <w:sz w:val="22"/>
          <w:szCs w:val="22"/>
          <w:lang w:eastAsia="en-US"/>
        </w:rPr>
        <w:t xml:space="preserve">The use of art in public open space can contribute to the amenity of the site and help create a sense of place and distinction, particularly where the art work is relevant to the area and has involved the local community. Public art can also contribute to a theme for a play space and enhance play experiences for children and park users. </w:t>
      </w:r>
    </w:p>
    <w:p w:rsidR="008C3D21" w:rsidRDefault="008C3D21" w:rsidP="00085547">
      <w:pPr>
        <w:spacing w:after="0" w:line="276" w:lineRule="auto"/>
        <w:ind w:right="3883"/>
        <w:rPr>
          <w:rFonts w:asciiTheme="minorHAnsi" w:eastAsia="Calibri" w:hAnsiTheme="minorHAnsi" w:cs="Arial"/>
          <w:sz w:val="22"/>
          <w:szCs w:val="22"/>
          <w:lang w:eastAsia="en-US"/>
        </w:rPr>
      </w:pPr>
    </w:p>
    <w:p w:rsidR="00085547" w:rsidRDefault="0009431F" w:rsidP="00085547">
      <w:pPr>
        <w:spacing w:after="0" w:line="276" w:lineRule="auto"/>
        <w:ind w:right="3883"/>
        <w:rPr>
          <w:rFonts w:asciiTheme="minorHAnsi" w:eastAsia="Calibri" w:hAnsiTheme="minorHAnsi" w:cs="Arial"/>
          <w:color w:val="FF0000"/>
          <w:sz w:val="22"/>
          <w:szCs w:val="22"/>
          <w:lang w:eastAsia="en-US"/>
        </w:rPr>
      </w:pPr>
      <w:r>
        <w:rPr>
          <w:rFonts w:asciiTheme="minorHAnsi" w:eastAsia="Calibri" w:hAnsiTheme="minorHAnsi" w:cs="Arial"/>
          <w:noProof/>
          <w:sz w:val="22"/>
          <w:szCs w:val="22"/>
        </w:rPr>
        <mc:AlternateContent>
          <mc:Choice Requires="wps">
            <w:drawing>
              <wp:anchor distT="0" distB="0" distL="114300" distR="114300" simplePos="0" relativeHeight="251929600" behindDoc="0" locked="0" layoutInCell="1" allowOverlap="1">
                <wp:simplePos x="0" y="0"/>
                <wp:positionH relativeFrom="column">
                  <wp:posOffset>4099332</wp:posOffset>
                </wp:positionH>
                <wp:positionV relativeFrom="paragraph">
                  <wp:posOffset>534970</wp:posOffset>
                </wp:positionV>
                <wp:extent cx="1475117" cy="250621"/>
                <wp:effectExtent l="0" t="0" r="0" b="0"/>
                <wp:wrapNone/>
                <wp:docPr id="9" name="Text Box 9"/>
                <wp:cNvGraphicFramePr/>
                <a:graphic xmlns:a="http://schemas.openxmlformats.org/drawingml/2006/main">
                  <a:graphicData uri="http://schemas.microsoft.com/office/word/2010/wordprocessingShape">
                    <wps:wsp>
                      <wps:cNvSpPr txBox="1"/>
                      <wps:spPr>
                        <a:xfrm>
                          <a:off x="0" y="0"/>
                          <a:ext cx="1475117" cy="25062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Pr="002C0222" w:rsidRDefault="00A86DBD" w:rsidP="0009431F">
                            <w:pPr>
                              <w:spacing w:after="0"/>
                              <w:jc w:val="center"/>
                              <w:rPr>
                                <w:i/>
                                <w:sz w:val="21"/>
                                <w:szCs w:val="21"/>
                              </w:rPr>
                            </w:pPr>
                            <w:r w:rsidRPr="002C0222">
                              <w:rPr>
                                <w:i/>
                                <w:sz w:val="21"/>
                                <w:szCs w:val="21"/>
                              </w:rPr>
                              <w:t>Cardinia Recreation Reserve</w:t>
                            </w:r>
                          </w:p>
                          <w:p w:rsidR="00A86DBD" w:rsidRDefault="00A86D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 o:spid="_x0000_s1088" type="#_x0000_t202" style="position:absolute;margin-left:322.8pt;margin-top:42.1pt;width:116.15pt;height:19.75pt;z-index:251929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" fillcolor="white [3201]" stroked="f" strokeweight=".5pt">
                <v:textbox>
                  <w:txbxContent>
                    <w:p w:rsidR="00A86DBD" w:rsidRPr="002C0222" w:rsidRDefault="00A86DBD" w:rsidP="0009431F">
                      <w:pPr>
                        <w:spacing w:after="0"/>
                        <w:jc w:val="center"/>
                        <w:rPr>
                          <w:i/>
                          <w:sz w:val="21"/>
                          <w:szCs w:val="21"/>
                        </w:rPr>
                      </w:pPr>
                      <w:r w:rsidRPr="002C0222">
                        <w:rPr>
                          <w:i/>
                          <w:sz w:val="21"/>
                          <w:szCs w:val="21"/>
                        </w:rPr>
                        <w:t>Cardinia Recreation Reserve</w:t>
                      </w:r>
                    </w:p>
                    <w:p w:rsidR="00A86DBD" w:rsidRDefault="00A86DBD"/>
                  </w:txbxContent>
                </v:textbox>
              </v:shape>
            </w:pict>
          </mc:Fallback>
        </mc:AlternateContent>
      </w:r>
      <w:r w:rsidR="00085547" w:rsidRPr="0036665A">
        <w:rPr>
          <w:rFonts w:asciiTheme="minorHAnsi" w:eastAsia="Calibri" w:hAnsiTheme="minorHAnsi" w:cs="Arial"/>
          <w:sz w:val="22"/>
          <w:szCs w:val="22"/>
          <w:lang w:eastAsia="en-US"/>
        </w:rPr>
        <w:t>The inclusion of art in public open space should therefore consider playground safety standards to ensure the safety of park users, and should be vandal and wea</w:t>
      </w:r>
      <w:r w:rsidR="00085547">
        <w:rPr>
          <w:rFonts w:asciiTheme="minorHAnsi" w:eastAsia="Calibri" w:hAnsiTheme="minorHAnsi" w:cs="Arial"/>
          <w:sz w:val="22"/>
          <w:szCs w:val="22"/>
          <w:lang w:eastAsia="en-US"/>
        </w:rPr>
        <w:t>ther resistant.</w:t>
      </w:r>
    </w:p>
    <w:p w:rsidR="004D2E0C" w:rsidRPr="00522BD7" w:rsidRDefault="004D2E0C" w:rsidP="004D2E0C">
      <w:pPr>
        <w:pStyle w:val="Heading3"/>
        <w:spacing w:before="240"/>
        <w:rPr>
          <w:rFonts w:eastAsia="Calibri"/>
          <w:i w:val="0"/>
          <w:color w:val="005191" w:themeColor="text2"/>
          <w:sz w:val="24"/>
          <w:szCs w:val="24"/>
        </w:rPr>
      </w:pPr>
      <w:r>
        <w:rPr>
          <w:rFonts w:eastAsia="Calibri"/>
          <w:i w:val="0"/>
          <w:color w:val="005191" w:themeColor="text2"/>
          <w:sz w:val="24"/>
          <w:szCs w:val="24"/>
        </w:rPr>
        <w:lastRenderedPageBreak/>
        <w:t>8.2.4</w:t>
      </w:r>
      <w:r>
        <w:rPr>
          <w:rFonts w:eastAsia="Calibri"/>
          <w:i w:val="0"/>
          <w:color w:val="005191" w:themeColor="text2"/>
          <w:sz w:val="24"/>
          <w:szCs w:val="24"/>
        </w:rPr>
        <w:tab/>
        <w:t>Safety standards</w:t>
      </w:r>
    </w:p>
    <w:p w:rsidR="004D2E0C" w:rsidRPr="0082746A" w:rsidRDefault="004D2E0C" w:rsidP="004D2E0C">
      <w:pPr>
        <w:spacing w:after="0" w:line="276" w:lineRule="auto"/>
        <w:rPr>
          <w:sz w:val="12"/>
          <w:szCs w:val="12"/>
        </w:rPr>
      </w:pPr>
    </w:p>
    <w:p w:rsidR="004D2E0C" w:rsidRDefault="004D2E0C" w:rsidP="004D2E0C">
      <w:pPr>
        <w:spacing w:after="0" w:line="276" w:lineRule="auto"/>
        <w:rPr>
          <w:sz w:val="22"/>
          <w:szCs w:val="22"/>
        </w:rPr>
      </w:pPr>
      <w:r>
        <w:rPr>
          <w:sz w:val="22"/>
          <w:szCs w:val="22"/>
        </w:rPr>
        <w:t>As with all physical activities, the use of play spaces involves an inherent risk of injury as children engage in challenging and adventurous activities. Such activities are an important part of a child’s growth and development and should be catered for</w:t>
      </w:r>
      <w:r w:rsidR="00DC59AD">
        <w:rPr>
          <w:sz w:val="22"/>
          <w:szCs w:val="22"/>
        </w:rPr>
        <w:t xml:space="preserve"> i</w:t>
      </w:r>
      <w:r>
        <w:rPr>
          <w:sz w:val="22"/>
          <w:szCs w:val="22"/>
        </w:rPr>
        <w:t>n outdoor play spaces where the risk of serious injury is minimised, whilst still providing opportunities for creative, challenging and exciting play.</w:t>
      </w:r>
    </w:p>
    <w:p w:rsidR="00060709" w:rsidRPr="004F2032" w:rsidRDefault="00060709" w:rsidP="004D2E0C">
      <w:pPr>
        <w:spacing w:after="0" w:line="276" w:lineRule="auto"/>
        <w:rPr>
          <w:sz w:val="18"/>
          <w:szCs w:val="18"/>
        </w:rPr>
      </w:pPr>
    </w:p>
    <w:p w:rsidR="004D2E0C" w:rsidRDefault="004D2E0C" w:rsidP="004D2E0C">
      <w:pPr>
        <w:pStyle w:val="ListParagraph"/>
        <w:spacing w:before="60" w:after="40"/>
        <w:ind w:left="0"/>
        <w:contextualSpacing w:val="0"/>
        <w:rPr>
          <w:sz w:val="22"/>
          <w:szCs w:val="22"/>
        </w:rPr>
      </w:pPr>
      <w:r w:rsidRPr="00AB3944">
        <w:rPr>
          <w:rFonts w:asciiTheme="minorHAnsi" w:hAnsiTheme="minorHAnsi" w:cs="Arial"/>
          <w:sz w:val="22"/>
          <w:szCs w:val="22"/>
        </w:rPr>
        <w:t>Play spaces</w:t>
      </w:r>
      <w:r>
        <w:rPr>
          <w:rFonts w:asciiTheme="minorHAnsi" w:hAnsiTheme="minorHAnsi" w:cs="Arial"/>
          <w:sz w:val="22"/>
          <w:szCs w:val="22"/>
        </w:rPr>
        <w:t xml:space="preserve"> should therefore be </w:t>
      </w:r>
      <w:r w:rsidRPr="00AB3944">
        <w:rPr>
          <w:rFonts w:asciiTheme="minorHAnsi" w:hAnsiTheme="minorHAnsi" w:cs="Arial"/>
          <w:sz w:val="22"/>
          <w:szCs w:val="22"/>
        </w:rPr>
        <w:t>designed and maintained in accordance with relevant standards and guidelines, to ensure the provision of safe play opportunities, whilst allowing for positive risk taking opportunities.</w:t>
      </w:r>
      <w:r>
        <w:rPr>
          <w:rFonts w:asciiTheme="minorHAnsi" w:hAnsiTheme="minorHAnsi" w:cs="Arial"/>
          <w:sz w:val="22"/>
          <w:szCs w:val="22"/>
        </w:rPr>
        <w:t xml:space="preserve"> More specifically, f</w:t>
      </w:r>
      <w:r>
        <w:rPr>
          <w:sz w:val="22"/>
          <w:szCs w:val="22"/>
        </w:rPr>
        <w:t xml:space="preserve">ormal play equipment and under-surfacing should conform with relevant Australian Standards, whilst a risk benefit analysis should be undertaken for other play elements (i.e. natural and sculptural play items) that may be outside the scope of existing standards. </w:t>
      </w:r>
    </w:p>
    <w:p w:rsidR="004D2E0C" w:rsidRPr="004F2032" w:rsidRDefault="004D2E0C" w:rsidP="004D2E0C">
      <w:pPr>
        <w:pStyle w:val="ListParagraph"/>
        <w:spacing w:before="60" w:after="40"/>
        <w:ind w:left="0"/>
        <w:contextualSpacing w:val="0"/>
        <w:rPr>
          <w:sz w:val="18"/>
          <w:szCs w:val="18"/>
        </w:rPr>
      </w:pPr>
    </w:p>
    <w:p w:rsidR="004D2E0C" w:rsidRDefault="004D2E0C" w:rsidP="00FB5B57">
      <w:pPr>
        <w:spacing w:after="0" w:line="276" w:lineRule="auto"/>
        <w:rPr>
          <w:sz w:val="22"/>
          <w:szCs w:val="22"/>
        </w:rPr>
      </w:pPr>
      <w:r>
        <w:rPr>
          <w:rFonts w:asciiTheme="minorHAnsi" w:eastAsia="Calibri" w:hAnsiTheme="minorHAnsi" w:cs="Arial"/>
          <w:sz w:val="22"/>
          <w:szCs w:val="22"/>
          <w:lang w:eastAsia="en-US"/>
        </w:rPr>
        <w:t>The siting and design of play spaces should also consider ‘</w:t>
      </w:r>
      <w:r w:rsidRPr="000C2279">
        <w:rPr>
          <w:sz w:val="22"/>
          <w:szCs w:val="22"/>
        </w:rPr>
        <w:t xml:space="preserve">Crime </w:t>
      </w:r>
      <w:r>
        <w:rPr>
          <w:sz w:val="22"/>
          <w:szCs w:val="22"/>
        </w:rPr>
        <w:t>P</w:t>
      </w:r>
      <w:r w:rsidRPr="000C2279">
        <w:rPr>
          <w:sz w:val="22"/>
          <w:szCs w:val="22"/>
        </w:rPr>
        <w:t xml:space="preserve">revention through </w:t>
      </w:r>
      <w:r>
        <w:rPr>
          <w:sz w:val="22"/>
          <w:szCs w:val="22"/>
        </w:rPr>
        <w:t>E</w:t>
      </w:r>
      <w:r w:rsidRPr="000C2279">
        <w:rPr>
          <w:sz w:val="22"/>
          <w:szCs w:val="22"/>
        </w:rPr>
        <w:t xml:space="preserve">nvironmental </w:t>
      </w:r>
      <w:r>
        <w:rPr>
          <w:sz w:val="22"/>
          <w:szCs w:val="22"/>
        </w:rPr>
        <w:t>D</w:t>
      </w:r>
      <w:r w:rsidRPr="000C2279">
        <w:rPr>
          <w:sz w:val="22"/>
          <w:szCs w:val="22"/>
        </w:rPr>
        <w:t>esign</w:t>
      </w:r>
      <w:r>
        <w:rPr>
          <w:sz w:val="22"/>
          <w:szCs w:val="22"/>
        </w:rPr>
        <w:t xml:space="preserve"> Guidelines’</w:t>
      </w:r>
      <w:r w:rsidRPr="000C2279">
        <w:rPr>
          <w:sz w:val="22"/>
          <w:szCs w:val="22"/>
        </w:rPr>
        <w:t xml:space="preserve"> (CPTED)</w:t>
      </w:r>
      <w:r>
        <w:rPr>
          <w:sz w:val="22"/>
          <w:szCs w:val="22"/>
        </w:rPr>
        <w:t xml:space="preserve"> with an emphasis on providing high levels of natural surveillance to enable the community to feel safe when using the park / play space and to enable play space users to be easily seen. </w:t>
      </w:r>
    </w:p>
    <w:p w:rsidR="008A7415" w:rsidRPr="004F2032" w:rsidRDefault="008A7415" w:rsidP="00FB5B57">
      <w:pPr>
        <w:spacing w:after="0" w:line="276" w:lineRule="auto"/>
        <w:rPr>
          <w:sz w:val="18"/>
          <w:szCs w:val="18"/>
        </w:rPr>
      </w:pPr>
    </w:p>
    <w:p w:rsidR="008A7415" w:rsidRDefault="008A7415" w:rsidP="00FB5B57">
      <w:pPr>
        <w:spacing w:after="0" w:line="276" w:lineRule="auto"/>
        <w:rPr>
          <w:sz w:val="22"/>
          <w:szCs w:val="22"/>
        </w:rPr>
      </w:pPr>
      <w:r>
        <w:rPr>
          <w:sz w:val="22"/>
          <w:szCs w:val="22"/>
        </w:rPr>
        <w:t xml:space="preserve">The recent introduction of smoking bans by the Victorian Department of Health also affects </w:t>
      </w:r>
      <w:r w:rsidR="004F2032">
        <w:rPr>
          <w:sz w:val="22"/>
          <w:szCs w:val="22"/>
        </w:rPr>
        <w:t xml:space="preserve">play spaces and </w:t>
      </w:r>
      <w:r>
        <w:rPr>
          <w:sz w:val="22"/>
          <w:szCs w:val="22"/>
        </w:rPr>
        <w:t>recreational areas</w:t>
      </w:r>
      <w:r w:rsidR="00BE08AF">
        <w:rPr>
          <w:sz w:val="22"/>
          <w:szCs w:val="22"/>
        </w:rPr>
        <w:t xml:space="preserve"> within the municipality,</w:t>
      </w:r>
      <w:r>
        <w:rPr>
          <w:sz w:val="22"/>
          <w:szCs w:val="22"/>
        </w:rPr>
        <w:t xml:space="preserve"> </w:t>
      </w:r>
      <w:r w:rsidR="00241FD4">
        <w:rPr>
          <w:sz w:val="22"/>
          <w:szCs w:val="22"/>
        </w:rPr>
        <w:t xml:space="preserve">and </w:t>
      </w:r>
      <w:r w:rsidR="004F2032">
        <w:rPr>
          <w:sz w:val="22"/>
          <w:szCs w:val="22"/>
        </w:rPr>
        <w:t xml:space="preserve">signage is progressively being installed to help protect the community from exposure to second hand smoke in these areas. </w:t>
      </w:r>
    </w:p>
    <w:p w:rsidR="00085547" w:rsidRDefault="00085547" w:rsidP="00085547">
      <w:pPr>
        <w:spacing w:after="0"/>
        <w:rPr>
          <w:rFonts w:asciiTheme="majorHAnsi" w:hAnsiTheme="majorHAnsi"/>
          <w:b/>
          <w:bCs/>
          <w:color w:val="4F81BD"/>
          <w:sz w:val="28"/>
          <w:szCs w:val="28"/>
          <w:lang w:eastAsia="en-US"/>
        </w:rPr>
      </w:pPr>
      <w:bookmarkStart w:id="83" w:name="_Toc390683847"/>
      <w:bookmarkStart w:id="84" w:name="_Toc391292374"/>
    </w:p>
    <w:p w:rsidR="00A20D0D" w:rsidRDefault="004D2E0C" w:rsidP="00085547">
      <w:pPr>
        <w:spacing w:after="0"/>
        <w:rPr>
          <w:rFonts w:asciiTheme="majorHAnsi" w:hAnsiTheme="majorHAnsi"/>
          <w:b/>
          <w:bCs/>
          <w:color w:val="4F81BD"/>
          <w:sz w:val="28"/>
          <w:szCs w:val="28"/>
          <w:lang w:eastAsia="en-US"/>
        </w:rPr>
      </w:pPr>
      <w:r>
        <w:rPr>
          <w:rFonts w:asciiTheme="majorHAnsi" w:hAnsiTheme="majorHAnsi"/>
          <w:b/>
          <w:bCs/>
          <w:color w:val="4F81BD"/>
          <w:sz w:val="28"/>
          <w:szCs w:val="28"/>
          <w:lang w:eastAsia="en-US"/>
        </w:rPr>
        <w:t>8.3</w:t>
      </w:r>
      <w:r w:rsidR="00A20D0D">
        <w:rPr>
          <w:rFonts w:asciiTheme="majorHAnsi" w:hAnsiTheme="majorHAnsi"/>
          <w:b/>
          <w:bCs/>
          <w:color w:val="4F81BD"/>
          <w:sz w:val="28"/>
          <w:szCs w:val="28"/>
          <w:lang w:eastAsia="en-US"/>
        </w:rPr>
        <w:tab/>
        <w:t>Access and inclusion</w:t>
      </w:r>
      <w:bookmarkEnd w:id="83"/>
      <w:bookmarkEnd w:id="84"/>
    </w:p>
    <w:p w:rsidR="00A20D0D" w:rsidRPr="00015DAC" w:rsidRDefault="003D2B87" w:rsidP="00A20D0D">
      <w:pPr>
        <w:spacing w:after="0" w:line="276" w:lineRule="auto"/>
        <w:rPr>
          <w:rFonts w:asciiTheme="majorHAnsi" w:eastAsia="Calibri" w:hAnsiTheme="majorHAnsi" w:cs="Arial"/>
          <w:sz w:val="12"/>
          <w:szCs w:val="12"/>
          <w:lang w:eastAsia="en-US"/>
        </w:rPr>
      </w:pPr>
      <w:r>
        <w:rPr>
          <w:rFonts w:asciiTheme="majorHAnsi" w:eastAsia="Calibri" w:hAnsiTheme="majorHAnsi" w:cs="Arial"/>
          <w:noProof/>
          <w:sz w:val="12"/>
          <w:szCs w:val="12"/>
        </w:rPr>
        <mc:AlternateContent>
          <mc:Choice Requires="wps">
            <w:drawing>
              <wp:anchor distT="0" distB="0" distL="114300" distR="114300" simplePos="0" relativeHeight="251837440" behindDoc="0" locked="0" layoutInCell="1" allowOverlap="1" wp14:anchorId="0855FF9E" wp14:editId="663C11BC">
                <wp:simplePos x="0" y="0"/>
                <wp:positionH relativeFrom="column">
                  <wp:posOffset>2989580</wp:posOffset>
                </wp:positionH>
                <wp:positionV relativeFrom="paragraph">
                  <wp:posOffset>69215</wp:posOffset>
                </wp:positionV>
                <wp:extent cx="2971800" cy="2381250"/>
                <wp:effectExtent l="0" t="0" r="0" b="0"/>
                <wp:wrapNone/>
                <wp:docPr id="49200" name="Text Box 49200"/>
                <wp:cNvGraphicFramePr/>
                <a:graphic xmlns:a="http://schemas.openxmlformats.org/drawingml/2006/main">
                  <a:graphicData uri="http://schemas.microsoft.com/office/word/2010/wordprocessingShape">
                    <wps:wsp>
                      <wps:cNvSpPr txBox="1"/>
                      <wps:spPr>
                        <a:xfrm>
                          <a:off x="0" y="0"/>
                          <a:ext cx="2971800" cy="2381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sidP="007530DF">
                            <w:pPr>
                              <w:spacing w:after="0"/>
                            </w:pPr>
                            <w:r>
                              <w:rPr>
                                <w:noProof/>
                              </w:rPr>
                              <w:drawing>
                                <wp:inline distT="0" distB="0" distL="0" distR="0" wp14:anchorId="103A002A" wp14:editId="1C24F3A6">
                                  <wp:extent cx="2856497" cy="2047875"/>
                                  <wp:effectExtent l="0" t="0" r="1270" b="0"/>
                                  <wp:docPr id="49313" name="Picture 49313" descr="C:\Users\Blair and Emma\AppData\Local\Microsoft\Windows\Temporary Internet Files\Content.Word\park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lair and Emma\AppData\Local\Microsoft\Windows\Temporary Internet Files\Content.Word\park1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56497" cy="2047875"/>
                                          </a:xfrm>
                                          <a:prstGeom prst="rect">
                                            <a:avLst/>
                                          </a:prstGeom>
                                          <a:noFill/>
                                          <a:ln>
                                            <a:noFill/>
                                          </a:ln>
                                        </pic:spPr>
                                      </pic:pic>
                                    </a:graphicData>
                                  </a:graphic>
                                </wp:inline>
                              </w:drawing>
                            </w:r>
                          </w:p>
                          <w:p w:rsidR="00A86DBD" w:rsidRPr="007530DF" w:rsidRDefault="00A86DBD" w:rsidP="007530DF">
                            <w:pPr>
                              <w:spacing w:before="60" w:after="0"/>
                              <w:jc w:val="center"/>
                              <w:rPr>
                                <w:i/>
                                <w:sz w:val="21"/>
                                <w:szCs w:val="21"/>
                              </w:rPr>
                            </w:pPr>
                            <w:r w:rsidRPr="007530DF">
                              <w:rPr>
                                <w:i/>
                                <w:sz w:val="21"/>
                                <w:szCs w:val="21"/>
                              </w:rPr>
                              <w:t>Ramp access provided at Gembrook Leisure Park</w:t>
                            </w:r>
                          </w:p>
                          <w:p w:rsidR="00A86DBD" w:rsidRDefault="00A86D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5FF9E" id="Text Box 49200" o:spid="_x0000_s1089" type="#_x0000_t202" style="position:absolute;margin-left:235.4pt;margin-top:5.45pt;width:234pt;height:187.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" fillcolor="white [3201]" stroked="f" strokeweight=".5pt">
                <v:textbox>
                  <w:txbxContent>
                    <w:p w:rsidR="00A86DBD" w:rsidRDefault="00A86DBD" w:rsidP="007530DF">
                      <w:pPr>
                        <w:spacing w:after="0"/>
                      </w:pPr>
                      <w:r>
                        <w:rPr>
                          <w:noProof/>
                        </w:rPr>
                        <w:drawing>
                          <wp:inline distT="0" distB="0" distL="0" distR="0" wp14:anchorId="103A002A" wp14:editId="1C24F3A6">
                            <wp:extent cx="2856497" cy="2047875"/>
                            <wp:effectExtent l="0" t="0" r="1270" b="0"/>
                            <wp:docPr id="49313" name="Picture 49313" descr="C:\Users\Blair and Emma\AppData\Local\Microsoft\Windows\Temporary Internet Files\Content.Word\park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lair and Emma\AppData\Local\Microsoft\Windows\Temporary Internet Files\Content.Word\park1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56497" cy="2047875"/>
                                    </a:xfrm>
                                    <a:prstGeom prst="rect">
                                      <a:avLst/>
                                    </a:prstGeom>
                                    <a:noFill/>
                                    <a:ln>
                                      <a:noFill/>
                                    </a:ln>
                                  </pic:spPr>
                                </pic:pic>
                              </a:graphicData>
                            </a:graphic>
                          </wp:inline>
                        </w:drawing>
                      </w:r>
                    </w:p>
                    <w:p w:rsidR="00A86DBD" w:rsidRPr="007530DF" w:rsidRDefault="00A86DBD" w:rsidP="007530DF">
                      <w:pPr>
                        <w:spacing w:before="60" w:after="0"/>
                        <w:jc w:val="center"/>
                        <w:rPr>
                          <w:i/>
                          <w:sz w:val="21"/>
                          <w:szCs w:val="21"/>
                        </w:rPr>
                      </w:pPr>
                      <w:r w:rsidRPr="007530DF">
                        <w:rPr>
                          <w:i/>
                          <w:sz w:val="21"/>
                          <w:szCs w:val="21"/>
                        </w:rPr>
                        <w:t>Ramp access provided at Gembrook Leisure Park</w:t>
                      </w:r>
                    </w:p>
                    <w:p w:rsidR="00A86DBD" w:rsidRDefault="00A86DBD"/>
                  </w:txbxContent>
                </v:textbox>
              </v:shape>
            </w:pict>
          </mc:Fallback>
        </mc:AlternateContent>
      </w:r>
    </w:p>
    <w:p w:rsidR="00EC0829" w:rsidRDefault="00EC0829" w:rsidP="007530DF">
      <w:pPr>
        <w:spacing w:after="0" w:line="276" w:lineRule="auto"/>
        <w:ind w:right="4876"/>
        <w:rPr>
          <w:rFonts w:asciiTheme="majorHAnsi" w:eastAsia="Calibri" w:hAnsiTheme="majorHAnsi" w:cs="Arial"/>
          <w:sz w:val="22"/>
          <w:szCs w:val="22"/>
          <w:lang w:eastAsia="en-US"/>
        </w:rPr>
      </w:pPr>
      <w:r>
        <w:rPr>
          <w:rFonts w:asciiTheme="majorHAnsi" w:eastAsia="Calibri" w:hAnsiTheme="majorHAnsi" w:cs="Arial"/>
          <w:sz w:val="22"/>
          <w:szCs w:val="22"/>
          <w:lang w:eastAsia="en-US"/>
        </w:rPr>
        <w:t>Cardinia Shire currently has a limited number of play spaces that are accessible to children / people with disabilities</w:t>
      </w:r>
      <w:r w:rsidR="00B22A6D">
        <w:rPr>
          <w:rFonts w:asciiTheme="majorHAnsi" w:eastAsia="Calibri" w:hAnsiTheme="majorHAnsi" w:cs="Arial"/>
          <w:sz w:val="22"/>
          <w:szCs w:val="22"/>
          <w:lang w:eastAsia="en-US"/>
        </w:rPr>
        <w:t>. O</w:t>
      </w:r>
      <w:r>
        <w:rPr>
          <w:rFonts w:asciiTheme="majorHAnsi" w:eastAsia="Calibri" w:hAnsiTheme="majorHAnsi" w:cs="Arial"/>
          <w:sz w:val="22"/>
          <w:szCs w:val="22"/>
          <w:lang w:eastAsia="en-US"/>
        </w:rPr>
        <w:t>pportunities exist to provide accessible and inclusive play spaces at key locations throughout the municipality and to progressively improve</w:t>
      </w:r>
      <w:r w:rsidR="00C271CA">
        <w:rPr>
          <w:rFonts w:asciiTheme="majorHAnsi" w:eastAsia="Calibri" w:hAnsiTheme="majorHAnsi" w:cs="Arial"/>
          <w:sz w:val="22"/>
          <w:szCs w:val="22"/>
          <w:lang w:eastAsia="en-US"/>
        </w:rPr>
        <w:t xml:space="preserve"> </w:t>
      </w:r>
      <w:r w:rsidR="00C022C2">
        <w:rPr>
          <w:rFonts w:asciiTheme="majorHAnsi" w:eastAsia="Calibri" w:hAnsiTheme="majorHAnsi" w:cs="Arial"/>
          <w:sz w:val="22"/>
          <w:szCs w:val="22"/>
          <w:lang w:eastAsia="en-US"/>
        </w:rPr>
        <w:t xml:space="preserve">the </w:t>
      </w:r>
      <w:r w:rsidR="00C271CA">
        <w:rPr>
          <w:rFonts w:asciiTheme="majorHAnsi" w:eastAsia="Calibri" w:hAnsiTheme="majorHAnsi" w:cs="Arial"/>
          <w:sz w:val="22"/>
          <w:szCs w:val="22"/>
          <w:lang w:eastAsia="en-US"/>
        </w:rPr>
        <w:t xml:space="preserve">accessibility </w:t>
      </w:r>
      <w:r w:rsidR="00C022C2">
        <w:rPr>
          <w:rFonts w:asciiTheme="majorHAnsi" w:eastAsia="Calibri" w:hAnsiTheme="majorHAnsi" w:cs="Arial"/>
          <w:sz w:val="22"/>
          <w:szCs w:val="22"/>
          <w:lang w:eastAsia="en-US"/>
        </w:rPr>
        <w:t xml:space="preserve">of </w:t>
      </w:r>
      <w:r>
        <w:rPr>
          <w:rFonts w:asciiTheme="majorHAnsi" w:eastAsia="Calibri" w:hAnsiTheme="majorHAnsi" w:cs="Arial"/>
          <w:sz w:val="22"/>
          <w:szCs w:val="22"/>
          <w:lang w:eastAsia="en-US"/>
        </w:rPr>
        <w:t>existing play spaces by removing barriers and providing mo</w:t>
      </w:r>
      <w:r w:rsidR="00E65ABF">
        <w:rPr>
          <w:rFonts w:asciiTheme="majorHAnsi" w:eastAsia="Calibri" w:hAnsiTheme="majorHAnsi" w:cs="Arial"/>
          <w:sz w:val="22"/>
          <w:szCs w:val="22"/>
          <w:lang w:eastAsia="en-US"/>
        </w:rPr>
        <w:t>re inclusive play opportunities.</w:t>
      </w:r>
    </w:p>
    <w:p w:rsidR="00EC0829" w:rsidRPr="004F2032" w:rsidRDefault="00EC0829" w:rsidP="00A9030C">
      <w:pPr>
        <w:spacing w:after="0" w:line="276" w:lineRule="auto"/>
        <w:ind w:right="4450"/>
        <w:rPr>
          <w:rFonts w:asciiTheme="majorHAnsi" w:eastAsia="Calibri" w:hAnsiTheme="majorHAnsi" w:cs="Arial"/>
          <w:sz w:val="18"/>
          <w:szCs w:val="18"/>
          <w:lang w:eastAsia="en-US"/>
        </w:rPr>
      </w:pPr>
    </w:p>
    <w:p w:rsidR="007B463E" w:rsidRDefault="00BA1450" w:rsidP="007530DF">
      <w:pPr>
        <w:spacing w:after="0" w:line="276" w:lineRule="auto"/>
        <w:ind w:right="4876"/>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The planning of new and redevelopment of existing play spaces should incorporate ‘universal design principles’ to maximise access and use of play spaces by people of all </w:t>
      </w:r>
      <w:r w:rsidR="00A30D84">
        <w:rPr>
          <w:rFonts w:asciiTheme="majorHAnsi" w:eastAsia="Calibri" w:hAnsiTheme="majorHAnsi" w:cs="Arial"/>
          <w:sz w:val="22"/>
          <w:szCs w:val="22"/>
          <w:lang w:eastAsia="en-US"/>
        </w:rPr>
        <w:t>ages and abilities.</w:t>
      </w:r>
    </w:p>
    <w:p w:rsidR="00135673" w:rsidRPr="008C3D21" w:rsidRDefault="00135673" w:rsidP="00135673">
      <w:pPr>
        <w:spacing w:after="0"/>
        <w:rPr>
          <w:rFonts w:asciiTheme="majorHAnsi" w:eastAsia="Calibri" w:hAnsiTheme="majorHAnsi" w:cs="Arial"/>
          <w:sz w:val="18"/>
          <w:szCs w:val="18"/>
          <w:lang w:eastAsia="en-US"/>
        </w:rPr>
      </w:pPr>
    </w:p>
    <w:p w:rsidR="00135673" w:rsidRDefault="00372721" w:rsidP="00135673">
      <w:pPr>
        <w:spacing w:after="0"/>
        <w:rPr>
          <w:rFonts w:asciiTheme="majorHAnsi" w:eastAsia="Calibri" w:hAnsiTheme="majorHAnsi" w:cs="Arial"/>
          <w:sz w:val="22"/>
          <w:szCs w:val="22"/>
          <w:lang w:eastAsia="en-US"/>
        </w:rPr>
      </w:pPr>
      <w:r w:rsidRPr="00A30D84">
        <w:rPr>
          <w:rFonts w:asciiTheme="majorHAnsi" w:eastAsia="Calibri" w:hAnsiTheme="majorHAnsi" w:cs="Arial"/>
          <w:noProof/>
          <w:sz w:val="22"/>
          <w:szCs w:val="22"/>
        </w:rPr>
        <mc:AlternateContent>
          <mc:Choice Requires="wps">
            <w:drawing>
              <wp:anchor distT="0" distB="0" distL="114300" distR="114300" simplePos="0" relativeHeight="251681792" behindDoc="0" locked="0" layoutInCell="1" allowOverlap="1" wp14:anchorId="29814220" wp14:editId="5ED27D85">
                <wp:simplePos x="0" y="0"/>
                <wp:positionH relativeFrom="column">
                  <wp:posOffset>27305</wp:posOffset>
                </wp:positionH>
                <wp:positionV relativeFrom="paragraph">
                  <wp:posOffset>74930</wp:posOffset>
                </wp:positionV>
                <wp:extent cx="5934075" cy="2819400"/>
                <wp:effectExtent l="0" t="0" r="9525"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819400"/>
                        </a:xfrm>
                        <a:prstGeom prst="rect">
                          <a:avLst/>
                        </a:prstGeom>
                        <a:solidFill>
                          <a:srgbClr val="005191">
                            <a:lumMod val="20000"/>
                            <a:lumOff val="80000"/>
                          </a:srgbClr>
                        </a:solidFill>
                        <a:ln w="9525">
                          <a:noFill/>
                          <a:miter lim="800000"/>
                          <a:headEnd/>
                          <a:tailEnd/>
                        </a:ln>
                      </wps:spPr>
                      <wps:txbx>
                        <w:txbxContent>
                          <w:p w:rsidR="00A86DBD" w:rsidRPr="00952EC8" w:rsidRDefault="00A86DBD" w:rsidP="00135673">
                            <w:pPr>
                              <w:spacing w:before="120" w:after="120"/>
                              <w:rPr>
                                <w:b/>
                                <w:sz w:val="22"/>
                                <w:szCs w:val="22"/>
                              </w:rPr>
                            </w:pPr>
                            <w:r w:rsidRPr="00952EC8">
                              <w:rPr>
                                <w:b/>
                                <w:sz w:val="22"/>
                                <w:szCs w:val="22"/>
                              </w:rPr>
                              <w:t>Universal design principles:</w:t>
                            </w:r>
                          </w:p>
                          <w:p w:rsidR="00A86DBD" w:rsidRPr="00490B7E" w:rsidRDefault="00A86DBD" w:rsidP="0063427B">
                            <w:pPr>
                              <w:pStyle w:val="ListParagraph"/>
                              <w:numPr>
                                <w:ilvl w:val="0"/>
                                <w:numId w:val="27"/>
                              </w:numPr>
                            </w:pPr>
                            <w:r>
                              <w:rPr>
                                <w:rFonts w:asciiTheme="majorHAnsi" w:eastAsia="Calibri" w:hAnsiTheme="majorHAnsi" w:cs="Arial"/>
                                <w:sz w:val="22"/>
                                <w:szCs w:val="22"/>
                                <w:lang w:eastAsia="en-US"/>
                              </w:rPr>
                              <w:t>Equitable use – the design is appealing to all users and avoids segregating or stigmatising any users (i.e. family and friends can enter, socialise and play together).</w:t>
                            </w:r>
                          </w:p>
                          <w:p w:rsidR="00A86DBD" w:rsidRPr="00565A6D" w:rsidRDefault="00A86DBD" w:rsidP="00135673">
                            <w:pPr>
                              <w:pStyle w:val="ListParagraph"/>
                              <w:rPr>
                                <w:sz w:val="8"/>
                                <w:szCs w:val="8"/>
                              </w:rPr>
                            </w:pPr>
                          </w:p>
                          <w:p w:rsidR="00A86DBD" w:rsidRPr="00A30D84" w:rsidRDefault="00A86DBD" w:rsidP="0063427B">
                            <w:pPr>
                              <w:pStyle w:val="ListParagraph"/>
                              <w:numPr>
                                <w:ilvl w:val="0"/>
                                <w:numId w:val="27"/>
                              </w:numPr>
                            </w:pPr>
                            <w:r>
                              <w:rPr>
                                <w:rFonts w:asciiTheme="majorHAnsi" w:eastAsia="Calibri" w:hAnsiTheme="majorHAnsi" w:cs="Arial"/>
                                <w:sz w:val="22"/>
                                <w:szCs w:val="22"/>
                                <w:lang w:eastAsia="en-US"/>
                              </w:rPr>
                              <w:t>Flexibility in use – the design accommodates a wide range of individual preferences and abilities.</w:t>
                            </w:r>
                          </w:p>
                          <w:p w:rsidR="00A86DBD" w:rsidRPr="00565A6D" w:rsidRDefault="00A86DBD" w:rsidP="00135673">
                            <w:pPr>
                              <w:pStyle w:val="ListParagraph"/>
                              <w:rPr>
                                <w:sz w:val="8"/>
                                <w:szCs w:val="8"/>
                              </w:rPr>
                            </w:pPr>
                          </w:p>
                          <w:p w:rsidR="00A86DBD" w:rsidRPr="00A30D84" w:rsidRDefault="00A86DBD" w:rsidP="0063427B">
                            <w:pPr>
                              <w:pStyle w:val="ListParagraph"/>
                              <w:numPr>
                                <w:ilvl w:val="0"/>
                                <w:numId w:val="27"/>
                              </w:numPr>
                            </w:pPr>
                            <w:r>
                              <w:rPr>
                                <w:rFonts w:asciiTheme="majorHAnsi" w:eastAsia="Calibri" w:hAnsiTheme="majorHAnsi" w:cs="Arial"/>
                                <w:sz w:val="22"/>
                                <w:szCs w:val="22"/>
                                <w:lang w:eastAsia="en-US"/>
                              </w:rPr>
                              <w:t>Simple and intuitive use –the design / play components are easy to understand and use.</w:t>
                            </w:r>
                          </w:p>
                          <w:p w:rsidR="00A86DBD" w:rsidRPr="00565A6D" w:rsidRDefault="00A86DBD" w:rsidP="00135673">
                            <w:pPr>
                              <w:pStyle w:val="ListParagraph"/>
                              <w:rPr>
                                <w:sz w:val="8"/>
                                <w:szCs w:val="8"/>
                              </w:rPr>
                            </w:pPr>
                          </w:p>
                          <w:p w:rsidR="00A86DBD" w:rsidRPr="00A30D84" w:rsidRDefault="00A86DBD" w:rsidP="0063427B">
                            <w:pPr>
                              <w:pStyle w:val="ListParagraph"/>
                              <w:numPr>
                                <w:ilvl w:val="0"/>
                                <w:numId w:val="27"/>
                              </w:numPr>
                            </w:pPr>
                            <w:r>
                              <w:rPr>
                                <w:rFonts w:asciiTheme="majorHAnsi" w:eastAsia="Calibri" w:hAnsiTheme="majorHAnsi" w:cs="Arial"/>
                                <w:sz w:val="22"/>
                                <w:szCs w:val="22"/>
                                <w:lang w:eastAsia="en-US"/>
                              </w:rPr>
                              <w:t xml:space="preserve">Perceptible information – information presented can be easily understood, and the design provides adequate contrast between elements and surrounds (i.e. use of colour scheme). </w:t>
                            </w:r>
                          </w:p>
                          <w:p w:rsidR="00A86DBD" w:rsidRPr="00565A6D" w:rsidRDefault="00A86DBD" w:rsidP="00135673">
                            <w:pPr>
                              <w:pStyle w:val="ListParagraph"/>
                              <w:rPr>
                                <w:sz w:val="8"/>
                                <w:szCs w:val="8"/>
                              </w:rPr>
                            </w:pPr>
                          </w:p>
                          <w:p w:rsidR="00A86DBD" w:rsidRPr="00A30D84" w:rsidRDefault="00A86DBD" w:rsidP="0063427B">
                            <w:pPr>
                              <w:pStyle w:val="ListParagraph"/>
                              <w:numPr>
                                <w:ilvl w:val="0"/>
                                <w:numId w:val="27"/>
                              </w:numPr>
                            </w:pPr>
                            <w:r>
                              <w:rPr>
                                <w:rFonts w:asciiTheme="majorHAnsi" w:eastAsia="Calibri" w:hAnsiTheme="majorHAnsi" w:cs="Arial"/>
                                <w:sz w:val="22"/>
                                <w:szCs w:val="22"/>
                                <w:lang w:eastAsia="en-US"/>
                              </w:rPr>
                              <w:t>Tolerance for error – the design is safe for users and minimises hazards and adverse consequences of unintended actions (i.e. kids can safely fail and try again).</w:t>
                            </w:r>
                          </w:p>
                          <w:p w:rsidR="00A86DBD" w:rsidRPr="00565A6D" w:rsidRDefault="00A86DBD" w:rsidP="00135673">
                            <w:pPr>
                              <w:pStyle w:val="ListParagraph"/>
                              <w:rPr>
                                <w:sz w:val="8"/>
                                <w:szCs w:val="8"/>
                              </w:rPr>
                            </w:pPr>
                          </w:p>
                          <w:p w:rsidR="00A86DBD" w:rsidRPr="00490B7E" w:rsidRDefault="00A86DBD" w:rsidP="0063427B">
                            <w:pPr>
                              <w:pStyle w:val="ListParagraph"/>
                              <w:numPr>
                                <w:ilvl w:val="0"/>
                                <w:numId w:val="27"/>
                              </w:numPr>
                            </w:pPr>
                            <w:r>
                              <w:rPr>
                                <w:rFonts w:asciiTheme="majorHAnsi" w:eastAsia="Calibri" w:hAnsiTheme="majorHAnsi" w:cs="Arial"/>
                                <w:sz w:val="22"/>
                                <w:szCs w:val="22"/>
                                <w:lang w:eastAsia="en-US"/>
                              </w:rPr>
                              <w:t xml:space="preserve">Low physical effort – the design can be used efficiently with little exertion or fatigue. (Play components may require extra physical effort, however the surface to get there should not). </w:t>
                            </w:r>
                          </w:p>
                          <w:p w:rsidR="00A86DBD" w:rsidRPr="00565A6D" w:rsidRDefault="00A86DBD" w:rsidP="00135673">
                            <w:pPr>
                              <w:pStyle w:val="ListParagraph"/>
                              <w:rPr>
                                <w:sz w:val="8"/>
                                <w:szCs w:val="8"/>
                              </w:rPr>
                            </w:pPr>
                          </w:p>
                          <w:p w:rsidR="00A86DBD" w:rsidRDefault="00A86DBD" w:rsidP="0063427B">
                            <w:pPr>
                              <w:pStyle w:val="ListParagraph"/>
                              <w:numPr>
                                <w:ilvl w:val="0"/>
                                <w:numId w:val="27"/>
                              </w:numPr>
                            </w:pPr>
                            <w:r>
                              <w:rPr>
                                <w:rFonts w:asciiTheme="majorHAnsi" w:eastAsia="Calibri" w:hAnsiTheme="majorHAnsi" w:cs="Arial"/>
                                <w:sz w:val="22"/>
                                <w:szCs w:val="22"/>
                                <w:lang w:eastAsia="en-US"/>
                              </w:rPr>
                              <w:t>Size and space for approach to use – appropriate size and space is provided for approach, reach, manipulate and use of play components, regardless of user’s body size, posture, or mobility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814220" id="_x0000_s1090" type="#_x0000_t202" style="position:absolute;margin-left:2.15pt;margin-top:5.9pt;width:467.25pt;height:22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" fillcolor="#b6dfff" stroked="f">
                <v:textbox>
                  <w:txbxContent>
                    <w:p w:rsidR="00A86DBD" w:rsidRPr="00952EC8" w:rsidRDefault="00A86DBD" w:rsidP="00135673">
                      <w:pPr>
                        <w:spacing w:before="120" w:after="120"/>
                        <w:rPr>
                          <w:b/>
                          <w:sz w:val="22"/>
                          <w:szCs w:val="22"/>
                        </w:rPr>
                      </w:pPr>
                      <w:r w:rsidRPr="00952EC8">
                        <w:rPr>
                          <w:b/>
                          <w:sz w:val="22"/>
                          <w:szCs w:val="22"/>
                        </w:rPr>
                        <w:t>Universal design principles:</w:t>
                      </w:r>
                    </w:p>
                    <w:p w:rsidR="00A86DBD" w:rsidRPr="00490B7E" w:rsidRDefault="00A86DBD" w:rsidP="0063427B">
                      <w:pPr>
                        <w:pStyle w:val="ListParagraph"/>
                        <w:numPr>
                          <w:ilvl w:val="0"/>
                          <w:numId w:val="27"/>
                        </w:numPr>
                      </w:pPr>
                      <w:r>
                        <w:rPr>
                          <w:rFonts w:asciiTheme="majorHAnsi" w:eastAsia="Calibri" w:hAnsiTheme="majorHAnsi" w:cs="Arial"/>
                          <w:sz w:val="22"/>
                          <w:szCs w:val="22"/>
                          <w:lang w:eastAsia="en-US"/>
                        </w:rPr>
                        <w:t>Equitable use – the design is appealing to all users and avoids segregating or stigmatising any users (i.e. family and friends can enter, socialise and play together).</w:t>
                      </w:r>
                    </w:p>
                    <w:p w:rsidR="00A86DBD" w:rsidRPr="00565A6D" w:rsidRDefault="00A86DBD" w:rsidP="00135673">
                      <w:pPr>
                        <w:pStyle w:val="ListParagraph"/>
                        <w:rPr>
                          <w:sz w:val="8"/>
                          <w:szCs w:val="8"/>
                        </w:rPr>
                      </w:pPr>
                    </w:p>
                    <w:p w:rsidR="00A86DBD" w:rsidRPr="00A30D84" w:rsidRDefault="00A86DBD" w:rsidP="0063427B">
                      <w:pPr>
                        <w:pStyle w:val="ListParagraph"/>
                        <w:numPr>
                          <w:ilvl w:val="0"/>
                          <w:numId w:val="27"/>
                        </w:numPr>
                      </w:pPr>
                      <w:r>
                        <w:rPr>
                          <w:rFonts w:asciiTheme="majorHAnsi" w:eastAsia="Calibri" w:hAnsiTheme="majorHAnsi" w:cs="Arial"/>
                          <w:sz w:val="22"/>
                          <w:szCs w:val="22"/>
                          <w:lang w:eastAsia="en-US"/>
                        </w:rPr>
                        <w:t>Flexibility in use – the design accommodates a wide range of individual preferences and abilities.</w:t>
                      </w:r>
                    </w:p>
                    <w:p w:rsidR="00A86DBD" w:rsidRPr="00565A6D" w:rsidRDefault="00A86DBD" w:rsidP="00135673">
                      <w:pPr>
                        <w:pStyle w:val="ListParagraph"/>
                        <w:rPr>
                          <w:sz w:val="8"/>
                          <w:szCs w:val="8"/>
                        </w:rPr>
                      </w:pPr>
                    </w:p>
                    <w:p w:rsidR="00A86DBD" w:rsidRPr="00A30D84" w:rsidRDefault="00A86DBD" w:rsidP="0063427B">
                      <w:pPr>
                        <w:pStyle w:val="ListParagraph"/>
                        <w:numPr>
                          <w:ilvl w:val="0"/>
                          <w:numId w:val="27"/>
                        </w:numPr>
                      </w:pPr>
                      <w:r>
                        <w:rPr>
                          <w:rFonts w:asciiTheme="majorHAnsi" w:eastAsia="Calibri" w:hAnsiTheme="majorHAnsi" w:cs="Arial"/>
                          <w:sz w:val="22"/>
                          <w:szCs w:val="22"/>
                          <w:lang w:eastAsia="en-US"/>
                        </w:rPr>
                        <w:t>Simple and intuitive use –the design / play components are easy to understand and use.</w:t>
                      </w:r>
                    </w:p>
                    <w:p w:rsidR="00A86DBD" w:rsidRPr="00565A6D" w:rsidRDefault="00A86DBD" w:rsidP="00135673">
                      <w:pPr>
                        <w:pStyle w:val="ListParagraph"/>
                        <w:rPr>
                          <w:sz w:val="8"/>
                          <w:szCs w:val="8"/>
                        </w:rPr>
                      </w:pPr>
                    </w:p>
                    <w:p w:rsidR="00A86DBD" w:rsidRPr="00A30D84" w:rsidRDefault="00A86DBD" w:rsidP="0063427B">
                      <w:pPr>
                        <w:pStyle w:val="ListParagraph"/>
                        <w:numPr>
                          <w:ilvl w:val="0"/>
                          <w:numId w:val="27"/>
                        </w:numPr>
                      </w:pPr>
                      <w:r>
                        <w:rPr>
                          <w:rFonts w:asciiTheme="majorHAnsi" w:eastAsia="Calibri" w:hAnsiTheme="majorHAnsi" w:cs="Arial"/>
                          <w:sz w:val="22"/>
                          <w:szCs w:val="22"/>
                          <w:lang w:eastAsia="en-US"/>
                        </w:rPr>
                        <w:t xml:space="preserve">Perceptible information – information presented can be easily understood, and the design provides adequate contrast between elements and surrounds (i.e. use of colour scheme). </w:t>
                      </w:r>
                    </w:p>
                    <w:p w:rsidR="00A86DBD" w:rsidRPr="00565A6D" w:rsidRDefault="00A86DBD" w:rsidP="00135673">
                      <w:pPr>
                        <w:pStyle w:val="ListParagraph"/>
                        <w:rPr>
                          <w:sz w:val="8"/>
                          <w:szCs w:val="8"/>
                        </w:rPr>
                      </w:pPr>
                    </w:p>
                    <w:p w:rsidR="00A86DBD" w:rsidRPr="00A30D84" w:rsidRDefault="00A86DBD" w:rsidP="0063427B">
                      <w:pPr>
                        <w:pStyle w:val="ListParagraph"/>
                        <w:numPr>
                          <w:ilvl w:val="0"/>
                          <w:numId w:val="27"/>
                        </w:numPr>
                      </w:pPr>
                      <w:r>
                        <w:rPr>
                          <w:rFonts w:asciiTheme="majorHAnsi" w:eastAsia="Calibri" w:hAnsiTheme="majorHAnsi" w:cs="Arial"/>
                          <w:sz w:val="22"/>
                          <w:szCs w:val="22"/>
                          <w:lang w:eastAsia="en-US"/>
                        </w:rPr>
                        <w:t>Tolerance for error – the design is safe for users and minimises hazards and adverse consequences of unintended actions (i.e. kids can safely fail and try again).</w:t>
                      </w:r>
                    </w:p>
                    <w:p w:rsidR="00A86DBD" w:rsidRPr="00565A6D" w:rsidRDefault="00A86DBD" w:rsidP="00135673">
                      <w:pPr>
                        <w:pStyle w:val="ListParagraph"/>
                        <w:rPr>
                          <w:sz w:val="8"/>
                          <w:szCs w:val="8"/>
                        </w:rPr>
                      </w:pPr>
                    </w:p>
                    <w:p w:rsidR="00A86DBD" w:rsidRPr="00490B7E" w:rsidRDefault="00A86DBD" w:rsidP="0063427B">
                      <w:pPr>
                        <w:pStyle w:val="ListParagraph"/>
                        <w:numPr>
                          <w:ilvl w:val="0"/>
                          <w:numId w:val="27"/>
                        </w:numPr>
                      </w:pPr>
                      <w:r>
                        <w:rPr>
                          <w:rFonts w:asciiTheme="majorHAnsi" w:eastAsia="Calibri" w:hAnsiTheme="majorHAnsi" w:cs="Arial"/>
                          <w:sz w:val="22"/>
                          <w:szCs w:val="22"/>
                          <w:lang w:eastAsia="en-US"/>
                        </w:rPr>
                        <w:t xml:space="preserve">Low physical effort – the design can be used efficiently with little exertion or fatigue. (Play components may require extra physical effort, however the surface to get there should not). </w:t>
                      </w:r>
                    </w:p>
                    <w:p w:rsidR="00A86DBD" w:rsidRPr="00565A6D" w:rsidRDefault="00A86DBD" w:rsidP="00135673">
                      <w:pPr>
                        <w:pStyle w:val="ListParagraph"/>
                        <w:rPr>
                          <w:sz w:val="8"/>
                          <w:szCs w:val="8"/>
                        </w:rPr>
                      </w:pPr>
                    </w:p>
                    <w:p w:rsidR="00A86DBD" w:rsidRDefault="00A86DBD" w:rsidP="0063427B">
                      <w:pPr>
                        <w:pStyle w:val="ListParagraph"/>
                        <w:numPr>
                          <w:ilvl w:val="0"/>
                          <w:numId w:val="27"/>
                        </w:numPr>
                      </w:pPr>
                      <w:r>
                        <w:rPr>
                          <w:rFonts w:asciiTheme="majorHAnsi" w:eastAsia="Calibri" w:hAnsiTheme="majorHAnsi" w:cs="Arial"/>
                          <w:sz w:val="22"/>
                          <w:szCs w:val="22"/>
                          <w:lang w:eastAsia="en-US"/>
                        </w:rPr>
                        <w:t>Size and space for approach to use – appropriate size and space is provided for approach, reach, manipulate and use of play components, regardless of user’s body size, posture, or mobility</w:t>
                      </w:r>
                    </w:p>
                  </w:txbxContent>
                </v:textbox>
              </v:shape>
            </w:pict>
          </mc:Fallback>
        </mc:AlternateContent>
      </w:r>
    </w:p>
    <w:p w:rsidR="00135673" w:rsidRDefault="00135673" w:rsidP="00135673">
      <w:pPr>
        <w:spacing w:after="0"/>
        <w:rPr>
          <w:rFonts w:asciiTheme="majorHAnsi" w:eastAsia="Calibri" w:hAnsiTheme="majorHAnsi" w:cs="Arial"/>
          <w:sz w:val="22"/>
          <w:szCs w:val="22"/>
          <w:lang w:eastAsia="en-US"/>
        </w:rPr>
      </w:pPr>
    </w:p>
    <w:p w:rsidR="00135673" w:rsidRDefault="00135673" w:rsidP="00135673">
      <w:pPr>
        <w:spacing w:after="0"/>
        <w:rPr>
          <w:rFonts w:asciiTheme="majorHAnsi" w:eastAsia="Calibri" w:hAnsiTheme="majorHAnsi" w:cs="Arial"/>
          <w:sz w:val="22"/>
          <w:szCs w:val="22"/>
          <w:lang w:eastAsia="en-US"/>
        </w:rPr>
      </w:pPr>
    </w:p>
    <w:p w:rsidR="00135673" w:rsidRDefault="00135673" w:rsidP="00135673">
      <w:pPr>
        <w:spacing w:after="0"/>
        <w:rPr>
          <w:rFonts w:asciiTheme="majorHAnsi" w:eastAsia="Calibri" w:hAnsiTheme="majorHAnsi" w:cs="Arial"/>
          <w:sz w:val="22"/>
          <w:szCs w:val="22"/>
          <w:lang w:eastAsia="en-US"/>
        </w:rPr>
      </w:pPr>
    </w:p>
    <w:p w:rsidR="00135673" w:rsidRDefault="00135673" w:rsidP="00135673">
      <w:pPr>
        <w:spacing w:after="0"/>
        <w:rPr>
          <w:rFonts w:asciiTheme="majorHAnsi" w:eastAsia="Calibri" w:hAnsiTheme="majorHAnsi" w:cs="Arial"/>
          <w:sz w:val="22"/>
          <w:szCs w:val="22"/>
          <w:lang w:eastAsia="en-US"/>
        </w:rPr>
      </w:pPr>
    </w:p>
    <w:p w:rsidR="00135673" w:rsidRDefault="00135673" w:rsidP="00135673">
      <w:pPr>
        <w:spacing w:after="0"/>
        <w:rPr>
          <w:rFonts w:asciiTheme="majorHAnsi" w:eastAsia="Calibri" w:hAnsiTheme="majorHAnsi" w:cs="Arial"/>
          <w:sz w:val="22"/>
          <w:szCs w:val="22"/>
          <w:lang w:eastAsia="en-US"/>
        </w:rPr>
      </w:pPr>
    </w:p>
    <w:p w:rsidR="00135673" w:rsidRDefault="00135673" w:rsidP="00135673">
      <w:pPr>
        <w:spacing w:after="0"/>
        <w:rPr>
          <w:rFonts w:asciiTheme="majorHAnsi" w:eastAsia="Calibri" w:hAnsiTheme="majorHAnsi" w:cs="Arial"/>
          <w:sz w:val="22"/>
          <w:szCs w:val="22"/>
          <w:lang w:eastAsia="en-US"/>
        </w:rPr>
      </w:pPr>
    </w:p>
    <w:p w:rsidR="00135673" w:rsidRDefault="00135673" w:rsidP="00135673">
      <w:pPr>
        <w:spacing w:after="0"/>
        <w:rPr>
          <w:rFonts w:asciiTheme="majorHAnsi" w:eastAsia="Calibri" w:hAnsiTheme="majorHAnsi" w:cs="Arial"/>
          <w:sz w:val="22"/>
          <w:szCs w:val="22"/>
          <w:lang w:eastAsia="en-US"/>
        </w:rPr>
      </w:pPr>
    </w:p>
    <w:p w:rsidR="00135673" w:rsidRDefault="00135673" w:rsidP="00135673">
      <w:pPr>
        <w:spacing w:after="0"/>
        <w:rPr>
          <w:rFonts w:asciiTheme="majorHAnsi" w:eastAsia="Calibri" w:hAnsiTheme="majorHAnsi" w:cs="Arial"/>
          <w:sz w:val="22"/>
          <w:szCs w:val="22"/>
          <w:lang w:eastAsia="en-US"/>
        </w:rPr>
      </w:pPr>
    </w:p>
    <w:p w:rsidR="00135673" w:rsidRDefault="00135673" w:rsidP="00135673">
      <w:pPr>
        <w:spacing w:after="0"/>
        <w:rPr>
          <w:rFonts w:asciiTheme="majorHAnsi" w:eastAsia="Calibri" w:hAnsiTheme="majorHAnsi" w:cs="Arial"/>
          <w:sz w:val="22"/>
          <w:szCs w:val="22"/>
          <w:lang w:eastAsia="en-US"/>
        </w:rPr>
      </w:pPr>
    </w:p>
    <w:p w:rsidR="00135673" w:rsidRDefault="00135673" w:rsidP="00135673">
      <w:pPr>
        <w:spacing w:after="0"/>
        <w:rPr>
          <w:rFonts w:asciiTheme="majorHAnsi" w:eastAsia="Calibri" w:hAnsiTheme="majorHAnsi" w:cs="Arial"/>
          <w:sz w:val="22"/>
          <w:szCs w:val="22"/>
          <w:lang w:eastAsia="en-US"/>
        </w:rPr>
      </w:pPr>
    </w:p>
    <w:p w:rsidR="00135673" w:rsidRDefault="00135673" w:rsidP="00135673">
      <w:pPr>
        <w:spacing w:after="0"/>
        <w:rPr>
          <w:rFonts w:asciiTheme="majorHAnsi" w:eastAsia="Calibri" w:hAnsiTheme="majorHAnsi" w:cs="Arial"/>
          <w:sz w:val="22"/>
          <w:szCs w:val="22"/>
          <w:lang w:eastAsia="en-US"/>
        </w:rPr>
      </w:pPr>
    </w:p>
    <w:p w:rsidR="00135673" w:rsidRDefault="00135673" w:rsidP="00135673">
      <w:pPr>
        <w:spacing w:after="0"/>
        <w:rPr>
          <w:rFonts w:asciiTheme="majorHAnsi" w:eastAsia="Calibri" w:hAnsiTheme="majorHAnsi" w:cs="Arial"/>
          <w:sz w:val="22"/>
          <w:szCs w:val="22"/>
          <w:lang w:eastAsia="en-US"/>
        </w:rPr>
      </w:pPr>
    </w:p>
    <w:p w:rsidR="00135673" w:rsidRDefault="00135673" w:rsidP="00135673">
      <w:pPr>
        <w:spacing w:after="0"/>
        <w:rPr>
          <w:rFonts w:asciiTheme="majorHAnsi" w:eastAsia="Calibri" w:hAnsiTheme="majorHAnsi" w:cs="Arial"/>
          <w:sz w:val="22"/>
          <w:szCs w:val="22"/>
          <w:lang w:eastAsia="en-US"/>
        </w:rPr>
      </w:pPr>
    </w:p>
    <w:p w:rsidR="00135673" w:rsidRDefault="00135673" w:rsidP="00135673">
      <w:pPr>
        <w:spacing w:after="0"/>
        <w:rPr>
          <w:rFonts w:asciiTheme="majorHAnsi" w:eastAsia="Calibri" w:hAnsiTheme="majorHAnsi" w:cs="Arial"/>
          <w:sz w:val="22"/>
          <w:szCs w:val="22"/>
          <w:lang w:eastAsia="en-US"/>
        </w:rPr>
      </w:pPr>
    </w:p>
    <w:p w:rsidR="00135673" w:rsidRDefault="00135673" w:rsidP="00135673">
      <w:pPr>
        <w:spacing w:after="0"/>
        <w:rPr>
          <w:rFonts w:asciiTheme="majorHAnsi" w:eastAsia="Calibri" w:hAnsiTheme="majorHAnsi" w:cs="Arial"/>
          <w:sz w:val="22"/>
          <w:szCs w:val="22"/>
          <w:lang w:eastAsia="en-US"/>
        </w:rPr>
      </w:pPr>
    </w:p>
    <w:p w:rsidR="00135673" w:rsidRDefault="00135673" w:rsidP="00135673">
      <w:pPr>
        <w:spacing w:after="0"/>
        <w:rPr>
          <w:rFonts w:asciiTheme="majorHAnsi" w:eastAsia="Calibri" w:hAnsiTheme="majorHAnsi" w:cs="Arial"/>
          <w:sz w:val="22"/>
          <w:szCs w:val="22"/>
          <w:lang w:eastAsia="en-US"/>
        </w:rPr>
      </w:pPr>
    </w:p>
    <w:p w:rsidR="00135673" w:rsidRDefault="00135673" w:rsidP="00135673">
      <w:pPr>
        <w:spacing w:after="0"/>
        <w:rPr>
          <w:rFonts w:asciiTheme="majorHAnsi" w:eastAsia="Calibri" w:hAnsiTheme="majorHAnsi" w:cs="Arial"/>
          <w:sz w:val="22"/>
          <w:szCs w:val="22"/>
          <w:lang w:eastAsia="en-US"/>
        </w:rPr>
      </w:pPr>
    </w:p>
    <w:p w:rsidR="006021AA" w:rsidRDefault="00135673" w:rsidP="00135673">
      <w:pPr>
        <w:spacing w:after="0"/>
        <w:rPr>
          <w:rFonts w:asciiTheme="majorHAnsi" w:eastAsia="Calibri" w:hAnsiTheme="majorHAnsi" w:cs="Arial"/>
          <w:sz w:val="22"/>
          <w:szCs w:val="22"/>
          <w:lang w:eastAsia="en-US"/>
        </w:rPr>
      </w:pPr>
      <w:r>
        <w:rPr>
          <w:rFonts w:asciiTheme="majorHAnsi" w:eastAsia="Calibri" w:hAnsiTheme="majorHAnsi" w:cs="Arial"/>
          <w:sz w:val="22"/>
          <w:szCs w:val="22"/>
          <w:lang w:eastAsia="en-US"/>
        </w:rPr>
        <w:lastRenderedPageBreak/>
        <w:t>T</w:t>
      </w:r>
      <w:r w:rsidR="006021AA">
        <w:rPr>
          <w:rFonts w:asciiTheme="majorHAnsi" w:eastAsia="Calibri" w:hAnsiTheme="majorHAnsi" w:cs="Arial"/>
          <w:sz w:val="22"/>
          <w:szCs w:val="22"/>
          <w:lang w:eastAsia="en-US"/>
        </w:rPr>
        <w:t xml:space="preserve">he Play Space Strategy acknowledges the different scales of play space development, in accordance with the proposed hierarchy, and as such acknowledges the ability of larger district, municipal and regional play spaces to provide more complex levels of accessibility and a broader range of play experiences for all people, including those with a disability. </w:t>
      </w:r>
    </w:p>
    <w:p w:rsidR="006021AA" w:rsidRDefault="006021AA" w:rsidP="006021AA">
      <w:pPr>
        <w:spacing w:after="0" w:line="276" w:lineRule="auto"/>
        <w:rPr>
          <w:rFonts w:asciiTheme="majorHAnsi" w:eastAsia="Calibri" w:hAnsiTheme="majorHAnsi" w:cs="Arial"/>
          <w:sz w:val="22"/>
          <w:szCs w:val="22"/>
          <w:lang w:eastAsia="en-US"/>
        </w:rPr>
      </w:pPr>
    </w:p>
    <w:p w:rsidR="006021AA" w:rsidRDefault="006021AA" w:rsidP="006021AA">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Such play spaces should provide a choice of accessible activities that optimise opportunities for children of different ages and abilities and carers to play together. Examples includes ground level interactive play features, ramps to elevated play elements, sensory play items (e.g. tactile and auditory / musical elements), artistic and natural elements, accessible swings, rockers, flying foxes etc. (i.e. with appropriate seats) and opportunities for creative and imaginative play (i.e. raised sandpits, accessible cubbies, interactive play panels etc.). Travel routes around and through the play space and surrounding areas should be wide enough for people and wheelchairs to pass, transfer onto and off equipment and get close to activities. </w:t>
      </w:r>
    </w:p>
    <w:p w:rsidR="004277A2" w:rsidRDefault="004277A2" w:rsidP="00DA4AAC">
      <w:pPr>
        <w:spacing w:after="0" w:line="276" w:lineRule="auto"/>
        <w:rPr>
          <w:rFonts w:cs="Arial"/>
          <w:color w:val="BB62A0" w:themeColor="accent5" w:themeTint="99"/>
          <w:sz w:val="22"/>
          <w:szCs w:val="22"/>
        </w:rPr>
      </w:pPr>
    </w:p>
    <w:p w:rsidR="00330B04" w:rsidRDefault="00330B04" w:rsidP="00330B04">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Neighbourhood play spaces should also be developed in accordance with universal design principles, however careful planning is required to ensure the effective use of limited resources. Due to the higher cost involved in providing accessible features, it is not feasible to provide the same degree of accessibility as at higher level play spaces (i.e. district, municipal and regional)</w:t>
      </w:r>
      <w:r w:rsidR="00DC59AD">
        <w:rPr>
          <w:rFonts w:asciiTheme="majorHAnsi" w:eastAsia="Calibri" w:hAnsiTheme="majorHAnsi" w:cs="Arial"/>
          <w:sz w:val="22"/>
          <w:szCs w:val="22"/>
          <w:lang w:eastAsia="en-US"/>
        </w:rPr>
        <w:t>. A</w:t>
      </w:r>
      <w:r>
        <w:rPr>
          <w:rFonts w:asciiTheme="majorHAnsi" w:eastAsia="Calibri" w:hAnsiTheme="majorHAnsi" w:cs="Arial"/>
          <w:sz w:val="22"/>
          <w:szCs w:val="22"/>
          <w:lang w:eastAsia="en-US"/>
        </w:rPr>
        <w:t xml:space="preserve"> coordinated approach is </w:t>
      </w:r>
      <w:r w:rsidR="00DC59AD">
        <w:rPr>
          <w:rFonts w:asciiTheme="majorHAnsi" w:eastAsia="Calibri" w:hAnsiTheme="majorHAnsi" w:cs="Arial"/>
          <w:sz w:val="22"/>
          <w:szCs w:val="22"/>
          <w:lang w:eastAsia="en-US"/>
        </w:rPr>
        <w:t xml:space="preserve">therefore </w:t>
      </w:r>
      <w:r>
        <w:rPr>
          <w:rFonts w:asciiTheme="majorHAnsi" w:eastAsia="Calibri" w:hAnsiTheme="majorHAnsi" w:cs="Arial"/>
          <w:sz w:val="22"/>
          <w:szCs w:val="22"/>
          <w:lang w:eastAsia="en-US"/>
        </w:rPr>
        <w:t>required to ensure a diverse range of accessible play opportunities is available across the play space network.  As a basic requirement for access, play elements of varying heights, colours and textures should be provided in neighbourhood play spaces, in addition to continuous paths of travel to the play space, supporting infrastructure / social area and where possible, to the main activity area (within the play space) to enable children people of all abilities to interact with one another.</w:t>
      </w:r>
    </w:p>
    <w:p w:rsidR="00EB0FCC" w:rsidRDefault="00EB0FCC" w:rsidP="00435327">
      <w:pPr>
        <w:spacing w:after="0" w:line="276" w:lineRule="auto"/>
        <w:rPr>
          <w:rFonts w:asciiTheme="majorHAnsi" w:eastAsia="Calibri" w:hAnsiTheme="majorHAnsi" w:cs="Arial"/>
          <w:sz w:val="22"/>
          <w:szCs w:val="22"/>
          <w:lang w:eastAsia="en-US"/>
        </w:rPr>
      </w:pPr>
    </w:p>
    <w:p w:rsidR="00EB0FCC" w:rsidRDefault="00EB0FCC" w:rsidP="00EB0FCC">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The needs of carers should also be considered in play space desig</w:t>
      </w:r>
      <w:r w:rsidR="00DA4AAC">
        <w:rPr>
          <w:rFonts w:asciiTheme="majorHAnsi" w:eastAsia="Calibri" w:hAnsiTheme="majorHAnsi" w:cs="Arial"/>
          <w:sz w:val="22"/>
          <w:szCs w:val="22"/>
          <w:lang w:eastAsia="en-US"/>
        </w:rPr>
        <w:t>n by providing spaces that are large</w:t>
      </w:r>
      <w:r>
        <w:rPr>
          <w:rFonts w:asciiTheme="majorHAnsi" w:eastAsia="Calibri" w:hAnsiTheme="majorHAnsi" w:cs="Arial"/>
          <w:sz w:val="22"/>
          <w:szCs w:val="22"/>
          <w:lang w:eastAsia="en-US"/>
        </w:rPr>
        <w:t xml:space="preserve"> enough for adults to access so they can assist, socialise and play with their child (e.g. by providing </w:t>
      </w:r>
      <w:r w:rsidR="005E254B">
        <w:rPr>
          <w:rFonts w:asciiTheme="majorHAnsi" w:eastAsia="Calibri" w:hAnsiTheme="majorHAnsi" w:cs="Arial"/>
          <w:sz w:val="22"/>
          <w:szCs w:val="22"/>
          <w:lang w:eastAsia="en-US"/>
        </w:rPr>
        <w:t xml:space="preserve">understory </w:t>
      </w:r>
      <w:r>
        <w:rPr>
          <w:rFonts w:asciiTheme="majorHAnsi" w:eastAsia="Calibri" w:hAnsiTheme="majorHAnsi" w:cs="Arial"/>
          <w:sz w:val="22"/>
          <w:szCs w:val="22"/>
          <w:lang w:eastAsia="en-US"/>
        </w:rPr>
        <w:t xml:space="preserve">play areas </w:t>
      </w:r>
      <w:r w:rsidR="005E254B">
        <w:rPr>
          <w:rFonts w:asciiTheme="majorHAnsi" w:eastAsia="Calibri" w:hAnsiTheme="majorHAnsi" w:cs="Arial"/>
          <w:sz w:val="22"/>
          <w:szCs w:val="22"/>
          <w:lang w:eastAsia="en-US"/>
        </w:rPr>
        <w:t xml:space="preserve">and/or raised </w:t>
      </w:r>
      <w:r>
        <w:rPr>
          <w:rFonts w:asciiTheme="majorHAnsi" w:eastAsia="Calibri" w:hAnsiTheme="majorHAnsi" w:cs="Arial"/>
          <w:sz w:val="22"/>
          <w:szCs w:val="22"/>
          <w:lang w:eastAsia="en-US"/>
        </w:rPr>
        <w:t>platforms with sufficient space, slides that are big enough for two or located on a hill allowing a carer to guide their child down the slide).</w:t>
      </w:r>
      <w:r w:rsidR="00DA4AAC">
        <w:rPr>
          <w:rFonts w:asciiTheme="majorHAnsi" w:eastAsia="Calibri" w:hAnsiTheme="majorHAnsi" w:cs="Arial"/>
          <w:sz w:val="22"/>
          <w:szCs w:val="22"/>
          <w:lang w:eastAsia="en-US"/>
        </w:rPr>
        <w:t xml:space="preserve"> Supportive infrastructure should also be accessible </w:t>
      </w:r>
      <w:r w:rsidR="00A644AC">
        <w:rPr>
          <w:rFonts w:asciiTheme="majorHAnsi" w:eastAsia="Calibri" w:hAnsiTheme="majorHAnsi" w:cs="Arial"/>
          <w:sz w:val="22"/>
          <w:szCs w:val="22"/>
          <w:lang w:eastAsia="en-US"/>
        </w:rPr>
        <w:t>and incorporate universal design principles</w:t>
      </w:r>
      <w:r w:rsidR="00F100E0">
        <w:rPr>
          <w:rFonts w:asciiTheme="majorHAnsi" w:eastAsia="Calibri" w:hAnsiTheme="majorHAnsi" w:cs="Arial"/>
          <w:sz w:val="22"/>
          <w:szCs w:val="22"/>
          <w:lang w:eastAsia="en-US"/>
        </w:rPr>
        <w:t xml:space="preserve"> 1) equitable use and 7) size and space for approach to use.</w:t>
      </w:r>
    </w:p>
    <w:p w:rsidR="00EB0FCC" w:rsidRDefault="00650DA9" w:rsidP="00EB0FCC">
      <w:pPr>
        <w:spacing w:after="0" w:line="276" w:lineRule="auto"/>
        <w:rPr>
          <w:rFonts w:asciiTheme="majorHAnsi" w:eastAsia="Calibri" w:hAnsiTheme="majorHAnsi" w:cs="Arial"/>
          <w:sz w:val="22"/>
          <w:szCs w:val="22"/>
          <w:lang w:eastAsia="en-US"/>
        </w:rPr>
      </w:pPr>
      <w:r>
        <w:rPr>
          <w:rFonts w:eastAsia="Calibri"/>
          <w:i/>
          <w:noProof/>
          <w:color w:val="005191" w:themeColor="text2"/>
        </w:rPr>
        <mc:AlternateContent>
          <mc:Choice Requires="wps">
            <w:drawing>
              <wp:anchor distT="0" distB="0" distL="114300" distR="114300" simplePos="0" relativeHeight="251847680" behindDoc="0" locked="0" layoutInCell="1" allowOverlap="1" wp14:anchorId="4C26447D" wp14:editId="731E3BD6">
                <wp:simplePos x="0" y="0"/>
                <wp:positionH relativeFrom="column">
                  <wp:posOffset>3046730</wp:posOffset>
                </wp:positionH>
                <wp:positionV relativeFrom="paragraph">
                  <wp:posOffset>78105</wp:posOffset>
                </wp:positionV>
                <wp:extent cx="2924175" cy="2571750"/>
                <wp:effectExtent l="0" t="0" r="9525" b="0"/>
                <wp:wrapNone/>
                <wp:docPr id="49261" name="Text Box 49261"/>
                <wp:cNvGraphicFramePr/>
                <a:graphic xmlns:a="http://schemas.openxmlformats.org/drawingml/2006/main">
                  <a:graphicData uri="http://schemas.microsoft.com/office/word/2010/wordprocessingShape">
                    <wps:wsp>
                      <wps:cNvSpPr txBox="1"/>
                      <wps:spPr>
                        <a:xfrm>
                          <a:off x="0" y="0"/>
                          <a:ext cx="2924175" cy="2571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sidP="00650DA9">
                            <w:pPr>
                              <w:spacing w:after="0"/>
                              <w:rPr>
                                <w:noProof/>
                              </w:rPr>
                            </w:pPr>
                            <w:r>
                              <w:rPr>
                                <w:noProof/>
                              </w:rPr>
                              <w:drawing>
                                <wp:inline distT="0" distB="0" distL="0" distR="0" wp14:anchorId="5CB6B84C" wp14:editId="68C91406">
                                  <wp:extent cx="3046299" cy="2286000"/>
                                  <wp:effectExtent l="0" t="0" r="1905" b="0"/>
                                  <wp:docPr id="49314" name="Picture 49314" descr="C:\Users\Blair and Emma\AppData\Local\Microsoft\Windows\Temporary Internet Files\Content.Wor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lair and Emma\AppData\Local\Microsoft\Windows\Temporary Internet Files\Content.Word\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52962" cy="2291000"/>
                                          </a:xfrm>
                                          <a:prstGeom prst="rect">
                                            <a:avLst/>
                                          </a:prstGeom>
                                          <a:noFill/>
                                          <a:ln>
                                            <a:noFill/>
                                          </a:ln>
                                        </pic:spPr>
                                      </pic:pic>
                                    </a:graphicData>
                                  </a:graphic>
                                </wp:inline>
                              </w:drawing>
                            </w:r>
                          </w:p>
                          <w:p w:rsidR="00A86DBD" w:rsidRPr="00650DA9" w:rsidRDefault="00A86DBD" w:rsidP="00650DA9">
                            <w:pPr>
                              <w:spacing w:before="60" w:after="0"/>
                              <w:rPr>
                                <w:i/>
                                <w:sz w:val="21"/>
                                <w:szCs w:val="21"/>
                              </w:rPr>
                            </w:pPr>
                            <w:r>
                              <w:rPr>
                                <w:i/>
                                <w:noProof/>
                                <w:sz w:val="21"/>
                                <w:szCs w:val="21"/>
                              </w:rPr>
                              <w:t>Accessible</w:t>
                            </w:r>
                            <w:r w:rsidRPr="00650DA9">
                              <w:rPr>
                                <w:i/>
                                <w:noProof/>
                                <w:sz w:val="21"/>
                                <w:szCs w:val="21"/>
                              </w:rPr>
                              <w:t xml:space="preserve"> picnic facilities at Ron Andrews Park, Pakenham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6447D" id="Text Box 49261" o:spid="_x0000_s1091" type="#_x0000_t202" style="position:absolute;margin-left:239.9pt;margin-top:6.15pt;width:230.25pt;height:202.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" fillcolor="white [3201]" stroked="f" strokeweight=".5pt">
                <v:textbox>
                  <w:txbxContent>
                    <w:p w:rsidR="00A86DBD" w:rsidRDefault="00A86DBD" w:rsidP="00650DA9">
                      <w:pPr>
                        <w:spacing w:after="0"/>
                        <w:rPr>
                          <w:noProof/>
                        </w:rPr>
                      </w:pPr>
                      <w:r>
                        <w:rPr>
                          <w:noProof/>
                        </w:rPr>
                        <w:drawing>
                          <wp:inline distT="0" distB="0" distL="0" distR="0" wp14:anchorId="5CB6B84C" wp14:editId="68C91406">
                            <wp:extent cx="3046299" cy="2286000"/>
                            <wp:effectExtent l="0" t="0" r="1905" b="0"/>
                            <wp:docPr id="49314" name="Picture 49314" descr="C:\Users\Blair and Emma\AppData\Local\Microsoft\Windows\Temporary Internet Files\Content.Wor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lair and Emma\AppData\Local\Microsoft\Windows\Temporary Internet Files\Content.Word\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52962" cy="2291000"/>
                                    </a:xfrm>
                                    <a:prstGeom prst="rect">
                                      <a:avLst/>
                                    </a:prstGeom>
                                    <a:noFill/>
                                    <a:ln>
                                      <a:noFill/>
                                    </a:ln>
                                  </pic:spPr>
                                </pic:pic>
                              </a:graphicData>
                            </a:graphic>
                          </wp:inline>
                        </w:drawing>
                      </w:r>
                    </w:p>
                    <w:p w:rsidR="00A86DBD" w:rsidRPr="00650DA9" w:rsidRDefault="00A86DBD" w:rsidP="00650DA9">
                      <w:pPr>
                        <w:spacing w:before="60" w:after="0"/>
                        <w:rPr>
                          <w:i/>
                          <w:sz w:val="21"/>
                          <w:szCs w:val="21"/>
                        </w:rPr>
                      </w:pPr>
                      <w:r>
                        <w:rPr>
                          <w:i/>
                          <w:noProof/>
                          <w:sz w:val="21"/>
                          <w:szCs w:val="21"/>
                        </w:rPr>
                        <w:t>Accessible</w:t>
                      </w:r>
                      <w:r w:rsidRPr="00650DA9">
                        <w:rPr>
                          <w:i/>
                          <w:noProof/>
                          <w:sz w:val="21"/>
                          <w:szCs w:val="21"/>
                        </w:rPr>
                        <w:t xml:space="preserve"> picnic facilities at Ron Andrews Park, Pakenham</w:t>
                      </w:r>
                    </w:p>
                  </w:txbxContent>
                </v:textbox>
              </v:shape>
            </w:pict>
          </mc:Fallback>
        </mc:AlternateContent>
      </w:r>
      <w:r>
        <w:rPr>
          <w:rFonts w:eastAsia="Calibri"/>
          <w:i/>
          <w:noProof/>
          <w:color w:val="005191" w:themeColor="text2"/>
        </w:rPr>
        <mc:AlternateContent>
          <mc:Choice Requires="wps">
            <w:drawing>
              <wp:anchor distT="0" distB="0" distL="114300" distR="114300" simplePos="0" relativeHeight="251845632" behindDoc="0" locked="0" layoutInCell="1" allowOverlap="1" wp14:anchorId="69EA6512" wp14:editId="603445C5">
                <wp:simplePos x="0" y="0"/>
                <wp:positionH relativeFrom="column">
                  <wp:posOffset>-86995</wp:posOffset>
                </wp:positionH>
                <wp:positionV relativeFrom="paragraph">
                  <wp:posOffset>78105</wp:posOffset>
                </wp:positionV>
                <wp:extent cx="3219450" cy="2571750"/>
                <wp:effectExtent l="0" t="0" r="0" b="0"/>
                <wp:wrapNone/>
                <wp:docPr id="49254" name="Text Box 49254"/>
                <wp:cNvGraphicFramePr/>
                <a:graphic xmlns:a="http://schemas.openxmlformats.org/drawingml/2006/main">
                  <a:graphicData uri="http://schemas.microsoft.com/office/word/2010/wordprocessingShape">
                    <wps:wsp>
                      <wps:cNvSpPr txBox="1"/>
                      <wps:spPr>
                        <a:xfrm>
                          <a:off x="0" y="0"/>
                          <a:ext cx="3219450" cy="2571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Pr="00650DA9" w:rsidRDefault="00A86DBD" w:rsidP="00650DA9">
                            <w:pPr>
                              <w:spacing w:after="0"/>
                              <w:rPr>
                                <w:i/>
                                <w:sz w:val="6"/>
                                <w:szCs w:val="6"/>
                              </w:rPr>
                            </w:pPr>
                            <w:r>
                              <w:rPr>
                                <w:noProof/>
                              </w:rPr>
                              <w:drawing>
                                <wp:inline distT="0" distB="0" distL="0" distR="0" wp14:anchorId="46101A93" wp14:editId="72D84D3F">
                                  <wp:extent cx="3046299" cy="2286000"/>
                                  <wp:effectExtent l="0" t="0" r="1905" b="0"/>
                                  <wp:docPr id="49315" name="Picture 49315" descr="C:\Users\Blair and Emma\AppData\Local\Microsoft\Windows\Temporary Internet Files\Content.Word\pla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lair and Emma\AppData\Local\Microsoft\Windows\Temporary Internet Files\Content.Word\play4.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58765" cy="2295355"/>
                                          </a:xfrm>
                                          <a:prstGeom prst="rect">
                                            <a:avLst/>
                                          </a:prstGeom>
                                          <a:noFill/>
                                          <a:ln>
                                            <a:noFill/>
                                          </a:ln>
                                        </pic:spPr>
                                      </pic:pic>
                                    </a:graphicData>
                                  </a:graphic>
                                </wp:inline>
                              </w:drawing>
                            </w:r>
                            <w:r w:rsidRPr="003C2096">
                              <w:rPr>
                                <w:i/>
                                <w:sz w:val="21"/>
                                <w:szCs w:val="21"/>
                              </w:rPr>
                              <w:t xml:space="preserve"> </w:t>
                            </w:r>
                          </w:p>
                          <w:p w:rsidR="00A86DBD" w:rsidRDefault="00A86DBD" w:rsidP="00650DA9">
                            <w:r w:rsidRPr="003C2096">
                              <w:rPr>
                                <w:i/>
                                <w:sz w:val="21"/>
                                <w:szCs w:val="21"/>
                              </w:rPr>
                              <w:t xml:space="preserve">Path </w:t>
                            </w:r>
                            <w:r>
                              <w:rPr>
                                <w:i/>
                                <w:sz w:val="21"/>
                                <w:szCs w:val="21"/>
                              </w:rPr>
                              <w:t xml:space="preserve">into activity area, Sun Orchard Drive Park, Pakenham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A6512" id="Text Box 49254" o:spid="_x0000_s1092" type="#_x0000_t202" style="position:absolute;margin-left:-6.85pt;margin-top:6.15pt;width:253.5pt;height:202.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" fillcolor="white [3201]" stroked="f" strokeweight=".5pt">
                <v:textbox>
                  <w:txbxContent>
                    <w:p w:rsidR="00A86DBD" w:rsidRPr="00650DA9" w:rsidRDefault="00A86DBD" w:rsidP="00650DA9">
                      <w:pPr>
                        <w:spacing w:after="0"/>
                        <w:rPr>
                          <w:i/>
                          <w:sz w:val="6"/>
                          <w:szCs w:val="6"/>
                        </w:rPr>
                      </w:pPr>
                      <w:r>
                        <w:rPr>
                          <w:noProof/>
                        </w:rPr>
                        <w:drawing>
                          <wp:inline distT="0" distB="0" distL="0" distR="0" wp14:anchorId="46101A93" wp14:editId="72D84D3F">
                            <wp:extent cx="3046299" cy="2286000"/>
                            <wp:effectExtent l="0" t="0" r="1905" b="0"/>
                            <wp:docPr id="49315" name="Picture 49315" descr="C:\Users\Blair and Emma\AppData\Local\Microsoft\Windows\Temporary Internet Files\Content.Word\pla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lair and Emma\AppData\Local\Microsoft\Windows\Temporary Internet Files\Content.Word\play4.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58765" cy="2295355"/>
                                    </a:xfrm>
                                    <a:prstGeom prst="rect">
                                      <a:avLst/>
                                    </a:prstGeom>
                                    <a:noFill/>
                                    <a:ln>
                                      <a:noFill/>
                                    </a:ln>
                                  </pic:spPr>
                                </pic:pic>
                              </a:graphicData>
                            </a:graphic>
                          </wp:inline>
                        </w:drawing>
                      </w:r>
                      <w:r w:rsidRPr="003C2096">
                        <w:rPr>
                          <w:i/>
                          <w:sz w:val="21"/>
                          <w:szCs w:val="21"/>
                        </w:rPr>
                        <w:t xml:space="preserve"> </w:t>
                      </w:r>
                    </w:p>
                    <w:p w:rsidR="00A86DBD" w:rsidRDefault="00A86DBD" w:rsidP="00650DA9">
                      <w:r w:rsidRPr="003C2096">
                        <w:rPr>
                          <w:i/>
                          <w:sz w:val="21"/>
                          <w:szCs w:val="21"/>
                        </w:rPr>
                        <w:t xml:space="preserve">Path </w:t>
                      </w:r>
                      <w:r>
                        <w:rPr>
                          <w:i/>
                          <w:sz w:val="21"/>
                          <w:szCs w:val="21"/>
                        </w:rPr>
                        <w:t xml:space="preserve">into activity area, Sun Orchard Drive Park, Pakenham </w:t>
                      </w:r>
                    </w:p>
                  </w:txbxContent>
                </v:textbox>
              </v:shape>
            </w:pict>
          </mc:Fallback>
        </mc:AlternateContent>
      </w:r>
    </w:p>
    <w:p w:rsidR="00650DA9" w:rsidRDefault="00650DA9" w:rsidP="00EB0FCC">
      <w:pPr>
        <w:spacing w:after="0" w:line="276" w:lineRule="auto"/>
        <w:rPr>
          <w:rFonts w:asciiTheme="majorHAnsi" w:eastAsia="Calibri" w:hAnsiTheme="majorHAnsi" w:cs="Arial"/>
          <w:sz w:val="22"/>
          <w:szCs w:val="22"/>
          <w:lang w:eastAsia="en-US"/>
        </w:rPr>
      </w:pPr>
    </w:p>
    <w:p w:rsidR="00650DA9" w:rsidRDefault="00650DA9" w:rsidP="00EB0FCC">
      <w:pPr>
        <w:spacing w:after="0" w:line="276" w:lineRule="auto"/>
        <w:rPr>
          <w:rFonts w:asciiTheme="majorHAnsi" w:eastAsia="Calibri" w:hAnsiTheme="majorHAnsi" w:cs="Arial"/>
          <w:sz w:val="22"/>
          <w:szCs w:val="22"/>
          <w:lang w:eastAsia="en-US"/>
        </w:rPr>
      </w:pPr>
    </w:p>
    <w:p w:rsidR="00650DA9" w:rsidRDefault="00650DA9" w:rsidP="00EB0FCC">
      <w:pPr>
        <w:spacing w:after="0" w:line="276" w:lineRule="auto"/>
        <w:rPr>
          <w:rFonts w:asciiTheme="majorHAnsi" w:eastAsia="Calibri" w:hAnsiTheme="majorHAnsi" w:cs="Arial"/>
          <w:sz w:val="22"/>
          <w:szCs w:val="22"/>
          <w:lang w:eastAsia="en-US"/>
        </w:rPr>
      </w:pPr>
    </w:p>
    <w:p w:rsidR="00650DA9" w:rsidRDefault="00650DA9" w:rsidP="00EB0FCC">
      <w:pPr>
        <w:spacing w:after="0" w:line="276" w:lineRule="auto"/>
        <w:rPr>
          <w:rFonts w:asciiTheme="majorHAnsi" w:eastAsia="Calibri" w:hAnsiTheme="majorHAnsi" w:cs="Arial"/>
          <w:sz w:val="22"/>
          <w:szCs w:val="22"/>
          <w:lang w:eastAsia="en-US"/>
        </w:rPr>
      </w:pPr>
    </w:p>
    <w:p w:rsidR="00650DA9" w:rsidRDefault="00650DA9" w:rsidP="00EB0FCC">
      <w:pPr>
        <w:spacing w:after="0" w:line="276" w:lineRule="auto"/>
        <w:rPr>
          <w:rFonts w:asciiTheme="majorHAnsi" w:eastAsia="Calibri" w:hAnsiTheme="majorHAnsi" w:cs="Arial"/>
          <w:sz w:val="22"/>
          <w:szCs w:val="22"/>
          <w:lang w:eastAsia="en-US"/>
        </w:rPr>
      </w:pPr>
    </w:p>
    <w:p w:rsidR="00650DA9" w:rsidRDefault="00650DA9" w:rsidP="00EB0FCC">
      <w:pPr>
        <w:spacing w:after="0" w:line="276" w:lineRule="auto"/>
        <w:rPr>
          <w:rFonts w:asciiTheme="majorHAnsi" w:eastAsia="Calibri" w:hAnsiTheme="majorHAnsi" w:cs="Arial"/>
          <w:sz w:val="22"/>
          <w:szCs w:val="22"/>
          <w:lang w:eastAsia="en-US"/>
        </w:rPr>
      </w:pPr>
    </w:p>
    <w:p w:rsidR="00650DA9" w:rsidRDefault="00650DA9" w:rsidP="00EB0FCC">
      <w:pPr>
        <w:spacing w:after="0" w:line="276" w:lineRule="auto"/>
        <w:rPr>
          <w:rFonts w:asciiTheme="majorHAnsi" w:eastAsia="Calibri" w:hAnsiTheme="majorHAnsi" w:cs="Arial"/>
          <w:sz w:val="22"/>
          <w:szCs w:val="22"/>
          <w:lang w:eastAsia="en-US"/>
        </w:rPr>
      </w:pPr>
    </w:p>
    <w:p w:rsidR="00650DA9" w:rsidRDefault="00650DA9" w:rsidP="00EB0FCC">
      <w:pPr>
        <w:spacing w:after="0" w:line="276" w:lineRule="auto"/>
        <w:rPr>
          <w:rFonts w:asciiTheme="majorHAnsi" w:eastAsia="Calibri" w:hAnsiTheme="majorHAnsi" w:cs="Arial"/>
          <w:sz w:val="22"/>
          <w:szCs w:val="22"/>
          <w:lang w:eastAsia="en-US"/>
        </w:rPr>
      </w:pPr>
    </w:p>
    <w:p w:rsidR="00650DA9" w:rsidRDefault="00650DA9" w:rsidP="00EB0FCC">
      <w:pPr>
        <w:spacing w:after="0" w:line="276" w:lineRule="auto"/>
        <w:rPr>
          <w:rFonts w:asciiTheme="majorHAnsi" w:eastAsia="Calibri" w:hAnsiTheme="majorHAnsi" w:cs="Arial"/>
          <w:sz w:val="22"/>
          <w:szCs w:val="22"/>
          <w:lang w:eastAsia="en-US"/>
        </w:rPr>
      </w:pPr>
    </w:p>
    <w:p w:rsidR="00650DA9" w:rsidRDefault="00650DA9" w:rsidP="00EB0FCC">
      <w:pPr>
        <w:spacing w:after="0" w:line="276" w:lineRule="auto"/>
        <w:rPr>
          <w:rFonts w:asciiTheme="majorHAnsi" w:eastAsia="Calibri" w:hAnsiTheme="majorHAnsi" w:cs="Arial"/>
          <w:sz w:val="22"/>
          <w:szCs w:val="22"/>
          <w:lang w:eastAsia="en-US"/>
        </w:rPr>
      </w:pPr>
    </w:p>
    <w:p w:rsidR="00650DA9" w:rsidRDefault="00650DA9" w:rsidP="00EB0FCC">
      <w:pPr>
        <w:spacing w:after="0" w:line="276" w:lineRule="auto"/>
        <w:rPr>
          <w:rFonts w:asciiTheme="majorHAnsi" w:eastAsia="Calibri" w:hAnsiTheme="majorHAnsi" w:cs="Arial"/>
          <w:sz w:val="22"/>
          <w:szCs w:val="22"/>
          <w:lang w:eastAsia="en-US"/>
        </w:rPr>
      </w:pPr>
    </w:p>
    <w:p w:rsidR="00650DA9" w:rsidRDefault="00650DA9" w:rsidP="00EB0FCC">
      <w:pPr>
        <w:spacing w:after="0" w:line="276" w:lineRule="auto"/>
        <w:rPr>
          <w:rFonts w:asciiTheme="majorHAnsi" w:eastAsia="Calibri" w:hAnsiTheme="majorHAnsi" w:cs="Arial"/>
          <w:sz w:val="22"/>
          <w:szCs w:val="22"/>
          <w:lang w:eastAsia="en-US"/>
        </w:rPr>
      </w:pPr>
    </w:p>
    <w:p w:rsidR="00650DA9" w:rsidRDefault="00650DA9" w:rsidP="00EB0FCC">
      <w:pPr>
        <w:spacing w:after="0" w:line="276" w:lineRule="auto"/>
        <w:rPr>
          <w:rFonts w:asciiTheme="majorHAnsi" w:eastAsia="Calibri" w:hAnsiTheme="majorHAnsi" w:cs="Arial"/>
          <w:sz w:val="22"/>
          <w:szCs w:val="22"/>
          <w:lang w:eastAsia="en-US"/>
        </w:rPr>
      </w:pPr>
    </w:p>
    <w:p w:rsidR="00650DA9" w:rsidRDefault="00650DA9" w:rsidP="00EB0FCC">
      <w:pPr>
        <w:spacing w:after="0" w:line="276" w:lineRule="auto"/>
        <w:rPr>
          <w:rFonts w:asciiTheme="majorHAnsi" w:eastAsia="Calibri" w:hAnsiTheme="majorHAnsi" w:cs="Arial"/>
          <w:sz w:val="22"/>
          <w:szCs w:val="22"/>
          <w:lang w:eastAsia="en-US"/>
        </w:rPr>
      </w:pPr>
    </w:p>
    <w:p w:rsidR="00650DA9" w:rsidRPr="00650DA9" w:rsidRDefault="00650DA9" w:rsidP="00EB0FCC">
      <w:pPr>
        <w:spacing w:after="0" w:line="276" w:lineRule="auto"/>
        <w:rPr>
          <w:rFonts w:asciiTheme="majorHAnsi" w:eastAsia="Calibri" w:hAnsiTheme="majorHAnsi" w:cs="Arial"/>
          <w:sz w:val="18"/>
          <w:szCs w:val="18"/>
          <w:lang w:eastAsia="en-US"/>
        </w:rPr>
      </w:pPr>
    </w:p>
    <w:p w:rsidR="000F7842" w:rsidRDefault="00EB0FCC" w:rsidP="000F7842">
      <w:pPr>
        <w:spacing w:after="0" w:line="276" w:lineRule="auto"/>
        <w:rPr>
          <w:rFonts w:asciiTheme="majorHAnsi" w:eastAsia="Calibri" w:hAnsiTheme="majorHAnsi" w:cs="Arial"/>
          <w:color w:val="FF0000"/>
          <w:sz w:val="22"/>
          <w:szCs w:val="22"/>
          <w:lang w:eastAsia="en-US"/>
        </w:rPr>
      </w:pPr>
      <w:r>
        <w:rPr>
          <w:rFonts w:asciiTheme="majorHAnsi" w:eastAsia="Calibri" w:hAnsiTheme="majorHAnsi" w:cs="Arial"/>
          <w:sz w:val="22"/>
          <w:szCs w:val="22"/>
          <w:lang w:eastAsia="en-US"/>
        </w:rPr>
        <w:t xml:space="preserve">The Good Play Space Guide “I can play too” (2007, by Sport and Recreation Victoria) provides valuable information on the planning, design and management of accessible play spaces and </w:t>
      </w:r>
      <w:r w:rsidR="00DA4AAC">
        <w:rPr>
          <w:rFonts w:asciiTheme="majorHAnsi" w:eastAsia="Calibri" w:hAnsiTheme="majorHAnsi" w:cs="Arial"/>
          <w:sz w:val="22"/>
          <w:szCs w:val="22"/>
          <w:lang w:eastAsia="en-US"/>
        </w:rPr>
        <w:t xml:space="preserve">associated infrastructure and </w:t>
      </w:r>
      <w:r>
        <w:rPr>
          <w:rFonts w:asciiTheme="majorHAnsi" w:eastAsia="Calibri" w:hAnsiTheme="majorHAnsi" w:cs="Arial"/>
          <w:sz w:val="22"/>
          <w:szCs w:val="22"/>
          <w:lang w:eastAsia="en-US"/>
        </w:rPr>
        <w:t>should be referred to when designing new</w:t>
      </w:r>
      <w:r w:rsidR="00DA4AAC">
        <w:rPr>
          <w:rFonts w:asciiTheme="majorHAnsi" w:eastAsia="Calibri" w:hAnsiTheme="majorHAnsi" w:cs="Arial"/>
          <w:sz w:val="22"/>
          <w:szCs w:val="22"/>
          <w:lang w:eastAsia="en-US"/>
        </w:rPr>
        <w:t xml:space="preserve"> play spaces.</w:t>
      </w:r>
      <w:r w:rsidR="00575921">
        <w:rPr>
          <w:rFonts w:asciiTheme="majorHAnsi" w:eastAsia="Calibri" w:hAnsiTheme="majorHAnsi" w:cs="Arial"/>
          <w:sz w:val="22"/>
          <w:szCs w:val="22"/>
          <w:lang w:eastAsia="en-US"/>
        </w:rPr>
        <w:t xml:space="preserve"> The involvement of key stakeholders such as Play Australia, Touched by Olivia Foundation, Cardinia Disability Advisory Committee and local disability groups can provide valuable advice on access and inclusion in play spaces</w:t>
      </w:r>
      <w:r w:rsidR="00DC59AD">
        <w:rPr>
          <w:rFonts w:asciiTheme="majorHAnsi" w:eastAsia="Calibri" w:hAnsiTheme="majorHAnsi" w:cs="Arial"/>
          <w:sz w:val="22"/>
          <w:szCs w:val="22"/>
          <w:lang w:eastAsia="en-US"/>
        </w:rPr>
        <w:t>. E</w:t>
      </w:r>
      <w:r w:rsidR="00575921">
        <w:rPr>
          <w:rFonts w:asciiTheme="majorHAnsi" w:eastAsia="Calibri" w:hAnsiTheme="majorHAnsi" w:cs="Arial"/>
          <w:sz w:val="22"/>
          <w:szCs w:val="22"/>
          <w:lang w:eastAsia="en-US"/>
        </w:rPr>
        <w:t xml:space="preserve">ngaging specialists for the design of major play spaces </w:t>
      </w:r>
      <w:r w:rsidR="00DC59AD">
        <w:rPr>
          <w:rFonts w:asciiTheme="majorHAnsi" w:eastAsia="Calibri" w:hAnsiTheme="majorHAnsi" w:cs="Arial"/>
          <w:sz w:val="22"/>
          <w:szCs w:val="22"/>
          <w:lang w:eastAsia="en-US"/>
        </w:rPr>
        <w:t>(i.e.</w:t>
      </w:r>
      <w:r w:rsidR="00575921">
        <w:rPr>
          <w:rFonts w:asciiTheme="majorHAnsi" w:eastAsia="Calibri" w:hAnsiTheme="majorHAnsi" w:cs="Arial"/>
          <w:sz w:val="22"/>
          <w:szCs w:val="22"/>
          <w:lang w:eastAsia="en-US"/>
        </w:rPr>
        <w:t xml:space="preserve"> municipal and</w:t>
      </w:r>
      <w:r w:rsidR="00DC59AD">
        <w:rPr>
          <w:rFonts w:asciiTheme="majorHAnsi" w:eastAsia="Calibri" w:hAnsiTheme="majorHAnsi" w:cs="Arial"/>
          <w:sz w:val="22"/>
          <w:szCs w:val="22"/>
          <w:lang w:eastAsia="en-US"/>
        </w:rPr>
        <w:t xml:space="preserve"> regional) is also recommended.</w:t>
      </w:r>
    </w:p>
    <w:p w:rsidR="00A7221C" w:rsidRDefault="00A7221C">
      <w:pPr>
        <w:spacing w:after="0"/>
        <w:rPr>
          <w:rFonts w:eastAsia="Calibri" w:cstheme="majorBidi"/>
          <w:b/>
          <w:color w:val="005191" w:themeColor="text2"/>
          <w:lang w:eastAsia="en-US"/>
        </w:rPr>
      </w:pPr>
      <w:r>
        <w:rPr>
          <w:rFonts w:eastAsia="Calibri"/>
          <w:i/>
          <w:color w:val="005191" w:themeColor="text2"/>
        </w:rPr>
        <w:br w:type="page"/>
      </w:r>
    </w:p>
    <w:p w:rsidR="009104E0" w:rsidRDefault="000D71AC">
      <w:pPr>
        <w:spacing w:after="0"/>
        <w:rPr>
          <w:rFonts w:eastAsia="Calibri" w:cstheme="majorBidi"/>
          <w:b/>
          <w:color w:val="005191" w:themeColor="text2"/>
          <w:lang w:eastAsia="en-US"/>
        </w:rPr>
      </w:pPr>
      <w:r>
        <w:rPr>
          <w:rFonts w:asciiTheme="majorHAnsi" w:eastAsia="Calibri" w:hAnsiTheme="majorHAnsi" w:cs="Arial"/>
          <w:noProof/>
          <w:color w:val="FF0000"/>
          <w:sz w:val="22"/>
          <w:szCs w:val="22"/>
        </w:rPr>
        <w:lastRenderedPageBreak/>
        <mc:AlternateContent>
          <mc:Choice Requires="wps">
            <w:drawing>
              <wp:anchor distT="0" distB="0" distL="114300" distR="114300" simplePos="0" relativeHeight="251913216" behindDoc="0" locked="0" layoutInCell="1" allowOverlap="1" wp14:anchorId="5065756D" wp14:editId="5F56AEC9">
                <wp:simplePos x="0" y="0"/>
                <wp:positionH relativeFrom="column">
                  <wp:posOffset>-163195</wp:posOffset>
                </wp:positionH>
                <wp:positionV relativeFrom="paragraph">
                  <wp:posOffset>9073515</wp:posOffset>
                </wp:positionV>
                <wp:extent cx="6010275" cy="238125"/>
                <wp:effectExtent l="0" t="0" r="9525" b="9525"/>
                <wp:wrapNone/>
                <wp:docPr id="49269" name="Text Box 49269"/>
                <wp:cNvGraphicFramePr/>
                <a:graphic xmlns:a="http://schemas.openxmlformats.org/drawingml/2006/main">
                  <a:graphicData uri="http://schemas.microsoft.com/office/word/2010/wordprocessingShape">
                    <wps:wsp>
                      <wps:cNvSpPr txBox="1"/>
                      <wps:spPr>
                        <a:xfrm>
                          <a:off x="0" y="0"/>
                          <a:ext cx="601027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Pr="00A820F1" w:rsidRDefault="00A86DBD" w:rsidP="000D71AC">
                            <w:pPr>
                              <w:jc w:val="center"/>
                              <w:rPr>
                                <w:i/>
                                <w:sz w:val="21"/>
                                <w:szCs w:val="21"/>
                              </w:rPr>
                            </w:pPr>
                            <w:r>
                              <w:rPr>
                                <w:i/>
                                <w:sz w:val="21"/>
                                <w:szCs w:val="21"/>
                              </w:rPr>
                              <w:t>Large basket swing at the Bicentennial Playground in Chelsea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5756D" id="Text Box 49269" o:spid="_x0000_s1093" type="#_x0000_t202" style="position:absolute;margin-left:-12.85pt;margin-top:714.45pt;width:473.25pt;height:18.7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" fillcolor="white [3201]" stroked="f" strokeweight=".5pt">
                <v:textbox>
                  <w:txbxContent>
                    <w:p w:rsidR="00A86DBD" w:rsidRPr="00A820F1" w:rsidRDefault="00A86DBD" w:rsidP="000D71AC">
                      <w:pPr>
                        <w:jc w:val="center"/>
                        <w:rPr>
                          <w:i/>
                          <w:sz w:val="21"/>
                          <w:szCs w:val="21"/>
                        </w:rPr>
                      </w:pPr>
                      <w:r>
                        <w:rPr>
                          <w:i/>
                          <w:sz w:val="21"/>
                          <w:szCs w:val="21"/>
                        </w:rPr>
                        <w:t>Large basket swing at the Bicentennial Playground in Chelsea</w:t>
                      </w:r>
                    </w:p>
                  </w:txbxContent>
                </v:textbox>
              </v:shape>
            </w:pict>
          </mc:Fallback>
        </mc:AlternateContent>
      </w:r>
      <w:r>
        <w:rPr>
          <w:rFonts w:asciiTheme="majorHAnsi" w:eastAsia="Calibri" w:hAnsiTheme="majorHAnsi" w:cs="Arial"/>
          <w:noProof/>
          <w:color w:val="FF0000"/>
          <w:sz w:val="22"/>
          <w:szCs w:val="22"/>
        </w:rPr>
        <mc:AlternateContent>
          <mc:Choice Requires="wps">
            <w:drawing>
              <wp:anchor distT="0" distB="0" distL="114300" distR="114300" simplePos="0" relativeHeight="251851776" behindDoc="0" locked="0" layoutInCell="1" allowOverlap="1" wp14:anchorId="1B7C4D35" wp14:editId="0AAAAB38">
                <wp:simplePos x="0" y="0"/>
                <wp:positionH relativeFrom="column">
                  <wp:posOffset>-163195</wp:posOffset>
                </wp:positionH>
                <wp:positionV relativeFrom="paragraph">
                  <wp:posOffset>5958840</wp:posOffset>
                </wp:positionV>
                <wp:extent cx="6010275" cy="3209925"/>
                <wp:effectExtent l="0" t="0" r="9525" b="9525"/>
                <wp:wrapNone/>
                <wp:docPr id="49266" name="Text Box 49266"/>
                <wp:cNvGraphicFramePr/>
                <a:graphic xmlns:a="http://schemas.openxmlformats.org/drawingml/2006/main">
                  <a:graphicData uri="http://schemas.microsoft.com/office/word/2010/wordprocessingShape">
                    <wps:wsp>
                      <wps:cNvSpPr txBox="1"/>
                      <wps:spPr>
                        <a:xfrm>
                          <a:off x="0" y="0"/>
                          <a:ext cx="6010275" cy="32099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sidP="00830C56">
                            <w:r>
                              <w:rPr>
                                <w:noProof/>
                              </w:rPr>
                              <w:drawing>
                                <wp:inline distT="0" distB="0" distL="0" distR="0" wp14:anchorId="2D380EC8" wp14:editId="5A9BCD25">
                                  <wp:extent cx="5915025" cy="3224486"/>
                                  <wp:effectExtent l="0" t="0" r="0" b="0"/>
                                  <wp:docPr id="49316" name="Picture 49316" descr="C:\Users\Blair and Emma\AppData\Local\Microsoft\Windows\Temporary Internet Files\Content.Word\basket sw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lair and Emma\AppData\Local\Microsoft\Windows\Temporary Internet Files\Content.Word\basket swing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17690" cy="322593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C4D35" id="Text Box 49266" o:spid="_x0000_s1094" type="#_x0000_t202" style="position:absolute;margin-left:-12.85pt;margin-top:469.2pt;width:473.25pt;height:252.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" fillcolor="white [3201]" stroked="f" strokeweight=".5pt">
                <v:textbox>
                  <w:txbxContent>
                    <w:p w:rsidR="00A86DBD" w:rsidRDefault="00A86DBD" w:rsidP="00830C56">
                      <w:r>
                        <w:rPr>
                          <w:noProof/>
                        </w:rPr>
                        <w:drawing>
                          <wp:inline distT="0" distB="0" distL="0" distR="0" wp14:anchorId="2D380EC8" wp14:editId="5A9BCD25">
                            <wp:extent cx="5915025" cy="3224486"/>
                            <wp:effectExtent l="0" t="0" r="0" b="0"/>
                            <wp:docPr id="49316" name="Picture 49316" descr="C:\Users\Blair and Emma\AppData\Local\Microsoft\Windows\Temporary Internet Files\Content.Word\basket sw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lair and Emma\AppData\Local\Microsoft\Windows\Temporary Internet Files\Content.Word\basket swing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17690" cy="3225939"/>
                                    </a:xfrm>
                                    <a:prstGeom prst="rect">
                                      <a:avLst/>
                                    </a:prstGeom>
                                    <a:noFill/>
                                    <a:ln>
                                      <a:noFill/>
                                    </a:ln>
                                  </pic:spPr>
                                </pic:pic>
                              </a:graphicData>
                            </a:graphic>
                          </wp:inline>
                        </w:drawing>
                      </w:r>
                    </w:p>
                  </w:txbxContent>
                </v:textbox>
              </v:shape>
            </w:pict>
          </mc:Fallback>
        </mc:AlternateContent>
      </w:r>
      <w:r>
        <w:rPr>
          <w:rFonts w:asciiTheme="majorHAnsi" w:eastAsia="Calibri" w:hAnsiTheme="majorHAnsi" w:cs="Arial"/>
          <w:noProof/>
          <w:color w:val="FF0000"/>
          <w:sz w:val="22"/>
          <w:szCs w:val="22"/>
        </w:rPr>
        <mc:AlternateContent>
          <mc:Choice Requires="wps">
            <w:drawing>
              <wp:anchor distT="0" distB="0" distL="114300" distR="114300" simplePos="0" relativeHeight="251915264" behindDoc="0" locked="0" layoutInCell="1" allowOverlap="1" wp14:anchorId="50774953" wp14:editId="0B44E805">
                <wp:simplePos x="0" y="0"/>
                <wp:positionH relativeFrom="column">
                  <wp:posOffset>-162560</wp:posOffset>
                </wp:positionH>
                <wp:positionV relativeFrom="paragraph">
                  <wp:posOffset>5730240</wp:posOffset>
                </wp:positionV>
                <wp:extent cx="3505200" cy="238125"/>
                <wp:effectExtent l="0" t="0" r="0" b="9525"/>
                <wp:wrapNone/>
                <wp:docPr id="49271" name="Text Box 49271"/>
                <wp:cNvGraphicFramePr/>
                <a:graphic xmlns:a="http://schemas.openxmlformats.org/drawingml/2006/main">
                  <a:graphicData uri="http://schemas.microsoft.com/office/word/2010/wordprocessingShape">
                    <wps:wsp>
                      <wps:cNvSpPr txBox="1"/>
                      <wps:spPr>
                        <a:xfrm>
                          <a:off x="0" y="0"/>
                          <a:ext cx="3505200"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Pr="00A820F1" w:rsidRDefault="00A86DBD" w:rsidP="000D71AC">
                            <w:pPr>
                              <w:jc w:val="center"/>
                              <w:rPr>
                                <w:i/>
                                <w:sz w:val="21"/>
                                <w:szCs w:val="21"/>
                              </w:rPr>
                            </w:pPr>
                            <w:r>
                              <w:rPr>
                                <w:i/>
                                <w:sz w:val="21"/>
                                <w:szCs w:val="21"/>
                              </w:rPr>
                              <w:t>Musical play feature at Rye Community Playground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74953" id="Text Box 49271" o:spid="_x0000_s1095" type="#_x0000_t202" style="position:absolute;margin-left:-12.8pt;margin-top:451.2pt;width:276pt;height:18.7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" fillcolor="white [3201]" stroked="f" strokeweight=".5pt">
                <v:textbox>
                  <w:txbxContent>
                    <w:p w:rsidR="00A86DBD" w:rsidRPr="00A820F1" w:rsidRDefault="00A86DBD" w:rsidP="000D71AC">
                      <w:pPr>
                        <w:jc w:val="center"/>
                        <w:rPr>
                          <w:i/>
                          <w:sz w:val="21"/>
                          <w:szCs w:val="21"/>
                        </w:rPr>
                      </w:pPr>
                      <w:r>
                        <w:rPr>
                          <w:i/>
                          <w:sz w:val="21"/>
                          <w:szCs w:val="21"/>
                        </w:rPr>
                        <w:t>Musical play feature at Rye Community Playground</w:t>
                      </w:r>
                    </w:p>
                  </w:txbxContent>
                </v:textbox>
              </v:shape>
            </w:pict>
          </mc:Fallback>
        </mc:AlternateContent>
      </w:r>
      <w:r>
        <w:rPr>
          <w:rFonts w:asciiTheme="majorHAnsi" w:eastAsia="Calibri" w:hAnsiTheme="majorHAnsi" w:cs="Arial"/>
          <w:noProof/>
          <w:color w:val="FF0000"/>
          <w:sz w:val="22"/>
          <w:szCs w:val="22"/>
        </w:rPr>
        <mc:AlternateContent>
          <mc:Choice Requires="wps">
            <w:drawing>
              <wp:anchor distT="0" distB="0" distL="114300" distR="114300" simplePos="0" relativeHeight="251917312" behindDoc="0" locked="0" layoutInCell="1" allowOverlap="1" wp14:anchorId="6D85CCBF" wp14:editId="410CBFC9">
                <wp:simplePos x="0" y="0"/>
                <wp:positionH relativeFrom="column">
                  <wp:posOffset>3342005</wp:posOffset>
                </wp:positionH>
                <wp:positionV relativeFrom="paragraph">
                  <wp:posOffset>5720715</wp:posOffset>
                </wp:positionV>
                <wp:extent cx="2505075" cy="238125"/>
                <wp:effectExtent l="0" t="0" r="9525" b="9525"/>
                <wp:wrapNone/>
                <wp:docPr id="49272" name="Text Box 49272"/>
                <wp:cNvGraphicFramePr/>
                <a:graphic xmlns:a="http://schemas.openxmlformats.org/drawingml/2006/main">
                  <a:graphicData uri="http://schemas.microsoft.com/office/word/2010/wordprocessingShape">
                    <wps:wsp>
                      <wps:cNvSpPr txBox="1"/>
                      <wps:spPr>
                        <a:xfrm>
                          <a:off x="0" y="0"/>
                          <a:ext cx="250507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Pr="00A820F1" w:rsidRDefault="00A86DBD" w:rsidP="000D71AC">
                            <w:pPr>
                              <w:jc w:val="center"/>
                              <w:rPr>
                                <w:i/>
                                <w:sz w:val="21"/>
                                <w:szCs w:val="21"/>
                              </w:rPr>
                            </w:pPr>
                            <w:r>
                              <w:rPr>
                                <w:i/>
                                <w:sz w:val="21"/>
                                <w:szCs w:val="21"/>
                              </w:rPr>
                              <w:t>Ramp access at Arena Park, Officer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5CCBF" id="Text Box 49272" o:spid="_x0000_s1096" type="#_x0000_t202" style="position:absolute;margin-left:263.15pt;margin-top:450.45pt;width:197.25pt;height:18.7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" fillcolor="white [3201]" stroked="f" strokeweight=".5pt">
                <v:textbox>
                  <w:txbxContent>
                    <w:p w:rsidR="00A86DBD" w:rsidRPr="00A820F1" w:rsidRDefault="00A86DBD" w:rsidP="000D71AC">
                      <w:pPr>
                        <w:jc w:val="center"/>
                        <w:rPr>
                          <w:i/>
                          <w:sz w:val="21"/>
                          <w:szCs w:val="21"/>
                        </w:rPr>
                      </w:pPr>
                      <w:r>
                        <w:rPr>
                          <w:i/>
                          <w:sz w:val="21"/>
                          <w:szCs w:val="21"/>
                        </w:rPr>
                        <w:t>Ramp access at Arena Park, Officer</w:t>
                      </w:r>
                    </w:p>
                  </w:txbxContent>
                </v:textbox>
              </v:shape>
            </w:pict>
          </mc:Fallback>
        </mc:AlternateContent>
      </w:r>
      <w:r w:rsidRPr="00812CB8">
        <w:rPr>
          <w:rFonts w:eastAsia="Calibri"/>
          <w:i/>
          <w:noProof/>
          <w:color w:val="005191" w:themeColor="text2"/>
        </w:rPr>
        <mc:AlternateContent>
          <mc:Choice Requires="wps">
            <w:drawing>
              <wp:anchor distT="0" distB="0" distL="114300" distR="114300" simplePos="0" relativeHeight="251849728" behindDoc="0" locked="0" layoutInCell="1" allowOverlap="1" wp14:anchorId="21265A5D" wp14:editId="57655B2E">
                <wp:simplePos x="0" y="0"/>
                <wp:positionH relativeFrom="column">
                  <wp:posOffset>-163195</wp:posOffset>
                </wp:positionH>
                <wp:positionV relativeFrom="paragraph">
                  <wp:posOffset>3034665</wp:posOffset>
                </wp:positionV>
                <wp:extent cx="3505200" cy="2733675"/>
                <wp:effectExtent l="0" t="0" r="0" b="9525"/>
                <wp:wrapNone/>
                <wp:docPr id="49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2733675"/>
                        </a:xfrm>
                        <a:prstGeom prst="rect">
                          <a:avLst/>
                        </a:prstGeom>
                        <a:solidFill>
                          <a:srgbClr val="FFFFFF"/>
                        </a:solidFill>
                        <a:ln w="9525">
                          <a:noFill/>
                          <a:miter lim="800000"/>
                          <a:headEnd/>
                          <a:tailEnd/>
                        </a:ln>
                      </wps:spPr>
                      <wps:txbx>
                        <w:txbxContent>
                          <w:p w:rsidR="00A86DBD" w:rsidRDefault="00A86DBD">
                            <w:r>
                              <w:rPr>
                                <w:noProof/>
                              </w:rPr>
                              <w:drawing>
                                <wp:inline distT="0" distB="0" distL="0" distR="0" wp14:anchorId="769FE3E3" wp14:editId="6EF68016">
                                  <wp:extent cx="3358014" cy="2647950"/>
                                  <wp:effectExtent l="0" t="0" r="0" b="0"/>
                                  <wp:docPr id="49317" name="Picture 49317" descr="C:\Users\Blair and Emma\AppData\Local\Microsoft\Windows\Temporary Internet Files\Content.Word\P105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lair and Emma\AppData\Local\Microsoft\Windows\Temporary Internet Files\Content.Word\P1050438.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58628" cy="264843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265A5D" id="_x0000_s1097" type="#_x0000_t202" style="position:absolute;margin-left:-12.85pt;margin-top:238.95pt;width:276pt;height:215.2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" stroked="f">
                <v:textbox>
                  <w:txbxContent>
                    <w:p w:rsidR="00A86DBD" w:rsidRDefault="00A86DBD">
                      <w:r>
                        <w:rPr>
                          <w:noProof/>
                        </w:rPr>
                        <w:drawing>
                          <wp:inline distT="0" distB="0" distL="0" distR="0" wp14:anchorId="769FE3E3" wp14:editId="6EF68016">
                            <wp:extent cx="3358014" cy="2647950"/>
                            <wp:effectExtent l="0" t="0" r="0" b="0"/>
                            <wp:docPr id="49317" name="Picture 49317" descr="C:\Users\Blair and Emma\AppData\Local\Microsoft\Windows\Temporary Internet Files\Content.Word\P105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lair and Emma\AppData\Local\Microsoft\Windows\Temporary Internet Files\Content.Word\P1050438.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58628" cy="2648434"/>
                                    </a:xfrm>
                                    <a:prstGeom prst="rect">
                                      <a:avLst/>
                                    </a:prstGeom>
                                    <a:noFill/>
                                    <a:ln>
                                      <a:noFill/>
                                    </a:ln>
                                  </pic:spPr>
                                </pic:pic>
                              </a:graphicData>
                            </a:graphic>
                          </wp:inline>
                        </w:drawing>
                      </w:r>
                    </w:p>
                  </w:txbxContent>
                </v:textbox>
              </v:shape>
            </w:pict>
          </mc:Fallback>
        </mc:AlternateContent>
      </w:r>
      <w:r w:rsidR="00A820F1">
        <w:rPr>
          <w:rFonts w:eastAsia="Calibri"/>
          <w:i/>
          <w:noProof/>
          <w:color w:val="005191" w:themeColor="text2"/>
        </w:rPr>
        <mc:AlternateContent>
          <mc:Choice Requires="wps">
            <w:drawing>
              <wp:anchor distT="0" distB="0" distL="114300" distR="114300" simplePos="0" relativeHeight="251785216" behindDoc="0" locked="0" layoutInCell="1" allowOverlap="1" wp14:anchorId="6667D2CB" wp14:editId="380EA2D8">
                <wp:simplePos x="0" y="0"/>
                <wp:positionH relativeFrom="column">
                  <wp:posOffset>3180080</wp:posOffset>
                </wp:positionH>
                <wp:positionV relativeFrom="paragraph">
                  <wp:posOffset>3034665</wp:posOffset>
                </wp:positionV>
                <wp:extent cx="2667000" cy="2733675"/>
                <wp:effectExtent l="0" t="0" r="0" b="9525"/>
                <wp:wrapNone/>
                <wp:docPr id="49204" name="Text Box 49204"/>
                <wp:cNvGraphicFramePr/>
                <a:graphic xmlns:a="http://schemas.openxmlformats.org/drawingml/2006/main">
                  <a:graphicData uri="http://schemas.microsoft.com/office/word/2010/wordprocessingShape">
                    <wps:wsp>
                      <wps:cNvSpPr txBox="1"/>
                      <wps:spPr>
                        <a:xfrm>
                          <a:off x="0" y="0"/>
                          <a:ext cx="2667000" cy="2733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
                              <w:rPr>
                                <w:noProof/>
                              </w:rPr>
                              <w:drawing>
                                <wp:inline distT="0" distB="0" distL="0" distR="0" wp14:anchorId="462599C6" wp14:editId="2B892A81">
                                  <wp:extent cx="2783892" cy="2647950"/>
                                  <wp:effectExtent l="0" t="0" r="0" b="0"/>
                                  <wp:docPr id="49318" name="Picture 49318" descr="C:\Users\Blair and Emma\AppData\Local\Microsoft\Windows\Temporary Internet Files\Content.Word\pla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lair and Emma\AppData\Local\Microsoft\Windows\Temporary Internet Files\Content.Word\play5.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94665" cy="26581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7D2CB" id="Text Box 49204" o:spid="_x0000_s1098" type="#_x0000_t202" style="position:absolute;margin-left:250.4pt;margin-top:238.95pt;width:210pt;height:215.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" fillcolor="white [3201]" stroked="f" strokeweight=".5pt">
                <v:textbox>
                  <w:txbxContent>
                    <w:p w:rsidR="00A86DBD" w:rsidRDefault="00A86DBD">
                      <w:r>
                        <w:rPr>
                          <w:noProof/>
                        </w:rPr>
                        <w:drawing>
                          <wp:inline distT="0" distB="0" distL="0" distR="0" wp14:anchorId="462599C6" wp14:editId="2B892A81">
                            <wp:extent cx="2783892" cy="2647950"/>
                            <wp:effectExtent l="0" t="0" r="0" b="0"/>
                            <wp:docPr id="49318" name="Picture 49318" descr="C:\Users\Blair and Emma\AppData\Local\Microsoft\Windows\Temporary Internet Files\Content.Word\pla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lair and Emma\AppData\Local\Microsoft\Windows\Temporary Internet Files\Content.Word\play5.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94665" cy="2658197"/>
                                    </a:xfrm>
                                    <a:prstGeom prst="rect">
                                      <a:avLst/>
                                    </a:prstGeom>
                                    <a:noFill/>
                                    <a:ln>
                                      <a:noFill/>
                                    </a:ln>
                                  </pic:spPr>
                                </pic:pic>
                              </a:graphicData>
                            </a:graphic>
                          </wp:inline>
                        </w:drawing>
                      </w:r>
                    </w:p>
                  </w:txbxContent>
                </v:textbox>
              </v:shape>
            </w:pict>
          </mc:Fallback>
        </mc:AlternateContent>
      </w:r>
      <w:r w:rsidR="00A820F1">
        <w:rPr>
          <w:rFonts w:asciiTheme="majorHAnsi" w:eastAsia="Calibri" w:hAnsiTheme="majorHAnsi" w:cs="Arial"/>
          <w:noProof/>
          <w:color w:val="FF0000"/>
          <w:sz w:val="22"/>
          <w:szCs w:val="22"/>
        </w:rPr>
        <mc:AlternateContent>
          <mc:Choice Requires="wps">
            <w:drawing>
              <wp:anchor distT="0" distB="0" distL="114300" distR="114300" simplePos="0" relativeHeight="251911168" behindDoc="0" locked="0" layoutInCell="1" allowOverlap="1" wp14:anchorId="2489FDEE" wp14:editId="5CDF558C">
                <wp:simplePos x="0" y="0"/>
                <wp:positionH relativeFrom="column">
                  <wp:posOffset>-163195</wp:posOffset>
                </wp:positionH>
                <wp:positionV relativeFrom="paragraph">
                  <wp:posOffset>2796540</wp:posOffset>
                </wp:positionV>
                <wp:extent cx="6010275" cy="238125"/>
                <wp:effectExtent l="0" t="0" r="9525" b="9525"/>
                <wp:wrapNone/>
                <wp:docPr id="49253" name="Text Box 49253"/>
                <wp:cNvGraphicFramePr/>
                <a:graphic xmlns:a="http://schemas.openxmlformats.org/drawingml/2006/main">
                  <a:graphicData uri="http://schemas.microsoft.com/office/word/2010/wordprocessingShape">
                    <wps:wsp>
                      <wps:cNvSpPr txBox="1"/>
                      <wps:spPr>
                        <a:xfrm>
                          <a:off x="0" y="0"/>
                          <a:ext cx="601027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Pr="00A820F1" w:rsidRDefault="00A86DBD" w:rsidP="00A820F1">
                            <w:pPr>
                              <w:jc w:val="center"/>
                              <w:rPr>
                                <w:i/>
                                <w:sz w:val="21"/>
                                <w:szCs w:val="21"/>
                              </w:rPr>
                            </w:pPr>
                            <w:r>
                              <w:rPr>
                                <w:i/>
                                <w:sz w:val="21"/>
                                <w:szCs w:val="21"/>
                              </w:rPr>
                              <w:t>Large inclusive s</w:t>
                            </w:r>
                            <w:r w:rsidRPr="00A820F1">
                              <w:rPr>
                                <w:i/>
                                <w:sz w:val="21"/>
                                <w:szCs w:val="21"/>
                              </w:rPr>
                              <w:t>and pit with raised bench and sensory play feature at Hays Paddock, Kew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89FDEE" id="Text Box 49253" o:spid="_x0000_s1099" type="#_x0000_t202" style="position:absolute;margin-left:-12.85pt;margin-top:220.2pt;width:473.25pt;height:18.75pt;z-index:25191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" fillcolor="white [3201]" stroked="f" strokeweight=".5pt">
                <v:textbox>
                  <w:txbxContent>
                    <w:p w:rsidR="00A86DBD" w:rsidRPr="00A820F1" w:rsidRDefault="00A86DBD" w:rsidP="00A820F1">
                      <w:pPr>
                        <w:jc w:val="center"/>
                        <w:rPr>
                          <w:i/>
                          <w:sz w:val="21"/>
                          <w:szCs w:val="21"/>
                        </w:rPr>
                      </w:pPr>
                      <w:r>
                        <w:rPr>
                          <w:i/>
                          <w:sz w:val="21"/>
                          <w:szCs w:val="21"/>
                        </w:rPr>
                        <w:t>Large inclusive s</w:t>
                      </w:r>
                      <w:r w:rsidRPr="00A820F1">
                        <w:rPr>
                          <w:i/>
                          <w:sz w:val="21"/>
                          <w:szCs w:val="21"/>
                        </w:rPr>
                        <w:t>and pit with raised bench and sensory play feature at Hays Paddock, Kew</w:t>
                      </w:r>
                    </w:p>
                  </w:txbxContent>
                </v:textbox>
              </v:shape>
            </w:pict>
          </mc:Fallback>
        </mc:AlternateContent>
      </w:r>
      <w:r w:rsidR="0016232D" w:rsidRPr="00366C34">
        <w:rPr>
          <w:rFonts w:asciiTheme="majorHAnsi" w:eastAsia="Calibri" w:hAnsiTheme="majorHAnsi" w:cs="Arial"/>
          <w:noProof/>
          <w:color w:val="FF0000"/>
          <w:sz w:val="22"/>
          <w:szCs w:val="22"/>
        </w:rPr>
        <mc:AlternateContent>
          <mc:Choice Requires="wps">
            <w:drawing>
              <wp:anchor distT="0" distB="0" distL="114300" distR="114300" simplePos="0" relativeHeight="251781120" behindDoc="0" locked="0" layoutInCell="1" allowOverlap="1" wp14:anchorId="7EE1BDA3" wp14:editId="353517FE">
                <wp:simplePos x="0" y="0"/>
                <wp:positionH relativeFrom="column">
                  <wp:posOffset>3618230</wp:posOffset>
                </wp:positionH>
                <wp:positionV relativeFrom="paragraph">
                  <wp:posOffset>-80010</wp:posOffset>
                </wp:positionV>
                <wp:extent cx="2228850" cy="3190875"/>
                <wp:effectExtent l="0" t="0" r="0" b="9525"/>
                <wp:wrapNone/>
                <wp:docPr id="49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3190875"/>
                        </a:xfrm>
                        <a:prstGeom prst="rect">
                          <a:avLst/>
                        </a:prstGeom>
                        <a:solidFill>
                          <a:srgbClr val="FFFFFF"/>
                        </a:solidFill>
                        <a:ln w="9525">
                          <a:noFill/>
                          <a:miter lim="800000"/>
                          <a:headEnd/>
                          <a:tailEnd/>
                        </a:ln>
                      </wps:spPr>
                      <wps:txbx>
                        <w:txbxContent>
                          <w:p w:rsidR="00A86DBD" w:rsidRDefault="00A86DBD">
                            <w:r>
                              <w:rPr>
                                <w:noProof/>
                              </w:rPr>
                              <w:drawing>
                                <wp:inline distT="0" distB="0" distL="0" distR="0" wp14:anchorId="75BB4BBC" wp14:editId="2D5555EC">
                                  <wp:extent cx="2360429" cy="2860966"/>
                                  <wp:effectExtent l="0" t="0" r="1905" b="0"/>
                                  <wp:docPr id="49319" name="Picture 49319" descr="C:\Users\Blair and Emma\AppData\Local\Microsoft\Windows\Temporary Internet Files\Content.Word\Bicentennial sensor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lair and Emma\AppData\Local\Microsoft\Windows\Temporary Internet Files\Content.Word\Bicentennial sensory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66209" cy="286797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E1BDA3" id="_x0000_s1100" type="#_x0000_t202" style="position:absolute;margin-left:284.9pt;margin-top:-6.3pt;width:175.5pt;height:251.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" stroked="f">
                <v:textbox>
                  <w:txbxContent>
                    <w:p w:rsidR="00A86DBD" w:rsidRDefault="00A86DBD">
                      <w:r>
                        <w:rPr>
                          <w:noProof/>
                        </w:rPr>
                        <w:drawing>
                          <wp:inline distT="0" distB="0" distL="0" distR="0" wp14:anchorId="75BB4BBC" wp14:editId="2D5555EC">
                            <wp:extent cx="2360429" cy="2860966"/>
                            <wp:effectExtent l="0" t="0" r="1905" b="0"/>
                            <wp:docPr id="49319" name="Picture 49319" descr="C:\Users\Blair and Emma\AppData\Local\Microsoft\Windows\Temporary Internet Files\Content.Word\Bicentennial sensor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lair and Emma\AppData\Local\Microsoft\Windows\Temporary Internet Files\Content.Word\Bicentennial sensory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66209" cy="2867972"/>
                                    </a:xfrm>
                                    <a:prstGeom prst="rect">
                                      <a:avLst/>
                                    </a:prstGeom>
                                    <a:noFill/>
                                    <a:ln>
                                      <a:noFill/>
                                    </a:ln>
                                  </pic:spPr>
                                </pic:pic>
                              </a:graphicData>
                            </a:graphic>
                          </wp:inline>
                        </w:drawing>
                      </w:r>
                    </w:p>
                  </w:txbxContent>
                </v:textbox>
              </v:shape>
            </w:pict>
          </mc:Fallback>
        </mc:AlternateContent>
      </w:r>
      <w:r w:rsidR="0016232D">
        <w:rPr>
          <w:rFonts w:eastAsia="Calibri"/>
          <w:i/>
          <w:noProof/>
          <w:color w:val="005191" w:themeColor="text2"/>
        </w:rPr>
        <mc:AlternateContent>
          <mc:Choice Requires="wps">
            <w:drawing>
              <wp:anchor distT="0" distB="0" distL="114300" distR="114300" simplePos="0" relativeHeight="251842560" behindDoc="0" locked="0" layoutInCell="1" allowOverlap="1" wp14:anchorId="50E635D4" wp14:editId="2AABD597">
                <wp:simplePos x="0" y="0"/>
                <wp:positionH relativeFrom="column">
                  <wp:posOffset>-163195</wp:posOffset>
                </wp:positionH>
                <wp:positionV relativeFrom="paragraph">
                  <wp:posOffset>-80010</wp:posOffset>
                </wp:positionV>
                <wp:extent cx="3981450" cy="3190875"/>
                <wp:effectExtent l="0" t="0" r="0" b="9525"/>
                <wp:wrapNone/>
                <wp:docPr id="49259" name="Text Box 49259"/>
                <wp:cNvGraphicFramePr/>
                <a:graphic xmlns:a="http://schemas.openxmlformats.org/drawingml/2006/main">
                  <a:graphicData uri="http://schemas.microsoft.com/office/word/2010/wordprocessingShape">
                    <wps:wsp>
                      <wps:cNvSpPr txBox="1"/>
                      <wps:spPr>
                        <a:xfrm>
                          <a:off x="0" y="0"/>
                          <a:ext cx="3981450" cy="3190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
                              <w:rPr>
                                <w:noProof/>
                              </w:rPr>
                              <w:drawing>
                                <wp:inline distT="0" distB="0" distL="0" distR="0" wp14:anchorId="47C08498" wp14:editId="3FAB9821">
                                  <wp:extent cx="3810000" cy="2858838"/>
                                  <wp:effectExtent l="0" t="0" r="0" b="0"/>
                                  <wp:docPr id="49320" name="Picture 49320" descr="C:\Users\Blair and Emma\AppData\Local\Microsoft\Windows\Temporary Internet Files\Content.Word\Hays Paddoc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lair and Emma\AppData\Local\Microsoft\Windows\Temporary Internet Files\Content.Word\Hays Paddock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21792" cy="28676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635D4" id="Text Box 49259" o:spid="_x0000_s1101" type="#_x0000_t202" style="position:absolute;margin-left:-12.85pt;margin-top:-6.3pt;width:313.5pt;height:251.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" fillcolor="white [3201]" stroked="f" strokeweight=".5pt">
                <v:textbox>
                  <w:txbxContent>
                    <w:p w:rsidR="00A86DBD" w:rsidRDefault="00A86DBD">
                      <w:r>
                        <w:rPr>
                          <w:noProof/>
                        </w:rPr>
                        <w:drawing>
                          <wp:inline distT="0" distB="0" distL="0" distR="0" wp14:anchorId="47C08498" wp14:editId="3FAB9821">
                            <wp:extent cx="3810000" cy="2858838"/>
                            <wp:effectExtent l="0" t="0" r="0" b="0"/>
                            <wp:docPr id="49320" name="Picture 49320" descr="C:\Users\Blair and Emma\AppData\Local\Microsoft\Windows\Temporary Internet Files\Content.Word\Hays Paddoc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lair and Emma\AppData\Local\Microsoft\Windows\Temporary Internet Files\Content.Word\Hays Paddock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21792" cy="2867687"/>
                                    </a:xfrm>
                                    <a:prstGeom prst="rect">
                                      <a:avLst/>
                                    </a:prstGeom>
                                    <a:noFill/>
                                    <a:ln>
                                      <a:noFill/>
                                    </a:ln>
                                  </pic:spPr>
                                </pic:pic>
                              </a:graphicData>
                            </a:graphic>
                          </wp:inline>
                        </w:drawing>
                      </w:r>
                    </w:p>
                  </w:txbxContent>
                </v:textbox>
              </v:shape>
            </w:pict>
          </mc:Fallback>
        </mc:AlternateContent>
      </w:r>
      <w:r w:rsidR="009104E0">
        <w:rPr>
          <w:rFonts w:eastAsia="Calibri"/>
          <w:i/>
          <w:color w:val="005191" w:themeColor="text2"/>
        </w:rPr>
        <w:br w:type="page"/>
      </w:r>
    </w:p>
    <w:p w:rsidR="003971B1" w:rsidRPr="00522BD7" w:rsidRDefault="003971B1" w:rsidP="003971B1">
      <w:pPr>
        <w:pStyle w:val="Heading3"/>
        <w:spacing w:before="240"/>
        <w:rPr>
          <w:rFonts w:eastAsia="Calibri"/>
          <w:i w:val="0"/>
          <w:color w:val="005191" w:themeColor="text2"/>
          <w:sz w:val="24"/>
          <w:szCs w:val="24"/>
        </w:rPr>
      </w:pPr>
      <w:r>
        <w:rPr>
          <w:rFonts w:eastAsia="Calibri"/>
          <w:i w:val="0"/>
          <w:color w:val="005191" w:themeColor="text2"/>
          <w:sz w:val="24"/>
          <w:szCs w:val="24"/>
        </w:rPr>
        <w:lastRenderedPageBreak/>
        <w:t>8.3.1</w:t>
      </w:r>
      <w:r>
        <w:rPr>
          <w:rFonts w:eastAsia="Calibri"/>
          <w:i w:val="0"/>
          <w:color w:val="005191" w:themeColor="text2"/>
          <w:sz w:val="24"/>
          <w:szCs w:val="24"/>
        </w:rPr>
        <w:tab/>
        <w:t>Swings</w:t>
      </w:r>
    </w:p>
    <w:p w:rsidR="0066409E" w:rsidRPr="00225509" w:rsidRDefault="0066409E" w:rsidP="0066409E">
      <w:pPr>
        <w:spacing w:after="0" w:line="276" w:lineRule="auto"/>
        <w:rPr>
          <w:rFonts w:asciiTheme="majorHAnsi" w:eastAsia="Calibri" w:hAnsiTheme="majorHAnsi" w:cs="Arial"/>
          <w:sz w:val="12"/>
          <w:szCs w:val="12"/>
          <w:lang w:eastAsia="en-US"/>
        </w:rPr>
      </w:pPr>
    </w:p>
    <w:p w:rsidR="0066409E" w:rsidRDefault="0066409E" w:rsidP="0066409E">
      <w:pPr>
        <w:spacing w:after="0" w:line="276" w:lineRule="auto"/>
        <w:rPr>
          <w:rFonts w:asciiTheme="majorHAnsi" w:eastAsia="Calibri" w:hAnsiTheme="majorHAnsi" w:cs="Arial"/>
          <w:noProof/>
          <w:sz w:val="22"/>
          <w:szCs w:val="22"/>
        </w:rPr>
      </w:pPr>
      <w:r>
        <w:rPr>
          <w:rFonts w:asciiTheme="majorHAnsi" w:eastAsia="Calibri" w:hAnsiTheme="majorHAnsi" w:cs="Arial"/>
          <w:sz w:val="22"/>
          <w:szCs w:val="22"/>
          <w:lang w:eastAsia="en-US"/>
        </w:rPr>
        <w:t>Consultation results identified a high level of support and enjo</w:t>
      </w:r>
      <w:r w:rsidR="00C9701A">
        <w:rPr>
          <w:rFonts w:asciiTheme="majorHAnsi" w:eastAsia="Calibri" w:hAnsiTheme="majorHAnsi" w:cs="Arial"/>
          <w:sz w:val="22"/>
          <w:szCs w:val="22"/>
          <w:lang w:eastAsia="en-US"/>
        </w:rPr>
        <w:t>yment from swings from</w:t>
      </w:r>
      <w:r>
        <w:rPr>
          <w:rFonts w:asciiTheme="majorHAnsi" w:eastAsia="Calibri" w:hAnsiTheme="majorHAnsi" w:cs="Arial"/>
          <w:sz w:val="22"/>
          <w:szCs w:val="22"/>
          <w:lang w:eastAsia="en-US"/>
        </w:rPr>
        <w:t xml:space="preserve"> </w:t>
      </w:r>
      <w:r w:rsidR="00237C82">
        <w:rPr>
          <w:rFonts w:asciiTheme="majorHAnsi" w:eastAsia="Calibri" w:hAnsiTheme="majorHAnsi" w:cs="Arial"/>
          <w:sz w:val="22"/>
          <w:szCs w:val="22"/>
          <w:lang w:eastAsia="en-US"/>
        </w:rPr>
        <w:t>peo</w:t>
      </w:r>
      <w:r>
        <w:rPr>
          <w:rFonts w:asciiTheme="majorHAnsi" w:eastAsia="Calibri" w:hAnsiTheme="majorHAnsi" w:cs="Arial"/>
          <w:sz w:val="22"/>
          <w:szCs w:val="22"/>
          <w:lang w:eastAsia="en-US"/>
        </w:rPr>
        <w:t xml:space="preserve">ple of all ages. The play industry has provided continued advancements in the development of new inclusive swings that are suitable for all abilities such as basket swings that can be enjoyed by more than one person at a time </w:t>
      </w:r>
      <w:r w:rsidR="00671EF0">
        <w:rPr>
          <w:rFonts w:asciiTheme="majorHAnsi" w:eastAsia="Calibri" w:hAnsiTheme="majorHAnsi" w:cs="Arial"/>
          <w:sz w:val="22"/>
          <w:szCs w:val="22"/>
          <w:lang w:eastAsia="en-US"/>
        </w:rPr>
        <w:t xml:space="preserve">(providing opportunities for social interactions) </w:t>
      </w:r>
      <w:r>
        <w:rPr>
          <w:rFonts w:asciiTheme="majorHAnsi" w:eastAsia="Calibri" w:hAnsiTheme="majorHAnsi" w:cs="Arial"/>
          <w:sz w:val="22"/>
          <w:szCs w:val="22"/>
          <w:lang w:eastAsia="en-US"/>
        </w:rPr>
        <w:t>and swings with high back support which are sought after by parents of babies, toddlers and children with limited</w:t>
      </w:r>
      <w:r w:rsidR="001841C2">
        <w:rPr>
          <w:rFonts w:asciiTheme="majorHAnsi" w:eastAsia="Calibri" w:hAnsiTheme="majorHAnsi" w:cs="Arial"/>
          <w:sz w:val="22"/>
          <w:szCs w:val="22"/>
          <w:lang w:eastAsia="en-US"/>
        </w:rPr>
        <w:t xml:space="preserve"> upper body control / strength.</w:t>
      </w:r>
      <w:r w:rsidR="006A7C7A" w:rsidRPr="006A7C7A">
        <w:rPr>
          <w:rFonts w:asciiTheme="majorHAnsi" w:eastAsia="Calibri" w:hAnsiTheme="majorHAnsi" w:cs="Arial"/>
          <w:noProof/>
          <w:sz w:val="22"/>
          <w:szCs w:val="22"/>
        </w:rPr>
        <w:t xml:space="preserve"> </w:t>
      </w:r>
    </w:p>
    <w:p w:rsidR="009F2E25" w:rsidRDefault="006A2C12" w:rsidP="0066409E">
      <w:pPr>
        <w:spacing w:after="0" w:line="276" w:lineRule="auto"/>
        <w:rPr>
          <w:rFonts w:asciiTheme="majorHAnsi" w:eastAsia="Calibri" w:hAnsiTheme="majorHAnsi" w:cs="Arial"/>
          <w:sz w:val="22"/>
          <w:szCs w:val="22"/>
          <w:lang w:eastAsia="en-US"/>
        </w:rPr>
      </w:pPr>
      <w:r>
        <w:rPr>
          <w:rFonts w:asciiTheme="majorHAnsi" w:eastAsia="Calibri" w:hAnsiTheme="majorHAnsi" w:cs="Arial"/>
          <w:noProof/>
          <w:sz w:val="22"/>
          <w:szCs w:val="22"/>
        </w:rPr>
        <mc:AlternateContent>
          <mc:Choice Requires="wps">
            <w:drawing>
              <wp:anchor distT="0" distB="0" distL="114300" distR="114300" simplePos="0" relativeHeight="251822080" behindDoc="0" locked="0" layoutInCell="1" allowOverlap="1" wp14:anchorId="1D2DD7F3" wp14:editId="02C253CE">
                <wp:simplePos x="0" y="0"/>
                <wp:positionH relativeFrom="column">
                  <wp:posOffset>4180205</wp:posOffset>
                </wp:positionH>
                <wp:positionV relativeFrom="paragraph">
                  <wp:posOffset>80010</wp:posOffset>
                </wp:positionV>
                <wp:extent cx="1847850" cy="2609850"/>
                <wp:effectExtent l="0" t="0" r="0" b="0"/>
                <wp:wrapNone/>
                <wp:docPr id="49244" name="Text Box 49244"/>
                <wp:cNvGraphicFramePr/>
                <a:graphic xmlns:a="http://schemas.openxmlformats.org/drawingml/2006/main">
                  <a:graphicData uri="http://schemas.microsoft.com/office/word/2010/wordprocessingShape">
                    <wps:wsp>
                      <wps:cNvSpPr txBox="1"/>
                      <wps:spPr>
                        <a:xfrm>
                          <a:off x="0" y="0"/>
                          <a:ext cx="1847850" cy="2609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
                              <w:rPr>
                                <w:noProof/>
                              </w:rPr>
                              <w:drawing>
                                <wp:inline distT="0" distB="0" distL="0" distR="0" wp14:anchorId="3790B535" wp14:editId="45848713">
                                  <wp:extent cx="1854072" cy="2562225"/>
                                  <wp:effectExtent l="0" t="0" r="0" b="0"/>
                                  <wp:docPr id="49321" name="Picture 49321" descr="C:\Users\Blair and Emma\AppData\Local\Microsoft\Windows\Temporary Internet Files\Content.Word\swin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lair and Emma\AppData\Local\Microsoft\Windows\Temporary Internet Files\Content.Word\swing3.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55493" cy="256418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2DD7F3" id="Text Box 49244" o:spid="_x0000_s1102" type="#_x0000_t202" style="position:absolute;margin-left:329.15pt;margin-top:6.3pt;width:145.5pt;height:205.5pt;z-index:25182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" fillcolor="white [3201]" stroked="f" strokeweight=".5pt">
                <v:textbox>
                  <w:txbxContent>
                    <w:p w:rsidR="00A86DBD" w:rsidRDefault="00A86DBD">
                      <w:r>
                        <w:rPr>
                          <w:noProof/>
                        </w:rPr>
                        <w:drawing>
                          <wp:inline distT="0" distB="0" distL="0" distR="0" wp14:anchorId="3790B535" wp14:editId="45848713">
                            <wp:extent cx="1854072" cy="2562225"/>
                            <wp:effectExtent l="0" t="0" r="0" b="0"/>
                            <wp:docPr id="49321" name="Picture 49321" descr="C:\Users\Blair and Emma\AppData\Local\Microsoft\Windows\Temporary Internet Files\Content.Word\swin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lair and Emma\AppData\Local\Microsoft\Windows\Temporary Internet Files\Content.Word\swing3.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55493" cy="2564188"/>
                                    </a:xfrm>
                                    <a:prstGeom prst="rect">
                                      <a:avLst/>
                                    </a:prstGeom>
                                    <a:noFill/>
                                    <a:ln>
                                      <a:noFill/>
                                    </a:ln>
                                  </pic:spPr>
                                </pic:pic>
                              </a:graphicData>
                            </a:graphic>
                          </wp:inline>
                        </w:drawing>
                      </w:r>
                    </w:p>
                  </w:txbxContent>
                </v:textbox>
              </v:shape>
            </w:pict>
          </mc:Fallback>
        </mc:AlternateContent>
      </w:r>
      <w:r w:rsidRPr="003A20E3">
        <w:rPr>
          <w:rFonts w:asciiTheme="majorHAnsi" w:eastAsia="Calibri" w:hAnsiTheme="majorHAnsi" w:cs="Arial"/>
          <w:noProof/>
          <w:sz w:val="22"/>
          <w:szCs w:val="22"/>
        </w:rPr>
        <mc:AlternateContent>
          <mc:Choice Requires="wps">
            <w:drawing>
              <wp:anchor distT="0" distB="0" distL="114300" distR="114300" simplePos="0" relativeHeight="251821056" behindDoc="0" locked="0" layoutInCell="1" allowOverlap="1" wp14:anchorId="7415C718" wp14:editId="0283EBF2">
                <wp:simplePos x="0" y="0"/>
                <wp:positionH relativeFrom="column">
                  <wp:posOffset>1865630</wp:posOffset>
                </wp:positionH>
                <wp:positionV relativeFrom="paragraph">
                  <wp:posOffset>99060</wp:posOffset>
                </wp:positionV>
                <wp:extent cx="2152650" cy="2609850"/>
                <wp:effectExtent l="0" t="0" r="0" b="0"/>
                <wp:wrapNone/>
                <wp:docPr id="49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2609850"/>
                        </a:xfrm>
                        <a:prstGeom prst="rect">
                          <a:avLst/>
                        </a:prstGeom>
                        <a:solidFill>
                          <a:srgbClr val="FFFFFF"/>
                        </a:solidFill>
                        <a:ln w="9525">
                          <a:noFill/>
                          <a:miter lim="800000"/>
                          <a:headEnd/>
                          <a:tailEnd/>
                        </a:ln>
                      </wps:spPr>
                      <wps:txbx>
                        <w:txbxContent>
                          <w:p w:rsidR="00A86DBD" w:rsidRDefault="00A86DBD" w:rsidP="006A7C7A">
                            <w:r>
                              <w:rPr>
                                <w:noProof/>
                              </w:rPr>
                              <w:drawing>
                                <wp:inline distT="0" distB="0" distL="0" distR="0" wp14:anchorId="7A05BA7B" wp14:editId="48CFF892">
                                  <wp:extent cx="2104868" cy="2633785"/>
                                  <wp:effectExtent l="0" t="0" r="0" b="0"/>
                                  <wp:docPr id="49322" name="Picture 49322" descr="C:\Users\Blair and Emma\AppData\Local\Microsoft\Windows\Temporary Internet Files\Content.Word\IMG_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lair and Emma\AppData\Local\Microsoft\Windows\Temporary Internet Files\Content.Word\IMG_072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09872" cy="264004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15C718" id="_x0000_s1103" type="#_x0000_t202" style="position:absolute;margin-left:146.9pt;margin-top:7.8pt;width:169.5pt;height:20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" stroked="f">
                <v:textbox>
                  <w:txbxContent>
                    <w:p w:rsidR="00A86DBD" w:rsidRDefault="00A86DBD" w:rsidP="006A7C7A">
                      <w:r>
                        <w:rPr>
                          <w:noProof/>
                        </w:rPr>
                        <w:drawing>
                          <wp:inline distT="0" distB="0" distL="0" distR="0" wp14:anchorId="7A05BA7B" wp14:editId="48CFF892">
                            <wp:extent cx="2104868" cy="2633785"/>
                            <wp:effectExtent l="0" t="0" r="0" b="0"/>
                            <wp:docPr id="49322" name="Picture 49322" descr="C:\Users\Blair and Emma\AppData\Local\Microsoft\Windows\Temporary Internet Files\Content.Word\IMG_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lair and Emma\AppData\Local\Microsoft\Windows\Temporary Internet Files\Content.Word\IMG_072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09872" cy="2640046"/>
                                    </a:xfrm>
                                    <a:prstGeom prst="rect">
                                      <a:avLst/>
                                    </a:prstGeom>
                                    <a:noFill/>
                                    <a:ln>
                                      <a:noFill/>
                                    </a:ln>
                                  </pic:spPr>
                                </pic:pic>
                              </a:graphicData>
                            </a:graphic>
                          </wp:inline>
                        </w:drawing>
                      </w:r>
                    </w:p>
                  </w:txbxContent>
                </v:textbox>
              </v:shape>
            </w:pict>
          </mc:Fallback>
        </mc:AlternateContent>
      </w:r>
      <w:r>
        <w:rPr>
          <w:rFonts w:asciiTheme="majorHAnsi" w:eastAsia="Calibri" w:hAnsiTheme="majorHAnsi" w:cs="Arial"/>
          <w:noProof/>
          <w:sz w:val="22"/>
          <w:szCs w:val="22"/>
        </w:rPr>
        <mc:AlternateContent>
          <mc:Choice Requires="wps">
            <w:drawing>
              <wp:anchor distT="0" distB="0" distL="114300" distR="114300" simplePos="0" relativeHeight="251810816" behindDoc="0" locked="0" layoutInCell="1" allowOverlap="1" wp14:anchorId="19FF4F80" wp14:editId="729997E6">
                <wp:simplePos x="0" y="0"/>
                <wp:positionH relativeFrom="column">
                  <wp:posOffset>-96520</wp:posOffset>
                </wp:positionH>
                <wp:positionV relativeFrom="paragraph">
                  <wp:posOffset>99060</wp:posOffset>
                </wp:positionV>
                <wp:extent cx="1866900" cy="2609850"/>
                <wp:effectExtent l="0" t="0" r="0" b="0"/>
                <wp:wrapNone/>
                <wp:docPr id="49159" name="Text Box 49159"/>
                <wp:cNvGraphicFramePr/>
                <a:graphic xmlns:a="http://schemas.openxmlformats.org/drawingml/2006/main">
                  <a:graphicData uri="http://schemas.microsoft.com/office/word/2010/wordprocessingShape">
                    <wps:wsp>
                      <wps:cNvSpPr txBox="1"/>
                      <wps:spPr>
                        <a:xfrm>
                          <a:off x="0" y="0"/>
                          <a:ext cx="1866900" cy="2609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
                              <w:rPr>
                                <w:noProof/>
                              </w:rPr>
                              <w:drawing>
                                <wp:inline distT="0" distB="0" distL="0" distR="0" wp14:anchorId="33F0D187" wp14:editId="38A2FB10">
                                  <wp:extent cx="1722472" cy="2495550"/>
                                  <wp:effectExtent l="0" t="0" r="0" b="0"/>
                                  <wp:docPr id="49323" name="Picture 49323" descr="C:\Users\Blair and Emma\AppData\Local\Microsoft\Windows\Temporary Internet Files\Content.Word\s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lair and Emma\AppData\Local\Microsoft\Windows\Temporary Internet Files\Content.Word\swing.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26157" cy="250088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F4F80" id="Text Box 49159" o:spid="_x0000_s1104" type="#_x0000_t202" style="position:absolute;margin-left:-7.6pt;margin-top:7.8pt;width:147pt;height:205.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" fillcolor="white [3201]" stroked="f" strokeweight=".5pt">
                <v:textbox>
                  <w:txbxContent>
                    <w:p w:rsidR="00A86DBD" w:rsidRDefault="00A86DBD">
                      <w:r>
                        <w:rPr>
                          <w:noProof/>
                        </w:rPr>
                        <w:drawing>
                          <wp:inline distT="0" distB="0" distL="0" distR="0" wp14:anchorId="33F0D187" wp14:editId="38A2FB10">
                            <wp:extent cx="1722472" cy="2495550"/>
                            <wp:effectExtent l="0" t="0" r="0" b="0"/>
                            <wp:docPr id="49323" name="Picture 49323" descr="C:\Users\Blair and Emma\AppData\Local\Microsoft\Windows\Temporary Internet Files\Content.Word\s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lair and Emma\AppData\Local\Microsoft\Windows\Temporary Internet Files\Content.Word\swing.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26157" cy="2500889"/>
                                    </a:xfrm>
                                    <a:prstGeom prst="rect">
                                      <a:avLst/>
                                    </a:prstGeom>
                                    <a:noFill/>
                                    <a:ln>
                                      <a:noFill/>
                                    </a:ln>
                                  </pic:spPr>
                                </pic:pic>
                              </a:graphicData>
                            </a:graphic>
                          </wp:inline>
                        </w:drawing>
                      </w:r>
                    </w:p>
                  </w:txbxContent>
                </v:textbox>
              </v:shape>
            </w:pict>
          </mc:Fallback>
        </mc:AlternateContent>
      </w:r>
    </w:p>
    <w:p w:rsidR="001841C2" w:rsidRDefault="001841C2" w:rsidP="0066409E">
      <w:pPr>
        <w:spacing w:after="0" w:line="276" w:lineRule="auto"/>
        <w:rPr>
          <w:rFonts w:asciiTheme="majorHAnsi" w:eastAsia="Calibri" w:hAnsiTheme="majorHAnsi" w:cs="Arial"/>
          <w:sz w:val="22"/>
          <w:szCs w:val="22"/>
          <w:lang w:eastAsia="en-US"/>
        </w:rPr>
      </w:pPr>
    </w:p>
    <w:p w:rsidR="00A7221C" w:rsidRDefault="00A7221C" w:rsidP="0066409E">
      <w:pPr>
        <w:spacing w:after="0" w:line="276" w:lineRule="auto"/>
        <w:rPr>
          <w:rFonts w:asciiTheme="majorHAnsi" w:eastAsia="Calibri" w:hAnsiTheme="majorHAnsi" w:cs="Arial"/>
          <w:sz w:val="22"/>
          <w:szCs w:val="22"/>
          <w:lang w:eastAsia="en-US"/>
        </w:rPr>
      </w:pPr>
    </w:p>
    <w:p w:rsidR="00A7221C" w:rsidRDefault="00A7221C" w:rsidP="0066409E">
      <w:pPr>
        <w:spacing w:after="0" w:line="276" w:lineRule="auto"/>
        <w:rPr>
          <w:rFonts w:asciiTheme="majorHAnsi" w:eastAsia="Calibri" w:hAnsiTheme="majorHAnsi" w:cs="Arial"/>
          <w:sz w:val="22"/>
          <w:szCs w:val="22"/>
          <w:lang w:eastAsia="en-US"/>
        </w:rPr>
      </w:pPr>
    </w:p>
    <w:p w:rsidR="00A7221C" w:rsidRDefault="00A7221C" w:rsidP="0066409E">
      <w:pPr>
        <w:spacing w:after="0" w:line="276" w:lineRule="auto"/>
        <w:rPr>
          <w:rFonts w:asciiTheme="majorHAnsi" w:eastAsia="Calibri" w:hAnsiTheme="majorHAnsi" w:cs="Arial"/>
          <w:sz w:val="22"/>
          <w:szCs w:val="22"/>
          <w:lang w:eastAsia="en-US"/>
        </w:rPr>
      </w:pPr>
    </w:p>
    <w:p w:rsidR="00A7221C" w:rsidRDefault="00A7221C" w:rsidP="0066409E">
      <w:pPr>
        <w:spacing w:after="0" w:line="276" w:lineRule="auto"/>
        <w:rPr>
          <w:rFonts w:asciiTheme="majorHAnsi" w:eastAsia="Calibri" w:hAnsiTheme="majorHAnsi" w:cs="Arial"/>
          <w:sz w:val="22"/>
          <w:szCs w:val="22"/>
          <w:lang w:eastAsia="en-US"/>
        </w:rPr>
      </w:pPr>
    </w:p>
    <w:p w:rsidR="00A7221C" w:rsidRDefault="00A7221C" w:rsidP="0066409E">
      <w:pPr>
        <w:spacing w:after="0" w:line="276" w:lineRule="auto"/>
        <w:rPr>
          <w:rFonts w:asciiTheme="majorHAnsi" w:eastAsia="Calibri" w:hAnsiTheme="majorHAnsi" w:cs="Arial"/>
          <w:sz w:val="22"/>
          <w:szCs w:val="22"/>
          <w:lang w:eastAsia="en-US"/>
        </w:rPr>
      </w:pPr>
    </w:p>
    <w:p w:rsidR="00A7221C" w:rsidRDefault="00A7221C" w:rsidP="0066409E">
      <w:pPr>
        <w:spacing w:after="0" w:line="276" w:lineRule="auto"/>
        <w:rPr>
          <w:rFonts w:asciiTheme="majorHAnsi" w:eastAsia="Calibri" w:hAnsiTheme="majorHAnsi" w:cs="Arial"/>
          <w:sz w:val="22"/>
          <w:szCs w:val="22"/>
          <w:lang w:eastAsia="en-US"/>
        </w:rPr>
      </w:pPr>
    </w:p>
    <w:p w:rsidR="00A7221C" w:rsidRDefault="00A7221C" w:rsidP="0066409E">
      <w:pPr>
        <w:spacing w:after="0" w:line="276" w:lineRule="auto"/>
        <w:rPr>
          <w:rFonts w:asciiTheme="majorHAnsi" w:eastAsia="Calibri" w:hAnsiTheme="majorHAnsi" w:cs="Arial"/>
          <w:sz w:val="22"/>
          <w:szCs w:val="22"/>
          <w:lang w:eastAsia="en-US"/>
        </w:rPr>
      </w:pPr>
    </w:p>
    <w:p w:rsidR="00A7221C" w:rsidRDefault="00A7221C" w:rsidP="0066409E">
      <w:pPr>
        <w:spacing w:after="0" w:line="276" w:lineRule="auto"/>
        <w:rPr>
          <w:rFonts w:asciiTheme="majorHAnsi" w:eastAsia="Calibri" w:hAnsiTheme="majorHAnsi" w:cs="Arial"/>
          <w:sz w:val="22"/>
          <w:szCs w:val="22"/>
          <w:lang w:eastAsia="en-US"/>
        </w:rPr>
      </w:pPr>
    </w:p>
    <w:p w:rsidR="00A7221C" w:rsidRDefault="00A7221C" w:rsidP="0066409E">
      <w:pPr>
        <w:spacing w:after="0" w:line="276" w:lineRule="auto"/>
        <w:rPr>
          <w:rFonts w:asciiTheme="majorHAnsi" w:eastAsia="Calibri" w:hAnsiTheme="majorHAnsi" w:cs="Arial"/>
          <w:sz w:val="22"/>
          <w:szCs w:val="22"/>
          <w:lang w:eastAsia="en-US"/>
        </w:rPr>
      </w:pPr>
    </w:p>
    <w:p w:rsidR="00A7221C" w:rsidRDefault="00A7221C" w:rsidP="0066409E">
      <w:pPr>
        <w:spacing w:after="0" w:line="276" w:lineRule="auto"/>
        <w:rPr>
          <w:rFonts w:asciiTheme="majorHAnsi" w:eastAsia="Calibri" w:hAnsiTheme="majorHAnsi" w:cs="Arial"/>
          <w:sz w:val="22"/>
          <w:szCs w:val="22"/>
          <w:lang w:eastAsia="en-US"/>
        </w:rPr>
      </w:pPr>
    </w:p>
    <w:p w:rsidR="00A7221C" w:rsidRDefault="00A7221C" w:rsidP="0066409E">
      <w:pPr>
        <w:spacing w:after="0" w:line="276" w:lineRule="auto"/>
        <w:rPr>
          <w:rFonts w:asciiTheme="majorHAnsi" w:eastAsia="Calibri" w:hAnsiTheme="majorHAnsi" w:cs="Arial"/>
          <w:sz w:val="22"/>
          <w:szCs w:val="22"/>
          <w:lang w:eastAsia="en-US"/>
        </w:rPr>
      </w:pPr>
    </w:p>
    <w:p w:rsidR="00A7221C" w:rsidRDefault="00A7221C" w:rsidP="0066409E">
      <w:pPr>
        <w:spacing w:after="0" w:line="276" w:lineRule="auto"/>
        <w:rPr>
          <w:rFonts w:asciiTheme="majorHAnsi" w:eastAsia="Calibri" w:hAnsiTheme="majorHAnsi" w:cs="Arial"/>
          <w:sz w:val="22"/>
          <w:szCs w:val="22"/>
          <w:lang w:eastAsia="en-US"/>
        </w:rPr>
      </w:pPr>
    </w:p>
    <w:p w:rsidR="00A7221C" w:rsidRDefault="00C62D22" w:rsidP="0066409E">
      <w:pPr>
        <w:spacing w:after="0" w:line="276" w:lineRule="auto"/>
        <w:rPr>
          <w:rFonts w:asciiTheme="majorHAnsi" w:eastAsia="Calibri" w:hAnsiTheme="majorHAnsi" w:cs="Arial"/>
          <w:sz w:val="22"/>
          <w:szCs w:val="22"/>
          <w:lang w:eastAsia="en-US"/>
        </w:rPr>
      </w:pPr>
      <w:r>
        <w:rPr>
          <w:rFonts w:asciiTheme="majorHAnsi" w:eastAsia="Calibri" w:hAnsiTheme="majorHAnsi" w:cs="Arial"/>
          <w:noProof/>
          <w:sz w:val="22"/>
          <w:szCs w:val="22"/>
        </w:rPr>
        <mc:AlternateContent>
          <mc:Choice Requires="wps">
            <w:drawing>
              <wp:anchor distT="0" distB="0" distL="114300" distR="114300" simplePos="0" relativeHeight="251881472" behindDoc="0" locked="0" layoutInCell="1" allowOverlap="1" wp14:anchorId="09653E75" wp14:editId="0C19B133">
                <wp:simplePos x="0" y="0"/>
                <wp:positionH relativeFrom="column">
                  <wp:posOffset>4142105</wp:posOffset>
                </wp:positionH>
                <wp:positionV relativeFrom="paragraph">
                  <wp:posOffset>111760</wp:posOffset>
                </wp:positionV>
                <wp:extent cx="1914525" cy="314325"/>
                <wp:effectExtent l="0" t="0" r="9525" b="9525"/>
                <wp:wrapNone/>
                <wp:docPr id="49299" name="Text Box 49299"/>
                <wp:cNvGraphicFramePr/>
                <a:graphic xmlns:a="http://schemas.openxmlformats.org/drawingml/2006/main">
                  <a:graphicData uri="http://schemas.microsoft.com/office/word/2010/wordprocessingShape">
                    <wps:wsp>
                      <wps:cNvSpPr txBox="1"/>
                      <wps:spPr>
                        <a:xfrm>
                          <a:off x="0" y="0"/>
                          <a:ext cx="1914525" cy="31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Pr="00C62D22" w:rsidRDefault="00A86DBD" w:rsidP="00C62D22">
                            <w:pPr>
                              <w:jc w:val="center"/>
                              <w:rPr>
                                <w:i/>
                                <w:sz w:val="21"/>
                                <w:szCs w:val="21"/>
                              </w:rPr>
                            </w:pPr>
                            <w:r>
                              <w:rPr>
                                <w:i/>
                                <w:sz w:val="21"/>
                                <w:szCs w:val="21"/>
                              </w:rPr>
                              <w:t>Toddler swings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653E75" id="Text Box 49299" o:spid="_x0000_s1105" type="#_x0000_t202" style="position:absolute;margin-left:326.15pt;margin-top:8.8pt;width:150.75pt;height:24.75pt;z-index:25188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" fillcolor="white [3201]" stroked="f" strokeweight=".5pt">
                <v:textbox>
                  <w:txbxContent>
                    <w:p w:rsidR="00A86DBD" w:rsidRPr="00C62D22" w:rsidRDefault="00A86DBD" w:rsidP="00C62D22">
                      <w:pPr>
                        <w:jc w:val="center"/>
                        <w:rPr>
                          <w:i/>
                          <w:sz w:val="21"/>
                          <w:szCs w:val="21"/>
                        </w:rPr>
                      </w:pPr>
                      <w:r>
                        <w:rPr>
                          <w:i/>
                          <w:sz w:val="21"/>
                          <w:szCs w:val="21"/>
                        </w:rPr>
                        <w:t>Toddler swings</w:t>
                      </w:r>
                    </w:p>
                  </w:txbxContent>
                </v:textbox>
              </v:shape>
            </w:pict>
          </mc:Fallback>
        </mc:AlternateContent>
      </w:r>
      <w:r>
        <w:rPr>
          <w:rFonts w:asciiTheme="majorHAnsi" w:eastAsia="Calibri" w:hAnsiTheme="majorHAnsi" w:cs="Arial"/>
          <w:noProof/>
          <w:sz w:val="22"/>
          <w:szCs w:val="22"/>
        </w:rPr>
        <mc:AlternateContent>
          <mc:Choice Requires="wps">
            <w:drawing>
              <wp:anchor distT="0" distB="0" distL="114300" distR="114300" simplePos="0" relativeHeight="251879424" behindDoc="0" locked="0" layoutInCell="1" allowOverlap="1" wp14:anchorId="50AFA8D3" wp14:editId="7DEC8270">
                <wp:simplePos x="0" y="0"/>
                <wp:positionH relativeFrom="column">
                  <wp:posOffset>1865630</wp:posOffset>
                </wp:positionH>
                <wp:positionV relativeFrom="paragraph">
                  <wp:posOffset>111760</wp:posOffset>
                </wp:positionV>
                <wp:extent cx="2200275" cy="314325"/>
                <wp:effectExtent l="0" t="0" r="9525" b="9525"/>
                <wp:wrapNone/>
                <wp:docPr id="49298" name="Text Box 49298"/>
                <wp:cNvGraphicFramePr/>
                <a:graphic xmlns:a="http://schemas.openxmlformats.org/drawingml/2006/main">
                  <a:graphicData uri="http://schemas.microsoft.com/office/word/2010/wordprocessingShape">
                    <wps:wsp>
                      <wps:cNvSpPr txBox="1"/>
                      <wps:spPr>
                        <a:xfrm>
                          <a:off x="0" y="0"/>
                          <a:ext cx="2200275" cy="31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Pr="00C62D22" w:rsidRDefault="00A86DBD" w:rsidP="00C62D22">
                            <w:pPr>
                              <w:jc w:val="center"/>
                              <w:rPr>
                                <w:i/>
                                <w:sz w:val="21"/>
                                <w:szCs w:val="21"/>
                              </w:rPr>
                            </w:pPr>
                            <w:r>
                              <w:rPr>
                                <w:i/>
                                <w:sz w:val="21"/>
                                <w:szCs w:val="21"/>
                              </w:rPr>
                              <w:t>Swing with high back support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0AFA8D3" id="Text Box 49298" o:spid="_x0000_s1106" type="#_x0000_t202" style="position:absolute;margin-left:146.9pt;margin-top:8.8pt;width:173.25pt;height:24.75pt;z-index:25187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" fillcolor="white [3201]" stroked="f" strokeweight=".5pt">
                <v:textbox>
                  <w:txbxContent>
                    <w:p w:rsidR="00A86DBD" w:rsidRPr="00C62D22" w:rsidRDefault="00A86DBD" w:rsidP="00C62D22">
                      <w:pPr>
                        <w:jc w:val="center"/>
                        <w:rPr>
                          <w:i/>
                          <w:sz w:val="21"/>
                          <w:szCs w:val="21"/>
                        </w:rPr>
                      </w:pPr>
                      <w:r>
                        <w:rPr>
                          <w:i/>
                          <w:sz w:val="21"/>
                          <w:szCs w:val="21"/>
                        </w:rPr>
                        <w:t>Swing with high back support</w:t>
                      </w:r>
                    </w:p>
                  </w:txbxContent>
                </v:textbox>
              </v:shape>
            </w:pict>
          </mc:Fallback>
        </mc:AlternateContent>
      </w:r>
      <w:r>
        <w:rPr>
          <w:rFonts w:asciiTheme="majorHAnsi" w:eastAsia="Calibri" w:hAnsiTheme="majorHAnsi" w:cs="Arial"/>
          <w:noProof/>
          <w:sz w:val="22"/>
          <w:szCs w:val="22"/>
        </w:rPr>
        <mc:AlternateContent>
          <mc:Choice Requires="wps">
            <w:drawing>
              <wp:anchor distT="0" distB="0" distL="114300" distR="114300" simplePos="0" relativeHeight="251877376" behindDoc="0" locked="0" layoutInCell="1" allowOverlap="1" wp14:anchorId="7554F014" wp14:editId="568B36F6">
                <wp:simplePos x="0" y="0"/>
                <wp:positionH relativeFrom="column">
                  <wp:posOffset>-96520</wp:posOffset>
                </wp:positionH>
                <wp:positionV relativeFrom="paragraph">
                  <wp:posOffset>111760</wp:posOffset>
                </wp:positionV>
                <wp:extent cx="1914525" cy="314325"/>
                <wp:effectExtent l="0" t="0" r="9525" b="9525"/>
                <wp:wrapNone/>
                <wp:docPr id="49297" name="Text Box 49297"/>
                <wp:cNvGraphicFramePr/>
                <a:graphic xmlns:a="http://schemas.openxmlformats.org/drawingml/2006/main">
                  <a:graphicData uri="http://schemas.microsoft.com/office/word/2010/wordprocessingShape">
                    <wps:wsp>
                      <wps:cNvSpPr txBox="1"/>
                      <wps:spPr>
                        <a:xfrm>
                          <a:off x="0" y="0"/>
                          <a:ext cx="1914525" cy="31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Pr="00C62D22" w:rsidRDefault="00A86DBD" w:rsidP="00C62D22">
                            <w:pPr>
                              <w:jc w:val="center"/>
                              <w:rPr>
                                <w:i/>
                                <w:sz w:val="21"/>
                                <w:szCs w:val="21"/>
                              </w:rPr>
                            </w:pPr>
                            <w:r>
                              <w:rPr>
                                <w:i/>
                                <w:sz w:val="21"/>
                                <w:szCs w:val="21"/>
                              </w:rPr>
                              <w:t>Basket swing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54F014" id="Text Box 49297" o:spid="_x0000_s1107" type="#_x0000_t202" style="position:absolute;margin-left:-7.6pt;margin-top:8.8pt;width:150.75pt;height:24.75pt;z-index:251877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" fillcolor="white [3201]" stroked="f" strokeweight=".5pt">
                <v:textbox>
                  <w:txbxContent>
                    <w:p w:rsidR="00A86DBD" w:rsidRPr="00C62D22" w:rsidRDefault="00A86DBD" w:rsidP="00C62D22">
                      <w:pPr>
                        <w:jc w:val="center"/>
                        <w:rPr>
                          <w:i/>
                          <w:sz w:val="21"/>
                          <w:szCs w:val="21"/>
                        </w:rPr>
                      </w:pPr>
                      <w:r>
                        <w:rPr>
                          <w:i/>
                          <w:sz w:val="21"/>
                          <w:szCs w:val="21"/>
                        </w:rPr>
                        <w:t>Basket swing</w:t>
                      </w:r>
                    </w:p>
                  </w:txbxContent>
                </v:textbox>
              </v:shape>
            </w:pict>
          </mc:Fallback>
        </mc:AlternateContent>
      </w:r>
    </w:p>
    <w:p w:rsidR="00A7221C" w:rsidRDefault="00A7221C" w:rsidP="0066409E">
      <w:pPr>
        <w:spacing w:after="0" w:line="276" w:lineRule="auto"/>
        <w:rPr>
          <w:rFonts w:asciiTheme="majorHAnsi" w:eastAsia="Calibri" w:hAnsiTheme="majorHAnsi" w:cs="Arial"/>
          <w:sz w:val="22"/>
          <w:szCs w:val="22"/>
          <w:lang w:eastAsia="en-US"/>
        </w:rPr>
      </w:pPr>
    </w:p>
    <w:p w:rsidR="00A7221C" w:rsidRDefault="00A7221C" w:rsidP="0066409E">
      <w:pPr>
        <w:spacing w:after="0" w:line="276" w:lineRule="auto"/>
        <w:rPr>
          <w:rFonts w:asciiTheme="majorHAnsi" w:eastAsia="Calibri" w:hAnsiTheme="majorHAnsi" w:cs="Arial"/>
          <w:sz w:val="22"/>
          <w:szCs w:val="22"/>
          <w:lang w:eastAsia="en-US"/>
        </w:rPr>
      </w:pPr>
    </w:p>
    <w:p w:rsidR="00A7221C" w:rsidRDefault="00C62D22" w:rsidP="0066409E">
      <w:pPr>
        <w:spacing w:after="0" w:line="276" w:lineRule="auto"/>
        <w:rPr>
          <w:rFonts w:asciiTheme="majorHAnsi" w:eastAsia="Calibri" w:hAnsiTheme="majorHAnsi" w:cs="Arial"/>
          <w:sz w:val="22"/>
          <w:szCs w:val="22"/>
          <w:lang w:eastAsia="en-US"/>
        </w:rPr>
      </w:pPr>
      <w:r>
        <w:rPr>
          <w:rFonts w:asciiTheme="majorHAnsi" w:eastAsia="Calibri" w:hAnsiTheme="majorHAnsi" w:cs="Arial"/>
          <w:noProof/>
          <w:sz w:val="22"/>
          <w:szCs w:val="22"/>
        </w:rPr>
        <mc:AlternateContent>
          <mc:Choice Requires="wps">
            <w:drawing>
              <wp:anchor distT="0" distB="0" distL="114300" distR="114300" simplePos="0" relativeHeight="251824128" behindDoc="0" locked="0" layoutInCell="1" allowOverlap="1" wp14:anchorId="35C85369" wp14:editId="6134A707">
                <wp:simplePos x="0" y="0"/>
                <wp:positionH relativeFrom="column">
                  <wp:posOffset>2941320</wp:posOffset>
                </wp:positionH>
                <wp:positionV relativeFrom="paragraph">
                  <wp:posOffset>45720</wp:posOffset>
                </wp:positionV>
                <wp:extent cx="3228975" cy="2390775"/>
                <wp:effectExtent l="0" t="0" r="9525" b="9525"/>
                <wp:wrapNone/>
                <wp:docPr id="49184" name="Text Box 49184"/>
                <wp:cNvGraphicFramePr/>
                <a:graphic xmlns:a="http://schemas.openxmlformats.org/drawingml/2006/main">
                  <a:graphicData uri="http://schemas.microsoft.com/office/word/2010/wordprocessingShape">
                    <wps:wsp>
                      <wps:cNvSpPr txBox="1"/>
                      <wps:spPr>
                        <a:xfrm>
                          <a:off x="0" y="0"/>
                          <a:ext cx="3228975" cy="2390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sidP="009F2E25">
                            <w:r>
                              <w:rPr>
                                <w:noProof/>
                              </w:rPr>
                              <w:drawing>
                                <wp:inline distT="0" distB="0" distL="0" distR="0" wp14:anchorId="217E5ABB" wp14:editId="076B8470">
                                  <wp:extent cx="3019425" cy="2263340"/>
                                  <wp:effectExtent l="0" t="0" r="0" b="3810"/>
                                  <wp:docPr id="49324" name="Picture 49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27476" cy="22693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85369" id="Text Box 49184" o:spid="_x0000_s1108" type="#_x0000_t202" style="position:absolute;margin-left:231.6pt;margin-top:3.6pt;width:254.25pt;height:188.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" fillcolor="white [3201]" stroked="f" strokeweight=".5pt">
                <v:textbox>
                  <w:txbxContent>
                    <w:p w:rsidR="00A86DBD" w:rsidRDefault="00A86DBD" w:rsidP="009F2E25">
                      <w:r>
                        <w:rPr>
                          <w:noProof/>
                        </w:rPr>
                        <w:drawing>
                          <wp:inline distT="0" distB="0" distL="0" distR="0" wp14:anchorId="217E5ABB" wp14:editId="076B8470">
                            <wp:extent cx="3019425" cy="2263340"/>
                            <wp:effectExtent l="0" t="0" r="0" b="3810"/>
                            <wp:docPr id="49324" name="Picture 49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27476" cy="2269375"/>
                                    </a:xfrm>
                                    <a:prstGeom prst="rect">
                                      <a:avLst/>
                                    </a:prstGeom>
                                    <a:noFill/>
                                    <a:ln>
                                      <a:noFill/>
                                    </a:ln>
                                  </pic:spPr>
                                </pic:pic>
                              </a:graphicData>
                            </a:graphic>
                          </wp:inline>
                        </w:drawing>
                      </w:r>
                    </w:p>
                  </w:txbxContent>
                </v:textbox>
              </v:shape>
            </w:pict>
          </mc:Fallback>
        </mc:AlternateContent>
      </w:r>
      <w:r w:rsidRPr="0059116A">
        <w:rPr>
          <w:rFonts w:asciiTheme="majorHAnsi" w:eastAsia="Calibri" w:hAnsiTheme="majorHAnsi" w:cs="Arial"/>
          <w:noProof/>
          <w:sz w:val="22"/>
          <w:szCs w:val="22"/>
        </w:rPr>
        <mc:AlternateContent>
          <mc:Choice Requires="wps">
            <w:drawing>
              <wp:anchor distT="0" distB="0" distL="114300" distR="114300" simplePos="0" relativeHeight="251770880" behindDoc="0" locked="0" layoutInCell="1" allowOverlap="1" wp14:anchorId="3BF8A71D" wp14:editId="4D2FC8C5">
                <wp:simplePos x="0" y="0"/>
                <wp:positionH relativeFrom="column">
                  <wp:posOffset>-144145</wp:posOffset>
                </wp:positionH>
                <wp:positionV relativeFrom="paragraph">
                  <wp:posOffset>45085</wp:posOffset>
                </wp:positionV>
                <wp:extent cx="2952750" cy="2390775"/>
                <wp:effectExtent l="0" t="0" r="0" b="9525"/>
                <wp:wrapNone/>
                <wp:docPr id="491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2390775"/>
                        </a:xfrm>
                        <a:prstGeom prst="rect">
                          <a:avLst/>
                        </a:prstGeom>
                        <a:solidFill>
                          <a:srgbClr val="FFFFFF"/>
                        </a:solidFill>
                        <a:ln w="9525">
                          <a:noFill/>
                          <a:miter lim="800000"/>
                          <a:headEnd/>
                          <a:tailEnd/>
                        </a:ln>
                      </wps:spPr>
                      <wps:txbx>
                        <w:txbxContent>
                          <w:p w:rsidR="00A86DBD" w:rsidRDefault="00A86DBD">
                            <w:r>
                              <w:rPr>
                                <w:noProof/>
                              </w:rPr>
                              <w:drawing>
                                <wp:inline distT="0" distB="0" distL="0" distR="0" wp14:anchorId="284C0060" wp14:editId="06B73BAB">
                                  <wp:extent cx="2982835" cy="2238375"/>
                                  <wp:effectExtent l="0" t="0" r="8255" b="0"/>
                                  <wp:docPr id="49325" name="Picture 49325" descr="C:\Users\Blair and Emma\AppData\Local\Microsoft\Windows\Temporary Internet Files\Content.Word\Hamm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lair and Emma\AppData\Local\Microsoft\Windows\Temporary Internet Files\Content.Word\Hammock.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91510" cy="224488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F8A71D" id="_x0000_s1109" type="#_x0000_t202" style="position:absolute;margin-left:-11.35pt;margin-top:3.55pt;width:232.5pt;height:188.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" stroked="f">
                <v:textbox>
                  <w:txbxContent>
                    <w:p w:rsidR="00A86DBD" w:rsidRDefault="00A86DBD">
                      <w:r>
                        <w:rPr>
                          <w:noProof/>
                        </w:rPr>
                        <w:drawing>
                          <wp:inline distT="0" distB="0" distL="0" distR="0" wp14:anchorId="284C0060" wp14:editId="06B73BAB">
                            <wp:extent cx="2982835" cy="2238375"/>
                            <wp:effectExtent l="0" t="0" r="8255" b="0"/>
                            <wp:docPr id="49325" name="Picture 49325" descr="C:\Users\Blair and Emma\AppData\Local\Microsoft\Windows\Temporary Internet Files\Content.Word\Hamm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lair and Emma\AppData\Local\Microsoft\Windows\Temporary Internet Files\Content.Word\Hammock.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91510" cy="2244885"/>
                                    </a:xfrm>
                                    <a:prstGeom prst="rect">
                                      <a:avLst/>
                                    </a:prstGeom>
                                    <a:noFill/>
                                    <a:ln>
                                      <a:noFill/>
                                    </a:ln>
                                  </pic:spPr>
                                </pic:pic>
                              </a:graphicData>
                            </a:graphic>
                          </wp:inline>
                        </w:drawing>
                      </w:r>
                    </w:p>
                  </w:txbxContent>
                </v:textbox>
              </v:shape>
            </w:pict>
          </mc:Fallback>
        </mc:AlternateContent>
      </w:r>
    </w:p>
    <w:p w:rsidR="0059116A" w:rsidRDefault="0059116A" w:rsidP="0066409E">
      <w:pPr>
        <w:spacing w:after="0" w:line="276" w:lineRule="auto"/>
        <w:rPr>
          <w:rFonts w:asciiTheme="majorHAnsi" w:eastAsia="Calibri" w:hAnsiTheme="majorHAnsi" w:cs="Arial"/>
          <w:sz w:val="22"/>
          <w:szCs w:val="22"/>
          <w:lang w:eastAsia="en-US"/>
        </w:rPr>
      </w:pPr>
    </w:p>
    <w:p w:rsidR="0059116A" w:rsidRDefault="0059116A" w:rsidP="0066409E">
      <w:pPr>
        <w:spacing w:after="0" w:line="276" w:lineRule="auto"/>
        <w:rPr>
          <w:rFonts w:asciiTheme="majorHAnsi" w:eastAsia="Calibri" w:hAnsiTheme="majorHAnsi" w:cs="Arial"/>
          <w:sz w:val="22"/>
          <w:szCs w:val="22"/>
          <w:lang w:eastAsia="en-US"/>
        </w:rPr>
      </w:pPr>
    </w:p>
    <w:p w:rsidR="0059116A" w:rsidRDefault="0059116A" w:rsidP="0066409E">
      <w:pPr>
        <w:spacing w:after="0" w:line="276" w:lineRule="auto"/>
        <w:rPr>
          <w:rFonts w:asciiTheme="majorHAnsi" w:eastAsia="Calibri" w:hAnsiTheme="majorHAnsi" w:cs="Arial"/>
          <w:sz w:val="22"/>
          <w:szCs w:val="22"/>
          <w:lang w:eastAsia="en-US"/>
        </w:rPr>
      </w:pPr>
    </w:p>
    <w:p w:rsidR="0059116A" w:rsidRDefault="0059116A" w:rsidP="0066409E">
      <w:pPr>
        <w:spacing w:after="0" w:line="276" w:lineRule="auto"/>
        <w:rPr>
          <w:rFonts w:asciiTheme="majorHAnsi" w:eastAsia="Calibri" w:hAnsiTheme="majorHAnsi" w:cs="Arial"/>
          <w:sz w:val="22"/>
          <w:szCs w:val="22"/>
          <w:lang w:eastAsia="en-US"/>
        </w:rPr>
      </w:pPr>
    </w:p>
    <w:p w:rsidR="00A7221C" w:rsidRDefault="00A7221C" w:rsidP="0066409E">
      <w:pPr>
        <w:spacing w:after="0" w:line="276" w:lineRule="auto"/>
        <w:rPr>
          <w:rFonts w:asciiTheme="majorHAnsi" w:eastAsia="Calibri" w:hAnsiTheme="majorHAnsi" w:cs="Arial"/>
          <w:sz w:val="22"/>
          <w:szCs w:val="22"/>
          <w:lang w:eastAsia="en-US"/>
        </w:rPr>
      </w:pPr>
    </w:p>
    <w:p w:rsidR="00A7221C" w:rsidRPr="001841C2" w:rsidRDefault="00A7221C" w:rsidP="0066409E">
      <w:pPr>
        <w:spacing w:after="0" w:line="276" w:lineRule="auto"/>
        <w:rPr>
          <w:rFonts w:asciiTheme="majorHAnsi" w:eastAsia="Calibri" w:hAnsiTheme="majorHAnsi" w:cs="Arial"/>
          <w:color w:val="FF0000"/>
          <w:sz w:val="22"/>
          <w:szCs w:val="22"/>
          <w:lang w:eastAsia="en-US"/>
        </w:rPr>
      </w:pPr>
    </w:p>
    <w:p w:rsidR="0066409E" w:rsidRDefault="0066409E" w:rsidP="0066409E">
      <w:pPr>
        <w:spacing w:after="0" w:line="276" w:lineRule="auto"/>
        <w:rPr>
          <w:rFonts w:asciiTheme="majorHAnsi" w:eastAsia="Calibri" w:hAnsiTheme="majorHAnsi" w:cs="Arial"/>
          <w:sz w:val="22"/>
          <w:szCs w:val="22"/>
          <w:lang w:eastAsia="en-US"/>
        </w:rPr>
      </w:pPr>
    </w:p>
    <w:p w:rsidR="00DC7139" w:rsidRDefault="00DC7139" w:rsidP="008116E4">
      <w:pPr>
        <w:spacing w:line="276" w:lineRule="auto"/>
        <w:rPr>
          <w:rFonts w:asciiTheme="majorHAnsi" w:eastAsia="Calibri" w:hAnsiTheme="majorHAnsi" w:cs="Arial"/>
          <w:sz w:val="22"/>
          <w:szCs w:val="22"/>
          <w:lang w:eastAsia="en-US"/>
        </w:rPr>
      </w:pPr>
    </w:p>
    <w:p w:rsidR="00DC7139" w:rsidRDefault="00DC7139" w:rsidP="008116E4">
      <w:pPr>
        <w:spacing w:line="276" w:lineRule="auto"/>
        <w:rPr>
          <w:rFonts w:asciiTheme="majorHAnsi" w:eastAsia="Calibri" w:hAnsiTheme="majorHAnsi" w:cs="Arial"/>
          <w:sz w:val="22"/>
          <w:szCs w:val="22"/>
          <w:lang w:eastAsia="en-US"/>
        </w:rPr>
      </w:pPr>
    </w:p>
    <w:p w:rsidR="00DC7139" w:rsidRDefault="00C62D22" w:rsidP="008116E4">
      <w:pPr>
        <w:spacing w:line="276" w:lineRule="auto"/>
        <w:rPr>
          <w:rFonts w:asciiTheme="majorHAnsi" w:eastAsia="Calibri" w:hAnsiTheme="majorHAnsi" w:cs="Arial"/>
          <w:sz w:val="22"/>
          <w:szCs w:val="22"/>
          <w:lang w:eastAsia="en-US"/>
        </w:rPr>
      </w:pPr>
      <w:r>
        <w:rPr>
          <w:rFonts w:asciiTheme="majorHAnsi" w:eastAsia="Calibri" w:hAnsiTheme="majorHAnsi" w:cs="Arial"/>
          <w:noProof/>
          <w:sz w:val="22"/>
          <w:szCs w:val="22"/>
        </w:rPr>
        <mc:AlternateContent>
          <mc:Choice Requires="wps">
            <w:drawing>
              <wp:anchor distT="0" distB="0" distL="114300" distR="114300" simplePos="0" relativeHeight="251885568" behindDoc="0" locked="0" layoutInCell="1" allowOverlap="1" wp14:anchorId="3D36011D" wp14:editId="5BD57D51">
                <wp:simplePos x="0" y="0"/>
                <wp:positionH relativeFrom="column">
                  <wp:posOffset>2941954</wp:posOffset>
                </wp:positionH>
                <wp:positionV relativeFrom="paragraph">
                  <wp:posOffset>219710</wp:posOffset>
                </wp:positionV>
                <wp:extent cx="3228975" cy="314325"/>
                <wp:effectExtent l="0" t="0" r="9525" b="9525"/>
                <wp:wrapNone/>
                <wp:docPr id="49301" name="Text Box 49301"/>
                <wp:cNvGraphicFramePr/>
                <a:graphic xmlns:a="http://schemas.openxmlformats.org/drawingml/2006/main">
                  <a:graphicData uri="http://schemas.microsoft.com/office/word/2010/wordprocessingShape">
                    <wps:wsp>
                      <wps:cNvSpPr txBox="1"/>
                      <wps:spPr>
                        <a:xfrm>
                          <a:off x="0" y="0"/>
                          <a:ext cx="3228975" cy="31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Pr="00C62D22" w:rsidRDefault="00A86DBD" w:rsidP="00C62D22">
                            <w:pPr>
                              <w:jc w:val="center"/>
                              <w:rPr>
                                <w:i/>
                                <w:sz w:val="21"/>
                                <w:szCs w:val="21"/>
                              </w:rPr>
                            </w:pPr>
                            <w:r>
                              <w:rPr>
                                <w:i/>
                                <w:sz w:val="21"/>
                                <w:szCs w:val="21"/>
                              </w:rPr>
                              <w:t>Liberty swing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36011D" id="Text Box 49301" o:spid="_x0000_s1110" type="#_x0000_t202" style="position:absolute;margin-left:231.65pt;margin-top:17.3pt;width:254.25pt;height:24.75pt;z-index:25188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" fillcolor="white [3201]" stroked="f" strokeweight=".5pt">
                <v:textbox>
                  <w:txbxContent>
                    <w:p w:rsidR="00A86DBD" w:rsidRPr="00C62D22" w:rsidRDefault="00A86DBD" w:rsidP="00C62D22">
                      <w:pPr>
                        <w:jc w:val="center"/>
                        <w:rPr>
                          <w:i/>
                          <w:sz w:val="21"/>
                          <w:szCs w:val="21"/>
                        </w:rPr>
                      </w:pPr>
                      <w:r>
                        <w:rPr>
                          <w:i/>
                          <w:sz w:val="21"/>
                          <w:szCs w:val="21"/>
                        </w:rPr>
                        <w:t>Liberty swing</w:t>
                      </w:r>
                    </w:p>
                  </w:txbxContent>
                </v:textbox>
              </v:shape>
            </w:pict>
          </mc:Fallback>
        </mc:AlternateContent>
      </w:r>
      <w:r>
        <w:rPr>
          <w:rFonts w:asciiTheme="majorHAnsi" w:eastAsia="Calibri" w:hAnsiTheme="majorHAnsi" w:cs="Arial"/>
          <w:noProof/>
          <w:sz w:val="22"/>
          <w:szCs w:val="22"/>
        </w:rPr>
        <mc:AlternateContent>
          <mc:Choice Requires="wps">
            <w:drawing>
              <wp:anchor distT="0" distB="0" distL="114300" distR="114300" simplePos="0" relativeHeight="251883520" behindDoc="0" locked="0" layoutInCell="1" allowOverlap="1" wp14:anchorId="283566B7" wp14:editId="23B24F9A">
                <wp:simplePos x="0" y="0"/>
                <wp:positionH relativeFrom="column">
                  <wp:posOffset>-144145</wp:posOffset>
                </wp:positionH>
                <wp:positionV relativeFrom="paragraph">
                  <wp:posOffset>219710</wp:posOffset>
                </wp:positionV>
                <wp:extent cx="2952750" cy="314325"/>
                <wp:effectExtent l="0" t="0" r="0" b="9525"/>
                <wp:wrapNone/>
                <wp:docPr id="49300" name="Text Box 49300"/>
                <wp:cNvGraphicFramePr/>
                <a:graphic xmlns:a="http://schemas.openxmlformats.org/drawingml/2006/main">
                  <a:graphicData uri="http://schemas.microsoft.com/office/word/2010/wordprocessingShape">
                    <wps:wsp>
                      <wps:cNvSpPr txBox="1"/>
                      <wps:spPr>
                        <a:xfrm>
                          <a:off x="0" y="0"/>
                          <a:ext cx="2952750" cy="31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Pr="00C62D22" w:rsidRDefault="00A86DBD" w:rsidP="00C62D22">
                            <w:pPr>
                              <w:jc w:val="center"/>
                              <w:rPr>
                                <w:i/>
                                <w:sz w:val="21"/>
                                <w:szCs w:val="21"/>
                              </w:rPr>
                            </w:pPr>
                            <w:r>
                              <w:rPr>
                                <w:i/>
                                <w:sz w:val="21"/>
                                <w:szCs w:val="21"/>
                              </w:rPr>
                              <w:t>Hammock swing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3566B7" id="Text Box 49300" o:spid="_x0000_s1111" type="#_x0000_t202" style="position:absolute;margin-left:-11.35pt;margin-top:17.3pt;width:232.5pt;height:24.75pt;z-index:25188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" fillcolor="white [3201]" stroked="f" strokeweight=".5pt">
                <v:textbox>
                  <w:txbxContent>
                    <w:p w:rsidR="00A86DBD" w:rsidRPr="00C62D22" w:rsidRDefault="00A86DBD" w:rsidP="00C62D22">
                      <w:pPr>
                        <w:jc w:val="center"/>
                        <w:rPr>
                          <w:i/>
                          <w:sz w:val="21"/>
                          <w:szCs w:val="21"/>
                        </w:rPr>
                      </w:pPr>
                      <w:r>
                        <w:rPr>
                          <w:i/>
                          <w:sz w:val="21"/>
                          <w:szCs w:val="21"/>
                        </w:rPr>
                        <w:t>Hammock swing</w:t>
                      </w:r>
                    </w:p>
                  </w:txbxContent>
                </v:textbox>
              </v:shape>
            </w:pict>
          </mc:Fallback>
        </mc:AlternateContent>
      </w:r>
    </w:p>
    <w:p w:rsidR="00B97EF5" w:rsidRDefault="00B97EF5" w:rsidP="00B97EF5">
      <w:pPr>
        <w:spacing w:after="0"/>
        <w:rPr>
          <w:rFonts w:asciiTheme="majorHAnsi" w:eastAsia="Calibri" w:hAnsiTheme="majorHAnsi" w:cs="Arial"/>
          <w:sz w:val="22"/>
          <w:szCs w:val="22"/>
          <w:lang w:eastAsia="en-US"/>
        </w:rPr>
      </w:pPr>
    </w:p>
    <w:p w:rsidR="00C62D22" w:rsidRDefault="00C62D22" w:rsidP="00B97EF5">
      <w:pPr>
        <w:spacing w:after="0"/>
        <w:rPr>
          <w:rFonts w:asciiTheme="majorHAnsi" w:eastAsia="Calibri" w:hAnsiTheme="majorHAnsi" w:cs="Arial"/>
          <w:sz w:val="22"/>
          <w:szCs w:val="22"/>
          <w:lang w:eastAsia="en-US"/>
        </w:rPr>
      </w:pPr>
    </w:p>
    <w:p w:rsidR="0066409E" w:rsidRDefault="0066409E" w:rsidP="00B97EF5">
      <w:pPr>
        <w:spacing w:after="0"/>
        <w:rPr>
          <w:rFonts w:asciiTheme="majorHAnsi" w:eastAsia="Calibri" w:hAnsiTheme="majorHAnsi" w:cs="Arial"/>
          <w:sz w:val="22"/>
          <w:szCs w:val="22"/>
          <w:lang w:eastAsia="en-US"/>
        </w:rPr>
      </w:pPr>
      <w:r w:rsidRPr="004277A2">
        <w:rPr>
          <w:rFonts w:asciiTheme="majorHAnsi" w:eastAsia="Calibri" w:hAnsiTheme="majorHAnsi" w:cs="Arial"/>
          <w:sz w:val="22"/>
          <w:szCs w:val="22"/>
          <w:lang w:eastAsia="en-US"/>
        </w:rPr>
        <w:t>Liberty swings</w:t>
      </w:r>
      <w:r w:rsidRPr="004277A2">
        <w:rPr>
          <w:rFonts w:asciiTheme="majorHAnsi" w:eastAsia="Calibri" w:hAnsiTheme="majorHAnsi" w:cs="Arial"/>
          <w:b/>
          <w:sz w:val="22"/>
          <w:szCs w:val="22"/>
          <w:lang w:eastAsia="en-US"/>
        </w:rPr>
        <w:t xml:space="preserve"> </w:t>
      </w:r>
      <w:r w:rsidR="00B926A9" w:rsidRPr="00B926A9">
        <w:rPr>
          <w:rFonts w:asciiTheme="majorHAnsi" w:eastAsia="Calibri" w:hAnsiTheme="majorHAnsi" w:cs="Arial"/>
          <w:sz w:val="22"/>
          <w:szCs w:val="22"/>
          <w:lang w:eastAsia="en-US"/>
        </w:rPr>
        <w:t>(as shown</w:t>
      </w:r>
      <w:r w:rsidR="00C62D22">
        <w:rPr>
          <w:rFonts w:asciiTheme="majorHAnsi" w:eastAsia="Calibri" w:hAnsiTheme="majorHAnsi" w:cs="Arial"/>
          <w:sz w:val="22"/>
          <w:szCs w:val="22"/>
          <w:lang w:eastAsia="en-US"/>
        </w:rPr>
        <w:t>)</w:t>
      </w:r>
      <w:r w:rsidR="00B926A9">
        <w:rPr>
          <w:rFonts w:asciiTheme="majorHAnsi" w:eastAsia="Calibri" w:hAnsiTheme="majorHAnsi" w:cs="Arial"/>
          <w:b/>
          <w:sz w:val="22"/>
          <w:szCs w:val="22"/>
          <w:lang w:eastAsia="en-US"/>
        </w:rPr>
        <w:t xml:space="preserve"> </w:t>
      </w:r>
      <w:r>
        <w:rPr>
          <w:rFonts w:asciiTheme="majorHAnsi" w:eastAsia="Calibri" w:hAnsiTheme="majorHAnsi" w:cs="Arial"/>
          <w:sz w:val="22"/>
          <w:szCs w:val="22"/>
          <w:lang w:eastAsia="en-US"/>
        </w:rPr>
        <w:t xml:space="preserve">provide a highly valued play opportunity for people with disabilities that are often unable to participate in other play activities. Due to the size and weight of liberty swings, access to these facilities should be limited, through fencing and a locked gate to minimise inappropriate use and associated risks. Additionally, liberty swings should also be located in a high profile area, with good access and adjacent to compatible service (such as the Pakenham library at PB Ronald Reserve) to enable the issuing of keys etc. Due to the complexities associated with these facilities, it is recommended the number of these facilities be limited and be well promoted to the community and intended users. The potential for universal keys should also be explored with key agencies and other local government authorities to improve access to </w:t>
      </w:r>
      <w:r w:rsidR="004960DE">
        <w:rPr>
          <w:rFonts w:asciiTheme="majorHAnsi" w:eastAsia="Calibri" w:hAnsiTheme="majorHAnsi" w:cs="Arial"/>
          <w:sz w:val="22"/>
          <w:szCs w:val="22"/>
          <w:lang w:eastAsia="en-US"/>
        </w:rPr>
        <w:t xml:space="preserve">liberty </w:t>
      </w:r>
      <w:r>
        <w:rPr>
          <w:rFonts w:asciiTheme="majorHAnsi" w:eastAsia="Calibri" w:hAnsiTheme="majorHAnsi" w:cs="Arial"/>
          <w:sz w:val="22"/>
          <w:szCs w:val="22"/>
          <w:lang w:eastAsia="en-US"/>
        </w:rPr>
        <w:t>swings within the broader region</w:t>
      </w:r>
      <w:r w:rsidRPr="004960DE">
        <w:rPr>
          <w:rFonts w:asciiTheme="majorHAnsi" w:eastAsia="Calibri" w:hAnsiTheme="majorHAnsi" w:cs="Arial"/>
          <w:sz w:val="22"/>
          <w:szCs w:val="22"/>
          <w:lang w:eastAsia="en-US"/>
        </w:rPr>
        <w:t>.</w:t>
      </w:r>
    </w:p>
    <w:p w:rsidR="00222F73" w:rsidRPr="004960DE" w:rsidRDefault="00222F73" w:rsidP="00222F73">
      <w:pPr>
        <w:spacing w:after="0" w:line="276" w:lineRule="auto"/>
        <w:rPr>
          <w:rFonts w:asciiTheme="majorHAnsi" w:eastAsia="Calibri" w:hAnsiTheme="majorHAnsi" w:cs="Arial"/>
          <w:sz w:val="22"/>
          <w:szCs w:val="22"/>
          <w:lang w:eastAsia="en-US"/>
        </w:rPr>
      </w:pPr>
    </w:p>
    <w:p w:rsidR="00B97EF5" w:rsidRDefault="00B97EF5">
      <w:pPr>
        <w:spacing w:after="0"/>
        <w:rPr>
          <w:rFonts w:asciiTheme="majorHAnsi" w:hAnsiTheme="majorHAnsi"/>
          <w:b/>
          <w:bCs/>
          <w:color w:val="4F81BD"/>
          <w:sz w:val="28"/>
          <w:szCs w:val="28"/>
          <w:lang w:eastAsia="en-US"/>
        </w:rPr>
      </w:pPr>
      <w:bookmarkStart w:id="85" w:name="_Toc390683849"/>
      <w:bookmarkStart w:id="86" w:name="_Toc391292375"/>
      <w:r>
        <w:rPr>
          <w:rFonts w:asciiTheme="majorHAnsi" w:hAnsiTheme="majorHAnsi"/>
          <w:b/>
          <w:bCs/>
          <w:color w:val="4F81BD"/>
          <w:sz w:val="28"/>
          <w:szCs w:val="28"/>
          <w:lang w:eastAsia="en-US"/>
        </w:rPr>
        <w:br w:type="page"/>
      </w:r>
    </w:p>
    <w:p w:rsidR="00511D09" w:rsidRDefault="004D2E0C" w:rsidP="00511D09">
      <w:pPr>
        <w:keepNext/>
        <w:keepLines/>
        <w:spacing w:before="200" w:after="0" w:line="276" w:lineRule="auto"/>
        <w:outlineLvl w:val="1"/>
        <w:rPr>
          <w:rFonts w:asciiTheme="majorHAnsi" w:hAnsiTheme="majorHAnsi"/>
          <w:b/>
          <w:bCs/>
          <w:color w:val="4F81BD"/>
          <w:sz w:val="28"/>
          <w:szCs w:val="28"/>
          <w:lang w:eastAsia="en-US"/>
        </w:rPr>
      </w:pPr>
      <w:bookmarkStart w:id="87" w:name="_Toc394343432"/>
      <w:r>
        <w:rPr>
          <w:rFonts w:asciiTheme="majorHAnsi" w:hAnsiTheme="majorHAnsi"/>
          <w:b/>
          <w:bCs/>
          <w:color w:val="4F81BD"/>
          <w:sz w:val="28"/>
          <w:szCs w:val="28"/>
          <w:lang w:eastAsia="en-US"/>
        </w:rPr>
        <w:lastRenderedPageBreak/>
        <w:t>8</w:t>
      </w:r>
      <w:r w:rsidR="00CB3A0B">
        <w:rPr>
          <w:rFonts w:asciiTheme="majorHAnsi" w:hAnsiTheme="majorHAnsi"/>
          <w:b/>
          <w:bCs/>
          <w:color w:val="4F81BD"/>
          <w:sz w:val="28"/>
          <w:szCs w:val="28"/>
          <w:lang w:eastAsia="en-US"/>
        </w:rPr>
        <w:t>.4</w:t>
      </w:r>
      <w:r w:rsidR="00511D09">
        <w:rPr>
          <w:rFonts w:asciiTheme="majorHAnsi" w:hAnsiTheme="majorHAnsi"/>
          <w:b/>
          <w:bCs/>
          <w:color w:val="4F81BD"/>
          <w:sz w:val="28"/>
          <w:szCs w:val="28"/>
          <w:lang w:eastAsia="en-US"/>
        </w:rPr>
        <w:tab/>
        <w:t>Supporting infrastructure</w:t>
      </w:r>
      <w:bookmarkEnd w:id="85"/>
      <w:bookmarkEnd w:id="86"/>
      <w:bookmarkEnd w:id="87"/>
    </w:p>
    <w:p w:rsidR="00511D09" w:rsidRPr="008116E4" w:rsidRDefault="00511D09" w:rsidP="00511D09">
      <w:pPr>
        <w:spacing w:after="0" w:line="276" w:lineRule="auto"/>
        <w:rPr>
          <w:rFonts w:asciiTheme="majorHAnsi" w:eastAsia="Calibri" w:hAnsiTheme="majorHAnsi" w:cs="Arial"/>
          <w:sz w:val="18"/>
          <w:szCs w:val="18"/>
          <w:lang w:eastAsia="en-US"/>
        </w:rPr>
      </w:pPr>
    </w:p>
    <w:p w:rsidR="002041C6" w:rsidRDefault="002041C6" w:rsidP="00865D02">
      <w:pPr>
        <w:spacing w:after="0"/>
        <w:rPr>
          <w:sz w:val="22"/>
          <w:szCs w:val="22"/>
        </w:rPr>
      </w:pPr>
      <w:r>
        <w:rPr>
          <w:sz w:val="22"/>
          <w:szCs w:val="22"/>
        </w:rPr>
        <w:t>Supporting infrastructure such as seating, picnic facilities, shade / shelter, drinking fountains, rubbish bins and public toilets are highly valued by the community, but could be further enhanced to meet community expectations.</w:t>
      </w:r>
    </w:p>
    <w:p w:rsidR="002041C6" w:rsidRDefault="002041C6" w:rsidP="00865D02">
      <w:pPr>
        <w:spacing w:after="0"/>
        <w:rPr>
          <w:sz w:val="22"/>
          <w:szCs w:val="22"/>
        </w:rPr>
      </w:pPr>
    </w:p>
    <w:p w:rsidR="005A2283" w:rsidRDefault="00141DE5" w:rsidP="00865D02">
      <w:pPr>
        <w:spacing w:after="0"/>
        <w:rPr>
          <w:sz w:val="22"/>
          <w:szCs w:val="22"/>
        </w:rPr>
      </w:pPr>
      <w:r w:rsidRPr="00865D02">
        <w:rPr>
          <w:sz w:val="22"/>
          <w:szCs w:val="22"/>
        </w:rPr>
        <w:t>Allowances should be made for the inclusion of supporting infrastructure in the development of</w:t>
      </w:r>
      <w:r w:rsidR="002041C6">
        <w:rPr>
          <w:sz w:val="22"/>
          <w:szCs w:val="22"/>
        </w:rPr>
        <w:t xml:space="preserve"> all</w:t>
      </w:r>
      <w:r w:rsidRPr="00865D02">
        <w:rPr>
          <w:sz w:val="22"/>
          <w:szCs w:val="22"/>
        </w:rPr>
        <w:t xml:space="preserve"> new play spaces and the redevelopment / renewal of existing play spaces. Such allowances should ensure sufficient provision of shade, seating, footpaths and </w:t>
      </w:r>
      <w:r w:rsidR="00865D02" w:rsidRPr="00865D02">
        <w:rPr>
          <w:sz w:val="22"/>
          <w:szCs w:val="22"/>
        </w:rPr>
        <w:t xml:space="preserve">other supporting infrastructure that is </w:t>
      </w:r>
      <w:r w:rsidRPr="00865D02">
        <w:rPr>
          <w:sz w:val="22"/>
          <w:szCs w:val="22"/>
        </w:rPr>
        <w:t>consistent with the play space classification and associated de</w:t>
      </w:r>
      <w:r w:rsidR="008116E4">
        <w:rPr>
          <w:sz w:val="22"/>
          <w:szCs w:val="22"/>
        </w:rPr>
        <w:t>sign framework (as outlined in s</w:t>
      </w:r>
      <w:r w:rsidRPr="00865D02">
        <w:rPr>
          <w:sz w:val="22"/>
          <w:szCs w:val="22"/>
        </w:rPr>
        <w:t xml:space="preserve">ection </w:t>
      </w:r>
      <w:r w:rsidR="008116E4">
        <w:rPr>
          <w:sz w:val="22"/>
          <w:szCs w:val="22"/>
        </w:rPr>
        <w:t>7.2</w:t>
      </w:r>
      <w:r w:rsidRPr="00865D02">
        <w:rPr>
          <w:sz w:val="22"/>
          <w:szCs w:val="22"/>
        </w:rPr>
        <w:t xml:space="preserve">). </w:t>
      </w:r>
      <w:r w:rsidR="008116E4">
        <w:rPr>
          <w:sz w:val="22"/>
          <w:szCs w:val="22"/>
        </w:rPr>
        <w:t xml:space="preserve"> </w:t>
      </w:r>
      <w:r w:rsidR="008572A4">
        <w:rPr>
          <w:sz w:val="22"/>
          <w:szCs w:val="22"/>
        </w:rPr>
        <w:t xml:space="preserve">In all instances, universal design principles should be used to </w:t>
      </w:r>
      <w:r w:rsidR="008D24A2">
        <w:rPr>
          <w:sz w:val="22"/>
          <w:szCs w:val="22"/>
        </w:rPr>
        <w:t xml:space="preserve">ensure </w:t>
      </w:r>
      <w:r w:rsidR="008572A4">
        <w:rPr>
          <w:sz w:val="22"/>
          <w:szCs w:val="22"/>
        </w:rPr>
        <w:t xml:space="preserve">infrastructure can be accessed and </w:t>
      </w:r>
      <w:r w:rsidR="002041C6">
        <w:rPr>
          <w:sz w:val="22"/>
          <w:szCs w:val="22"/>
        </w:rPr>
        <w:t xml:space="preserve">utilised </w:t>
      </w:r>
      <w:r w:rsidR="008572A4">
        <w:rPr>
          <w:sz w:val="22"/>
          <w:szCs w:val="22"/>
        </w:rPr>
        <w:t>by people of all ages and</w:t>
      </w:r>
      <w:r w:rsidR="00A32D8E">
        <w:rPr>
          <w:sz w:val="22"/>
          <w:szCs w:val="22"/>
        </w:rPr>
        <w:t xml:space="preserve"> abilities (i.e. principles </w:t>
      </w:r>
      <w:r w:rsidR="00A32D8E">
        <w:rPr>
          <w:rFonts w:asciiTheme="majorHAnsi" w:eastAsia="Calibri" w:hAnsiTheme="majorHAnsi" w:cs="Arial"/>
          <w:sz w:val="22"/>
          <w:szCs w:val="22"/>
          <w:lang w:eastAsia="en-US"/>
        </w:rPr>
        <w:t>1 equitable use and 7 size and space for approach to use).</w:t>
      </w:r>
    </w:p>
    <w:p w:rsidR="00366C34" w:rsidRDefault="00B97EF5" w:rsidP="00865D02">
      <w:pPr>
        <w:spacing w:after="0"/>
        <w:rPr>
          <w:sz w:val="22"/>
          <w:szCs w:val="22"/>
        </w:rPr>
      </w:pPr>
      <w:r w:rsidRPr="00A62026">
        <w:rPr>
          <w:rFonts w:eastAsia="Calibri"/>
          <w:i/>
          <w:noProof/>
          <w:color w:val="005191" w:themeColor="text2"/>
        </w:rPr>
        <mc:AlternateContent>
          <mc:Choice Requires="wps">
            <w:drawing>
              <wp:anchor distT="0" distB="0" distL="114300" distR="114300" simplePos="0" relativeHeight="251795456" behindDoc="0" locked="0" layoutInCell="1" allowOverlap="1" wp14:anchorId="0AA4879D" wp14:editId="64F33C25">
                <wp:simplePos x="0" y="0"/>
                <wp:positionH relativeFrom="column">
                  <wp:posOffset>3010535</wp:posOffset>
                </wp:positionH>
                <wp:positionV relativeFrom="paragraph">
                  <wp:posOffset>93980</wp:posOffset>
                </wp:positionV>
                <wp:extent cx="3011805" cy="2428875"/>
                <wp:effectExtent l="0" t="0" r="0" b="9525"/>
                <wp:wrapNone/>
                <wp:docPr id="491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805" cy="2428875"/>
                        </a:xfrm>
                        <a:prstGeom prst="rect">
                          <a:avLst/>
                        </a:prstGeom>
                        <a:solidFill>
                          <a:srgbClr val="FFFFFF"/>
                        </a:solidFill>
                        <a:ln w="9525">
                          <a:noFill/>
                          <a:miter lim="800000"/>
                          <a:headEnd/>
                          <a:tailEnd/>
                        </a:ln>
                      </wps:spPr>
                      <wps:txbx>
                        <w:txbxContent>
                          <w:p w:rsidR="00A86DBD" w:rsidRDefault="00A86DBD" w:rsidP="00E87F00">
                            <w:pPr>
                              <w:spacing w:after="0"/>
                              <w:rPr>
                                <w:noProof/>
                              </w:rPr>
                            </w:pPr>
                            <w:r>
                              <w:rPr>
                                <w:noProof/>
                              </w:rPr>
                              <w:drawing>
                                <wp:inline distT="0" distB="0" distL="0" distR="0" wp14:anchorId="320FAA37" wp14:editId="1E01DD45">
                                  <wp:extent cx="2885197" cy="2162175"/>
                                  <wp:effectExtent l="0" t="0" r="0" b="0"/>
                                  <wp:docPr id="49326" name="Picture 49326" descr="C:\Users\Blair and Emma\AppData\Local\Microsoft\Windows\Temporary Internet Files\Content.Word\she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lair and Emma\AppData\Local\Microsoft\Windows\Temporary Internet Files\Content.Word\shelter.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87038" cy="2163554"/>
                                          </a:xfrm>
                                          <a:prstGeom prst="rect">
                                            <a:avLst/>
                                          </a:prstGeom>
                                          <a:noFill/>
                                          <a:ln>
                                            <a:noFill/>
                                          </a:ln>
                                        </pic:spPr>
                                      </pic:pic>
                                    </a:graphicData>
                                  </a:graphic>
                                </wp:inline>
                              </w:drawing>
                            </w:r>
                          </w:p>
                          <w:p w:rsidR="00A86DBD" w:rsidRPr="00E87F00" w:rsidRDefault="00A86DBD" w:rsidP="00C62D22">
                            <w:pPr>
                              <w:spacing w:before="60" w:after="0"/>
                              <w:jc w:val="center"/>
                              <w:rPr>
                                <w:i/>
                                <w:sz w:val="21"/>
                                <w:szCs w:val="21"/>
                              </w:rPr>
                            </w:pPr>
                            <w:r>
                              <w:rPr>
                                <w:i/>
                                <w:noProof/>
                                <w:sz w:val="21"/>
                                <w:szCs w:val="21"/>
                              </w:rPr>
                              <w:t xml:space="preserve">Picnic facilities at </w:t>
                            </w:r>
                            <w:r w:rsidRPr="00E87F00">
                              <w:rPr>
                                <w:i/>
                                <w:noProof/>
                                <w:sz w:val="21"/>
                                <w:szCs w:val="21"/>
                              </w:rPr>
                              <w:t>Creekwood Park, Pakenham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A4879D" id="_x0000_s1112" type="#_x0000_t202" style="position:absolute;margin-left:237.05pt;margin-top:7.4pt;width:237.15pt;height:191.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" stroked="f">
                <v:textbox>
                  <w:txbxContent>
                    <w:p w:rsidR="00A86DBD" w:rsidRDefault="00A86DBD" w:rsidP="00E87F00">
                      <w:pPr>
                        <w:spacing w:after="0"/>
                        <w:rPr>
                          <w:noProof/>
                        </w:rPr>
                      </w:pPr>
                      <w:r>
                        <w:rPr>
                          <w:noProof/>
                        </w:rPr>
                        <w:drawing>
                          <wp:inline distT="0" distB="0" distL="0" distR="0" wp14:anchorId="320FAA37" wp14:editId="1E01DD45">
                            <wp:extent cx="2885197" cy="2162175"/>
                            <wp:effectExtent l="0" t="0" r="0" b="0"/>
                            <wp:docPr id="49326" name="Picture 49326" descr="C:\Users\Blair and Emma\AppData\Local\Microsoft\Windows\Temporary Internet Files\Content.Word\she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lair and Emma\AppData\Local\Microsoft\Windows\Temporary Internet Files\Content.Word\shelter.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87038" cy="2163554"/>
                                    </a:xfrm>
                                    <a:prstGeom prst="rect">
                                      <a:avLst/>
                                    </a:prstGeom>
                                    <a:noFill/>
                                    <a:ln>
                                      <a:noFill/>
                                    </a:ln>
                                  </pic:spPr>
                                </pic:pic>
                              </a:graphicData>
                            </a:graphic>
                          </wp:inline>
                        </w:drawing>
                      </w:r>
                    </w:p>
                    <w:p w:rsidR="00A86DBD" w:rsidRPr="00E87F00" w:rsidRDefault="00A86DBD" w:rsidP="00C62D22">
                      <w:pPr>
                        <w:spacing w:before="60" w:after="0"/>
                        <w:jc w:val="center"/>
                        <w:rPr>
                          <w:i/>
                          <w:sz w:val="21"/>
                          <w:szCs w:val="21"/>
                        </w:rPr>
                      </w:pPr>
                      <w:r>
                        <w:rPr>
                          <w:i/>
                          <w:noProof/>
                          <w:sz w:val="21"/>
                          <w:szCs w:val="21"/>
                        </w:rPr>
                        <w:t xml:space="preserve">Picnic facilities at </w:t>
                      </w:r>
                      <w:r w:rsidRPr="00E87F00">
                        <w:rPr>
                          <w:i/>
                          <w:noProof/>
                          <w:sz w:val="21"/>
                          <w:szCs w:val="21"/>
                        </w:rPr>
                        <w:t>Creekwood Park, Pakenham</w:t>
                      </w:r>
                    </w:p>
                  </w:txbxContent>
                </v:textbox>
              </v:shape>
            </w:pict>
          </mc:Fallback>
        </mc:AlternateContent>
      </w:r>
      <w:r w:rsidRPr="00A62026">
        <w:rPr>
          <w:rFonts w:eastAsia="Calibri"/>
          <w:i/>
          <w:noProof/>
          <w:color w:val="005191" w:themeColor="text2"/>
        </w:rPr>
        <mc:AlternateContent>
          <mc:Choice Requires="wps">
            <w:drawing>
              <wp:anchor distT="0" distB="0" distL="114300" distR="114300" simplePos="0" relativeHeight="251793408" behindDoc="0" locked="0" layoutInCell="1" allowOverlap="1" wp14:anchorId="6257346D" wp14:editId="46832365">
                <wp:simplePos x="0" y="0"/>
                <wp:positionH relativeFrom="column">
                  <wp:posOffset>-58420</wp:posOffset>
                </wp:positionH>
                <wp:positionV relativeFrom="paragraph">
                  <wp:posOffset>93980</wp:posOffset>
                </wp:positionV>
                <wp:extent cx="2990850" cy="2428875"/>
                <wp:effectExtent l="0" t="0" r="0" b="9525"/>
                <wp:wrapNone/>
                <wp:docPr id="491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2428875"/>
                        </a:xfrm>
                        <a:prstGeom prst="rect">
                          <a:avLst/>
                        </a:prstGeom>
                        <a:solidFill>
                          <a:srgbClr val="FFFFFF"/>
                        </a:solidFill>
                        <a:ln w="9525">
                          <a:noFill/>
                          <a:miter lim="800000"/>
                          <a:headEnd/>
                          <a:tailEnd/>
                        </a:ln>
                      </wps:spPr>
                      <wps:txbx>
                        <w:txbxContent>
                          <w:p w:rsidR="00A86DBD" w:rsidRDefault="00A86DBD" w:rsidP="00E87F00">
                            <w:pPr>
                              <w:spacing w:after="0"/>
                              <w:rPr>
                                <w:noProof/>
                              </w:rPr>
                            </w:pPr>
                            <w:r>
                              <w:rPr>
                                <w:noProof/>
                              </w:rPr>
                              <w:drawing>
                                <wp:inline distT="0" distB="0" distL="0" distR="0" wp14:anchorId="5725825D" wp14:editId="55072065">
                                  <wp:extent cx="2885197" cy="2162175"/>
                                  <wp:effectExtent l="0" t="0" r="0" b="0"/>
                                  <wp:docPr id="49327" name="Picture 49327" descr="C:\Users\Blair and Emma\AppData\Local\Microsoft\Windows\Temporary Internet Files\Content.Word\Playgroun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lair and Emma\AppData\Local\Microsoft\Windows\Temporary Internet Files\Content.Word\Playground4.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87038" cy="2163554"/>
                                          </a:xfrm>
                                          <a:prstGeom prst="rect">
                                            <a:avLst/>
                                          </a:prstGeom>
                                          <a:noFill/>
                                          <a:ln>
                                            <a:noFill/>
                                          </a:ln>
                                        </pic:spPr>
                                      </pic:pic>
                                    </a:graphicData>
                                  </a:graphic>
                                </wp:inline>
                              </w:drawing>
                            </w:r>
                          </w:p>
                          <w:p w:rsidR="00A86DBD" w:rsidRPr="00B97EF5" w:rsidRDefault="00A86DBD" w:rsidP="00C62D22">
                            <w:pPr>
                              <w:spacing w:before="60" w:after="0"/>
                              <w:jc w:val="center"/>
                              <w:rPr>
                                <w:i/>
                                <w:sz w:val="21"/>
                                <w:szCs w:val="21"/>
                              </w:rPr>
                            </w:pPr>
                            <w:r>
                              <w:rPr>
                                <w:i/>
                                <w:noProof/>
                                <w:sz w:val="21"/>
                                <w:szCs w:val="21"/>
                              </w:rPr>
                              <w:t xml:space="preserve">Seating and drinking fountain at </w:t>
                            </w:r>
                            <w:r w:rsidRPr="00B97EF5">
                              <w:rPr>
                                <w:i/>
                                <w:noProof/>
                                <w:sz w:val="21"/>
                                <w:szCs w:val="21"/>
                              </w:rPr>
                              <w:t>Koolangarra Park, Bunyip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57346D" id="_x0000_s1113" type="#_x0000_t202" style="position:absolute;margin-left:-4.6pt;margin-top:7.4pt;width:235.5pt;height:191.2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" stroked="f">
                <v:textbox>
                  <w:txbxContent>
                    <w:p w:rsidR="00A86DBD" w:rsidRDefault="00A86DBD" w:rsidP="00E87F00">
                      <w:pPr>
                        <w:spacing w:after="0"/>
                        <w:rPr>
                          <w:noProof/>
                        </w:rPr>
                      </w:pPr>
                      <w:r>
                        <w:rPr>
                          <w:noProof/>
                        </w:rPr>
                        <w:drawing>
                          <wp:inline distT="0" distB="0" distL="0" distR="0" wp14:anchorId="5725825D" wp14:editId="55072065">
                            <wp:extent cx="2885197" cy="2162175"/>
                            <wp:effectExtent l="0" t="0" r="0" b="0"/>
                            <wp:docPr id="49327" name="Picture 49327" descr="C:\Users\Blair and Emma\AppData\Local\Microsoft\Windows\Temporary Internet Files\Content.Word\Playgroun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lair and Emma\AppData\Local\Microsoft\Windows\Temporary Internet Files\Content.Word\Playground4.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87038" cy="2163554"/>
                                    </a:xfrm>
                                    <a:prstGeom prst="rect">
                                      <a:avLst/>
                                    </a:prstGeom>
                                    <a:noFill/>
                                    <a:ln>
                                      <a:noFill/>
                                    </a:ln>
                                  </pic:spPr>
                                </pic:pic>
                              </a:graphicData>
                            </a:graphic>
                          </wp:inline>
                        </w:drawing>
                      </w:r>
                    </w:p>
                    <w:p w:rsidR="00A86DBD" w:rsidRPr="00B97EF5" w:rsidRDefault="00A86DBD" w:rsidP="00C62D22">
                      <w:pPr>
                        <w:spacing w:before="60" w:after="0"/>
                        <w:jc w:val="center"/>
                        <w:rPr>
                          <w:i/>
                          <w:sz w:val="21"/>
                          <w:szCs w:val="21"/>
                        </w:rPr>
                      </w:pPr>
                      <w:r>
                        <w:rPr>
                          <w:i/>
                          <w:noProof/>
                          <w:sz w:val="21"/>
                          <w:szCs w:val="21"/>
                        </w:rPr>
                        <w:t xml:space="preserve">Seating and drinking fountain at </w:t>
                      </w:r>
                      <w:r w:rsidRPr="00B97EF5">
                        <w:rPr>
                          <w:i/>
                          <w:noProof/>
                          <w:sz w:val="21"/>
                          <w:szCs w:val="21"/>
                        </w:rPr>
                        <w:t>Koolangarra Park, Bunyip</w:t>
                      </w:r>
                    </w:p>
                  </w:txbxContent>
                </v:textbox>
              </v:shape>
            </w:pict>
          </mc:Fallback>
        </mc:AlternateContent>
      </w:r>
    </w:p>
    <w:p w:rsidR="00366C34" w:rsidRDefault="00366C34" w:rsidP="00865D02">
      <w:pPr>
        <w:spacing w:after="0"/>
        <w:rPr>
          <w:sz w:val="22"/>
          <w:szCs w:val="22"/>
        </w:rPr>
      </w:pPr>
    </w:p>
    <w:p w:rsidR="00050B64" w:rsidRDefault="00050B64" w:rsidP="00050B64">
      <w:pPr>
        <w:spacing w:after="0"/>
        <w:rPr>
          <w:rFonts w:eastAsia="Calibri"/>
          <w:i/>
          <w:color w:val="005191" w:themeColor="text2"/>
        </w:rPr>
      </w:pPr>
    </w:p>
    <w:p w:rsidR="00050B64" w:rsidRDefault="00050B64" w:rsidP="00050B64">
      <w:pPr>
        <w:spacing w:after="0"/>
        <w:rPr>
          <w:rFonts w:eastAsia="Calibri"/>
          <w:i/>
          <w:color w:val="005191" w:themeColor="text2"/>
        </w:rPr>
      </w:pPr>
    </w:p>
    <w:p w:rsidR="00050B64" w:rsidRDefault="00050B64" w:rsidP="00050B64">
      <w:pPr>
        <w:spacing w:after="0"/>
        <w:rPr>
          <w:rFonts w:eastAsia="Calibri"/>
          <w:i/>
          <w:color w:val="005191" w:themeColor="text2"/>
        </w:rPr>
      </w:pPr>
    </w:p>
    <w:p w:rsidR="00050B64" w:rsidRDefault="00050B64" w:rsidP="00050B64">
      <w:pPr>
        <w:spacing w:after="0"/>
        <w:rPr>
          <w:rFonts w:eastAsia="Calibri"/>
          <w:i/>
          <w:color w:val="005191" w:themeColor="text2"/>
        </w:rPr>
      </w:pPr>
    </w:p>
    <w:p w:rsidR="00050B64" w:rsidRDefault="00050B64" w:rsidP="00050B64">
      <w:pPr>
        <w:spacing w:after="0"/>
        <w:rPr>
          <w:rFonts w:eastAsia="Calibri"/>
          <w:i/>
          <w:color w:val="005191" w:themeColor="text2"/>
        </w:rPr>
      </w:pPr>
    </w:p>
    <w:p w:rsidR="00050B64" w:rsidRDefault="00050B64" w:rsidP="00050B64">
      <w:pPr>
        <w:spacing w:after="0"/>
        <w:rPr>
          <w:rFonts w:eastAsia="Calibri"/>
          <w:i/>
          <w:color w:val="005191" w:themeColor="text2"/>
        </w:rPr>
      </w:pPr>
    </w:p>
    <w:p w:rsidR="00050B64" w:rsidRDefault="00050B64" w:rsidP="00050B64">
      <w:pPr>
        <w:spacing w:after="0"/>
        <w:rPr>
          <w:rFonts w:eastAsia="Calibri"/>
          <w:i/>
          <w:color w:val="005191" w:themeColor="text2"/>
        </w:rPr>
      </w:pPr>
    </w:p>
    <w:p w:rsidR="00050B64" w:rsidRDefault="00050B64" w:rsidP="00050B64">
      <w:pPr>
        <w:spacing w:after="0"/>
        <w:rPr>
          <w:rFonts w:eastAsia="Calibri"/>
          <w:i/>
          <w:color w:val="005191" w:themeColor="text2"/>
        </w:rPr>
      </w:pPr>
    </w:p>
    <w:p w:rsidR="00050B64" w:rsidRDefault="00050B64" w:rsidP="00050B64">
      <w:pPr>
        <w:spacing w:after="0"/>
        <w:rPr>
          <w:rFonts w:eastAsia="Calibri"/>
          <w:i/>
          <w:color w:val="005191" w:themeColor="text2"/>
        </w:rPr>
      </w:pPr>
    </w:p>
    <w:p w:rsidR="00050B64" w:rsidRDefault="00050B64" w:rsidP="00050B64">
      <w:pPr>
        <w:spacing w:after="0"/>
        <w:rPr>
          <w:rFonts w:eastAsia="Calibri"/>
          <w:i/>
          <w:color w:val="005191" w:themeColor="text2"/>
        </w:rPr>
      </w:pPr>
    </w:p>
    <w:p w:rsidR="00050B64" w:rsidRDefault="00050B64" w:rsidP="00050B64">
      <w:pPr>
        <w:spacing w:after="0"/>
        <w:rPr>
          <w:rFonts w:eastAsia="Calibri"/>
          <w:i/>
          <w:color w:val="005191" w:themeColor="text2"/>
        </w:rPr>
      </w:pPr>
    </w:p>
    <w:p w:rsidR="00050B64" w:rsidRDefault="00050B64" w:rsidP="00050B64">
      <w:pPr>
        <w:spacing w:after="0"/>
        <w:rPr>
          <w:rFonts w:eastAsia="Calibri"/>
          <w:i/>
          <w:color w:val="005191" w:themeColor="text2"/>
        </w:rPr>
      </w:pPr>
    </w:p>
    <w:p w:rsidR="00050B64" w:rsidRDefault="00050B64" w:rsidP="00050B64">
      <w:pPr>
        <w:spacing w:after="0"/>
        <w:rPr>
          <w:rFonts w:eastAsia="Calibri"/>
          <w:i/>
          <w:color w:val="005191" w:themeColor="text2"/>
        </w:rPr>
      </w:pPr>
    </w:p>
    <w:p w:rsidR="00050B64" w:rsidRDefault="00050B64" w:rsidP="00050B64">
      <w:pPr>
        <w:spacing w:after="0"/>
        <w:rPr>
          <w:rFonts w:eastAsia="Calibri"/>
          <w:i/>
          <w:color w:val="005191" w:themeColor="text2"/>
        </w:rPr>
      </w:pPr>
    </w:p>
    <w:p w:rsidR="00FE12B2" w:rsidRPr="00050B64" w:rsidRDefault="003971B1" w:rsidP="00050B64">
      <w:pPr>
        <w:pStyle w:val="Heading3"/>
        <w:spacing w:before="120"/>
        <w:rPr>
          <w:rFonts w:eastAsia="Calibri"/>
          <w:i w:val="0"/>
          <w:color w:val="005191" w:themeColor="text2"/>
          <w:sz w:val="24"/>
          <w:szCs w:val="24"/>
        </w:rPr>
      </w:pPr>
      <w:r w:rsidRPr="00050B64">
        <w:rPr>
          <w:rFonts w:eastAsia="Calibri"/>
          <w:i w:val="0"/>
          <w:color w:val="005191" w:themeColor="text2"/>
          <w:sz w:val="24"/>
          <w:szCs w:val="24"/>
        </w:rPr>
        <w:t>8.4.1</w:t>
      </w:r>
      <w:r w:rsidRPr="00050B64">
        <w:rPr>
          <w:rFonts w:eastAsia="Calibri"/>
          <w:i w:val="0"/>
          <w:color w:val="005191" w:themeColor="text2"/>
          <w:sz w:val="24"/>
          <w:szCs w:val="24"/>
        </w:rPr>
        <w:tab/>
      </w:r>
      <w:r w:rsidR="00FE12B2" w:rsidRPr="00050B64">
        <w:rPr>
          <w:rFonts w:eastAsia="Calibri"/>
          <w:i w:val="0"/>
          <w:color w:val="005191" w:themeColor="text2"/>
          <w:sz w:val="24"/>
          <w:szCs w:val="24"/>
        </w:rPr>
        <w:t>Seating and picnic facilities</w:t>
      </w:r>
    </w:p>
    <w:p w:rsidR="00FE12B2" w:rsidRPr="00FE336A" w:rsidRDefault="00FE12B2" w:rsidP="00FE12B2">
      <w:pPr>
        <w:spacing w:after="0"/>
        <w:rPr>
          <w:sz w:val="12"/>
          <w:szCs w:val="12"/>
        </w:rPr>
      </w:pPr>
    </w:p>
    <w:p w:rsidR="00CF165C" w:rsidRDefault="00CF165C" w:rsidP="00CF165C">
      <w:pPr>
        <w:spacing w:after="0"/>
        <w:rPr>
          <w:sz w:val="22"/>
          <w:szCs w:val="22"/>
        </w:rPr>
      </w:pPr>
      <w:r>
        <w:rPr>
          <w:sz w:val="22"/>
          <w:szCs w:val="22"/>
        </w:rPr>
        <w:t>C</w:t>
      </w:r>
      <w:r w:rsidRPr="00101F56">
        <w:rPr>
          <w:sz w:val="22"/>
          <w:szCs w:val="22"/>
        </w:rPr>
        <w:t xml:space="preserve">onsultation </w:t>
      </w:r>
      <w:r>
        <w:rPr>
          <w:sz w:val="22"/>
          <w:szCs w:val="22"/>
        </w:rPr>
        <w:t xml:space="preserve">and research results highlighted the </w:t>
      </w:r>
      <w:r w:rsidR="00A0038F">
        <w:rPr>
          <w:sz w:val="22"/>
          <w:szCs w:val="22"/>
        </w:rPr>
        <w:t xml:space="preserve">importance of seating at </w:t>
      </w:r>
      <w:r>
        <w:rPr>
          <w:sz w:val="22"/>
          <w:szCs w:val="22"/>
        </w:rPr>
        <w:t xml:space="preserve">play spaces and </w:t>
      </w:r>
      <w:r w:rsidR="00A0038F">
        <w:rPr>
          <w:sz w:val="22"/>
          <w:szCs w:val="22"/>
        </w:rPr>
        <w:t xml:space="preserve">identified that need to </w:t>
      </w:r>
      <w:r>
        <w:rPr>
          <w:sz w:val="22"/>
          <w:szCs w:val="22"/>
        </w:rPr>
        <w:t>consider</w:t>
      </w:r>
      <w:r w:rsidR="00A0038F">
        <w:rPr>
          <w:sz w:val="22"/>
          <w:szCs w:val="22"/>
        </w:rPr>
        <w:t xml:space="preserve"> a range of factors to ensure seating (and picnic facilities) are:</w:t>
      </w:r>
    </w:p>
    <w:p w:rsidR="00CF165C" w:rsidRPr="00A0038F" w:rsidRDefault="00CF165C" w:rsidP="00CF165C">
      <w:pPr>
        <w:spacing w:after="0"/>
        <w:rPr>
          <w:sz w:val="12"/>
          <w:szCs w:val="12"/>
        </w:rPr>
      </w:pPr>
    </w:p>
    <w:p w:rsidR="00865D02" w:rsidRDefault="00865D02" w:rsidP="0063427B">
      <w:pPr>
        <w:pStyle w:val="ListParagraph"/>
        <w:numPr>
          <w:ilvl w:val="0"/>
          <w:numId w:val="26"/>
        </w:numPr>
        <w:spacing w:after="0"/>
        <w:rPr>
          <w:sz w:val="22"/>
          <w:szCs w:val="22"/>
        </w:rPr>
      </w:pPr>
      <w:r w:rsidRPr="00CF165C">
        <w:rPr>
          <w:sz w:val="22"/>
          <w:szCs w:val="22"/>
        </w:rPr>
        <w:t>position</w:t>
      </w:r>
      <w:r w:rsidR="00CF165C">
        <w:rPr>
          <w:sz w:val="22"/>
          <w:szCs w:val="22"/>
        </w:rPr>
        <w:t xml:space="preserve">ed </w:t>
      </w:r>
      <w:r w:rsidRPr="00CF165C">
        <w:rPr>
          <w:sz w:val="22"/>
          <w:szCs w:val="22"/>
        </w:rPr>
        <w:t>in close proximity to the play space</w:t>
      </w:r>
      <w:r w:rsidR="00A0038F">
        <w:rPr>
          <w:sz w:val="22"/>
          <w:szCs w:val="22"/>
        </w:rPr>
        <w:t xml:space="preserve"> (</w:t>
      </w:r>
      <w:r w:rsidRPr="00CF165C">
        <w:rPr>
          <w:sz w:val="22"/>
          <w:szCs w:val="22"/>
        </w:rPr>
        <w:t xml:space="preserve">without barriers) to ensure easy access and supervision </w:t>
      </w:r>
      <w:r w:rsidR="004653C8">
        <w:rPr>
          <w:sz w:val="22"/>
          <w:szCs w:val="22"/>
        </w:rPr>
        <w:t>by parents / carers;</w:t>
      </w:r>
    </w:p>
    <w:p w:rsidR="00BD5EF8" w:rsidRPr="008118F3" w:rsidRDefault="00BD5EF8" w:rsidP="00BD5EF8">
      <w:pPr>
        <w:pStyle w:val="ListParagraph"/>
        <w:spacing w:after="0"/>
        <w:rPr>
          <w:sz w:val="4"/>
          <w:szCs w:val="4"/>
        </w:rPr>
      </w:pPr>
    </w:p>
    <w:p w:rsidR="00865D02" w:rsidRPr="00CF165C" w:rsidRDefault="00CF165C" w:rsidP="0063427B">
      <w:pPr>
        <w:pStyle w:val="ListParagraph"/>
        <w:numPr>
          <w:ilvl w:val="0"/>
          <w:numId w:val="26"/>
        </w:numPr>
        <w:spacing w:after="0"/>
        <w:rPr>
          <w:sz w:val="22"/>
          <w:szCs w:val="22"/>
        </w:rPr>
      </w:pPr>
      <w:r>
        <w:rPr>
          <w:sz w:val="22"/>
          <w:szCs w:val="22"/>
        </w:rPr>
        <w:t xml:space="preserve">orientated </w:t>
      </w:r>
      <w:r w:rsidR="00865D02" w:rsidRPr="00CF165C">
        <w:rPr>
          <w:sz w:val="22"/>
          <w:szCs w:val="22"/>
        </w:rPr>
        <w:t xml:space="preserve">to encourage community </w:t>
      </w:r>
      <w:r>
        <w:rPr>
          <w:sz w:val="22"/>
          <w:szCs w:val="22"/>
        </w:rPr>
        <w:t xml:space="preserve">interactions </w:t>
      </w:r>
      <w:r w:rsidR="00865D02" w:rsidRPr="00CF165C">
        <w:rPr>
          <w:sz w:val="22"/>
          <w:szCs w:val="22"/>
        </w:rPr>
        <w:t xml:space="preserve">i.e. by providing multiple </w:t>
      </w:r>
      <w:r w:rsidR="008D24A2">
        <w:rPr>
          <w:sz w:val="22"/>
          <w:szCs w:val="22"/>
        </w:rPr>
        <w:t xml:space="preserve">/ groups of </w:t>
      </w:r>
      <w:r w:rsidR="00865D02" w:rsidRPr="00CF165C">
        <w:rPr>
          <w:sz w:val="22"/>
          <w:szCs w:val="22"/>
        </w:rPr>
        <w:t>seating</w:t>
      </w:r>
      <w:r w:rsidR="004653C8">
        <w:rPr>
          <w:sz w:val="22"/>
          <w:szCs w:val="22"/>
        </w:rPr>
        <w:t>;</w:t>
      </w:r>
    </w:p>
    <w:p w:rsidR="00BD5EF8" w:rsidRPr="008118F3" w:rsidRDefault="00BD5EF8" w:rsidP="00BD5EF8">
      <w:pPr>
        <w:pStyle w:val="ListParagraph"/>
        <w:spacing w:after="0"/>
        <w:rPr>
          <w:sz w:val="4"/>
          <w:szCs w:val="4"/>
        </w:rPr>
      </w:pPr>
    </w:p>
    <w:p w:rsidR="00A0038F" w:rsidRPr="00CF165C" w:rsidRDefault="00A0038F" w:rsidP="0063427B">
      <w:pPr>
        <w:pStyle w:val="ListParagraph"/>
        <w:numPr>
          <w:ilvl w:val="0"/>
          <w:numId w:val="26"/>
        </w:numPr>
        <w:spacing w:after="0"/>
        <w:rPr>
          <w:sz w:val="22"/>
          <w:szCs w:val="22"/>
        </w:rPr>
      </w:pPr>
      <w:r>
        <w:rPr>
          <w:sz w:val="22"/>
          <w:szCs w:val="22"/>
        </w:rPr>
        <w:t>located in shaded areas (or include provision</w:t>
      </w:r>
      <w:r w:rsidR="004653C8">
        <w:rPr>
          <w:sz w:val="22"/>
          <w:szCs w:val="22"/>
        </w:rPr>
        <w:t>s</w:t>
      </w:r>
      <w:r>
        <w:rPr>
          <w:sz w:val="22"/>
          <w:szCs w:val="22"/>
        </w:rPr>
        <w:t xml:space="preserve"> for shade planting) </w:t>
      </w:r>
      <w:r w:rsidRPr="00CF165C">
        <w:rPr>
          <w:sz w:val="22"/>
          <w:szCs w:val="22"/>
        </w:rPr>
        <w:t>and</w:t>
      </w:r>
      <w:r>
        <w:rPr>
          <w:sz w:val="22"/>
          <w:szCs w:val="22"/>
        </w:rPr>
        <w:t xml:space="preserve"> avoid </w:t>
      </w:r>
      <w:r w:rsidRPr="00CF165C">
        <w:rPr>
          <w:sz w:val="22"/>
          <w:szCs w:val="22"/>
        </w:rPr>
        <w:t>materials that get h</w:t>
      </w:r>
      <w:r w:rsidR="004653C8">
        <w:rPr>
          <w:sz w:val="22"/>
          <w:szCs w:val="22"/>
        </w:rPr>
        <w:t>ot / unusable under the hot sun;</w:t>
      </w:r>
    </w:p>
    <w:p w:rsidR="00BD5EF8" w:rsidRPr="008118F3" w:rsidRDefault="00BD5EF8" w:rsidP="00BD5EF8">
      <w:pPr>
        <w:pStyle w:val="ListParagraph"/>
        <w:spacing w:after="0"/>
        <w:rPr>
          <w:sz w:val="4"/>
          <w:szCs w:val="4"/>
        </w:rPr>
      </w:pPr>
    </w:p>
    <w:p w:rsidR="004653C8" w:rsidRDefault="004653C8" w:rsidP="0063427B">
      <w:pPr>
        <w:pStyle w:val="ListParagraph"/>
        <w:numPr>
          <w:ilvl w:val="0"/>
          <w:numId w:val="26"/>
        </w:numPr>
        <w:spacing w:after="0"/>
        <w:rPr>
          <w:sz w:val="22"/>
          <w:szCs w:val="22"/>
        </w:rPr>
      </w:pPr>
      <w:r>
        <w:rPr>
          <w:sz w:val="22"/>
          <w:szCs w:val="22"/>
        </w:rPr>
        <w:t>appropriate for people of all ages and abilities by providing adequate back support; and</w:t>
      </w:r>
    </w:p>
    <w:p w:rsidR="00BD5EF8" w:rsidRPr="008118F3" w:rsidRDefault="00BD5EF8" w:rsidP="00BD5EF8">
      <w:pPr>
        <w:pStyle w:val="ListParagraph"/>
        <w:spacing w:after="0"/>
        <w:rPr>
          <w:sz w:val="4"/>
          <w:szCs w:val="4"/>
        </w:rPr>
      </w:pPr>
    </w:p>
    <w:p w:rsidR="00865D02" w:rsidRDefault="004653C8" w:rsidP="0063427B">
      <w:pPr>
        <w:pStyle w:val="ListParagraph"/>
        <w:numPr>
          <w:ilvl w:val="0"/>
          <w:numId w:val="26"/>
        </w:numPr>
        <w:spacing w:after="0"/>
        <w:rPr>
          <w:sz w:val="22"/>
          <w:szCs w:val="22"/>
        </w:rPr>
      </w:pPr>
      <w:r w:rsidRPr="00D90FCA">
        <w:rPr>
          <w:sz w:val="22"/>
          <w:szCs w:val="22"/>
        </w:rPr>
        <w:t>accessible via a path network and where possible include space for a wheelchair / mobility aid (i.e</w:t>
      </w:r>
      <w:r w:rsidR="00112568">
        <w:rPr>
          <w:sz w:val="22"/>
          <w:szCs w:val="22"/>
        </w:rPr>
        <w:t xml:space="preserve">. adjacent to the seats and at </w:t>
      </w:r>
      <w:r w:rsidRPr="00D90FCA">
        <w:rPr>
          <w:sz w:val="22"/>
          <w:szCs w:val="22"/>
        </w:rPr>
        <w:t>picnic table</w:t>
      </w:r>
      <w:r w:rsidR="00112568">
        <w:rPr>
          <w:sz w:val="22"/>
          <w:szCs w:val="22"/>
        </w:rPr>
        <w:t>s</w:t>
      </w:r>
      <w:r w:rsidRPr="00D90FCA">
        <w:rPr>
          <w:sz w:val="22"/>
          <w:szCs w:val="22"/>
        </w:rPr>
        <w:t>).</w:t>
      </w:r>
    </w:p>
    <w:p w:rsidR="007A273F" w:rsidRPr="006E539A" w:rsidRDefault="008118F3" w:rsidP="00BD5EF8">
      <w:pPr>
        <w:spacing w:before="180" w:after="0"/>
        <w:ind w:right="4734"/>
        <w:rPr>
          <w:sz w:val="22"/>
          <w:szCs w:val="22"/>
        </w:rPr>
      </w:pPr>
      <w:r w:rsidRPr="008118F3">
        <w:rPr>
          <w:rFonts w:eastAsia="Calibri"/>
          <w:i/>
          <w:noProof/>
          <w:color w:val="005191" w:themeColor="text2"/>
        </w:rPr>
        <mc:AlternateContent>
          <mc:Choice Requires="wps">
            <w:drawing>
              <wp:anchor distT="0" distB="0" distL="114300" distR="114300" simplePos="0" relativeHeight="251853824" behindDoc="0" locked="0" layoutInCell="1" allowOverlap="1" wp14:anchorId="2FF1C5D0" wp14:editId="693E9A85">
                <wp:simplePos x="0" y="0"/>
                <wp:positionH relativeFrom="column">
                  <wp:posOffset>3017520</wp:posOffset>
                </wp:positionH>
                <wp:positionV relativeFrom="paragraph">
                  <wp:posOffset>168275</wp:posOffset>
                </wp:positionV>
                <wp:extent cx="2847975" cy="1895475"/>
                <wp:effectExtent l="0" t="0" r="9525" b="9525"/>
                <wp:wrapNone/>
                <wp:docPr id="49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1895475"/>
                        </a:xfrm>
                        <a:prstGeom prst="rect">
                          <a:avLst/>
                        </a:prstGeom>
                        <a:solidFill>
                          <a:srgbClr val="FFFFFF"/>
                        </a:solidFill>
                        <a:ln w="9525">
                          <a:noFill/>
                          <a:miter lim="800000"/>
                          <a:headEnd/>
                          <a:tailEnd/>
                        </a:ln>
                      </wps:spPr>
                      <wps:txbx>
                        <w:txbxContent>
                          <w:p w:rsidR="00A86DBD" w:rsidRDefault="00A86DBD">
                            <w:r>
                              <w:rPr>
                                <w:sz w:val="22"/>
                                <w:szCs w:val="22"/>
                              </w:rPr>
                              <w:t>In addition to ‘conventional’ seating, built-in / landscaped seating opportunities should also be considered for their ability to provide additional opportunities for play and social interactions.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F1C5D0" id="_x0000_s1114" type="#_x0000_t202" style="position:absolute;margin-left:237.6pt;margin-top:13.25pt;width:224.25pt;height:149.2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" stroked="f">
                <v:textbox>
                  <w:txbxContent>
                    <w:p w:rsidR="00A86DBD" w:rsidRDefault="00A86DBD">
                      <w:r>
                        <w:rPr>
                          <w:sz w:val="22"/>
                          <w:szCs w:val="22"/>
                        </w:rPr>
                        <w:t>In addition to ‘conventional’ seating, built-in / landscaped seating opportunities should also be considered for their ability to provide additional opportunities for play and social interactions.</w:t>
                      </w:r>
                    </w:p>
                  </w:txbxContent>
                </v:textbox>
              </v:shape>
            </w:pict>
          </mc:Fallback>
        </mc:AlternateContent>
      </w:r>
      <w:r w:rsidRPr="00A62026">
        <w:rPr>
          <w:rFonts w:eastAsia="Calibri"/>
          <w:i/>
          <w:noProof/>
          <w:color w:val="005191" w:themeColor="text2"/>
        </w:rPr>
        <mc:AlternateContent>
          <mc:Choice Requires="wps">
            <w:drawing>
              <wp:anchor distT="0" distB="0" distL="114300" distR="114300" simplePos="0" relativeHeight="251855872" behindDoc="0" locked="0" layoutInCell="1" allowOverlap="1" wp14:anchorId="21BAD7FB" wp14:editId="17FC6EBC">
                <wp:simplePos x="0" y="0"/>
                <wp:positionH relativeFrom="column">
                  <wp:posOffset>-66040</wp:posOffset>
                </wp:positionH>
                <wp:positionV relativeFrom="paragraph">
                  <wp:posOffset>163195</wp:posOffset>
                </wp:positionV>
                <wp:extent cx="3011805" cy="2428875"/>
                <wp:effectExtent l="0" t="0" r="0" b="9525"/>
                <wp:wrapNone/>
                <wp:docPr id="49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805" cy="2428875"/>
                        </a:xfrm>
                        <a:prstGeom prst="rect">
                          <a:avLst/>
                        </a:prstGeom>
                        <a:solidFill>
                          <a:srgbClr val="FFFFFF"/>
                        </a:solidFill>
                        <a:ln w="9525">
                          <a:noFill/>
                          <a:miter lim="800000"/>
                          <a:headEnd/>
                          <a:tailEnd/>
                        </a:ln>
                      </wps:spPr>
                      <wps:txbx>
                        <w:txbxContent>
                          <w:p w:rsidR="00A86DBD" w:rsidRDefault="00A86DBD" w:rsidP="008118F3">
                            <w:pPr>
                              <w:spacing w:after="0"/>
                              <w:rPr>
                                <w:noProof/>
                              </w:rPr>
                            </w:pPr>
                            <w:r>
                              <w:rPr>
                                <w:noProof/>
                              </w:rPr>
                              <w:drawing>
                                <wp:inline distT="0" distB="0" distL="0" distR="0" wp14:anchorId="2DB49E2F" wp14:editId="05253C15">
                                  <wp:extent cx="2912899" cy="1990725"/>
                                  <wp:effectExtent l="0" t="0" r="1905" b="0"/>
                                  <wp:docPr id="49328" name="Picture 49328" descr="C:\Users\Blair and Emma\AppData\Local\Microsoft\Windows\Temporary Internet Files\Content.Word\seating ro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lair and Emma\AppData\Local\Microsoft\Windows\Temporary Internet Files\Content.Word\seating rocks.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17759" cy="1994046"/>
                                          </a:xfrm>
                                          <a:prstGeom prst="rect">
                                            <a:avLst/>
                                          </a:prstGeom>
                                          <a:noFill/>
                                          <a:ln>
                                            <a:noFill/>
                                          </a:ln>
                                        </pic:spPr>
                                      </pic:pic>
                                    </a:graphicData>
                                  </a:graphic>
                                </wp:inline>
                              </w:drawing>
                            </w:r>
                          </w:p>
                          <w:p w:rsidR="00A86DBD" w:rsidRPr="00E87F00" w:rsidRDefault="00A86DBD" w:rsidP="008118F3">
                            <w:pPr>
                              <w:spacing w:before="60" w:after="0"/>
                              <w:jc w:val="center"/>
                              <w:rPr>
                                <w:i/>
                                <w:sz w:val="21"/>
                                <w:szCs w:val="21"/>
                              </w:rPr>
                            </w:pPr>
                            <w:r>
                              <w:rPr>
                                <w:i/>
                                <w:noProof/>
                                <w:sz w:val="21"/>
                                <w:szCs w:val="21"/>
                              </w:rPr>
                              <w:t>Rocks provide additional seating / social space at Sun Orchid Drive Park, Pakenham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AD7FB" id="_x0000_s1115" type="#_x0000_t202" style="position:absolute;margin-left:-5.2pt;margin-top:12.85pt;width:237.15pt;height:191.2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" stroked="f">
                <v:textbox>
                  <w:txbxContent>
                    <w:p w:rsidR="00A86DBD" w:rsidRDefault="00A86DBD" w:rsidP="008118F3">
                      <w:pPr>
                        <w:spacing w:after="0"/>
                        <w:rPr>
                          <w:noProof/>
                        </w:rPr>
                      </w:pPr>
                      <w:r>
                        <w:rPr>
                          <w:noProof/>
                        </w:rPr>
                        <w:drawing>
                          <wp:inline distT="0" distB="0" distL="0" distR="0" wp14:anchorId="2DB49E2F" wp14:editId="05253C15">
                            <wp:extent cx="2912899" cy="1990725"/>
                            <wp:effectExtent l="0" t="0" r="1905" b="0"/>
                            <wp:docPr id="49328" name="Picture 49328" descr="C:\Users\Blair and Emma\AppData\Local\Microsoft\Windows\Temporary Internet Files\Content.Word\seating ro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lair and Emma\AppData\Local\Microsoft\Windows\Temporary Internet Files\Content.Word\seating rocks.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17759" cy="1994046"/>
                                    </a:xfrm>
                                    <a:prstGeom prst="rect">
                                      <a:avLst/>
                                    </a:prstGeom>
                                    <a:noFill/>
                                    <a:ln>
                                      <a:noFill/>
                                    </a:ln>
                                  </pic:spPr>
                                </pic:pic>
                              </a:graphicData>
                            </a:graphic>
                          </wp:inline>
                        </w:drawing>
                      </w:r>
                    </w:p>
                    <w:p w:rsidR="00A86DBD" w:rsidRPr="00E87F00" w:rsidRDefault="00A86DBD" w:rsidP="008118F3">
                      <w:pPr>
                        <w:spacing w:before="60" w:after="0"/>
                        <w:jc w:val="center"/>
                        <w:rPr>
                          <w:i/>
                          <w:sz w:val="21"/>
                          <w:szCs w:val="21"/>
                        </w:rPr>
                      </w:pPr>
                      <w:r>
                        <w:rPr>
                          <w:i/>
                          <w:noProof/>
                          <w:sz w:val="21"/>
                          <w:szCs w:val="21"/>
                        </w:rPr>
                        <w:t>Rocks provide additional seating / social space at Sun Orchid Drive Park, Pakenham</w:t>
                      </w:r>
                    </w:p>
                  </w:txbxContent>
                </v:textbox>
              </v:shape>
            </w:pict>
          </mc:Fallback>
        </mc:AlternateContent>
      </w:r>
    </w:p>
    <w:p w:rsidR="00050B64" w:rsidRDefault="00050B64">
      <w:pPr>
        <w:spacing w:after="0"/>
        <w:rPr>
          <w:rFonts w:eastAsia="Calibri" w:cstheme="majorBidi"/>
          <w:b/>
          <w:color w:val="005191" w:themeColor="text2"/>
          <w:lang w:eastAsia="en-US"/>
        </w:rPr>
      </w:pPr>
      <w:r>
        <w:rPr>
          <w:rFonts w:eastAsia="Calibri"/>
          <w:i/>
          <w:color w:val="005191" w:themeColor="text2"/>
        </w:rPr>
        <w:br w:type="page"/>
      </w:r>
    </w:p>
    <w:p w:rsidR="00E7219F" w:rsidRPr="00522BD7" w:rsidRDefault="00E7219F" w:rsidP="00E7219F">
      <w:pPr>
        <w:pStyle w:val="Heading3"/>
        <w:spacing w:before="240"/>
        <w:rPr>
          <w:rFonts w:eastAsia="Calibri"/>
          <w:i w:val="0"/>
          <w:color w:val="005191" w:themeColor="text2"/>
          <w:sz w:val="24"/>
          <w:szCs w:val="24"/>
        </w:rPr>
      </w:pPr>
      <w:r>
        <w:rPr>
          <w:rFonts w:eastAsia="Calibri"/>
          <w:i w:val="0"/>
          <w:color w:val="005191" w:themeColor="text2"/>
          <w:sz w:val="24"/>
          <w:szCs w:val="24"/>
        </w:rPr>
        <w:lastRenderedPageBreak/>
        <w:t>8.4.2</w:t>
      </w:r>
      <w:r>
        <w:rPr>
          <w:rFonts w:eastAsia="Calibri"/>
          <w:i w:val="0"/>
          <w:color w:val="005191" w:themeColor="text2"/>
          <w:sz w:val="24"/>
          <w:szCs w:val="24"/>
        </w:rPr>
        <w:tab/>
        <w:t>Shade and shelter</w:t>
      </w:r>
    </w:p>
    <w:p w:rsidR="00E7219F" w:rsidRPr="00FE336A" w:rsidRDefault="00E7219F" w:rsidP="00E7219F">
      <w:pPr>
        <w:spacing w:after="0"/>
        <w:rPr>
          <w:sz w:val="12"/>
          <w:szCs w:val="12"/>
        </w:rPr>
      </w:pPr>
    </w:p>
    <w:p w:rsidR="00E7219F" w:rsidRDefault="00E7219F" w:rsidP="00E7219F">
      <w:pPr>
        <w:spacing w:after="0"/>
        <w:rPr>
          <w:sz w:val="22"/>
          <w:szCs w:val="22"/>
        </w:rPr>
      </w:pPr>
      <w:r w:rsidRPr="00660EFB">
        <w:rPr>
          <w:sz w:val="22"/>
          <w:szCs w:val="22"/>
        </w:rPr>
        <w:t xml:space="preserve">The provision of shade is important for </w:t>
      </w:r>
      <w:r>
        <w:rPr>
          <w:sz w:val="22"/>
          <w:szCs w:val="22"/>
        </w:rPr>
        <w:t xml:space="preserve">providing safe and healthy environments for users </w:t>
      </w:r>
      <w:r w:rsidRPr="00660EFB">
        <w:rPr>
          <w:sz w:val="22"/>
          <w:szCs w:val="22"/>
        </w:rPr>
        <w:t xml:space="preserve">and </w:t>
      </w:r>
      <w:r>
        <w:rPr>
          <w:sz w:val="22"/>
          <w:szCs w:val="22"/>
        </w:rPr>
        <w:t xml:space="preserve">should ideally </w:t>
      </w:r>
      <w:r w:rsidRPr="00660EFB">
        <w:rPr>
          <w:sz w:val="22"/>
          <w:szCs w:val="22"/>
        </w:rPr>
        <w:t xml:space="preserve">be provided over play equipment and supporting infrastructure. </w:t>
      </w:r>
      <w:r>
        <w:rPr>
          <w:sz w:val="22"/>
          <w:szCs w:val="22"/>
        </w:rPr>
        <w:t>The use of natural shade through tree planting is generally preferred for its sustainability and longevity. The provision of built shade structures involve a higher level of resources (for installation and ongoing maintenance) and should therefore be limited to high use play spaces and/or where more immediate shade solutions are required.</w:t>
      </w:r>
    </w:p>
    <w:p w:rsidR="00E7219F" w:rsidRDefault="00E7219F" w:rsidP="00E7219F">
      <w:pPr>
        <w:spacing w:after="0"/>
        <w:rPr>
          <w:sz w:val="22"/>
          <w:szCs w:val="22"/>
        </w:rPr>
      </w:pPr>
    </w:p>
    <w:p w:rsidR="00E7219F" w:rsidRPr="00484A16" w:rsidRDefault="00E7219F" w:rsidP="00E7219F">
      <w:pPr>
        <w:spacing w:after="0"/>
        <w:rPr>
          <w:sz w:val="22"/>
          <w:szCs w:val="22"/>
        </w:rPr>
      </w:pPr>
      <w:r>
        <w:rPr>
          <w:sz w:val="22"/>
          <w:szCs w:val="22"/>
        </w:rPr>
        <w:t>Picnic shelters and gazebos also provide shade / shelter for park users, and should be provided in accordance with the play space hierarchy and associated design framework (section 7.2) to cater for longer stays, large groups and use in inclement weather.</w:t>
      </w:r>
    </w:p>
    <w:p w:rsidR="00E7219F" w:rsidRDefault="00E7219F" w:rsidP="00E7219F">
      <w:pPr>
        <w:spacing w:after="0"/>
        <w:rPr>
          <w:sz w:val="22"/>
          <w:szCs w:val="22"/>
        </w:rPr>
      </w:pPr>
    </w:p>
    <w:p w:rsidR="00E7219F" w:rsidRDefault="00E7219F" w:rsidP="00E7219F">
      <w:pPr>
        <w:spacing w:after="0"/>
        <w:rPr>
          <w:sz w:val="22"/>
          <w:szCs w:val="22"/>
        </w:rPr>
      </w:pPr>
      <w:r>
        <w:rPr>
          <w:sz w:val="22"/>
          <w:szCs w:val="22"/>
        </w:rPr>
        <w:t>The o</w:t>
      </w:r>
      <w:r w:rsidRPr="00660EFB">
        <w:rPr>
          <w:sz w:val="22"/>
          <w:szCs w:val="22"/>
        </w:rPr>
        <w:t>rientat</w:t>
      </w:r>
      <w:r>
        <w:rPr>
          <w:sz w:val="22"/>
          <w:szCs w:val="22"/>
        </w:rPr>
        <w:t xml:space="preserve">ion of </w:t>
      </w:r>
      <w:r w:rsidRPr="00660EFB">
        <w:rPr>
          <w:sz w:val="22"/>
          <w:szCs w:val="22"/>
        </w:rPr>
        <w:t xml:space="preserve">equipment (and seating) away from the hot sun and / or using materials that do not overheat </w:t>
      </w:r>
      <w:r>
        <w:rPr>
          <w:sz w:val="22"/>
          <w:szCs w:val="22"/>
        </w:rPr>
        <w:t xml:space="preserve">is also an </w:t>
      </w:r>
      <w:r w:rsidRPr="00660EFB">
        <w:rPr>
          <w:sz w:val="22"/>
          <w:szCs w:val="22"/>
        </w:rPr>
        <w:t xml:space="preserve">important </w:t>
      </w:r>
      <w:r>
        <w:rPr>
          <w:sz w:val="22"/>
          <w:szCs w:val="22"/>
        </w:rPr>
        <w:t>consideration in play space design and for maximising use.</w:t>
      </w:r>
    </w:p>
    <w:p w:rsidR="00E7219F" w:rsidRDefault="00E7219F" w:rsidP="00E7219F">
      <w:pPr>
        <w:spacing w:after="0"/>
        <w:rPr>
          <w:sz w:val="22"/>
          <w:szCs w:val="22"/>
        </w:rPr>
      </w:pPr>
    </w:p>
    <w:p w:rsidR="00E7219F" w:rsidRDefault="00FE1132" w:rsidP="00E7219F">
      <w:pPr>
        <w:spacing w:after="0"/>
        <w:rPr>
          <w:sz w:val="22"/>
          <w:szCs w:val="22"/>
        </w:rPr>
      </w:pPr>
      <w:r w:rsidRPr="004A131E">
        <w:rPr>
          <w:noProof/>
          <w:sz w:val="22"/>
          <w:szCs w:val="22"/>
        </w:rPr>
        <mc:AlternateContent>
          <mc:Choice Requires="wps">
            <w:drawing>
              <wp:anchor distT="0" distB="0" distL="114300" distR="114300" simplePos="0" relativeHeight="251875328" behindDoc="0" locked="0" layoutInCell="1" allowOverlap="1" wp14:anchorId="4A30DEC4" wp14:editId="4FDECF15">
                <wp:simplePos x="0" y="0"/>
                <wp:positionH relativeFrom="column">
                  <wp:posOffset>3037205</wp:posOffset>
                </wp:positionH>
                <wp:positionV relativeFrom="paragraph">
                  <wp:posOffset>67310</wp:posOffset>
                </wp:positionV>
                <wp:extent cx="3200400" cy="2295525"/>
                <wp:effectExtent l="0" t="0" r="0" b="9525"/>
                <wp:wrapNone/>
                <wp:docPr id="49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295525"/>
                        </a:xfrm>
                        <a:prstGeom prst="rect">
                          <a:avLst/>
                        </a:prstGeom>
                        <a:solidFill>
                          <a:srgbClr val="FFFFFF"/>
                        </a:solidFill>
                        <a:ln w="9525">
                          <a:noFill/>
                          <a:miter lim="800000"/>
                          <a:headEnd/>
                          <a:tailEnd/>
                        </a:ln>
                      </wps:spPr>
                      <wps:txbx>
                        <w:txbxContent>
                          <w:p w:rsidR="00A86DBD" w:rsidRPr="00FE1132" w:rsidRDefault="00A86DBD" w:rsidP="00FE1132">
                            <w:pPr>
                              <w:spacing w:after="0"/>
                              <w:rPr>
                                <w:noProof/>
                              </w:rPr>
                            </w:pPr>
                            <w:r>
                              <w:rPr>
                                <w:noProof/>
                              </w:rPr>
                              <w:drawing>
                                <wp:inline distT="0" distB="0" distL="0" distR="0" wp14:anchorId="3C467A06" wp14:editId="76C4162D">
                                  <wp:extent cx="3008630" cy="2185131"/>
                                  <wp:effectExtent l="0" t="0" r="1270" b="5715"/>
                                  <wp:docPr id="49329" name="Picture 49329" descr="C:\Users\Blair and Emma\AppData\Local\Microsoft\Windows\Temporary Internet Files\Content.Word\Don Jackson Reserve - No sh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Blair and Emma\AppData\Local\Microsoft\Windows\Temporary Internet Files\Content.Word\Don Jackson Reserve - No shade.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08630" cy="218513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30DEC4" id="_x0000_s1116" type="#_x0000_t202" style="position:absolute;margin-left:239.15pt;margin-top:5.3pt;width:252pt;height:180.7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" stroked="f">
                <v:textbox>
                  <w:txbxContent>
                    <w:p w:rsidR="00A86DBD" w:rsidRPr="00FE1132" w:rsidRDefault="00A86DBD" w:rsidP="00FE1132">
                      <w:pPr>
                        <w:spacing w:after="0"/>
                        <w:rPr>
                          <w:noProof/>
                        </w:rPr>
                      </w:pPr>
                      <w:r>
                        <w:rPr>
                          <w:noProof/>
                        </w:rPr>
                        <w:drawing>
                          <wp:inline distT="0" distB="0" distL="0" distR="0" wp14:anchorId="3C467A06" wp14:editId="76C4162D">
                            <wp:extent cx="3008630" cy="2185131"/>
                            <wp:effectExtent l="0" t="0" r="1270" b="5715"/>
                            <wp:docPr id="49329" name="Picture 49329" descr="C:\Users\Blair and Emma\AppData\Local\Microsoft\Windows\Temporary Internet Files\Content.Word\Don Jackson Reserve - No sh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Blair and Emma\AppData\Local\Microsoft\Windows\Temporary Internet Files\Content.Word\Don Jackson Reserve - No shade.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08630" cy="2185131"/>
                                    </a:xfrm>
                                    <a:prstGeom prst="rect">
                                      <a:avLst/>
                                    </a:prstGeom>
                                    <a:noFill/>
                                    <a:ln>
                                      <a:noFill/>
                                    </a:ln>
                                  </pic:spPr>
                                </pic:pic>
                              </a:graphicData>
                            </a:graphic>
                          </wp:inline>
                        </w:drawing>
                      </w:r>
                    </w:p>
                  </w:txbxContent>
                </v:textbox>
              </v:shape>
            </w:pict>
          </mc:Fallback>
        </mc:AlternateContent>
      </w:r>
      <w:r w:rsidRPr="004A131E">
        <w:rPr>
          <w:noProof/>
          <w:sz w:val="22"/>
          <w:szCs w:val="22"/>
        </w:rPr>
        <mc:AlternateContent>
          <mc:Choice Requires="wps">
            <w:drawing>
              <wp:anchor distT="0" distB="0" distL="114300" distR="114300" simplePos="0" relativeHeight="251873280" behindDoc="0" locked="0" layoutInCell="1" allowOverlap="1" wp14:anchorId="31BB3637" wp14:editId="761BB0CC">
                <wp:simplePos x="0" y="0"/>
                <wp:positionH relativeFrom="column">
                  <wp:posOffset>-77470</wp:posOffset>
                </wp:positionH>
                <wp:positionV relativeFrom="paragraph">
                  <wp:posOffset>67310</wp:posOffset>
                </wp:positionV>
                <wp:extent cx="3200400" cy="2343150"/>
                <wp:effectExtent l="0" t="0" r="0" b="0"/>
                <wp:wrapNone/>
                <wp:docPr id="49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343150"/>
                        </a:xfrm>
                        <a:prstGeom prst="rect">
                          <a:avLst/>
                        </a:prstGeom>
                        <a:solidFill>
                          <a:srgbClr val="FFFFFF"/>
                        </a:solidFill>
                        <a:ln w="9525">
                          <a:noFill/>
                          <a:miter lim="800000"/>
                          <a:headEnd/>
                          <a:tailEnd/>
                        </a:ln>
                      </wps:spPr>
                      <wps:txbx>
                        <w:txbxContent>
                          <w:p w:rsidR="00A86DBD" w:rsidRDefault="00A86DBD" w:rsidP="00E7219F">
                            <w:pPr>
                              <w:spacing w:after="0"/>
                              <w:rPr>
                                <w:noProof/>
                              </w:rPr>
                            </w:pPr>
                            <w:r>
                              <w:rPr>
                                <w:noProof/>
                              </w:rPr>
                              <w:drawing>
                                <wp:inline distT="0" distB="0" distL="0" distR="0" wp14:anchorId="1A6315E6" wp14:editId="664BE0DC">
                                  <wp:extent cx="2900837" cy="2176529"/>
                                  <wp:effectExtent l="0" t="0" r="0" b="0"/>
                                  <wp:docPr id="49330" name="Picture 49330" descr="C:\Users\Blair and Emma\AppData\Local\Microsoft\Windows\Temporary Internet Files\Content.Word\KWR R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Blair and Emma\AppData\Local\Microsoft\Windows\Temporary Internet Files\Content.Word\KWR Rr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13858" cy="218629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BB3637" id="_x0000_s1117" type="#_x0000_t202" style="position:absolute;margin-left:-6.1pt;margin-top:5.3pt;width:252pt;height:184.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" stroked="f">
                <v:textbox>
                  <w:txbxContent>
                    <w:p w:rsidR="00A86DBD" w:rsidRDefault="00A86DBD" w:rsidP="00E7219F">
                      <w:pPr>
                        <w:spacing w:after="0"/>
                        <w:rPr>
                          <w:noProof/>
                        </w:rPr>
                      </w:pPr>
                      <w:r>
                        <w:rPr>
                          <w:noProof/>
                        </w:rPr>
                        <w:drawing>
                          <wp:inline distT="0" distB="0" distL="0" distR="0" wp14:anchorId="1A6315E6" wp14:editId="664BE0DC">
                            <wp:extent cx="2900837" cy="2176529"/>
                            <wp:effectExtent l="0" t="0" r="0" b="0"/>
                            <wp:docPr id="49330" name="Picture 49330" descr="C:\Users\Blair and Emma\AppData\Local\Microsoft\Windows\Temporary Internet Files\Content.Word\KWR R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Blair and Emma\AppData\Local\Microsoft\Windows\Temporary Internet Files\Content.Word\KWR Rr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13858" cy="2186298"/>
                                    </a:xfrm>
                                    <a:prstGeom prst="rect">
                                      <a:avLst/>
                                    </a:prstGeom>
                                    <a:noFill/>
                                    <a:ln>
                                      <a:noFill/>
                                    </a:ln>
                                  </pic:spPr>
                                </pic:pic>
                              </a:graphicData>
                            </a:graphic>
                          </wp:inline>
                        </w:drawing>
                      </w:r>
                    </w:p>
                  </w:txbxContent>
                </v:textbox>
              </v:shape>
            </w:pict>
          </mc:Fallback>
        </mc:AlternateContent>
      </w:r>
    </w:p>
    <w:p w:rsidR="00E7219F" w:rsidRDefault="00E7219F" w:rsidP="00E7219F">
      <w:pPr>
        <w:spacing w:after="0"/>
        <w:rPr>
          <w:sz w:val="22"/>
          <w:szCs w:val="22"/>
        </w:rPr>
      </w:pPr>
    </w:p>
    <w:p w:rsidR="00E7219F" w:rsidRDefault="00E7219F" w:rsidP="00E7219F">
      <w:pPr>
        <w:spacing w:after="0"/>
        <w:rPr>
          <w:sz w:val="22"/>
          <w:szCs w:val="22"/>
        </w:rPr>
      </w:pPr>
    </w:p>
    <w:p w:rsidR="00E7219F" w:rsidRDefault="00E7219F" w:rsidP="00E7219F">
      <w:pPr>
        <w:spacing w:after="0"/>
        <w:rPr>
          <w:sz w:val="22"/>
          <w:szCs w:val="22"/>
        </w:rPr>
      </w:pPr>
    </w:p>
    <w:p w:rsidR="00E7219F" w:rsidRDefault="00E7219F" w:rsidP="00E7219F">
      <w:pPr>
        <w:spacing w:after="0"/>
        <w:rPr>
          <w:sz w:val="22"/>
          <w:szCs w:val="22"/>
        </w:rPr>
      </w:pPr>
    </w:p>
    <w:p w:rsidR="00E7219F" w:rsidRDefault="00E7219F" w:rsidP="00E7219F">
      <w:pPr>
        <w:spacing w:after="0"/>
        <w:rPr>
          <w:sz w:val="22"/>
          <w:szCs w:val="22"/>
        </w:rPr>
      </w:pPr>
    </w:p>
    <w:p w:rsidR="00E7219F" w:rsidRDefault="00E7219F" w:rsidP="00E7219F">
      <w:pPr>
        <w:spacing w:after="0"/>
        <w:jc w:val="center"/>
        <w:rPr>
          <w:sz w:val="22"/>
          <w:szCs w:val="22"/>
        </w:rPr>
      </w:pPr>
    </w:p>
    <w:p w:rsidR="00E7219F" w:rsidRDefault="00E7219F" w:rsidP="00E7219F">
      <w:pPr>
        <w:spacing w:after="0"/>
        <w:rPr>
          <w:sz w:val="22"/>
          <w:szCs w:val="22"/>
        </w:rPr>
      </w:pPr>
    </w:p>
    <w:p w:rsidR="00E7219F" w:rsidRDefault="00E7219F" w:rsidP="00E7219F">
      <w:pPr>
        <w:pStyle w:val="Heading3"/>
        <w:spacing w:before="240"/>
        <w:rPr>
          <w:rFonts w:eastAsia="Calibri"/>
          <w:i w:val="0"/>
          <w:color w:val="005191" w:themeColor="text2"/>
          <w:sz w:val="24"/>
          <w:szCs w:val="24"/>
        </w:rPr>
      </w:pPr>
    </w:p>
    <w:p w:rsidR="00E7219F" w:rsidRDefault="00E7219F" w:rsidP="00E7219F">
      <w:pPr>
        <w:pStyle w:val="Heading3"/>
        <w:spacing w:before="240"/>
        <w:rPr>
          <w:rFonts w:eastAsia="Calibri"/>
          <w:i w:val="0"/>
          <w:color w:val="005191" w:themeColor="text2"/>
          <w:sz w:val="24"/>
          <w:szCs w:val="24"/>
        </w:rPr>
      </w:pPr>
    </w:p>
    <w:p w:rsidR="00E7219F" w:rsidRDefault="00E7219F" w:rsidP="00E7219F">
      <w:pPr>
        <w:pStyle w:val="Heading3"/>
        <w:spacing w:before="240"/>
        <w:rPr>
          <w:rFonts w:eastAsia="Calibri"/>
          <w:i w:val="0"/>
          <w:color w:val="005191" w:themeColor="text2"/>
          <w:sz w:val="24"/>
          <w:szCs w:val="24"/>
        </w:rPr>
      </w:pPr>
    </w:p>
    <w:p w:rsidR="00E7219F" w:rsidRDefault="00132887" w:rsidP="00E7219F">
      <w:pPr>
        <w:pStyle w:val="Heading3"/>
        <w:spacing w:before="240"/>
        <w:rPr>
          <w:rFonts w:eastAsia="Calibri"/>
          <w:i w:val="0"/>
          <w:color w:val="005191" w:themeColor="text2"/>
          <w:sz w:val="24"/>
          <w:szCs w:val="24"/>
        </w:rPr>
      </w:pPr>
      <w:r>
        <w:rPr>
          <w:rFonts w:eastAsia="Calibri"/>
          <w:i w:val="0"/>
          <w:noProof/>
          <w:color w:val="005191" w:themeColor="text2"/>
          <w:sz w:val="24"/>
          <w:szCs w:val="24"/>
          <w:lang w:eastAsia="en-AU"/>
        </w:rPr>
        <mc:AlternateContent>
          <mc:Choice Requires="wps">
            <w:drawing>
              <wp:anchor distT="0" distB="0" distL="114300" distR="114300" simplePos="0" relativeHeight="251876352" behindDoc="0" locked="0" layoutInCell="1" allowOverlap="1" wp14:anchorId="1F5A73A1" wp14:editId="6C12A228">
                <wp:simplePos x="0" y="0"/>
                <wp:positionH relativeFrom="column">
                  <wp:posOffset>17780</wp:posOffset>
                </wp:positionH>
                <wp:positionV relativeFrom="paragraph">
                  <wp:posOffset>57785</wp:posOffset>
                </wp:positionV>
                <wp:extent cx="6124575" cy="266700"/>
                <wp:effectExtent l="0" t="0" r="9525" b="0"/>
                <wp:wrapNone/>
                <wp:docPr id="49296" name="Text Box 49296"/>
                <wp:cNvGraphicFramePr/>
                <a:graphic xmlns:a="http://schemas.openxmlformats.org/drawingml/2006/main">
                  <a:graphicData uri="http://schemas.microsoft.com/office/word/2010/wordprocessingShape">
                    <wps:wsp>
                      <wps:cNvSpPr txBox="1"/>
                      <wps:spPr>
                        <a:xfrm>
                          <a:off x="0" y="0"/>
                          <a:ext cx="612457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Pr="00A44A46" w:rsidRDefault="00A86DBD" w:rsidP="00132887">
                            <w:pPr>
                              <w:jc w:val="center"/>
                              <w:rPr>
                                <w:i/>
                                <w:sz w:val="21"/>
                                <w:szCs w:val="21"/>
                              </w:rPr>
                            </w:pPr>
                            <w:r>
                              <w:rPr>
                                <w:i/>
                                <w:sz w:val="21"/>
                                <w:szCs w:val="21"/>
                              </w:rPr>
                              <w:t>Many play spaces lack shade including those located at the Koo Wee Rup Recreation Reserve and Don Jackson Reserve in Pakenham</w:t>
                            </w:r>
                          </w:p>
                          <w:p w:rsidR="00A86DBD" w:rsidRDefault="00A86D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5A73A1" id="Text Box 49296" o:spid="_x0000_s1118" type="#_x0000_t202" style="position:absolute;margin-left:1.4pt;margin-top:4.55pt;width:482.25pt;height:21pt;z-index:25187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" fillcolor="white [3201]" stroked="f" strokeweight=".5pt">
                <v:textbox>
                  <w:txbxContent>
                    <w:p w:rsidR="00A86DBD" w:rsidRPr="00A44A46" w:rsidRDefault="00A86DBD" w:rsidP="00132887">
                      <w:pPr>
                        <w:jc w:val="center"/>
                        <w:rPr>
                          <w:i/>
                          <w:sz w:val="21"/>
                          <w:szCs w:val="21"/>
                        </w:rPr>
                      </w:pPr>
                      <w:r>
                        <w:rPr>
                          <w:i/>
                          <w:sz w:val="21"/>
                          <w:szCs w:val="21"/>
                        </w:rPr>
                        <w:t>Many play spaces lack shade including those located at the Koo Wee Rup Recreation Reserve and Don Jackson Reserve in Pakenham</w:t>
                      </w:r>
                    </w:p>
                    <w:p w:rsidR="00A86DBD" w:rsidRDefault="00A86DBD"/>
                  </w:txbxContent>
                </v:textbox>
              </v:shape>
            </w:pict>
          </mc:Fallback>
        </mc:AlternateContent>
      </w:r>
    </w:p>
    <w:p w:rsidR="00E7219F" w:rsidRDefault="00E7219F" w:rsidP="00E7219F">
      <w:pPr>
        <w:pStyle w:val="Heading3"/>
        <w:spacing w:before="240"/>
        <w:rPr>
          <w:rFonts w:eastAsia="Calibri"/>
          <w:i w:val="0"/>
          <w:color w:val="005191" w:themeColor="text2"/>
          <w:sz w:val="24"/>
          <w:szCs w:val="24"/>
        </w:rPr>
      </w:pPr>
    </w:p>
    <w:p w:rsidR="00E7219F" w:rsidRPr="00522BD7" w:rsidRDefault="00E7219F" w:rsidP="00E7219F">
      <w:pPr>
        <w:pStyle w:val="Heading3"/>
        <w:spacing w:before="240"/>
        <w:rPr>
          <w:rFonts w:eastAsia="Calibri"/>
          <w:i w:val="0"/>
          <w:color w:val="005191" w:themeColor="text2"/>
          <w:sz w:val="24"/>
          <w:szCs w:val="24"/>
        </w:rPr>
      </w:pPr>
      <w:r>
        <w:rPr>
          <w:rFonts w:eastAsia="Calibri"/>
          <w:i w:val="0"/>
          <w:color w:val="005191" w:themeColor="text2"/>
          <w:sz w:val="24"/>
          <w:szCs w:val="24"/>
        </w:rPr>
        <w:t>8.4.3</w:t>
      </w:r>
      <w:r>
        <w:rPr>
          <w:rFonts w:eastAsia="Calibri"/>
          <w:i w:val="0"/>
          <w:color w:val="005191" w:themeColor="text2"/>
          <w:sz w:val="24"/>
          <w:szCs w:val="24"/>
        </w:rPr>
        <w:tab/>
        <w:t>Path network</w:t>
      </w:r>
    </w:p>
    <w:p w:rsidR="00E7219F" w:rsidRPr="00FE336A" w:rsidRDefault="00E7219F" w:rsidP="00E7219F">
      <w:pPr>
        <w:spacing w:after="0" w:line="276" w:lineRule="auto"/>
        <w:rPr>
          <w:rFonts w:asciiTheme="minorHAnsi" w:eastAsia="Calibri" w:hAnsiTheme="minorHAnsi" w:cs="Arial"/>
          <w:sz w:val="12"/>
          <w:szCs w:val="12"/>
          <w:lang w:eastAsia="en-US"/>
        </w:rPr>
      </w:pPr>
      <w:r>
        <w:rPr>
          <w:rFonts w:eastAsia="Calibri"/>
          <w:i/>
          <w:noProof/>
          <w:color w:val="005191" w:themeColor="text2"/>
        </w:rPr>
        <mc:AlternateContent>
          <mc:Choice Requires="wps">
            <w:drawing>
              <wp:anchor distT="0" distB="0" distL="114300" distR="114300" simplePos="0" relativeHeight="251870208" behindDoc="0" locked="0" layoutInCell="1" allowOverlap="1" wp14:anchorId="21E3BAFD" wp14:editId="38894950">
                <wp:simplePos x="0" y="0"/>
                <wp:positionH relativeFrom="column">
                  <wp:posOffset>3018155</wp:posOffset>
                </wp:positionH>
                <wp:positionV relativeFrom="paragraph">
                  <wp:posOffset>86360</wp:posOffset>
                </wp:positionV>
                <wp:extent cx="2933700" cy="2447925"/>
                <wp:effectExtent l="0" t="0" r="0" b="9525"/>
                <wp:wrapNone/>
                <wp:docPr id="49287" name="Text Box 49287"/>
                <wp:cNvGraphicFramePr/>
                <a:graphic xmlns:a="http://schemas.openxmlformats.org/drawingml/2006/main">
                  <a:graphicData uri="http://schemas.microsoft.com/office/word/2010/wordprocessingShape">
                    <wps:wsp>
                      <wps:cNvSpPr txBox="1"/>
                      <wps:spPr>
                        <a:xfrm>
                          <a:off x="0" y="0"/>
                          <a:ext cx="2933700" cy="24479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sidP="00E7219F">
                            <w:pPr>
                              <w:spacing w:after="0"/>
                              <w:jc w:val="center"/>
                            </w:pPr>
                            <w:r>
                              <w:rPr>
                                <w:noProof/>
                              </w:rPr>
                              <w:drawing>
                                <wp:inline distT="0" distB="0" distL="0" distR="0" wp14:anchorId="47B11FF7" wp14:editId="71242AAF">
                                  <wp:extent cx="2921667" cy="2133600"/>
                                  <wp:effectExtent l="0" t="0" r="0" b="0"/>
                                  <wp:docPr id="49331" name="Picture 49331" descr="C:\Users\Blair and Emma\AppData\Local\Microsoft\Windows\Temporary Internet Files\Content.Word\Acce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lair and Emma\AppData\Local\Microsoft\Windows\Temporary Internet Files\Content.Word\Access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24733" cy="2135839"/>
                                          </a:xfrm>
                                          <a:prstGeom prst="rect">
                                            <a:avLst/>
                                          </a:prstGeom>
                                          <a:noFill/>
                                          <a:ln>
                                            <a:noFill/>
                                          </a:ln>
                                        </pic:spPr>
                                      </pic:pic>
                                    </a:graphicData>
                                  </a:graphic>
                                </wp:inline>
                              </w:drawing>
                            </w:r>
                            <w:r w:rsidRPr="003C2096">
                              <w:rPr>
                                <w:i/>
                                <w:sz w:val="21"/>
                                <w:szCs w:val="21"/>
                              </w:rPr>
                              <w:t>Path access to Koolangar</w:t>
                            </w:r>
                            <w:r>
                              <w:rPr>
                                <w:i/>
                                <w:sz w:val="21"/>
                                <w:szCs w:val="21"/>
                              </w:rPr>
                              <w:t>r</w:t>
                            </w:r>
                            <w:r w:rsidRPr="003C2096">
                              <w:rPr>
                                <w:i/>
                                <w:sz w:val="21"/>
                                <w:szCs w:val="21"/>
                              </w:rPr>
                              <w:t>a Park, Bunyip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3BAFD" id="Text Box 49287" o:spid="_x0000_s1119" type="#_x0000_t202" style="position:absolute;margin-left:237.65pt;margin-top:6.8pt;width:231pt;height:192.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" fillcolor="white [3201]" stroked="f" strokeweight=".5pt">
                <v:textbox>
                  <w:txbxContent>
                    <w:p w:rsidR="00A86DBD" w:rsidRDefault="00A86DBD" w:rsidP="00E7219F">
                      <w:pPr>
                        <w:spacing w:after="0"/>
                        <w:jc w:val="center"/>
                      </w:pPr>
                      <w:r>
                        <w:rPr>
                          <w:noProof/>
                        </w:rPr>
                        <w:drawing>
                          <wp:inline distT="0" distB="0" distL="0" distR="0" wp14:anchorId="47B11FF7" wp14:editId="71242AAF">
                            <wp:extent cx="2921667" cy="2133600"/>
                            <wp:effectExtent l="0" t="0" r="0" b="0"/>
                            <wp:docPr id="49331" name="Picture 49331" descr="C:\Users\Blair and Emma\AppData\Local\Microsoft\Windows\Temporary Internet Files\Content.Word\Acce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lair and Emma\AppData\Local\Microsoft\Windows\Temporary Internet Files\Content.Word\Access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24733" cy="2135839"/>
                                    </a:xfrm>
                                    <a:prstGeom prst="rect">
                                      <a:avLst/>
                                    </a:prstGeom>
                                    <a:noFill/>
                                    <a:ln>
                                      <a:noFill/>
                                    </a:ln>
                                  </pic:spPr>
                                </pic:pic>
                              </a:graphicData>
                            </a:graphic>
                          </wp:inline>
                        </w:drawing>
                      </w:r>
                      <w:r w:rsidRPr="003C2096">
                        <w:rPr>
                          <w:i/>
                          <w:sz w:val="21"/>
                          <w:szCs w:val="21"/>
                        </w:rPr>
                        <w:t>Path access to Koolangar</w:t>
                      </w:r>
                      <w:r>
                        <w:rPr>
                          <w:i/>
                          <w:sz w:val="21"/>
                          <w:szCs w:val="21"/>
                        </w:rPr>
                        <w:t>r</w:t>
                      </w:r>
                      <w:r w:rsidRPr="003C2096">
                        <w:rPr>
                          <w:i/>
                          <w:sz w:val="21"/>
                          <w:szCs w:val="21"/>
                        </w:rPr>
                        <w:t>a Park, Bunyip</w:t>
                      </w:r>
                    </w:p>
                  </w:txbxContent>
                </v:textbox>
              </v:shape>
            </w:pict>
          </mc:Fallback>
        </mc:AlternateContent>
      </w:r>
    </w:p>
    <w:p w:rsidR="00E7219F" w:rsidRDefault="00E7219F" w:rsidP="00E7219F">
      <w:pPr>
        <w:spacing w:after="0" w:line="276" w:lineRule="auto"/>
        <w:ind w:right="4876"/>
        <w:rPr>
          <w:rFonts w:asciiTheme="minorHAnsi" w:eastAsia="Calibri" w:hAnsiTheme="minorHAnsi" w:cs="Arial"/>
          <w:sz w:val="22"/>
          <w:szCs w:val="22"/>
          <w:lang w:eastAsia="en-US"/>
        </w:rPr>
      </w:pPr>
      <w:r>
        <w:rPr>
          <w:rFonts w:asciiTheme="minorHAnsi" w:eastAsia="Calibri" w:hAnsiTheme="minorHAnsi" w:cs="Arial"/>
          <w:sz w:val="22"/>
          <w:szCs w:val="22"/>
          <w:lang w:eastAsia="en-US"/>
        </w:rPr>
        <w:t xml:space="preserve">Parks and play spaces should be accessible via an interconnected path network to enable residents and children to walk safely to play spaces and encourage greater levels of physical activity. Allowances should be made in all play space developments / redevelopments for the provision of a footpath to provide direct access to the play space and associated supportive infrastructure. Where possible, paths should also extend to key activity areas within the play spaces (i.e. through the use of rubberised under-surfacing) to enable people in wheelchairs / with limited mobility to access, interact and play with other play space users. </w:t>
      </w:r>
    </w:p>
    <w:p w:rsidR="00E7219F" w:rsidRDefault="00E7219F" w:rsidP="00E7219F">
      <w:pPr>
        <w:spacing w:after="0" w:line="276" w:lineRule="auto"/>
        <w:ind w:right="4592"/>
        <w:rPr>
          <w:rFonts w:asciiTheme="minorHAnsi" w:eastAsia="Calibri" w:hAnsiTheme="minorHAnsi" w:cs="Arial"/>
          <w:sz w:val="22"/>
          <w:szCs w:val="22"/>
          <w:lang w:eastAsia="en-US"/>
        </w:rPr>
      </w:pPr>
    </w:p>
    <w:p w:rsidR="00E7219F" w:rsidRPr="007526E7" w:rsidRDefault="00E7219F" w:rsidP="00E7219F">
      <w:pPr>
        <w:tabs>
          <w:tab w:val="left" w:pos="9072"/>
        </w:tabs>
        <w:spacing w:after="0" w:line="276" w:lineRule="auto"/>
        <w:ind w:right="340"/>
        <w:rPr>
          <w:rFonts w:asciiTheme="minorHAnsi" w:eastAsia="Calibri" w:hAnsiTheme="minorHAnsi" w:cs="Arial"/>
          <w:sz w:val="22"/>
          <w:szCs w:val="22"/>
          <w:lang w:eastAsia="en-US"/>
        </w:rPr>
      </w:pPr>
      <w:r>
        <w:rPr>
          <w:rFonts w:asciiTheme="minorHAnsi" w:eastAsia="Calibri" w:hAnsiTheme="minorHAnsi" w:cs="Arial"/>
          <w:sz w:val="22"/>
          <w:szCs w:val="22"/>
          <w:lang w:eastAsia="en-US"/>
        </w:rPr>
        <w:t xml:space="preserve">Paths in open space also provide a range of recreational and play opportunities for park users such as scooting, riding bikes, skating, running / racing games, fitness activities etc. </w:t>
      </w:r>
      <w:r w:rsidRPr="007526E7">
        <w:rPr>
          <w:rFonts w:asciiTheme="minorHAnsi" w:eastAsia="Calibri" w:hAnsiTheme="minorHAnsi" w:cs="Arial"/>
          <w:sz w:val="22"/>
          <w:szCs w:val="22"/>
          <w:lang w:eastAsia="en-US"/>
        </w:rPr>
        <w:t xml:space="preserve">Consideration should </w:t>
      </w:r>
      <w:r>
        <w:rPr>
          <w:rFonts w:asciiTheme="minorHAnsi" w:eastAsia="Calibri" w:hAnsiTheme="minorHAnsi" w:cs="Arial"/>
          <w:sz w:val="22"/>
          <w:szCs w:val="22"/>
          <w:lang w:eastAsia="en-US"/>
        </w:rPr>
        <w:t xml:space="preserve">therefore </w:t>
      </w:r>
      <w:r w:rsidRPr="007526E7">
        <w:rPr>
          <w:rFonts w:asciiTheme="minorHAnsi" w:eastAsia="Calibri" w:hAnsiTheme="minorHAnsi" w:cs="Arial"/>
          <w:sz w:val="22"/>
          <w:szCs w:val="22"/>
          <w:lang w:eastAsia="en-US"/>
        </w:rPr>
        <w:t>be given to the width</w:t>
      </w:r>
      <w:r>
        <w:rPr>
          <w:rFonts w:asciiTheme="minorHAnsi" w:eastAsia="Calibri" w:hAnsiTheme="minorHAnsi" w:cs="Arial"/>
          <w:sz w:val="22"/>
          <w:szCs w:val="22"/>
          <w:lang w:eastAsia="en-US"/>
        </w:rPr>
        <w:t xml:space="preserve"> </w:t>
      </w:r>
      <w:r w:rsidRPr="007526E7">
        <w:rPr>
          <w:rFonts w:asciiTheme="minorHAnsi" w:eastAsia="Calibri" w:hAnsiTheme="minorHAnsi" w:cs="Arial"/>
          <w:sz w:val="22"/>
          <w:szCs w:val="22"/>
          <w:lang w:eastAsia="en-US"/>
        </w:rPr>
        <w:t xml:space="preserve">of footpaths with a preference for wide multi-use paths that cater for </w:t>
      </w:r>
      <w:r>
        <w:rPr>
          <w:rFonts w:asciiTheme="minorHAnsi" w:eastAsia="Calibri" w:hAnsiTheme="minorHAnsi" w:cs="Arial"/>
          <w:sz w:val="22"/>
          <w:szCs w:val="22"/>
          <w:lang w:eastAsia="en-US"/>
        </w:rPr>
        <w:t xml:space="preserve">a variety of users and </w:t>
      </w:r>
      <w:r w:rsidRPr="007526E7">
        <w:rPr>
          <w:rFonts w:asciiTheme="minorHAnsi" w:eastAsia="Calibri" w:hAnsiTheme="minorHAnsi" w:cs="Arial"/>
          <w:sz w:val="22"/>
          <w:szCs w:val="22"/>
          <w:lang w:eastAsia="en-US"/>
        </w:rPr>
        <w:t xml:space="preserve">provide sufficient room </w:t>
      </w:r>
      <w:r>
        <w:rPr>
          <w:rFonts w:asciiTheme="minorHAnsi" w:eastAsia="Calibri" w:hAnsiTheme="minorHAnsi" w:cs="Arial"/>
          <w:sz w:val="22"/>
          <w:szCs w:val="22"/>
          <w:lang w:eastAsia="en-US"/>
        </w:rPr>
        <w:t>for wheelchairs and scooters. The gradient of paths should also meet current access standards.</w:t>
      </w:r>
    </w:p>
    <w:p w:rsidR="00CB3A0B" w:rsidRPr="00522BD7" w:rsidRDefault="003971B1" w:rsidP="002041C6">
      <w:pPr>
        <w:pStyle w:val="Heading3"/>
        <w:spacing w:before="240"/>
        <w:rPr>
          <w:rFonts w:eastAsia="Calibri"/>
          <w:i w:val="0"/>
          <w:color w:val="005191" w:themeColor="text2"/>
          <w:sz w:val="24"/>
          <w:szCs w:val="24"/>
        </w:rPr>
      </w:pPr>
      <w:r>
        <w:rPr>
          <w:rFonts w:eastAsia="Calibri"/>
          <w:i w:val="0"/>
          <w:color w:val="005191" w:themeColor="text2"/>
          <w:sz w:val="24"/>
          <w:szCs w:val="24"/>
        </w:rPr>
        <w:lastRenderedPageBreak/>
        <w:t>8.4.4</w:t>
      </w:r>
      <w:r>
        <w:rPr>
          <w:rFonts w:eastAsia="Calibri"/>
          <w:i w:val="0"/>
          <w:color w:val="005191" w:themeColor="text2"/>
          <w:sz w:val="24"/>
          <w:szCs w:val="24"/>
        </w:rPr>
        <w:tab/>
      </w:r>
      <w:r w:rsidR="00CB3A0B">
        <w:rPr>
          <w:rFonts w:eastAsia="Calibri"/>
          <w:i w:val="0"/>
          <w:color w:val="005191" w:themeColor="text2"/>
          <w:sz w:val="24"/>
          <w:szCs w:val="24"/>
        </w:rPr>
        <w:t>Fencing</w:t>
      </w:r>
    </w:p>
    <w:p w:rsidR="00CB3A0B" w:rsidRPr="00FE336A" w:rsidRDefault="00CB3A0B" w:rsidP="00511D09">
      <w:pPr>
        <w:spacing w:after="0"/>
        <w:rPr>
          <w:sz w:val="12"/>
          <w:szCs w:val="12"/>
        </w:rPr>
      </w:pPr>
    </w:p>
    <w:p w:rsidR="00511D09" w:rsidRDefault="007264EC" w:rsidP="00511D09">
      <w:pPr>
        <w:spacing w:after="0"/>
        <w:rPr>
          <w:sz w:val="22"/>
          <w:szCs w:val="22"/>
        </w:rPr>
      </w:pPr>
      <w:r>
        <w:rPr>
          <w:sz w:val="22"/>
          <w:szCs w:val="22"/>
        </w:rPr>
        <w:t>F</w:t>
      </w:r>
      <w:r w:rsidR="00C778EC">
        <w:rPr>
          <w:sz w:val="22"/>
          <w:szCs w:val="22"/>
        </w:rPr>
        <w:t>encing</w:t>
      </w:r>
      <w:r w:rsidR="000A43F2">
        <w:rPr>
          <w:sz w:val="22"/>
          <w:szCs w:val="22"/>
        </w:rPr>
        <w:t xml:space="preserve"> around play equipment </w:t>
      </w:r>
      <w:r w:rsidR="00C778EC">
        <w:rPr>
          <w:sz w:val="22"/>
          <w:szCs w:val="22"/>
        </w:rPr>
        <w:t xml:space="preserve">is generally not supported </w:t>
      </w:r>
      <w:r>
        <w:rPr>
          <w:sz w:val="22"/>
          <w:szCs w:val="22"/>
        </w:rPr>
        <w:t xml:space="preserve">in public open space </w:t>
      </w:r>
      <w:r w:rsidR="00C778EC">
        <w:rPr>
          <w:sz w:val="22"/>
          <w:szCs w:val="22"/>
        </w:rPr>
        <w:t xml:space="preserve">as it can lead to reduced levels of supervision and interaction between parents / carers and children. </w:t>
      </w:r>
      <w:r w:rsidR="00511D09">
        <w:rPr>
          <w:sz w:val="22"/>
          <w:szCs w:val="22"/>
        </w:rPr>
        <w:t>Additionally, fencing can diminish a child’s sense of freedom and restrict play opportunities by segmenting formal play equipment from informal / natural play opportunities. Fencing also requires additional capital costs and ongoing maintenance requirements.</w:t>
      </w:r>
    </w:p>
    <w:p w:rsidR="00511D09" w:rsidRDefault="00511D09" w:rsidP="00511D09">
      <w:pPr>
        <w:spacing w:after="0"/>
        <w:rPr>
          <w:sz w:val="22"/>
          <w:szCs w:val="22"/>
        </w:rPr>
      </w:pPr>
    </w:p>
    <w:p w:rsidR="00511D09" w:rsidRDefault="00511D09" w:rsidP="00511D09">
      <w:pPr>
        <w:spacing w:after="0"/>
        <w:rPr>
          <w:sz w:val="22"/>
          <w:szCs w:val="22"/>
        </w:rPr>
      </w:pPr>
      <w:r>
        <w:rPr>
          <w:sz w:val="22"/>
          <w:szCs w:val="22"/>
        </w:rPr>
        <w:t>In most instances, the fencing of play spaces is not required. Play spaces should ideally be designed and located away from potential hazards to minimise the need for fencing.  The use of natural barriers, landscaping</w:t>
      </w:r>
      <w:r w:rsidR="00D6178D">
        <w:rPr>
          <w:sz w:val="22"/>
          <w:szCs w:val="22"/>
        </w:rPr>
        <w:t xml:space="preserve">, </w:t>
      </w:r>
      <w:r>
        <w:rPr>
          <w:sz w:val="22"/>
          <w:szCs w:val="22"/>
        </w:rPr>
        <w:t>supporting infrastructure</w:t>
      </w:r>
      <w:r w:rsidR="0044151B">
        <w:rPr>
          <w:sz w:val="22"/>
          <w:szCs w:val="22"/>
        </w:rPr>
        <w:t xml:space="preserve"> </w:t>
      </w:r>
      <w:r w:rsidR="00D6178D">
        <w:rPr>
          <w:sz w:val="22"/>
          <w:szCs w:val="22"/>
        </w:rPr>
        <w:t xml:space="preserve">or partial fencing </w:t>
      </w:r>
      <w:r>
        <w:rPr>
          <w:sz w:val="22"/>
          <w:szCs w:val="22"/>
        </w:rPr>
        <w:t>are preferred means of defining a play environment and/or restricting movement in a certain direction.</w:t>
      </w:r>
    </w:p>
    <w:p w:rsidR="00511D09" w:rsidRDefault="00511D09" w:rsidP="00511D09">
      <w:pPr>
        <w:spacing w:after="0"/>
        <w:rPr>
          <w:sz w:val="22"/>
          <w:szCs w:val="22"/>
        </w:rPr>
      </w:pPr>
    </w:p>
    <w:p w:rsidR="00511D09" w:rsidRDefault="00511D09" w:rsidP="00511D09">
      <w:pPr>
        <w:spacing w:after="0"/>
        <w:rPr>
          <w:sz w:val="22"/>
          <w:szCs w:val="22"/>
        </w:rPr>
      </w:pPr>
      <w:r>
        <w:rPr>
          <w:sz w:val="22"/>
          <w:szCs w:val="22"/>
        </w:rPr>
        <w:t xml:space="preserve">However, some fully fenced play spaces should be </w:t>
      </w:r>
      <w:r w:rsidRPr="00560697">
        <w:rPr>
          <w:sz w:val="22"/>
          <w:szCs w:val="22"/>
        </w:rPr>
        <w:t xml:space="preserve">provided </w:t>
      </w:r>
      <w:r w:rsidR="00560697" w:rsidRPr="00560697">
        <w:rPr>
          <w:sz w:val="22"/>
          <w:szCs w:val="22"/>
        </w:rPr>
        <w:t xml:space="preserve">in key locations throughout </w:t>
      </w:r>
      <w:r>
        <w:rPr>
          <w:sz w:val="22"/>
          <w:szCs w:val="22"/>
        </w:rPr>
        <w:t xml:space="preserve">the municipality to provide an option for parents / carers who require a secure play area for their children. This is particularly important for </w:t>
      </w:r>
      <w:r w:rsidRPr="00955622">
        <w:rPr>
          <w:sz w:val="22"/>
          <w:szCs w:val="22"/>
        </w:rPr>
        <w:t>parents of young children</w:t>
      </w:r>
      <w:r>
        <w:rPr>
          <w:sz w:val="22"/>
          <w:szCs w:val="22"/>
        </w:rPr>
        <w:t xml:space="preserve"> </w:t>
      </w:r>
      <w:r w:rsidRPr="00955622">
        <w:rPr>
          <w:sz w:val="22"/>
          <w:szCs w:val="22"/>
        </w:rPr>
        <w:t>and children with special needs (i.e. autism</w:t>
      </w:r>
      <w:r>
        <w:rPr>
          <w:sz w:val="22"/>
          <w:szCs w:val="22"/>
        </w:rPr>
        <w:t>, hearing impairment</w:t>
      </w:r>
      <w:r w:rsidRPr="00955622">
        <w:rPr>
          <w:sz w:val="22"/>
          <w:szCs w:val="22"/>
        </w:rPr>
        <w:t>), in addition to parents with limited mobility</w:t>
      </w:r>
      <w:r>
        <w:rPr>
          <w:sz w:val="22"/>
          <w:szCs w:val="22"/>
        </w:rPr>
        <w:t xml:space="preserve"> who find it difficult to supervise and confine their children to a designated area. Fencing may also be required where a play space is located in close proximity to a potential hazard such as a busy road, car park, water body or steep embankment.</w:t>
      </w:r>
    </w:p>
    <w:p w:rsidR="00511D09" w:rsidRDefault="00511D09" w:rsidP="00511D09">
      <w:pPr>
        <w:spacing w:after="0"/>
        <w:rPr>
          <w:sz w:val="22"/>
          <w:szCs w:val="22"/>
        </w:rPr>
      </w:pPr>
    </w:p>
    <w:p w:rsidR="00FE12B2" w:rsidRDefault="00FE12B2" w:rsidP="00FE12B2">
      <w:pPr>
        <w:spacing w:after="0"/>
        <w:rPr>
          <w:sz w:val="22"/>
          <w:szCs w:val="22"/>
        </w:rPr>
      </w:pPr>
      <w:r w:rsidRPr="008A5D4B">
        <w:rPr>
          <w:sz w:val="22"/>
          <w:szCs w:val="22"/>
        </w:rPr>
        <w:t xml:space="preserve">Where required, fencing </w:t>
      </w:r>
      <w:r w:rsidR="007264EC">
        <w:rPr>
          <w:sz w:val="22"/>
          <w:szCs w:val="22"/>
        </w:rPr>
        <w:t xml:space="preserve">should </w:t>
      </w:r>
      <w:r w:rsidRPr="008A5D4B">
        <w:rPr>
          <w:sz w:val="22"/>
          <w:szCs w:val="22"/>
        </w:rPr>
        <w:t>not be restricted to the formal play equipment only, but rather a larger area that includes both formal and informal play areas</w:t>
      </w:r>
      <w:r w:rsidR="00560697">
        <w:rPr>
          <w:sz w:val="22"/>
          <w:szCs w:val="22"/>
        </w:rPr>
        <w:t xml:space="preserve"> (</w:t>
      </w:r>
      <w:r w:rsidR="008A4221">
        <w:rPr>
          <w:sz w:val="22"/>
          <w:szCs w:val="22"/>
        </w:rPr>
        <w:t xml:space="preserve">i.e. perimeter fencing that also </w:t>
      </w:r>
      <w:r w:rsidR="00560697">
        <w:rPr>
          <w:sz w:val="22"/>
          <w:szCs w:val="22"/>
        </w:rPr>
        <w:t>includ</w:t>
      </w:r>
      <w:r w:rsidR="008A4221">
        <w:rPr>
          <w:sz w:val="22"/>
          <w:szCs w:val="22"/>
        </w:rPr>
        <w:t>es</w:t>
      </w:r>
      <w:r w:rsidR="00560697">
        <w:rPr>
          <w:sz w:val="22"/>
          <w:szCs w:val="22"/>
        </w:rPr>
        <w:t xml:space="preserve"> open space and natural areas)</w:t>
      </w:r>
      <w:r w:rsidRPr="008A5D4B">
        <w:rPr>
          <w:sz w:val="22"/>
          <w:szCs w:val="22"/>
        </w:rPr>
        <w:t>. Such play spaces should also be widely promoted (i.e. on Council’s website) to ensure the community is aware of the availability of such spaces and to encourage use by individuals / groups who may otherwise avoid public play spaces.</w:t>
      </w:r>
    </w:p>
    <w:p w:rsidR="00FE12B2" w:rsidRDefault="007222EA" w:rsidP="00FE12B2">
      <w:pPr>
        <w:spacing w:after="0"/>
        <w:rPr>
          <w:sz w:val="22"/>
          <w:szCs w:val="22"/>
        </w:rPr>
      </w:pPr>
      <w:r w:rsidRPr="00380AB9">
        <w:rPr>
          <w:i/>
          <w:noProof/>
          <w:color w:val="FF0000"/>
          <w:sz w:val="22"/>
          <w:szCs w:val="22"/>
        </w:rPr>
        <mc:AlternateContent>
          <mc:Choice Requires="wps">
            <w:drawing>
              <wp:anchor distT="0" distB="0" distL="114300" distR="114300" simplePos="0" relativeHeight="251708416" behindDoc="0" locked="0" layoutInCell="1" allowOverlap="1" wp14:anchorId="05CE4DE5" wp14:editId="568EF6C6">
                <wp:simplePos x="0" y="0"/>
                <wp:positionH relativeFrom="column">
                  <wp:posOffset>-77470</wp:posOffset>
                </wp:positionH>
                <wp:positionV relativeFrom="paragraph">
                  <wp:posOffset>105410</wp:posOffset>
                </wp:positionV>
                <wp:extent cx="6038850" cy="2190750"/>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850" cy="2190750"/>
                        </a:xfrm>
                        <a:prstGeom prst="rect">
                          <a:avLst/>
                        </a:prstGeom>
                        <a:solidFill>
                          <a:schemeClr val="bg1">
                            <a:lumMod val="95000"/>
                          </a:schemeClr>
                        </a:solidFill>
                        <a:ln w="9525">
                          <a:noFill/>
                          <a:miter lim="800000"/>
                          <a:headEnd/>
                          <a:tailEnd/>
                        </a:ln>
                      </wps:spPr>
                      <wps:txbx>
                        <w:txbxContent>
                          <w:p w:rsidR="00A86DBD" w:rsidRDefault="00A86DBD">
                            <w:r>
                              <w:rPr>
                                <w:noProof/>
                              </w:rPr>
                              <w:drawing>
                                <wp:inline distT="0" distB="0" distL="0" distR="0" wp14:anchorId="32EB19B2" wp14:editId="0045A09A">
                                  <wp:extent cx="4448175" cy="2077941"/>
                                  <wp:effectExtent l="0" t="0" r="0" b="0"/>
                                  <wp:docPr id="49332" name="Picture 49332" descr="C:\Users\Blair and Emma\AppData\Local\Microsoft\Windows\Temporary Internet Files\Content.Word\pla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lair and Emma\AppData\Local\Microsoft\Windows\Temporary Internet Files\Content.Word\play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47209" cy="207749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CE4DE5" id="_x0000_s1120" type="#_x0000_t202" style="position:absolute;margin-left:-6.1pt;margin-top:8.3pt;width:475.5pt;height:17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" fillcolor="#f2f2f2 [3052]" stroked="f">
                <v:textbox>
                  <w:txbxContent>
                    <w:p w:rsidR="00A86DBD" w:rsidRDefault="00A86DBD">
                      <w:r>
                        <w:rPr>
                          <w:noProof/>
                        </w:rPr>
                        <w:drawing>
                          <wp:inline distT="0" distB="0" distL="0" distR="0" wp14:anchorId="32EB19B2" wp14:editId="0045A09A">
                            <wp:extent cx="4448175" cy="2077941"/>
                            <wp:effectExtent l="0" t="0" r="0" b="0"/>
                            <wp:docPr id="49332" name="Picture 49332" descr="C:\Users\Blair and Emma\AppData\Local\Microsoft\Windows\Temporary Internet Files\Content.Word\pla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lair and Emma\AppData\Local\Microsoft\Windows\Temporary Internet Files\Content.Word\play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47209" cy="2077490"/>
                                    </a:xfrm>
                                    <a:prstGeom prst="rect">
                                      <a:avLst/>
                                    </a:prstGeom>
                                    <a:noFill/>
                                    <a:ln>
                                      <a:noFill/>
                                    </a:ln>
                                  </pic:spPr>
                                </pic:pic>
                              </a:graphicData>
                            </a:graphic>
                          </wp:inline>
                        </w:drawing>
                      </w:r>
                    </w:p>
                  </w:txbxContent>
                </v:textbox>
              </v:shape>
            </w:pict>
          </mc:Fallback>
        </mc:AlternateContent>
      </w:r>
      <w:r w:rsidR="00E75C93">
        <w:rPr>
          <w:i/>
          <w:noProof/>
          <w:color w:val="FF0000"/>
          <w:sz w:val="22"/>
          <w:szCs w:val="22"/>
        </w:rPr>
        <mc:AlternateContent>
          <mc:Choice Requires="wps">
            <w:drawing>
              <wp:anchor distT="0" distB="0" distL="114300" distR="114300" simplePos="0" relativeHeight="251739136" behindDoc="0" locked="0" layoutInCell="1" allowOverlap="1" wp14:anchorId="459DE6B1" wp14:editId="55A7E932">
                <wp:simplePos x="0" y="0"/>
                <wp:positionH relativeFrom="column">
                  <wp:posOffset>4465955</wp:posOffset>
                </wp:positionH>
                <wp:positionV relativeFrom="paragraph">
                  <wp:posOffset>100965</wp:posOffset>
                </wp:positionV>
                <wp:extent cx="1495425" cy="2247900"/>
                <wp:effectExtent l="0" t="0" r="9525" b="0"/>
                <wp:wrapNone/>
                <wp:docPr id="49164" name="Text Box 49164"/>
                <wp:cNvGraphicFramePr/>
                <a:graphic xmlns:a="http://schemas.openxmlformats.org/drawingml/2006/main">
                  <a:graphicData uri="http://schemas.microsoft.com/office/word/2010/wordprocessingShape">
                    <wps:wsp>
                      <wps:cNvSpPr txBox="1"/>
                      <wps:spPr>
                        <a:xfrm>
                          <a:off x="0" y="0"/>
                          <a:ext cx="1495425" cy="224790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Default="00A86DBD" w:rsidP="00E75C93">
                            <w:pPr>
                              <w:spacing w:before="240" w:after="120"/>
                              <w:rPr>
                                <w:i/>
                                <w:sz w:val="21"/>
                                <w:szCs w:val="21"/>
                              </w:rPr>
                            </w:pPr>
                            <w:r>
                              <w:rPr>
                                <w:i/>
                                <w:sz w:val="21"/>
                                <w:szCs w:val="21"/>
                              </w:rPr>
                              <w:t>Fencing of play space at Village Green, Officer.</w:t>
                            </w:r>
                          </w:p>
                          <w:p w:rsidR="00A86DBD" w:rsidRDefault="00A86DBD" w:rsidP="00E75C93">
                            <w:pPr>
                              <w:spacing w:before="240" w:after="120"/>
                              <w:rPr>
                                <w:i/>
                                <w:sz w:val="21"/>
                                <w:szCs w:val="21"/>
                              </w:rPr>
                            </w:pPr>
                            <w:r>
                              <w:rPr>
                                <w:i/>
                                <w:sz w:val="21"/>
                                <w:szCs w:val="21"/>
                              </w:rPr>
                              <w:t xml:space="preserve">Location of seating outside play space hinders interactions between parent and child/ren.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DE6B1" id="Text Box 49164" o:spid="_x0000_s1121" type="#_x0000_t202" style="position:absolute;margin-left:351.65pt;margin-top:7.95pt;width:117.75pt;height:177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" fillcolor="#f2f2f2 [3052]" stroked="f" strokeweight=".5pt">
                <v:textbox>
                  <w:txbxContent>
                    <w:p w:rsidR="00A86DBD" w:rsidRDefault="00A86DBD" w:rsidP="00E75C93">
                      <w:pPr>
                        <w:spacing w:before="240" w:after="120"/>
                        <w:rPr>
                          <w:i/>
                          <w:sz w:val="21"/>
                          <w:szCs w:val="21"/>
                        </w:rPr>
                      </w:pPr>
                      <w:r>
                        <w:rPr>
                          <w:i/>
                          <w:sz w:val="21"/>
                          <w:szCs w:val="21"/>
                        </w:rPr>
                        <w:t>Fencing of play space at Village Green, Officer.</w:t>
                      </w:r>
                    </w:p>
                    <w:p w:rsidR="00A86DBD" w:rsidRDefault="00A86DBD" w:rsidP="00E75C93">
                      <w:pPr>
                        <w:spacing w:before="240" w:after="120"/>
                        <w:rPr>
                          <w:i/>
                          <w:sz w:val="21"/>
                          <w:szCs w:val="21"/>
                        </w:rPr>
                      </w:pPr>
                      <w:r>
                        <w:rPr>
                          <w:i/>
                          <w:sz w:val="21"/>
                          <w:szCs w:val="21"/>
                        </w:rPr>
                        <w:t xml:space="preserve">Location of seating outside play space hinders interactions between parent and child/ren. </w:t>
                      </w:r>
                    </w:p>
                  </w:txbxContent>
                </v:textbox>
              </v:shape>
            </w:pict>
          </mc:Fallback>
        </mc:AlternateContent>
      </w:r>
    </w:p>
    <w:p w:rsidR="00380AB9" w:rsidRDefault="00380AB9" w:rsidP="0025438A">
      <w:pPr>
        <w:spacing w:after="0"/>
        <w:rPr>
          <w:i/>
          <w:color w:val="FF0000"/>
          <w:sz w:val="22"/>
          <w:szCs w:val="22"/>
        </w:rPr>
      </w:pPr>
    </w:p>
    <w:p w:rsidR="00380AB9" w:rsidRDefault="00380AB9" w:rsidP="0025438A">
      <w:pPr>
        <w:spacing w:after="0"/>
        <w:rPr>
          <w:i/>
          <w:color w:val="FF0000"/>
          <w:sz w:val="22"/>
          <w:szCs w:val="22"/>
        </w:rPr>
      </w:pPr>
    </w:p>
    <w:p w:rsidR="00380AB9" w:rsidRDefault="00380AB9" w:rsidP="0025438A">
      <w:pPr>
        <w:spacing w:after="0"/>
        <w:rPr>
          <w:i/>
          <w:color w:val="FF0000"/>
          <w:sz w:val="22"/>
          <w:szCs w:val="22"/>
        </w:rPr>
      </w:pPr>
    </w:p>
    <w:p w:rsidR="00380AB9" w:rsidRDefault="00380AB9" w:rsidP="0025438A">
      <w:pPr>
        <w:spacing w:after="0"/>
        <w:rPr>
          <w:i/>
          <w:color w:val="FF0000"/>
          <w:sz w:val="22"/>
          <w:szCs w:val="22"/>
        </w:rPr>
      </w:pPr>
    </w:p>
    <w:p w:rsidR="00380AB9" w:rsidRDefault="00380AB9" w:rsidP="0025438A">
      <w:pPr>
        <w:spacing w:after="0"/>
        <w:rPr>
          <w:i/>
          <w:color w:val="FF0000"/>
          <w:sz w:val="22"/>
          <w:szCs w:val="22"/>
        </w:rPr>
      </w:pPr>
    </w:p>
    <w:p w:rsidR="00380AB9" w:rsidRDefault="00380AB9" w:rsidP="0025438A">
      <w:pPr>
        <w:spacing w:after="0"/>
        <w:rPr>
          <w:i/>
          <w:color w:val="FF0000"/>
          <w:sz w:val="22"/>
          <w:szCs w:val="22"/>
        </w:rPr>
      </w:pPr>
    </w:p>
    <w:p w:rsidR="00380AB9" w:rsidRDefault="00380AB9" w:rsidP="0025438A">
      <w:pPr>
        <w:spacing w:after="0"/>
        <w:rPr>
          <w:i/>
          <w:color w:val="FF0000"/>
          <w:sz w:val="22"/>
          <w:szCs w:val="22"/>
        </w:rPr>
      </w:pPr>
    </w:p>
    <w:p w:rsidR="00380AB9" w:rsidRDefault="00380AB9" w:rsidP="0025438A">
      <w:pPr>
        <w:spacing w:after="0"/>
        <w:rPr>
          <w:i/>
          <w:color w:val="FF0000"/>
          <w:sz w:val="22"/>
          <w:szCs w:val="22"/>
        </w:rPr>
      </w:pPr>
    </w:p>
    <w:p w:rsidR="00380AB9" w:rsidRDefault="00380AB9" w:rsidP="0025438A">
      <w:pPr>
        <w:spacing w:after="0"/>
        <w:rPr>
          <w:i/>
          <w:color w:val="FF0000"/>
          <w:sz w:val="22"/>
          <w:szCs w:val="22"/>
        </w:rPr>
      </w:pPr>
    </w:p>
    <w:p w:rsidR="00380AB9" w:rsidRDefault="00380AB9" w:rsidP="0025438A">
      <w:pPr>
        <w:spacing w:after="0"/>
        <w:rPr>
          <w:i/>
          <w:color w:val="FF0000"/>
          <w:sz w:val="22"/>
          <w:szCs w:val="22"/>
        </w:rPr>
      </w:pPr>
    </w:p>
    <w:p w:rsidR="00380AB9" w:rsidRDefault="00380AB9" w:rsidP="0025438A">
      <w:pPr>
        <w:spacing w:after="0"/>
        <w:rPr>
          <w:i/>
          <w:color w:val="FF0000"/>
          <w:sz w:val="22"/>
          <w:szCs w:val="22"/>
        </w:rPr>
      </w:pPr>
    </w:p>
    <w:p w:rsidR="00380AB9" w:rsidRDefault="00380AB9" w:rsidP="0025438A">
      <w:pPr>
        <w:spacing w:after="0"/>
        <w:rPr>
          <w:i/>
          <w:color w:val="FF0000"/>
          <w:sz w:val="22"/>
          <w:szCs w:val="22"/>
        </w:rPr>
      </w:pPr>
    </w:p>
    <w:p w:rsidR="00380AB9" w:rsidRDefault="00380AB9" w:rsidP="003971B1">
      <w:pPr>
        <w:pStyle w:val="Heading3"/>
        <w:spacing w:before="240"/>
        <w:rPr>
          <w:rFonts w:eastAsia="Calibri"/>
          <w:i w:val="0"/>
          <w:color w:val="005191" w:themeColor="text2"/>
          <w:sz w:val="24"/>
          <w:szCs w:val="24"/>
        </w:rPr>
      </w:pPr>
    </w:p>
    <w:p w:rsidR="00FE336A" w:rsidRPr="00522BD7" w:rsidRDefault="003971B1" w:rsidP="00C70158">
      <w:pPr>
        <w:pStyle w:val="Heading3"/>
        <w:spacing w:before="360"/>
        <w:rPr>
          <w:rFonts w:eastAsia="Calibri"/>
          <w:i w:val="0"/>
          <w:color w:val="005191" w:themeColor="text2"/>
          <w:sz w:val="24"/>
          <w:szCs w:val="24"/>
        </w:rPr>
      </w:pPr>
      <w:r>
        <w:rPr>
          <w:rFonts w:eastAsia="Calibri"/>
          <w:i w:val="0"/>
          <w:color w:val="005191" w:themeColor="text2"/>
          <w:sz w:val="24"/>
          <w:szCs w:val="24"/>
        </w:rPr>
        <w:t>8.4.5</w:t>
      </w:r>
      <w:r>
        <w:rPr>
          <w:rFonts w:eastAsia="Calibri"/>
          <w:i w:val="0"/>
          <w:color w:val="005191" w:themeColor="text2"/>
          <w:sz w:val="24"/>
          <w:szCs w:val="24"/>
        </w:rPr>
        <w:tab/>
      </w:r>
      <w:r w:rsidR="00FE336A">
        <w:rPr>
          <w:rFonts w:eastAsia="Calibri"/>
          <w:i w:val="0"/>
          <w:color w:val="005191" w:themeColor="text2"/>
          <w:sz w:val="24"/>
          <w:szCs w:val="24"/>
        </w:rPr>
        <w:t xml:space="preserve">Public toilets </w:t>
      </w:r>
    </w:p>
    <w:p w:rsidR="00FE336A" w:rsidRPr="00FE336A" w:rsidRDefault="00FE336A" w:rsidP="00FE336A">
      <w:pPr>
        <w:spacing w:after="0"/>
        <w:rPr>
          <w:sz w:val="12"/>
          <w:szCs w:val="12"/>
        </w:rPr>
      </w:pPr>
    </w:p>
    <w:p w:rsidR="005A2283" w:rsidRDefault="005A2283" w:rsidP="005A2283">
      <w:pPr>
        <w:spacing w:after="0" w:line="276" w:lineRule="auto"/>
        <w:rPr>
          <w:sz w:val="22"/>
          <w:szCs w:val="22"/>
        </w:rPr>
      </w:pPr>
      <w:r>
        <w:rPr>
          <w:sz w:val="22"/>
          <w:szCs w:val="22"/>
        </w:rPr>
        <w:t>Despite strong community support, it is recommended that public toilets be limited to</w:t>
      </w:r>
      <w:r w:rsidR="00A65B83">
        <w:rPr>
          <w:sz w:val="22"/>
          <w:szCs w:val="22"/>
        </w:rPr>
        <w:t xml:space="preserve"> regional, municipal </w:t>
      </w:r>
      <w:r w:rsidR="00A65B83" w:rsidRPr="008D24A2">
        <w:rPr>
          <w:sz w:val="22"/>
          <w:szCs w:val="22"/>
        </w:rPr>
        <w:t>and some</w:t>
      </w:r>
      <w:r w:rsidRPr="008D24A2">
        <w:rPr>
          <w:sz w:val="22"/>
          <w:szCs w:val="22"/>
        </w:rPr>
        <w:t xml:space="preserve"> high use district </w:t>
      </w:r>
      <w:r>
        <w:rPr>
          <w:sz w:val="22"/>
          <w:szCs w:val="22"/>
        </w:rPr>
        <w:t>play spaces to support long stays and high</w:t>
      </w:r>
      <w:r w:rsidR="003C162E">
        <w:rPr>
          <w:sz w:val="22"/>
          <w:szCs w:val="22"/>
        </w:rPr>
        <w:t xml:space="preserve"> usage </w:t>
      </w:r>
      <w:r>
        <w:rPr>
          <w:sz w:val="22"/>
          <w:szCs w:val="22"/>
        </w:rPr>
        <w:t xml:space="preserve">levels. The high and growing number of play spaces in the municipality </w:t>
      </w:r>
      <w:r w:rsidR="000D12B8">
        <w:rPr>
          <w:sz w:val="22"/>
          <w:szCs w:val="22"/>
        </w:rPr>
        <w:t xml:space="preserve">together with </w:t>
      </w:r>
      <w:r>
        <w:rPr>
          <w:sz w:val="22"/>
          <w:szCs w:val="22"/>
        </w:rPr>
        <w:t xml:space="preserve">high capital costs and ongoing maintenance requirements </w:t>
      </w:r>
      <w:r w:rsidR="000D12B8">
        <w:rPr>
          <w:sz w:val="22"/>
          <w:szCs w:val="22"/>
        </w:rPr>
        <w:t xml:space="preserve">make it </w:t>
      </w:r>
      <w:r>
        <w:rPr>
          <w:sz w:val="22"/>
          <w:szCs w:val="22"/>
        </w:rPr>
        <w:t xml:space="preserve">prohibitive to </w:t>
      </w:r>
      <w:r w:rsidR="008C023A">
        <w:rPr>
          <w:sz w:val="22"/>
          <w:szCs w:val="22"/>
        </w:rPr>
        <w:t xml:space="preserve">provide </w:t>
      </w:r>
      <w:r w:rsidR="000D12B8">
        <w:rPr>
          <w:sz w:val="22"/>
          <w:szCs w:val="22"/>
        </w:rPr>
        <w:t xml:space="preserve">public toilets </w:t>
      </w:r>
      <w:r w:rsidR="003C162E">
        <w:rPr>
          <w:sz w:val="22"/>
          <w:szCs w:val="22"/>
        </w:rPr>
        <w:t xml:space="preserve">in </w:t>
      </w:r>
      <w:r w:rsidR="008D24A2">
        <w:rPr>
          <w:sz w:val="22"/>
          <w:szCs w:val="22"/>
        </w:rPr>
        <w:t>neighbourhood play spaces.</w:t>
      </w:r>
      <w:r w:rsidR="00E00E85">
        <w:rPr>
          <w:sz w:val="22"/>
          <w:szCs w:val="22"/>
        </w:rPr>
        <w:t xml:space="preserve"> Additionally, public toilets can attract antisocial and undesirable activities and can therefore create safety issues in some areas. </w:t>
      </w:r>
    </w:p>
    <w:p w:rsidR="005A2283" w:rsidRPr="00E00E85" w:rsidRDefault="005A2283" w:rsidP="0025438A">
      <w:pPr>
        <w:spacing w:after="0" w:line="276" w:lineRule="auto"/>
        <w:rPr>
          <w:sz w:val="18"/>
          <w:szCs w:val="18"/>
        </w:rPr>
      </w:pPr>
    </w:p>
    <w:p w:rsidR="00CB3A0B" w:rsidRDefault="008C023A" w:rsidP="00511D09">
      <w:pPr>
        <w:spacing w:after="0" w:line="276" w:lineRule="auto"/>
        <w:rPr>
          <w:sz w:val="22"/>
          <w:szCs w:val="22"/>
        </w:rPr>
      </w:pPr>
      <w:r>
        <w:rPr>
          <w:sz w:val="22"/>
          <w:szCs w:val="22"/>
        </w:rPr>
        <w:t xml:space="preserve">Where provided, public toilets should be designed for all abilities and where possible, should </w:t>
      </w:r>
      <w:r w:rsidR="00C022C2">
        <w:rPr>
          <w:sz w:val="22"/>
          <w:szCs w:val="22"/>
        </w:rPr>
        <w:t xml:space="preserve">consider the </w:t>
      </w:r>
      <w:r>
        <w:rPr>
          <w:sz w:val="22"/>
          <w:szCs w:val="22"/>
        </w:rPr>
        <w:t>inclu</w:t>
      </w:r>
      <w:r w:rsidR="00C022C2">
        <w:rPr>
          <w:sz w:val="22"/>
          <w:szCs w:val="22"/>
        </w:rPr>
        <w:t xml:space="preserve">sion of a </w:t>
      </w:r>
      <w:r w:rsidR="00CB3A0B">
        <w:rPr>
          <w:sz w:val="22"/>
          <w:szCs w:val="22"/>
        </w:rPr>
        <w:t xml:space="preserve">change bench </w:t>
      </w:r>
      <w:r>
        <w:rPr>
          <w:sz w:val="22"/>
          <w:szCs w:val="22"/>
        </w:rPr>
        <w:t xml:space="preserve">/ table for babies, toddlers and children with </w:t>
      </w:r>
      <w:r w:rsidR="00CB3A0B">
        <w:rPr>
          <w:sz w:val="22"/>
          <w:szCs w:val="22"/>
        </w:rPr>
        <w:t>disabilities</w:t>
      </w:r>
      <w:r>
        <w:rPr>
          <w:sz w:val="22"/>
          <w:szCs w:val="22"/>
        </w:rPr>
        <w:t xml:space="preserve"> (particularly at regional all-abilities play space/s).</w:t>
      </w:r>
      <w:r w:rsidR="00C022C2">
        <w:rPr>
          <w:sz w:val="22"/>
          <w:szCs w:val="22"/>
        </w:rPr>
        <w:t xml:space="preserve"> </w:t>
      </w:r>
      <w:r w:rsidR="00721A97">
        <w:rPr>
          <w:sz w:val="22"/>
          <w:szCs w:val="22"/>
        </w:rPr>
        <w:t>Additionally, the suitability of a</w:t>
      </w:r>
      <w:r w:rsidR="00C022C2">
        <w:rPr>
          <w:sz w:val="22"/>
          <w:szCs w:val="22"/>
        </w:rPr>
        <w:t>utomat</w:t>
      </w:r>
      <w:r w:rsidR="00721A97">
        <w:rPr>
          <w:sz w:val="22"/>
          <w:szCs w:val="22"/>
        </w:rPr>
        <w:t>ed toilets should also be considered to ensure sufficient time is allowed for people with disabilities, sufficient space is provided for scooters (and wheelchairs) and simpl</w:t>
      </w:r>
      <w:r w:rsidR="00CF77BD">
        <w:rPr>
          <w:sz w:val="22"/>
          <w:szCs w:val="22"/>
        </w:rPr>
        <w:t>e</w:t>
      </w:r>
      <w:r w:rsidR="00721A97">
        <w:rPr>
          <w:sz w:val="22"/>
          <w:szCs w:val="22"/>
        </w:rPr>
        <w:t xml:space="preserve"> instructions are available for people with intellectual disabilities.</w:t>
      </w:r>
    </w:p>
    <w:p w:rsidR="00E34E7A" w:rsidRPr="00E00E85" w:rsidRDefault="00E34E7A" w:rsidP="00511D09">
      <w:pPr>
        <w:spacing w:after="0" w:line="276" w:lineRule="auto"/>
        <w:rPr>
          <w:sz w:val="18"/>
          <w:szCs w:val="18"/>
        </w:rPr>
      </w:pPr>
    </w:p>
    <w:p w:rsidR="00E34E7A" w:rsidRPr="003C162E" w:rsidRDefault="003C162E" w:rsidP="00511D09">
      <w:pPr>
        <w:spacing w:after="0" w:line="276" w:lineRule="auto"/>
        <w:rPr>
          <w:sz w:val="22"/>
          <w:szCs w:val="22"/>
        </w:rPr>
      </w:pPr>
      <w:r w:rsidRPr="003C162E">
        <w:rPr>
          <w:sz w:val="22"/>
          <w:szCs w:val="22"/>
        </w:rPr>
        <w:t xml:space="preserve">NB: </w:t>
      </w:r>
      <w:r w:rsidR="00E34E7A" w:rsidRPr="003C162E">
        <w:rPr>
          <w:sz w:val="22"/>
          <w:szCs w:val="22"/>
        </w:rPr>
        <w:t xml:space="preserve">Where </w:t>
      </w:r>
      <w:r w:rsidR="008D24A2" w:rsidRPr="003C162E">
        <w:rPr>
          <w:sz w:val="22"/>
          <w:szCs w:val="22"/>
        </w:rPr>
        <w:t xml:space="preserve">play spaces are </w:t>
      </w:r>
      <w:r w:rsidR="00E34E7A" w:rsidRPr="003C162E">
        <w:rPr>
          <w:sz w:val="22"/>
          <w:szCs w:val="22"/>
        </w:rPr>
        <w:t>coll</w:t>
      </w:r>
      <w:r w:rsidR="008D24A2" w:rsidRPr="003C162E">
        <w:rPr>
          <w:sz w:val="22"/>
          <w:szCs w:val="22"/>
        </w:rPr>
        <w:t>oc</w:t>
      </w:r>
      <w:r w:rsidR="00E34E7A" w:rsidRPr="003C162E">
        <w:rPr>
          <w:sz w:val="22"/>
          <w:szCs w:val="22"/>
        </w:rPr>
        <w:t xml:space="preserve">ated with other </w:t>
      </w:r>
      <w:r w:rsidR="008D24A2" w:rsidRPr="003C162E">
        <w:rPr>
          <w:sz w:val="22"/>
          <w:szCs w:val="22"/>
        </w:rPr>
        <w:t>community facilities, access to toilets within community centres, clubro</w:t>
      </w:r>
      <w:r w:rsidR="00E76800" w:rsidRPr="003C162E">
        <w:rPr>
          <w:sz w:val="22"/>
          <w:szCs w:val="22"/>
        </w:rPr>
        <w:t xml:space="preserve">om facilities </w:t>
      </w:r>
      <w:r w:rsidRPr="003C162E">
        <w:rPr>
          <w:sz w:val="22"/>
          <w:szCs w:val="22"/>
        </w:rPr>
        <w:t xml:space="preserve">etc. </w:t>
      </w:r>
      <w:r w:rsidR="00E76800" w:rsidRPr="003C162E">
        <w:rPr>
          <w:sz w:val="22"/>
          <w:szCs w:val="22"/>
        </w:rPr>
        <w:t xml:space="preserve">may be </w:t>
      </w:r>
      <w:r>
        <w:rPr>
          <w:sz w:val="22"/>
          <w:szCs w:val="22"/>
        </w:rPr>
        <w:t>achievable</w:t>
      </w:r>
      <w:r w:rsidR="00E76800" w:rsidRPr="003C162E">
        <w:rPr>
          <w:sz w:val="22"/>
          <w:szCs w:val="22"/>
        </w:rPr>
        <w:t>.</w:t>
      </w:r>
    </w:p>
    <w:p w:rsidR="00965D64" w:rsidRPr="00D3698A" w:rsidRDefault="003971B1" w:rsidP="00965D64">
      <w:pPr>
        <w:keepNext/>
        <w:keepLines/>
        <w:spacing w:before="200" w:after="0" w:line="276" w:lineRule="auto"/>
        <w:outlineLvl w:val="1"/>
        <w:rPr>
          <w:rFonts w:asciiTheme="majorHAnsi" w:hAnsiTheme="majorHAnsi"/>
          <w:b/>
          <w:bCs/>
          <w:color w:val="4F81BD"/>
          <w:sz w:val="28"/>
          <w:szCs w:val="28"/>
          <w:lang w:eastAsia="en-US"/>
        </w:rPr>
      </w:pPr>
      <w:bookmarkStart w:id="88" w:name="_Toc390683837"/>
      <w:bookmarkStart w:id="89" w:name="_Toc391292363"/>
      <w:bookmarkStart w:id="90" w:name="_Toc394343433"/>
      <w:r>
        <w:rPr>
          <w:rFonts w:asciiTheme="majorHAnsi" w:hAnsiTheme="majorHAnsi"/>
          <w:b/>
          <w:bCs/>
          <w:color w:val="4F81BD"/>
          <w:sz w:val="28"/>
          <w:szCs w:val="28"/>
          <w:lang w:eastAsia="en-US"/>
        </w:rPr>
        <w:lastRenderedPageBreak/>
        <w:t>8.5</w:t>
      </w:r>
      <w:r w:rsidR="00965D64">
        <w:rPr>
          <w:rFonts w:asciiTheme="majorHAnsi" w:hAnsiTheme="majorHAnsi"/>
          <w:b/>
          <w:bCs/>
          <w:color w:val="4F81BD"/>
          <w:sz w:val="28"/>
          <w:szCs w:val="28"/>
          <w:lang w:eastAsia="en-US"/>
        </w:rPr>
        <w:tab/>
        <w:t>Recreation facilities and spaces</w:t>
      </w:r>
      <w:bookmarkEnd w:id="88"/>
      <w:bookmarkEnd w:id="89"/>
      <w:bookmarkEnd w:id="90"/>
    </w:p>
    <w:p w:rsidR="00965D64" w:rsidRPr="006F5A98" w:rsidRDefault="00965D64" w:rsidP="00965D64">
      <w:pPr>
        <w:spacing w:after="0" w:line="276" w:lineRule="auto"/>
        <w:rPr>
          <w:rFonts w:asciiTheme="majorHAnsi" w:eastAsia="Calibri" w:hAnsiTheme="majorHAnsi" w:cs="Arial"/>
          <w:sz w:val="12"/>
          <w:szCs w:val="12"/>
          <w:lang w:eastAsia="en-US"/>
        </w:rPr>
      </w:pPr>
    </w:p>
    <w:p w:rsidR="00965D64" w:rsidRDefault="00965D64" w:rsidP="00965D64">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A diverse range of play and recreation facilities is required to effectively cater for </w:t>
      </w:r>
      <w:r w:rsidR="003C162E">
        <w:rPr>
          <w:rFonts w:asciiTheme="majorHAnsi" w:eastAsia="Calibri" w:hAnsiTheme="majorHAnsi" w:cs="Arial"/>
          <w:sz w:val="22"/>
          <w:szCs w:val="22"/>
          <w:lang w:eastAsia="en-US"/>
        </w:rPr>
        <w:t xml:space="preserve">all </w:t>
      </w:r>
      <w:r>
        <w:rPr>
          <w:rFonts w:asciiTheme="majorHAnsi" w:eastAsia="Calibri" w:hAnsiTheme="majorHAnsi" w:cs="Arial"/>
          <w:sz w:val="22"/>
          <w:szCs w:val="22"/>
          <w:lang w:eastAsia="en-US"/>
        </w:rPr>
        <w:t xml:space="preserve">age groups. The provision of recreation facilities and spaces such as those listed below, provide additional play opportunities </w:t>
      </w:r>
      <w:r w:rsidR="003C162E">
        <w:rPr>
          <w:rFonts w:asciiTheme="majorHAnsi" w:eastAsia="Calibri" w:hAnsiTheme="majorHAnsi" w:cs="Arial"/>
          <w:sz w:val="22"/>
          <w:szCs w:val="22"/>
          <w:lang w:eastAsia="en-US"/>
        </w:rPr>
        <w:t xml:space="preserve">for </w:t>
      </w:r>
      <w:r>
        <w:rPr>
          <w:rFonts w:asciiTheme="majorHAnsi" w:eastAsia="Calibri" w:hAnsiTheme="majorHAnsi" w:cs="Arial"/>
          <w:sz w:val="22"/>
          <w:szCs w:val="22"/>
          <w:lang w:eastAsia="en-US"/>
        </w:rPr>
        <w:t xml:space="preserve">people of all ages, encourage </w:t>
      </w:r>
      <w:r w:rsidR="00A65B83">
        <w:rPr>
          <w:rFonts w:asciiTheme="majorHAnsi" w:eastAsia="Calibri" w:hAnsiTheme="majorHAnsi" w:cs="Arial"/>
          <w:sz w:val="22"/>
          <w:szCs w:val="22"/>
          <w:lang w:eastAsia="en-US"/>
        </w:rPr>
        <w:t>physical activit</w:t>
      </w:r>
      <w:r w:rsidR="003C162E">
        <w:rPr>
          <w:rFonts w:asciiTheme="majorHAnsi" w:eastAsia="Calibri" w:hAnsiTheme="majorHAnsi" w:cs="Arial"/>
          <w:sz w:val="22"/>
          <w:szCs w:val="22"/>
          <w:lang w:eastAsia="en-US"/>
        </w:rPr>
        <w:t>y</w:t>
      </w:r>
      <w:r w:rsidR="00A65B83">
        <w:rPr>
          <w:rFonts w:asciiTheme="majorHAnsi" w:eastAsia="Calibri" w:hAnsiTheme="majorHAnsi" w:cs="Arial"/>
          <w:sz w:val="22"/>
          <w:szCs w:val="22"/>
          <w:lang w:eastAsia="en-US"/>
        </w:rPr>
        <w:t xml:space="preserve"> </w:t>
      </w:r>
      <w:r>
        <w:rPr>
          <w:rFonts w:asciiTheme="majorHAnsi" w:eastAsia="Calibri" w:hAnsiTheme="majorHAnsi" w:cs="Arial"/>
          <w:sz w:val="22"/>
          <w:szCs w:val="22"/>
          <w:lang w:eastAsia="en-US"/>
        </w:rPr>
        <w:t xml:space="preserve">and facilitate greater interaction amongst family groups and park users. </w:t>
      </w:r>
    </w:p>
    <w:p w:rsidR="00965D64" w:rsidRDefault="00965D64" w:rsidP="00965D64">
      <w:pPr>
        <w:spacing w:after="0" w:line="276" w:lineRule="auto"/>
        <w:rPr>
          <w:rFonts w:asciiTheme="majorHAnsi" w:eastAsia="Calibri" w:hAnsiTheme="majorHAnsi" w:cs="Arial"/>
          <w:sz w:val="22"/>
          <w:szCs w:val="22"/>
          <w:lang w:eastAsia="en-US"/>
        </w:rPr>
      </w:pPr>
    </w:p>
    <w:p w:rsidR="00965D64" w:rsidRDefault="00965D64" w:rsidP="00965D64">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A range of recreation facilities should be considered in conjunction with traditional play spaces, particularly in larger district</w:t>
      </w:r>
      <w:r w:rsidR="00A65B83">
        <w:rPr>
          <w:rFonts w:asciiTheme="majorHAnsi" w:eastAsia="Calibri" w:hAnsiTheme="majorHAnsi" w:cs="Arial"/>
          <w:sz w:val="22"/>
          <w:szCs w:val="22"/>
          <w:lang w:eastAsia="en-US"/>
        </w:rPr>
        <w:t xml:space="preserve">, municipal and </w:t>
      </w:r>
      <w:r>
        <w:rPr>
          <w:rFonts w:asciiTheme="majorHAnsi" w:eastAsia="Calibri" w:hAnsiTheme="majorHAnsi" w:cs="Arial"/>
          <w:sz w:val="22"/>
          <w:szCs w:val="22"/>
          <w:lang w:eastAsia="en-US"/>
        </w:rPr>
        <w:t>regional play spaces to ensure all age groups are catered for. Additionally, targeted recreation facilities should be considered across the network of neighbourhood play spaces to ensure specific groups have reasonable access to such facilities (i.e. facilities for young people near a secondary college / youth space, and facilities for older adults near senior citizen centres or retirement villages). Such facilities may include:</w:t>
      </w:r>
    </w:p>
    <w:p w:rsidR="00965D64" w:rsidRDefault="00965D64" w:rsidP="0063427B">
      <w:pPr>
        <w:pStyle w:val="ListParagraph"/>
        <w:numPr>
          <w:ilvl w:val="0"/>
          <w:numId w:val="18"/>
        </w:numPr>
        <w:spacing w:after="200" w:line="276" w:lineRule="auto"/>
        <w:rPr>
          <w:sz w:val="22"/>
          <w:szCs w:val="22"/>
        </w:rPr>
      </w:pPr>
      <w:r>
        <w:rPr>
          <w:sz w:val="22"/>
          <w:szCs w:val="22"/>
        </w:rPr>
        <w:t>Sealed areas such as:</w:t>
      </w:r>
    </w:p>
    <w:p w:rsidR="00965D64" w:rsidRDefault="00965D64" w:rsidP="0063427B">
      <w:pPr>
        <w:pStyle w:val="ListParagraph"/>
        <w:numPr>
          <w:ilvl w:val="1"/>
          <w:numId w:val="18"/>
        </w:numPr>
        <w:spacing w:after="200" w:line="276" w:lineRule="auto"/>
        <w:rPr>
          <w:sz w:val="22"/>
          <w:szCs w:val="22"/>
        </w:rPr>
      </w:pPr>
      <w:r>
        <w:rPr>
          <w:sz w:val="22"/>
          <w:szCs w:val="22"/>
        </w:rPr>
        <w:t>basketball / netball half courts</w:t>
      </w:r>
      <w:r w:rsidR="00E914E7">
        <w:rPr>
          <w:sz w:val="22"/>
          <w:szCs w:val="22"/>
        </w:rPr>
        <w:t xml:space="preserve"> </w:t>
      </w:r>
      <w:r w:rsidR="00127D61">
        <w:rPr>
          <w:sz w:val="22"/>
          <w:szCs w:val="22"/>
        </w:rPr>
        <w:t>/ rings</w:t>
      </w:r>
    </w:p>
    <w:p w:rsidR="00965D64" w:rsidRDefault="00965D64" w:rsidP="0063427B">
      <w:pPr>
        <w:pStyle w:val="ListParagraph"/>
        <w:numPr>
          <w:ilvl w:val="1"/>
          <w:numId w:val="18"/>
        </w:numPr>
        <w:spacing w:after="200" w:line="276" w:lineRule="auto"/>
        <w:rPr>
          <w:sz w:val="22"/>
          <w:szCs w:val="22"/>
        </w:rPr>
      </w:pPr>
      <w:r>
        <w:rPr>
          <w:sz w:val="22"/>
          <w:szCs w:val="22"/>
        </w:rPr>
        <w:t>rebound</w:t>
      </w:r>
      <w:r w:rsidR="001841C2">
        <w:rPr>
          <w:sz w:val="22"/>
          <w:szCs w:val="22"/>
        </w:rPr>
        <w:t xml:space="preserve"> /hit-up</w:t>
      </w:r>
      <w:r>
        <w:rPr>
          <w:sz w:val="22"/>
          <w:szCs w:val="22"/>
        </w:rPr>
        <w:t xml:space="preserve"> walls</w:t>
      </w:r>
    </w:p>
    <w:p w:rsidR="00965D64" w:rsidRDefault="00965D64" w:rsidP="0063427B">
      <w:pPr>
        <w:pStyle w:val="ListParagraph"/>
        <w:numPr>
          <w:ilvl w:val="1"/>
          <w:numId w:val="18"/>
        </w:numPr>
        <w:spacing w:after="200" w:line="276" w:lineRule="auto"/>
        <w:rPr>
          <w:sz w:val="22"/>
          <w:szCs w:val="22"/>
        </w:rPr>
      </w:pPr>
      <w:r>
        <w:rPr>
          <w:sz w:val="22"/>
          <w:szCs w:val="22"/>
        </w:rPr>
        <w:t>public use courts (full size courts i.e. where club facilities are unavailable)</w:t>
      </w:r>
    </w:p>
    <w:p w:rsidR="00965D64" w:rsidRDefault="00965D64" w:rsidP="0063427B">
      <w:pPr>
        <w:pStyle w:val="ListParagraph"/>
        <w:numPr>
          <w:ilvl w:val="1"/>
          <w:numId w:val="18"/>
        </w:numPr>
        <w:spacing w:after="200" w:line="276" w:lineRule="auto"/>
        <w:rPr>
          <w:sz w:val="22"/>
          <w:szCs w:val="22"/>
        </w:rPr>
      </w:pPr>
      <w:r>
        <w:rPr>
          <w:sz w:val="22"/>
          <w:szCs w:val="22"/>
        </w:rPr>
        <w:t>areas for games like four square, hop scotch etc.</w:t>
      </w:r>
    </w:p>
    <w:p w:rsidR="00965D64" w:rsidRDefault="00965D64" w:rsidP="0063427B">
      <w:pPr>
        <w:pStyle w:val="ListParagraph"/>
        <w:numPr>
          <w:ilvl w:val="1"/>
          <w:numId w:val="18"/>
        </w:numPr>
        <w:spacing w:after="200" w:line="276" w:lineRule="auto"/>
        <w:rPr>
          <w:sz w:val="22"/>
          <w:szCs w:val="22"/>
        </w:rPr>
      </w:pPr>
      <w:r>
        <w:rPr>
          <w:sz w:val="22"/>
          <w:szCs w:val="22"/>
        </w:rPr>
        <w:t xml:space="preserve">areas for scooting, skating and riding bikes.  </w:t>
      </w:r>
    </w:p>
    <w:p w:rsidR="00965D64" w:rsidRDefault="00965D64" w:rsidP="0063427B">
      <w:pPr>
        <w:pStyle w:val="ListParagraph"/>
        <w:numPr>
          <w:ilvl w:val="0"/>
          <w:numId w:val="18"/>
        </w:numPr>
        <w:spacing w:after="200" w:line="276" w:lineRule="auto"/>
        <w:rPr>
          <w:sz w:val="22"/>
          <w:szCs w:val="22"/>
        </w:rPr>
      </w:pPr>
      <w:r>
        <w:rPr>
          <w:sz w:val="22"/>
          <w:szCs w:val="22"/>
        </w:rPr>
        <w:t>Fun goals (i.e. Aussie rules and soccer)</w:t>
      </w:r>
    </w:p>
    <w:p w:rsidR="00965D64" w:rsidRDefault="00965D64" w:rsidP="0063427B">
      <w:pPr>
        <w:pStyle w:val="ListParagraph"/>
        <w:numPr>
          <w:ilvl w:val="0"/>
          <w:numId w:val="18"/>
        </w:numPr>
        <w:spacing w:after="200" w:line="276" w:lineRule="auto"/>
        <w:rPr>
          <w:sz w:val="22"/>
          <w:szCs w:val="22"/>
        </w:rPr>
      </w:pPr>
      <w:r>
        <w:rPr>
          <w:sz w:val="22"/>
          <w:szCs w:val="22"/>
        </w:rPr>
        <w:t>Tables / areas suitable for board games such as chess or checkers</w:t>
      </w:r>
    </w:p>
    <w:p w:rsidR="00965D64" w:rsidRDefault="00965D64" w:rsidP="0063427B">
      <w:pPr>
        <w:pStyle w:val="ListParagraph"/>
        <w:numPr>
          <w:ilvl w:val="0"/>
          <w:numId w:val="18"/>
        </w:numPr>
        <w:spacing w:after="200" w:line="276" w:lineRule="auto"/>
        <w:rPr>
          <w:sz w:val="22"/>
          <w:szCs w:val="22"/>
        </w:rPr>
      </w:pPr>
      <w:r>
        <w:rPr>
          <w:sz w:val="22"/>
          <w:szCs w:val="22"/>
        </w:rPr>
        <w:t>Public table tennis tables</w:t>
      </w:r>
    </w:p>
    <w:p w:rsidR="00965D64" w:rsidRDefault="00965D64" w:rsidP="0063427B">
      <w:pPr>
        <w:pStyle w:val="ListParagraph"/>
        <w:numPr>
          <w:ilvl w:val="0"/>
          <w:numId w:val="18"/>
        </w:numPr>
        <w:spacing w:after="200" w:line="276" w:lineRule="auto"/>
        <w:rPr>
          <w:sz w:val="22"/>
          <w:szCs w:val="22"/>
        </w:rPr>
      </w:pPr>
      <w:r>
        <w:rPr>
          <w:sz w:val="22"/>
          <w:szCs w:val="22"/>
        </w:rPr>
        <w:t>Bocce / pentanque courts</w:t>
      </w:r>
    </w:p>
    <w:p w:rsidR="00B81404" w:rsidRDefault="00B81404" w:rsidP="0063427B">
      <w:pPr>
        <w:pStyle w:val="ListParagraph"/>
        <w:numPr>
          <w:ilvl w:val="0"/>
          <w:numId w:val="18"/>
        </w:numPr>
        <w:spacing w:after="200" w:line="276" w:lineRule="auto"/>
        <w:rPr>
          <w:sz w:val="22"/>
          <w:szCs w:val="22"/>
        </w:rPr>
      </w:pPr>
      <w:r>
        <w:rPr>
          <w:sz w:val="22"/>
          <w:szCs w:val="22"/>
        </w:rPr>
        <w:t>Water play areas</w:t>
      </w:r>
    </w:p>
    <w:p w:rsidR="00965D64" w:rsidRDefault="00965D64" w:rsidP="0063427B">
      <w:pPr>
        <w:pStyle w:val="ListParagraph"/>
        <w:numPr>
          <w:ilvl w:val="0"/>
          <w:numId w:val="18"/>
        </w:numPr>
        <w:spacing w:after="200" w:line="276" w:lineRule="auto"/>
        <w:rPr>
          <w:sz w:val="22"/>
          <w:szCs w:val="22"/>
        </w:rPr>
      </w:pPr>
      <w:r>
        <w:rPr>
          <w:sz w:val="22"/>
          <w:szCs w:val="22"/>
        </w:rPr>
        <w:t>Fitness equipment / exercise stations (</w:t>
      </w:r>
      <w:r w:rsidR="003C162E">
        <w:rPr>
          <w:sz w:val="22"/>
          <w:szCs w:val="22"/>
        </w:rPr>
        <w:t>refer to section 8.6</w:t>
      </w:r>
      <w:r>
        <w:rPr>
          <w:sz w:val="22"/>
          <w:szCs w:val="22"/>
        </w:rPr>
        <w:t>)</w:t>
      </w:r>
    </w:p>
    <w:p w:rsidR="00965D64" w:rsidRPr="00337216" w:rsidRDefault="00965D64" w:rsidP="00965D64">
      <w:pPr>
        <w:pStyle w:val="ListParagraph"/>
        <w:spacing w:after="200" w:line="276" w:lineRule="auto"/>
        <w:rPr>
          <w:sz w:val="12"/>
          <w:szCs w:val="12"/>
        </w:rPr>
      </w:pPr>
    </w:p>
    <w:p w:rsidR="00965D64" w:rsidRPr="00C2146B" w:rsidRDefault="00965D64" w:rsidP="0063427B">
      <w:pPr>
        <w:pStyle w:val="ListParagraph"/>
        <w:numPr>
          <w:ilvl w:val="0"/>
          <w:numId w:val="18"/>
        </w:numPr>
        <w:spacing w:after="0" w:line="276" w:lineRule="auto"/>
        <w:rPr>
          <w:rFonts w:asciiTheme="majorHAnsi" w:eastAsia="Calibri" w:hAnsiTheme="majorHAnsi" w:cs="Arial"/>
          <w:sz w:val="22"/>
          <w:szCs w:val="22"/>
          <w:lang w:eastAsia="en-US"/>
        </w:rPr>
      </w:pPr>
      <w:r w:rsidRPr="00C2146B">
        <w:rPr>
          <w:rFonts w:asciiTheme="majorHAnsi" w:eastAsia="Calibri" w:hAnsiTheme="majorHAnsi" w:cs="Arial"/>
          <w:sz w:val="22"/>
          <w:szCs w:val="22"/>
          <w:lang w:eastAsia="en-US"/>
        </w:rPr>
        <w:t>BMX tracks and skate parks</w:t>
      </w:r>
      <w:r>
        <w:rPr>
          <w:rFonts w:asciiTheme="majorHAnsi" w:eastAsia="Calibri" w:hAnsiTheme="majorHAnsi" w:cs="Arial"/>
          <w:sz w:val="22"/>
          <w:szCs w:val="22"/>
          <w:lang w:eastAsia="en-US"/>
        </w:rPr>
        <w:t xml:space="preserve">. These </w:t>
      </w:r>
      <w:r w:rsidRPr="00C2146B">
        <w:rPr>
          <w:rFonts w:asciiTheme="majorHAnsi" w:eastAsia="Calibri" w:hAnsiTheme="majorHAnsi" w:cs="Arial"/>
          <w:sz w:val="22"/>
          <w:szCs w:val="22"/>
          <w:lang w:eastAsia="en-US"/>
        </w:rPr>
        <w:t xml:space="preserve">facilities are particularly relevant to larger play </w:t>
      </w:r>
      <w:r>
        <w:rPr>
          <w:rFonts w:asciiTheme="majorHAnsi" w:eastAsia="Calibri" w:hAnsiTheme="majorHAnsi" w:cs="Arial"/>
          <w:sz w:val="22"/>
          <w:szCs w:val="22"/>
          <w:lang w:eastAsia="en-US"/>
        </w:rPr>
        <w:t xml:space="preserve">/ open </w:t>
      </w:r>
      <w:r w:rsidRPr="00C2146B">
        <w:rPr>
          <w:rFonts w:asciiTheme="majorHAnsi" w:eastAsia="Calibri" w:hAnsiTheme="majorHAnsi" w:cs="Arial"/>
          <w:sz w:val="22"/>
          <w:szCs w:val="22"/>
          <w:lang w:eastAsia="en-US"/>
        </w:rPr>
        <w:t>spaces and are being addressed in a separate study</w:t>
      </w:r>
      <w:r>
        <w:rPr>
          <w:rFonts w:asciiTheme="majorHAnsi" w:eastAsia="Calibri" w:hAnsiTheme="majorHAnsi" w:cs="Arial"/>
          <w:sz w:val="22"/>
          <w:szCs w:val="22"/>
          <w:lang w:eastAsia="en-US"/>
        </w:rPr>
        <w:t>.</w:t>
      </w:r>
    </w:p>
    <w:p w:rsidR="00965D64" w:rsidRDefault="00965D64" w:rsidP="00965D64">
      <w:pPr>
        <w:spacing w:after="0" w:line="276" w:lineRule="auto"/>
        <w:rPr>
          <w:rFonts w:asciiTheme="majorHAnsi" w:eastAsia="Calibri" w:hAnsiTheme="majorHAnsi" w:cs="Arial"/>
          <w:sz w:val="22"/>
          <w:szCs w:val="22"/>
          <w:lang w:eastAsia="en-US"/>
        </w:rPr>
      </w:pPr>
    </w:p>
    <w:p w:rsidR="00965D64" w:rsidRDefault="00965D64" w:rsidP="00965D64">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The siting of recreation facilities within an open space setting should be carefully considered to ensure those activities that result in noisy play (such as the repeated bouncing of a basketball) do not create a disturbance to neighbouring residents. Additionally, facilities should be developed to standard (i.e. ‘full s</w:t>
      </w:r>
      <w:r w:rsidR="008C7926">
        <w:rPr>
          <w:rFonts w:asciiTheme="majorHAnsi" w:eastAsia="Calibri" w:hAnsiTheme="majorHAnsi" w:cs="Arial"/>
          <w:sz w:val="22"/>
          <w:szCs w:val="22"/>
          <w:lang w:eastAsia="en-US"/>
        </w:rPr>
        <w:t>ize’ basketball half court</w:t>
      </w:r>
      <w:r w:rsidR="00BC37FF">
        <w:rPr>
          <w:rFonts w:asciiTheme="majorHAnsi" w:eastAsia="Calibri" w:hAnsiTheme="majorHAnsi" w:cs="Arial"/>
          <w:sz w:val="22"/>
          <w:szCs w:val="22"/>
          <w:lang w:eastAsia="en-US"/>
        </w:rPr>
        <w:t>, thick / high quality concrete pad, and u</w:t>
      </w:r>
      <w:r w:rsidR="008C7926">
        <w:rPr>
          <w:rFonts w:asciiTheme="majorHAnsi" w:eastAsia="Calibri" w:hAnsiTheme="majorHAnsi" w:cs="Arial"/>
          <w:sz w:val="22"/>
          <w:szCs w:val="22"/>
          <w:lang w:eastAsia="en-US"/>
        </w:rPr>
        <w:t>se</w:t>
      </w:r>
      <w:r>
        <w:rPr>
          <w:rFonts w:asciiTheme="majorHAnsi" w:eastAsia="Calibri" w:hAnsiTheme="majorHAnsi" w:cs="Arial"/>
          <w:sz w:val="22"/>
          <w:szCs w:val="22"/>
          <w:lang w:eastAsia="en-US"/>
        </w:rPr>
        <w:t xml:space="preserve"> of approved manufactures) to maximise use and longevity, and appropriately orientated (i.e. basketball half courts, rebound walls) to avoid players being blinded by the afternoon sun (as per formal courts and playing fields).</w:t>
      </w:r>
    </w:p>
    <w:p w:rsidR="00A016FA" w:rsidRPr="00A03CAB" w:rsidRDefault="00A016FA" w:rsidP="00965D64">
      <w:pPr>
        <w:spacing w:after="0" w:line="276" w:lineRule="auto"/>
        <w:rPr>
          <w:rFonts w:asciiTheme="majorHAnsi" w:eastAsia="Calibri" w:hAnsiTheme="majorHAnsi" w:cs="Arial"/>
          <w:i/>
          <w:color w:val="FF0000"/>
          <w:sz w:val="22"/>
          <w:szCs w:val="22"/>
          <w:lang w:eastAsia="en-US"/>
        </w:rPr>
      </w:pPr>
    </w:p>
    <w:p w:rsidR="00380AB9" w:rsidRDefault="00380AB9">
      <w:pPr>
        <w:spacing w:after="0"/>
        <w:rPr>
          <w:rFonts w:asciiTheme="majorHAnsi" w:hAnsiTheme="majorHAnsi"/>
          <w:b/>
          <w:bCs/>
          <w:color w:val="4F81BD"/>
          <w:sz w:val="28"/>
          <w:szCs w:val="28"/>
          <w:lang w:eastAsia="en-US"/>
        </w:rPr>
      </w:pPr>
      <w:bookmarkStart w:id="91" w:name="_Toc390683838"/>
      <w:bookmarkStart w:id="92" w:name="_Toc391292364"/>
      <w:r w:rsidRPr="00380AB9">
        <w:rPr>
          <w:rFonts w:asciiTheme="majorHAnsi" w:hAnsiTheme="majorHAnsi"/>
          <w:b/>
          <w:bCs/>
          <w:noProof/>
          <w:color w:val="4F81BD"/>
          <w:sz w:val="28"/>
          <w:szCs w:val="28"/>
        </w:rPr>
        <mc:AlternateContent>
          <mc:Choice Requires="wps">
            <w:drawing>
              <wp:anchor distT="0" distB="0" distL="114300" distR="114300" simplePos="0" relativeHeight="251712512" behindDoc="0" locked="0" layoutInCell="1" allowOverlap="1" wp14:anchorId="25A9F54A" wp14:editId="0433CE5C">
                <wp:simplePos x="0" y="0"/>
                <wp:positionH relativeFrom="column">
                  <wp:posOffset>2970530</wp:posOffset>
                </wp:positionH>
                <wp:positionV relativeFrom="paragraph">
                  <wp:posOffset>84455</wp:posOffset>
                </wp:positionV>
                <wp:extent cx="3190875" cy="2524125"/>
                <wp:effectExtent l="0" t="0" r="9525" b="9525"/>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875" cy="2524125"/>
                        </a:xfrm>
                        <a:prstGeom prst="rect">
                          <a:avLst/>
                        </a:prstGeom>
                        <a:solidFill>
                          <a:srgbClr val="FFFFFF"/>
                        </a:solidFill>
                        <a:ln w="9525">
                          <a:noFill/>
                          <a:miter lim="800000"/>
                          <a:headEnd/>
                          <a:tailEnd/>
                        </a:ln>
                      </wps:spPr>
                      <wps:txbx>
                        <w:txbxContent>
                          <w:p w:rsidR="00A86DBD" w:rsidRDefault="00A86DBD" w:rsidP="00380AB9">
                            <w:pPr>
                              <w:spacing w:after="0"/>
                              <w:rPr>
                                <w:noProof/>
                              </w:rPr>
                            </w:pPr>
                            <w:r>
                              <w:rPr>
                                <w:noProof/>
                              </w:rPr>
                              <w:drawing>
                                <wp:inline distT="0" distB="0" distL="0" distR="0" wp14:anchorId="3C188445" wp14:editId="13972728">
                                  <wp:extent cx="3132798" cy="2266950"/>
                                  <wp:effectExtent l="0" t="0" r="0" b="0"/>
                                  <wp:docPr id="49333" name="Picture 49333" descr="C:\Users\Blair and Emma\AppData\Local\Microsoft\Windows\Temporary Internet Files\Content.Word\socc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lair and Emma\AppData\Local\Microsoft\Windows\Temporary Internet Files\Content.Word\soccer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35054" cy="2268582"/>
                                          </a:xfrm>
                                          <a:prstGeom prst="rect">
                                            <a:avLst/>
                                          </a:prstGeom>
                                          <a:noFill/>
                                          <a:ln>
                                            <a:noFill/>
                                          </a:ln>
                                        </pic:spPr>
                                      </pic:pic>
                                    </a:graphicData>
                                  </a:graphic>
                                </wp:inline>
                              </w:drawing>
                            </w:r>
                          </w:p>
                          <w:p w:rsidR="00A86DBD" w:rsidRPr="00380AB9" w:rsidRDefault="00A86DBD" w:rsidP="00DD202D">
                            <w:pPr>
                              <w:spacing w:before="20" w:after="0"/>
                              <w:rPr>
                                <w:i/>
                                <w:noProof/>
                                <w:sz w:val="21"/>
                                <w:szCs w:val="21"/>
                              </w:rPr>
                            </w:pPr>
                            <w:r>
                              <w:rPr>
                                <w:i/>
                                <w:noProof/>
                                <w:sz w:val="21"/>
                                <w:szCs w:val="21"/>
                              </w:rPr>
                              <w:t>Soccer goal at Clendon Drive Park, Officer</w:t>
                            </w:r>
                          </w:p>
                          <w:p w:rsidR="00A86DBD" w:rsidRDefault="00A86DBD" w:rsidP="00380AB9">
                            <w:pPr>
                              <w:rPr>
                                <w:noProof/>
                              </w:rPr>
                            </w:pPr>
                          </w:p>
                          <w:p w:rsidR="00A86DBD" w:rsidRDefault="00A86DBD" w:rsidP="00380AB9">
                            <w:pPr>
                              <w:rPr>
                                <w:noProof/>
                              </w:rPr>
                            </w:pPr>
                          </w:p>
                          <w:p w:rsidR="00A86DBD" w:rsidRDefault="00A86DBD" w:rsidP="00380AB9">
                            <w:pPr>
                              <w:rPr>
                                <w:noProof/>
                              </w:rPr>
                            </w:pPr>
                          </w:p>
                          <w:p w:rsidR="00A86DBD" w:rsidRDefault="00A86DBD" w:rsidP="00380AB9">
                            <w:pPr>
                              <w:rPr>
                                <w:noProof/>
                              </w:rPr>
                            </w:pPr>
                          </w:p>
                          <w:p w:rsidR="00A86DBD" w:rsidRDefault="00A86DBD" w:rsidP="00380AB9">
                            <w:pPr>
                              <w:rPr>
                                <w:noProof/>
                              </w:rPr>
                            </w:pPr>
                          </w:p>
                          <w:p w:rsidR="00A86DBD" w:rsidRDefault="00A86DBD" w:rsidP="00380AB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A9F54A" id="_x0000_s1122" type="#_x0000_t202" style="position:absolute;margin-left:233.9pt;margin-top:6.65pt;width:251.25pt;height:198.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" stroked="f">
                <v:textbox>
                  <w:txbxContent>
                    <w:p w:rsidR="00A86DBD" w:rsidRDefault="00A86DBD" w:rsidP="00380AB9">
                      <w:pPr>
                        <w:spacing w:after="0"/>
                        <w:rPr>
                          <w:noProof/>
                        </w:rPr>
                      </w:pPr>
                      <w:r>
                        <w:rPr>
                          <w:noProof/>
                        </w:rPr>
                        <w:drawing>
                          <wp:inline distT="0" distB="0" distL="0" distR="0" wp14:anchorId="3C188445" wp14:editId="13972728">
                            <wp:extent cx="3132798" cy="2266950"/>
                            <wp:effectExtent l="0" t="0" r="0" b="0"/>
                            <wp:docPr id="49333" name="Picture 49333" descr="C:\Users\Blair and Emma\AppData\Local\Microsoft\Windows\Temporary Internet Files\Content.Word\socc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lair and Emma\AppData\Local\Microsoft\Windows\Temporary Internet Files\Content.Word\soccer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35054" cy="2268582"/>
                                    </a:xfrm>
                                    <a:prstGeom prst="rect">
                                      <a:avLst/>
                                    </a:prstGeom>
                                    <a:noFill/>
                                    <a:ln>
                                      <a:noFill/>
                                    </a:ln>
                                  </pic:spPr>
                                </pic:pic>
                              </a:graphicData>
                            </a:graphic>
                          </wp:inline>
                        </w:drawing>
                      </w:r>
                    </w:p>
                    <w:p w:rsidR="00A86DBD" w:rsidRPr="00380AB9" w:rsidRDefault="00A86DBD" w:rsidP="00DD202D">
                      <w:pPr>
                        <w:spacing w:before="20" w:after="0"/>
                        <w:rPr>
                          <w:i/>
                          <w:noProof/>
                          <w:sz w:val="21"/>
                          <w:szCs w:val="21"/>
                        </w:rPr>
                      </w:pPr>
                      <w:r>
                        <w:rPr>
                          <w:i/>
                          <w:noProof/>
                          <w:sz w:val="21"/>
                          <w:szCs w:val="21"/>
                        </w:rPr>
                        <w:t>Soccer goal at Clendon Drive Park, Officer</w:t>
                      </w:r>
                    </w:p>
                    <w:p w:rsidR="00A86DBD" w:rsidRDefault="00A86DBD" w:rsidP="00380AB9">
                      <w:pPr>
                        <w:rPr>
                          <w:noProof/>
                        </w:rPr>
                      </w:pPr>
                    </w:p>
                    <w:p w:rsidR="00A86DBD" w:rsidRDefault="00A86DBD" w:rsidP="00380AB9">
                      <w:pPr>
                        <w:rPr>
                          <w:noProof/>
                        </w:rPr>
                      </w:pPr>
                    </w:p>
                    <w:p w:rsidR="00A86DBD" w:rsidRDefault="00A86DBD" w:rsidP="00380AB9">
                      <w:pPr>
                        <w:rPr>
                          <w:noProof/>
                        </w:rPr>
                      </w:pPr>
                    </w:p>
                    <w:p w:rsidR="00A86DBD" w:rsidRDefault="00A86DBD" w:rsidP="00380AB9">
                      <w:pPr>
                        <w:rPr>
                          <w:noProof/>
                        </w:rPr>
                      </w:pPr>
                    </w:p>
                    <w:p w:rsidR="00A86DBD" w:rsidRDefault="00A86DBD" w:rsidP="00380AB9">
                      <w:pPr>
                        <w:rPr>
                          <w:noProof/>
                        </w:rPr>
                      </w:pPr>
                    </w:p>
                    <w:p w:rsidR="00A86DBD" w:rsidRDefault="00A86DBD" w:rsidP="00380AB9"/>
                  </w:txbxContent>
                </v:textbox>
              </v:shape>
            </w:pict>
          </mc:Fallback>
        </mc:AlternateContent>
      </w:r>
      <w:r w:rsidRPr="00380AB9">
        <w:rPr>
          <w:rFonts w:asciiTheme="majorHAnsi" w:hAnsiTheme="majorHAnsi"/>
          <w:b/>
          <w:bCs/>
          <w:noProof/>
          <w:color w:val="4F81BD"/>
          <w:sz w:val="28"/>
          <w:szCs w:val="28"/>
        </w:rPr>
        <mc:AlternateContent>
          <mc:Choice Requires="wps">
            <w:drawing>
              <wp:anchor distT="0" distB="0" distL="114300" distR="114300" simplePos="0" relativeHeight="251710464" behindDoc="0" locked="0" layoutInCell="1" allowOverlap="1" wp14:anchorId="528054EB" wp14:editId="2046AFBD">
                <wp:simplePos x="0" y="0"/>
                <wp:positionH relativeFrom="column">
                  <wp:posOffset>-134620</wp:posOffset>
                </wp:positionH>
                <wp:positionV relativeFrom="paragraph">
                  <wp:posOffset>84455</wp:posOffset>
                </wp:positionV>
                <wp:extent cx="3190875" cy="2524125"/>
                <wp:effectExtent l="0" t="0" r="9525" b="9525"/>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875" cy="2524125"/>
                        </a:xfrm>
                        <a:prstGeom prst="rect">
                          <a:avLst/>
                        </a:prstGeom>
                        <a:solidFill>
                          <a:srgbClr val="FFFFFF"/>
                        </a:solidFill>
                        <a:ln w="9525">
                          <a:noFill/>
                          <a:miter lim="800000"/>
                          <a:headEnd/>
                          <a:tailEnd/>
                        </a:ln>
                      </wps:spPr>
                      <wps:txbx>
                        <w:txbxContent>
                          <w:p w:rsidR="00A86DBD" w:rsidRDefault="00A86DBD" w:rsidP="00380AB9">
                            <w:pPr>
                              <w:spacing w:after="0"/>
                              <w:rPr>
                                <w:noProof/>
                              </w:rPr>
                            </w:pPr>
                            <w:r>
                              <w:rPr>
                                <w:noProof/>
                              </w:rPr>
                              <w:drawing>
                                <wp:inline distT="0" distB="0" distL="0" distR="0" wp14:anchorId="7FD45714" wp14:editId="101DA88F">
                                  <wp:extent cx="3021106" cy="2266950"/>
                                  <wp:effectExtent l="0" t="0" r="8255" b="0"/>
                                  <wp:docPr id="49334" name="Picture 49334" descr="C:\Users\Blair and Emma\AppData\Local\Microsoft\Windows\Temporary Internet Files\Content.Word\b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lair and Emma\AppData\Local\Microsoft\Windows\Temporary Internet Files\Content.Word\bball.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24519" cy="2269511"/>
                                          </a:xfrm>
                                          <a:prstGeom prst="rect">
                                            <a:avLst/>
                                          </a:prstGeom>
                                          <a:noFill/>
                                          <a:ln>
                                            <a:noFill/>
                                          </a:ln>
                                        </pic:spPr>
                                      </pic:pic>
                                    </a:graphicData>
                                  </a:graphic>
                                </wp:inline>
                              </w:drawing>
                            </w:r>
                          </w:p>
                          <w:p w:rsidR="00A86DBD" w:rsidRPr="00380AB9" w:rsidRDefault="00A86DBD" w:rsidP="00DD202D">
                            <w:pPr>
                              <w:spacing w:before="20" w:after="0"/>
                              <w:rPr>
                                <w:i/>
                                <w:noProof/>
                                <w:sz w:val="21"/>
                                <w:szCs w:val="21"/>
                              </w:rPr>
                            </w:pPr>
                            <w:r>
                              <w:rPr>
                                <w:i/>
                                <w:noProof/>
                                <w:sz w:val="21"/>
                                <w:szCs w:val="21"/>
                              </w:rPr>
                              <w:t>Basketball half court at Kath Roberts Reserve, Beaconsfield</w:t>
                            </w:r>
                          </w:p>
                          <w:p w:rsidR="00A86DBD" w:rsidRDefault="00A86DBD">
                            <w:pPr>
                              <w:rPr>
                                <w:noProof/>
                              </w:rPr>
                            </w:pPr>
                          </w:p>
                          <w:p w:rsidR="00A86DBD" w:rsidRDefault="00A86DBD">
                            <w:pPr>
                              <w:rPr>
                                <w:noProof/>
                              </w:rPr>
                            </w:pPr>
                          </w:p>
                          <w:p w:rsidR="00A86DBD" w:rsidRDefault="00A86DBD">
                            <w:pPr>
                              <w:rPr>
                                <w:noProof/>
                              </w:rPr>
                            </w:pPr>
                          </w:p>
                          <w:p w:rsidR="00A86DBD" w:rsidRDefault="00A86DBD">
                            <w:pPr>
                              <w:rPr>
                                <w:noProof/>
                              </w:rPr>
                            </w:pPr>
                          </w:p>
                          <w:p w:rsidR="00A86DBD" w:rsidRDefault="00A86DBD">
                            <w:pPr>
                              <w:rPr>
                                <w:noProof/>
                              </w:rPr>
                            </w:pPr>
                          </w:p>
                          <w:p w:rsidR="00A86DBD" w:rsidRDefault="00A86DB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8054EB" id="_x0000_s1123" type="#_x0000_t202" style="position:absolute;margin-left:-10.6pt;margin-top:6.65pt;width:251.25pt;height:198.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" stroked="f">
                <v:textbox>
                  <w:txbxContent>
                    <w:p w:rsidR="00A86DBD" w:rsidRDefault="00A86DBD" w:rsidP="00380AB9">
                      <w:pPr>
                        <w:spacing w:after="0"/>
                        <w:rPr>
                          <w:noProof/>
                        </w:rPr>
                      </w:pPr>
                      <w:r>
                        <w:rPr>
                          <w:noProof/>
                        </w:rPr>
                        <w:drawing>
                          <wp:inline distT="0" distB="0" distL="0" distR="0" wp14:anchorId="7FD45714" wp14:editId="101DA88F">
                            <wp:extent cx="3021106" cy="2266950"/>
                            <wp:effectExtent l="0" t="0" r="8255" b="0"/>
                            <wp:docPr id="49334" name="Picture 49334" descr="C:\Users\Blair and Emma\AppData\Local\Microsoft\Windows\Temporary Internet Files\Content.Word\b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lair and Emma\AppData\Local\Microsoft\Windows\Temporary Internet Files\Content.Word\bball.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24519" cy="2269511"/>
                                    </a:xfrm>
                                    <a:prstGeom prst="rect">
                                      <a:avLst/>
                                    </a:prstGeom>
                                    <a:noFill/>
                                    <a:ln>
                                      <a:noFill/>
                                    </a:ln>
                                  </pic:spPr>
                                </pic:pic>
                              </a:graphicData>
                            </a:graphic>
                          </wp:inline>
                        </w:drawing>
                      </w:r>
                    </w:p>
                    <w:p w:rsidR="00A86DBD" w:rsidRPr="00380AB9" w:rsidRDefault="00A86DBD" w:rsidP="00DD202D">
                      <w:pPr>
                        <w:spacing w:before="20" w:after="0"/>
                        <w:rPr>
                          <w:i/>
                          <w:noProof/>
                          <w:sz w:val="21"/>
                          <w:szCs w:val="21"/>
                        </w:rPr>
                      </w:pPr>
                      <w:r>
                        <w:rPr>
                          <w:i/>
                          <w:noProof/>
                          <w:sz w:val="21"/>
                          <w:szCs w:val="21"/>
                        </w:rPr>
                        <w:t>Basketball half court at Kath Roberts Reserve, Beaconsfield</w:t>
                      </w:r>
                    </w:p>
                    <w:p w:rsidR="00A86DBD" w:rsidRDefault="00A86DBD">
                      <w:pPr>
                        <w:rPr>
                          <w:noProof/>
                        </w:rPr>
                      </w:pPr>
                    </w:p>
                    <w:p w:rsidR="00A86DBD" w:rsidRDefault="00A86DBD">
                      <w:pPr>
                        <w:rPr>
                          <w:noProof/>
                        </w:rPr>
                      </w:pPr>
                    </w:p>
                    <w:p w:rsidR="00A86DBD" w:rsidRDefault="00A86DBD">
                      <w:pPr>
                        <w:rPr>
                          <w:noProof/>
                        </w:rPr>
                      </w:pPr>
                    </w:p>
                    <w:p w:rsidR="00A86DBD" w:rsidRDefault="00A86DBD">
                      <w:pPr>
                        <w:rPr>
                          <w:noProof/>
                        </w:rPr>
                      </w:pPr>
                    </w:p>
                    <w:p w:rsidR="00A86DBD" w:rsidRDefault="00A86DBD">
                      <w:pPr>
                        <w:rPr>
                          <w:noProof/>
                        </w:rPr>
                      </w:pPr>
                    </w:p>
                    <w:p w:rsidR="00A86DBD" w:rsidRDefault="00A86DBD"/>
                  </w:txbxContent>
                </v:textbox>
              </v:shape>
            </w:pict>
          </mc:Fallback>
        </mc:AlternateContent>
      </w:r>
      <w:r>
        <w:rPr>
          <w:rFonts w:asciiTheme="majorHAnsi" w:hAnsiTheme="majorHAnsi"/>
          <w:b/>
          <w:bCs/>
          <w:color w:val="4F81BD"/>
          <w:sz w:val="28"/>
          <w:szCs w:val="28"/>
          <w:lang w:eastAsia="en-US"/>
        </w:rPr>
        <w:br w:type="page"/>
      </w:r>
    </w:p>
    <w:p w:rsidR="00965D64" w:rsidRDefault="003971B1" w:rsidP="00965D64">
      <w:pPr>
        <w:keepNext/>
        <w:keepLines/>
        <w:spacing w:before="200" w:after="0" w:line="276" w:lineRule="auto"/>
        <w:outlineLvl w:val="1"/>
        <w:rPr>
          <w:rFonts w:asciiTheme="majorHAnsi" w:hAnsiTheme="majorHAnsi"/>
          <w:b/>
          <w:bCs/>
          <w:color w:val="4F81BD"/>
          <w:sz w:val="28"/>
          <w:szCs w:val="28"/>
          <w:lang w:eastAsia="en-US"/>
        </w:rPr>
      </w:pPr>
      <w:bookmarkStart w:id="93" w:name="_Toc394343434"/>
      <w:r>
        <w:rPr>
          <w:rFonts w:asciiTheme="majorHAnsi" w:hAnsiTheme="majorHAnsi"/>
          <w:b/>
          <w:bCs/>
          <w:color w:val="4F81BD"/>
          <w:sz w:val="28"/>
          <w:szCs w:val="28"/>
          <w:lang w:eastAsia="en-US"/>
        </w:rPr>
        <w:lastRenderedPageBreak/>
        <w:t>8.6</w:t>
      </w:r>
      <w:r w:rsidR="00965D64">
        <w:rPr>
          <w:rFonts w:asciiTheme="majorHAnsi" w:hAnsiTheme="majorHAnsi"/>
          <w:b/>
          <w:bCs/>
          <w:color w:val="4F81BD"/>
          <w:sz w:val="28"/>
          <w:szCs w:val="28"/>
          <w:lang w:eastAsia="en-US"/>
        </w:rPr>
        <w:tab/>
        <w:t>Exercise stations</w:t>
      </w:r>
      <w:bookmarkEnd w:id="91"/>
      <w:bookmarkEnd w:id="92"/>
      <w:bookmarkEnd w:id="93"/>
    </w:p>
    <w:p w:rsidR="00965D64" w:rsidRPr="00705A75" w:rsidRDefault="00965D64" w:rsidP="00965D64">
      <w:pPr>
        <w:spacing w:after="0" w:line="276" w:lineRule="auto"/>
        <w:rPr>
          <w:rFonts w:asciiTheme="majorHAnsi" w:eastAsia="Calibri" w:hAnsiTheme="majorHAnsi" w:cs="Arial"/>
          <w:sz w:val="12"/>
          <w:szCs w:val="12"/>
          <w:lang w:eastAsia="en-US"/>
        </w:rPr>
      </w:pPr>
    </w:p>
    <w:p w:rsidR="00965D64" w:rsidRDefault="00965D64" w:rsidP="00965D64">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Cardinia Shire has an increasing number of exercise stations / fitness equipment, with seven (7) currently provided throughout the municipality. Such equipment can provide a range of health benefits to the community, by providing opportunities for residents to improve their fitness and strength </w:t>
      </w:r>
      <w:r w:rsidR="00EB04C2">
        <w:rPr>
          <w:rFonts w:asciiTheme="majorHAnsi" w:eastAsia="Calibri" w:hAnsiTheme="majorHAnsi" w:cs="Arial"/>
          <w:sz w:val="22"/>
          <w:szCs w:val="22"/>
          <w:lang w:eastAsia="en-US"/>
        </w:rPr>
        <w:t xml:space="preserve">using infrastructure </w:t>
      </w:r>
      <w:r>
        <w:rPr>
          <w:rFonts w:asciiTheme="majorHAnsi" w:eastAsia="Calibri" w:hAnsiTheme="majorHAnsi" w:cs="Arial"/>
          <w:sz w:val="22"/>
          <w:szCs w:val="22"/>
          <w:lang w:eastAsia="en-US"/>
        </w:rPr>
        <w:t xml:space="preserve">that </w:t>
      </w:r>
      <w:r w:rsidR="00EB04C2">
        <w:rPr>
          <w:rFonts w:asciiTheme="majorHAnsi" w:eastAsia="Calibri" w:hAnsiTheme="majorHAnsi" w:cs="Arial"/>
          <w:sz w:val="22"/>
          <w:szCs w:val="22"/>
          <w:lang w:eastAsia="en-US"/>
        </w:rPr>
        <w:t xml:space="preserve">is </w:t>
      </w:r>
      <w:r>
        <w:rPr>
          <w:rFonts w:asciiTheme="majorHAnsi" w:eastAsia="Calibri" w:hAnsiTheme="majorHAnsi" w:cs="Arial"/>
          <w:sz w:val="22"/>
          <w:szCs w:val="22"/>
          <w:lang w:eastAsia="en-US"/>
        </w:rPr>
        <w:t xml:space="preserve">publically accessible and free of charge. </w:t>
      </w:r>
    </w:p>
    <w:p w:rsidR="00965D64" w:rsidRPr="002C7A28" w:rsidRDefault="00965D64" w:rsidP="00965D64">
      <w:pPr>
        <w:spacing w:after="0" w:line="276" w:lineRule="auto"/>
        <w:rPr>
          <w:rFonts w:asciiTheme="majorHAnsi" w:eastAsia="Calibri" w:hAnsiTheme="majorHAnsi" w:cs="Arial"/>
          <w:sz w:val="18"/>
          <w:szCs w:val="18"/>
          <w:lang w:eastAsia="en-US"/>
        </w:rPr>
      </w:pPr>
    </w:p>
    <w:p w:rsidR="00965D64" w:rsidRDefault="00965D64" w:rsidP="00965D64">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In order to cater for the growing number of exercise stations, formalised processes are required to ensure appropriate siting, design and development of such infrastructure. Additionally, fitness equipment must be incorporated into Council’s inspection, audit and maintenance regimes.</w:t>
      </w:r>
    </w:p>
    <w:p w:rsidR="00965D64" w:rsidRPr="002C7A28" w:rsidRDefault="00965D64" w:rsidP="00965D64">
      <w:pPr>
        <w:spacing w:after="0" w:line="276" w:lineRule="auto"/>
        <w:rPr>
          <w:rFonts w:asciiTheme="majorHAnsi" w:eastAsia="Calibri" w:hAnsiTheme="majorHAnsi" w:cs="Arial"/>
          <w:sz w:val="18"/>
          <w:szCs w:val="18"/>
          <w:lang w:eastAsia="en-US"/>
        </w:rPr>
      </w:pPr>
    </w:p>
    <w:p w:rsidR="00965D64" w:rsidRDefault="00965D64" w:rsidP="00965D64">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In order to maximise community use and benefit, the siting of exercise stations should:</w:t>
      </w:r>
    </w:p>
    <w:p w:rsidR="00965D64" w:rsidRDefault="00965D64" w:rsidP="0063427B">
      <w:pPr>
        <w:pStyle w:val="ListParagraph"/>
        <w:numPr>
          <w:ilvl w:val="0"/>
          <w:numId w:val="25"/>
        </w:num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be</w:t>
      </w:r>
      <w:r w:rsidR="0056417E">
        <w:rPr>
          <w:rFonts w:asciiTheme="majorHAnsi" w:eastAsia="Calibri" w:hAnsiTheme="majorHAnsi" w:cs="Arial"/>
          <w:sz w:val="22"/>
          <w:szCs w:val="22"/>
          <w:lang w:eastAsia="en-US"/>
        </w:rPr>
        <w:t xml:space="preserve"> accessible via an interconnecting</w:t>
      </w:r>
      <w:r>
        <w:rPr>
          <w:rFonts w:asciiTheme="majorHAnsi" w:eastAsia="Calibri" w:hAnsiTheme="majorHAnsi" w:cs="Arial"/>
          <w:sz w:val="22"/>
          <w:szCs w:val="22"/>
          <w:lang w:eastAsia="en-US"/>
        </w:rPr>
        <w:t xml:space="preserve"> trail network;</w:t>
      </w:r>
    </w:p>
    <w:p w:rsidR="00965D64" w:rsidRDefault="00965D64" w:rsidP="0063427B">
      <w:pPr>
        <w:pStyle w:val="ListParagraph"/>
        <w:numPr>
          <w:ilvl w:val="0"/>
          <w:numId w:val="25"/>
        </w:num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be located </w:t>
      </w:r>
      <w:r w:rsidRPr="004F33EE">
        <w:rPr>
          <w:rFonts w:asciiTheme="majorHAnsi" w:eastAsia="Calibri" w:hAnsiTheme="majorHAnsi" w:cs="Arial"/>
          <w:sz w:val="22"/>
          <w:szCs w:val="22"/>
          <w:lang w:eastAsia="en-US"/>
        </w:rPr>
        <w:t>in</w:t>
      </w:r>
      <w:r>
        <w:rPr>
          <w:rFonts w:asciiTheme="majorHAnsi" w:eastAsia="Calibri" w:hAnsiTheme="majorHAnsi" w:cs="Arial"/>
          <w:sz w:val="22"/>
          <w:szCs w:val="22"/>
          <w:lang w:eastAsia="en-US"/>
        </w:rPr>
        <w:t xml:space="preserve"> a</w:t>
      </w:r>
      <w:r w:rsidRPr="004F33EE">
        <w:rPr>
          <w:rFonts w:asciiTheme="majorHAnsi" w:eastAsia="Calibri" w:hAnsiTheme="majorHAnsi" w:cs="Arial"/>
          <w:sz w:val="22"/>
          <w:szCs w:val="22"/>
          <w:lang w:eastAsia="en-US"/>
        </w:rPr>
        <w:t xml:space="preserve"> high profile area with good natural surveillance to ensure the safety of user</w:t>
      </w:r>
      <w:r>
        <w:rPr>
          <w:rFonts w:asciiTheme="majorHAnsi" w:eastAsia="Calibri" w:hAnsiTheme="majorHAnsi" w:cs="Arial"/>
          <w:sz w:val="22"/>
          <w:szCs w:val="22"/>
          <w:lang w:eastAsia="en-US"/>
        </w:rPr>
        <w:t>s</w:t>
      </w:r>
      <w:r w:rsidRPr="004F33EE">
        <w:rPr>
          <w:rFonts w:asciiTheme="majorHAnsi" w:eastAsia="Calibri" w:hAnsiTheme="majorHAnsi" w:cs="Arial"/>
          <w:sz w:val="22"/>
          <w:szCs w:val="22"/>
          <w:lang w:eastAsia="en-US"/>
        </w:rPr>
        <w:t xml:space="preserve"> </w:t>
      </w:r>
      <w:r>
        <w:rPr>
          <w:rFonts w:asciiTheme="majorHAnsi" w:eastAsia="Calibri" w:hAnsiTheme="majorHAnsi" w:cs="Arial"/>
          <w:sz w:val="22"/>
          <w:szCs w:val="22"/>
          <w:lang w:eastAsia="en-US"/>
        </w:rPr>
        <w:t>(</w:t>
      </w:r>
      <w:r w:rsidRPr="004F33EE">
        <w:rPr>
          <w:rFonts w:asciiTheme="majorHAnsi" w:eastAsia="Calibri" w:hAnsiTheme="majorHAnsi" w:cs="Arial"/>
          <w:sz w:val="22"/>
          <w:szCs w:val="22"/>
          <w:lang w:eastAsia="en-US"/>
        </w:rPr>
        <w:t>who are often likely to use them at times of l</w:t>
      </w:r>
      <w:r>
        <w:rPr>
          <w:rFonts w:asciiTheme="majorHAnsi" w:eastAsia="Calibri" w:hAnsiTheme="majorHAnsi" w:cs="Arial"/>
          <w:sz w:val="22"/>
          <w:szCs w:val="22"/>
          <w:lang w:eastAsia="en-US"/>
        </w:rPr>
        <w:t xml:space="preserve">imited light and visibility </w:t>
      </w:r>
      <w:r w:rsidRPr="004F33EE">
        <w:rPr>
          <w:rFonts w:asciiTheme="majorHAnsi" w:eastAsia="Calibri" w:hAnsiTheme="majorHAnsi" w:cs="Arial"/>
          <w:sz w:val="22"/>
          <w:szCs w:val="22"/>
          <w:lang w:eastAsia="en-US"/>
        </w:rPr>
        <w:t>i.e. early morning / evening)</w:t>
      </w:r>
      <w:r>
        <w:rPr>
          <w:rFonts w:asciiTheme="majorHAnsi" w:eastAsia="Calibri" w:hAnsiTheme="majorHAnsi" w:cs="Arial"/>
          <w:sz w:val="22"/>
          <w:szCs w:val="22"/>
          <w:lang w:eastAsia="en-US"/>
        </w:rPr>
        <w:t>;</w:t>
      </w:r>
    </w:p>
    <w:p w:rsidR="00965D64" w:rsidRDefault="00965D64" w:rsidP="0063427B">
      <w:pPr>
        <w:pStyle w:val="ListParagraph"/>
        <w:numPr>
          <w:ilvl w:val="0"/>
          <w:numId w:val="25"/>
        </w:num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be complemented by large open spaces;</w:t>
      </w:r>
    </w:p>
    <w:p w:rsidR="00965D64" w:rsidRDefault="0073780B" w:rsidP="0063427B">
      <w:pPr>
        <w:pStyle w:val="ListParagraph"/>
        <w:numPr>
          <w:ilvl w:val="0"/>
          <w:numId w:val="25"/>
        </w:num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include shade</w:t>
      </w:r>
      <w:r w:rsidR="00965D64">
        <w:rPr>
          <w:rFonts w:asciiTheme="majorHAnsi" w:eastAsia="Calibri" w:hAnsiTheme="majorHAnsi" w:cs="Arial"/>
          <w:sz w:val="22"/>
          <w:szCs w:val="22"/>
          <w:lang w:eastAsia="en-US"/>
        </w:rPr>
        <w:t>;</w:t>
      </w:r>
    </w:p>
    <w:p w:rsidR="00965D64" w:rsidRDefault="00965D64" w:rsidP="0063427B">
      <w:pPr>
        <w:pStyle w:val="ListParagraph"/>
        <w:numPr>
          <w:ilvl w:val="0"/>
          <w:numId w:val="25"/>
        </w:num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consider access for maintenance vehicles;</w:t>
      </w:r>
    </w:p>
    <w:p w:rsidR="00965D64" w:rsidRDefault="00965D64" w:rsidP="0063427B">
      <w:pPr>
        <w:pStyle w:val="ListParagraph"/>
        <w:numPr>
          <w:ilvl w:val="0"/>
          <w:numId w:val="25"/>
        </w:num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consider the relationship / proximity to children’s play spaces to minimise children mistaking fitness equipment for items of play</w:t>
      </w:r>
      <w:r w:rsidR="0073780B">
        <w:rPr>
          <w:rFonts w:asciiTheme="majorHAnsi" w:eastAsia="Calibri" w:hAnsiTheme="majorHAnsi" w:cs="Arial"/>
          <w:sz w:val="22"/>
          <w:szCs w:val="22"/>
          <w:lang w:eastAsia="en-US"/>
        </w:rPr>
        <w:t xml:space="preserve"> equipment</w:t>
      </w:r>
      <w:r w:rsidR="00396805">
        <w:rPr>
          <w:rFonts w:asciiTheme="majorHAnsi" w:eastAsia="Calibri" w:hAnsiTheme="majorHAnsi" w:cs="Arial"/>
          <w:sz w:val="22"/>
          <w:szCs w:val="22"/>
          <w:lang w:eastAsia="en-US"/>
        </w:rPr>
        <w:t>; and</w:t>
      </w:r>
    </w:p>
    <w:p w:rsidR="00396805" w:rsidRDefault="00396805" w:rsidP="0063427B">
      <w:pPr>
        <w:pStyle w:val="ListParagraph"/>
        <w:numPr>
          <w:ilvl w:val="0"/>
          <w:numId w:val="25"/>
        </w:num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be incorporated into a landscape plan for the site in which it is intended.</w:t>
      </w:r>
    </w:p>
    <w:p w:rsidR="00965D64" w:rsidRPr="002C7A28" w:rsidRDefault="00965D64" w:rsidP="00965D64">
      <w:pPr>
        <w:spacing w:after="0" w:line="276" w:lineRule="auto"/>
        <w:rPr>
          <w:rFonts w:asciiTheme="majorHAnsi" w:eastAsia="Calibri" w:hAnsiTheme="majorHAnsi" w:cs="Arial"/>
          <w:sz w:val="18"/>
          <w:szCs w:val="18"/>
          <w:lang w:eastAsia="en-US"/>
        </w:rPr>
      </w:pPr>
    </w:p>
    <w:p w:rsidR="00965D64" w:rsidRDefault="00965D64" w:rsidP="00965D64">
      <w:pPr>
        <w:spacing w:after="0" w:line="276" w:lineRule="auto"/>
        <w:rPr>
          <w:sz w:val="22"/>
          <w:szCs w:val="22"/>
        </w:rPr>
      </w:pPr>
      <w:r>
        <w:rPr>
          <w:rFonts w:asciiTheme="majorHAnsi" w:eastAsia="Calibri" w:hAnsiTheme="majorHAnsi" w:cs="Arial"/>
          <w:sz w:val="22"/>
          <w:szCs w:val="22"/>
          <w:lang w:eastAsia="en-US"/>
        </w:rPr>
        <w:t xml:space="preserve">Consultation within the industry found there to be a general preference for static fitness equipment over moveable equipment in </w:t>
      </w:r>
      <w:r w:rsidR="003C162E">
        <w:rPr>
          <w:rFonts w:asciiTheme="majorHAnsi" w:eastAsia="Calibri" w:hAnsiTheme="majorHAnsi" w:cs="Arial"/>
          <w:sz w:val="22"/>
          <w:szCs w:val="22"/>
          <w:lang w:eastAsia="en-US"/>
        </w:rPr>
        <w:t xml:space="preserve">an effort </w:t>
      </w:r>
      <w:r>
        <w:rPr>
          <w:rFonts w:asciiTheme="majorHAnsi" w:eastAsia="Calibri" w:hAnsiTheme="majorHAnsi" w:cs="Arial"/>
          <w:sz w:val="22"/>
          <w:szCs w:val="22"/>
          <w:lang w:eastAsia="en-US"/>
        </w:rPr>
        <w:t>to minimise potential safety issues associated with inappropriate use. This includes use by children, who are often unable to differentiate between fitness and play equipment. Where moveable equipment is installed, it should not</w:t>
      </w:r>
      <w:r>
        <w:rPr>
          <w:sz w:val="22"/>
          <w:szCs w:val="22"/>
        </w:rPr>
        <w:t xml:space="preserve"> be incorporated within a play space where a child is likely to mistake it for play equipment. Alternatively, fencing and signage should be used to inform residents that equipment it is n</w:t>
      </w:r>
      <w:r w:rsidR="002C7A28">
        <w:rPr>
          <w:sz w:val="22"/>
          <w:szCs w:val="22"/>
        </w:rPr>
        <w:t xml:space="preserve">ot suitable for </w:t>
      </w:r>
      <w:r w:rsidR="005448C5">
        <w:rPr>
          <w:sz w:val="22"/>
          <w:szCs w:val="22"/>
        </w:rPr>
        <w:t>use by c</w:t>
      </w:r>
      <w:r w:rsidR="002C7A28">
        <w:rPr>
          <w:sz w:val="22"/>
          <w:szCs w:val="22"/>
        </w:rPr>
        <w:t>hildren and where possible</w:t>
      </w:r>
      <w:r w:rsidR="005448C5">
        <w:rPr>
          <w:sz w:val="22"/>
          <w:szCs w:val="22"/>
        </w:rPr>
        <w:t>,</w:t>
      </w:r>
      <w:r w:rsidR="002C7A28">
        <w:rPr>
          <w:sz w:val="22"/>
          <w:szCs w:val="22"/>
        </w:rPr>
        <w:t xml:space="preserve"> the location of existing equipment should be reviewed and potentially relocated as part of the play space </w:t>
      </w:r>
      <w:r w:rsidR="005448C5">
        <w:rPr>
          <w:sz w:val="22"/>
          <w:szCs w:val="22"/>
        </w:rPr>
        <w:t>replacement program.</w:t>
      </w:r>
    </w:p>
    <w:p w:rsidR="00965D64" w:rsidRDefault="005448C5" w:rsidP="00965D64">
      <w:pPr>
        <w:spacing w:after="0" w:line="276" w:lineRule="auto"/>
        <w:rPr>
          <w:sz w:val="22"/>
          <w:szCs w:val="22"/>
        </w:rPr>
      </w:pPr>
      <w:r w:rsidRPr="003A6CEC">
        <w:rPr>
          <w:rFonts w:asciiTheme="minorHAnsi" w:eastAsia="Calibri" w:hAnsiTheme="minorHAnsi" w:cs="Arial"/>
          <w:noProof/>
          <w:sz w:val="22"/>
          <w:szCs w:val="22"/>
        </w:rPr>
        <mc:AlternateContent>
          <mc:Choice Requires="wps">
            <w:drawing>
              <wp:anchor distT="0" distB="0" distL="114300" distR="114300" simplePos="0" relativeHeight="251729920" behindDoc="0" locked="0" layoutInCell="1" allowOverlap="1" wp14:anchorId="52D09C82" wp14:editId="2810FF92">
                <wp:simplePos x="0" y="0"/>
                <wp:positionH relativeFrom="column">
                  <wp:posOffset>8255</wp:posOffset>
                </wp:positionH>
                <wp:positionV relativeFrom="paragraph">
                  <wp:posOffset>94615</wp:posOffset>
                </wp:positionV>
                <wp:extent cx="2924175" cy="2133600"/>
                <wp:effectExtent l="0" t="0" r="9525" b="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2133600"/>
                        </a:xfrm>
                        <a:prstGeom prst="rect">
                          <a:avLst/>
                        </a:prstGeom>
                        <a:solidFill>
                          <a:srgbClr val="FFFFFF"/>
                        </a:solidFill>
                        <a:ln w="9525">
                          <a:noFill/>
                          <a:miter lim="800000"/>
                          <a:headEnd/>
                          <a:tailEnd/>
                        </a:ln>
                      </wps:spPr>
                      <wps:txbx>
                        <w:txbxContent>
                          <w:p w:rsidR="00A86DBD" w:rsidRDefault="00A86DBD" w:rsidP="005E4861">
                            <w:pPr>
                              <w:spacing w:after="0"/>
                              <w:rPr>
                                <w:noProof/>
                              </w:rPr>
                            </w:pPr>
                            <w:r>
                              <w:rPr>
                                <w:noProof/>
                              </w:rPr>
                              <w:drawing>
                                <wp:inline distT="0" distB="0" distL="0" distR="0" wp14:anchorId="08FB4C46" wp14:editId="2BA9D2C0">
                                  <wp:extent cx="2732405" cy="1825625"/>
                                  <wp:effectExtent l="0" t="0" r="0" b="3175"/>
                                  <wp:docPr id="49335" name="Picture 49335" descr="C:\Users\Blair and Emma\AppData\Local\Microsoft\Windows\Temporary Internet Files\Content.Word\IMG_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lair and Emma\AppData\Local\Microsoft\Windows\Temporary Internet Files\Content.Word\IMG_0706.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32405" cy="1825625"/>
                                          </a:xfrm>
                                          <a:prstGeom prst="rect">
                                            <a:avLst/>
                                          </a:prstGeom>
                                          <a:noFill/>
                                          <a:ln>
                                            <a:noFill/>
                                          </a:ln>
                                        </pic:spPr>
                                      </pic:pic>
                                    </a:graphicData>
                                  </a:graphic>
                                </wp:inline>
                              </w:drawing>
                            </w:r>
                          </w:p>
                          <w:p w:rsidR="00A86DBD" w:rsidRPr="005E4861" w:rsidRDefault="00A86DBD" w:rsidP="005448C5">
                            <w:pPr>
                              <w:spacing w:before="60" w:after="0"/>
                              <w:jc w:val="center"/>
                              <w:rPr>
                                <w:i/>
                                <w:noProof/>
                                <w:sz w:val="21"/>
                                <w:szCs w:val="21"/>
                              </w:rPr>
                            </w:pPr>
                            <w:r w:rsidRPr="005E4861">
                              <w:rPr>
                                <w:i/>
                                <w:noProof/>
                                <w:sz w:val="21"/>
                                <w:szCs w:val="21"/>
                              </w:rPr>
                              <w:t>PB Ronald Reserve</w:t>
                            </w:r>
                          </w:p>
                          <w:p w:rsidR="00A86DBD" w:rsidRDefault="00A86DBD" w:rsidP="00CF0B12">
                            <w:pPr>
                              <w:rPr>
                                <w:noProof/>
                              </w:rPr>
                            </w:pPr>
                          </w:p>
                          <w:p w:rsidR="00A86DBD" w:rsidRDefault="00A86DBD" w:rsidP="00CF0B12">
                            <w:pPr>
                              <w:rPr>
                                <w:noProof/>
                              </w:rPr>
                            </w:pPr>
                          </w:p>
                          <w:p w:rsidR="00A86DBD" w:rsidRDefault="00A86DBD" w:rsidP="00CF0B12">
                            <w:pPr>
                              <w:rPr>
                                <w:noProof/>
                              </w:rPr>
                            </w:pPr>
                          </w:p>
                          <w:p w:rsidR="00A86DBD" w:rsidRDefault="00A86DBD" w:rsidP="00CF0B12"/>
                          <w:p w:rsidR="00A86DBD" w:rsidRDefault="00A86DBD" w:rsidP="00CF0B12"/>
                          <w:p w:rsidR="00A86DBD" w:rsidRDefault="00A86DBD" w:rsidP="00CF0B12"/>
                          <w:p w:rsidR="00A86DBD" w:rsidRDefault="00A86DBD" w:rsidP="00CF0B1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D09C82" id="_x0000_s1124" type="#_x0000_t202" style="position:absolute;margin-left:.65pt;margin-top:7.45pt;width:230.25pt;height:168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" stroked="f">
                <v:textbox>
                  <w:txbxContent>
                    <w:p w:rsidR="00A86DBD" w:rsidRDefault="00A86DBD" w:rsidP="005E4861">
                      <w:pPr>
                        <w:spacing w:after="0"/>
                        <w:rPr>
                          <w:noProof/>
                        </w:rPr>
                      </w:pPr>
                      <w:r>
                        <w:rPr>
                          <w:noProof/>
                        </w:rPr>
                        <w:drawing>
                          <wp:inline distT="0" distB="0" distL="0" distR="0" wp14:anchorId="08FB4C46" wp14:editId="2BA9D2C0">
                            <wp:extent cx="2732405" cy="1825625"/>
                            <wp:effectExtent l="0" t="0" r="0" b="3175"/>
                            <wp:docPr id="49335" name="Picture 49335" descr="C:\Users\Blair and Emma\AppData\Local\Microsoft\Windows\Temporary Internet Files\Content.Word\IMG_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lair and Emma\AppData\Local\Microsoft\Windows\Temporary Internet Files\Content.Word\IMG_0706.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32405" cy="1825625"/>
                                    </a:xfrm>
                                    <a:prstGeom prst="rect">
                                      <a:avLst/>
                                    </a:prstGeom>
                                    <a:noFill/>
                                    <a:ln>
                                      <a:noFill/>
                                    </a:ln>
                                  </pic:spPr>
                                </pic:pic>
                              </a:graphicData>
                            </a:graphic>
                          </wp:inline>
                        </w:drawing>
                      </w:r>
                    </w:p>
                    <w:p w:rsidR="00A86DBD" w:rsidRPr="005E4861" w:rsidRDefault="00A86DBD" w:rsidP="005448C5">
                      <w:pPr>
                        <w:spacing w:before="60" w:after="0"/>
                        <w:jc w:val="center"/>
                        <w:rPr>
                          <w:i/>
                          <w:noProof/>
                          <w:sz w:val="21"/>
                          <w:szCs w:val="21"/>
                        </w:rPr>
                      </w:pPr>
                      <w:r w:rsidRPr="005E4861">
                        <w:rPr>
                          <w:i/>
                          <w:noProof/>
                          <w:sz w:val="21"/>
                          <w:szCs w:val="21"/>
                        </w:rPr>
                        <w:t>PB Ronald Reserve</w:t>
                      </w:r>
                    </w:p>
                    <w:p w:rsidR="00A86DBD" w:rsidRDefault="00A86DBD" w:rsidP="00CF0B12">
                      <w:pPr>
                        <w:rPr>
                          <w:noProof/>
                        </w:rPr>
                      </w:pPr>
                    </w:p>
                    <w:p w:rsidR="00A86DBD" w:rsidRDefault="00A86DBD" w:rsidP="00CF0B12">
                      <w:pPr>
                        <w:rPr>
                          <w:noProof/>
                        </w:rPr>
                      </w:pPr>
                    </w:p>
                    <w:p w:rsidR="00A86DBD" w:rsidRDefault="00A86DBD" w:rsidP="00CF0B12">
                      <w:pPr>
                        <w:rPr>
                          <w:noProof/>
                        </w:rPr>
                      </w:pPr>
                    </w:p>
                    <w:p w:rsidR="00A86DBD" w:rsidRDefault="00A86DBD" w:rsidP="00CF0B12"/>
                    <w:p w:rsidR="00A86DBD" w:rsidRDefault="00A86DBD" w:rsidP="00CF0B12"/>
                    <w:p w:rsidR="00A86DBD" w:rsidRDefault="00A86DBD" w:rsidP="00CF0B12"/>
                    <w:p w:rsidR="00A86DBD" w:rsidRDefault="00A86DBD" w:rsidP="00CF0B12"/>
                  </w:txbxContent>
                </v:textbox>
              </v:shape>
            </w:pict>
          </mc:Fallback>
        </mc:AlternateContent>
      </w:r>
      <w:r w:rsidRPr="003A6CEC">
        <w:rPr>
          <w:rFonts w:asciiTheme="minorHAnsi" w:eastAsia="Calibri" w:hAnsiTheme="minorHAnsi" w:cs="Arial"/>
          <w:noProof/>
          <w:sz w:val="22"/>
          <w:szCs w:val="22"/>
        </w:rPr>
        <mc:AlternateContent>
          <mc:Choice Requires="wps">
            <w:drawing>
              <wp:anchor distT="0" distB="0" distL="114300" distR="114300" simplePos="0" relativeHeight="251730944" behindDoc="0" locked="0" layoutInCell="1" allowOverlap="1" wp14:anchorId="2F293D6F" wp14:editId="5C26AA68">
                <wp:simplePos x="0" y="0"/>
                <wp:positionH relativeFrom="column">
                  <wp:posOffset>3056255</wp:posOffset>
                </wp:positionH>
                <wp:positionV relativeFrom="paragraph">
                  <wp:posOffset>94615</wp:posOffset>
                </wp:positionV>
                <wp:extent cx="2905125" cy="2133600"/>
                <wp:effectExtent l="0" t="0" r="9525"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2133600"/>
                        </a:xfrm>
                        <a:prstGeom prst="rect">
                          <a:avLst/>
                        </a:prstGeom>
                        <a:solidFill>
                          <a:srgbClr val="FFFFFF"/>
                        </a:solidFill>
                        <a:ln w="9525">
                          <a:noFill/>
                          <a:miter lim="800000"/>
                          <a:headEnd/>
                          <a:tailEnd/>
                        </a:ln>
                      </wps:spPr>
                      <wps:txbx>
                        <w:txbxContent>
                          <w:p w:rsidR="00A86DBD" w:rsidRDefault="00A86DBD" w:rsidP="00CB00BB">
                            <w:pPr>
                              <w:spacing w:after="0"/>
                            </w:pPr>
                            <w:r>
                              <w:rPr>
                                <w:noProof/>
                              </w:rPr>
                              <w:drawing>
                                <wp:inline distT="0" distB="0" distL="0" distR="0" wp14:anchorId="013E6FA2" wp14:editId="534D4CE0">
                                  <wp:extent cx="2713355" cy="1877078"/>
                                  <wp:effectExtent l="0" t="0" r="0" b="8890"/>
                                  <wp:docPr id="49336" name="Picture 49336" descr="C:\Users\MichieE.CSC\AppData\Local\Microsoft\Windows\Temporary Internet Files\Content.Word\fitn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hieE.CSC\AppData\Local\Microsoft\Windows\Temporary Internet Files\Content.Word\fitness.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13355" cy="1877078"/>
                                          </a:xfrm>
                                          <a:prstGeom prst="rect">
                                            <a:avLst/>
                                          </a:prstGeom>
                                          <a:noFill/>
                                          <a:ln>
                                            <a:noFill/>
                                          </a:ln>
                                        </pic:spPr>
                                      </pic:pic>
                                    </a:graphicData>
                                  </a:graphic>
                                </wp:inline>
                              </w:drawing>
                            </w:r>
                          </w:p>
                          <w:p w:rsidR="00A86DBD" w:rsidRDefault="00A86DBD" w:rsidP="00CB00BB">
                            <w:pPr>
                              <w:spacing w:after="0"/>
                            </w:pPr>
                          </w:p>
                          <w:p w:rsidR="00A86DBD" w:rsidRDefault="00A86DBD" w:rsidP="00CF0B12"/>
                          <w:p w:rsidR="00A86DBD" w:rsidRDefault="00A86DBD" w:rsidP="00CF0B12"/>
                          <w:p w:rsidR="00A86DBD" w:rsidRDefault="00A86DBD" w:rsidP="00CF0B12"/>
                          <w:p w:rsidR="00A86DBD" w:rsidRDefault="00A86DBD" w:rsidP="00CF0B12"/>
                          <w:p w:rsidR="00A86DBD" w:rsidRDefault="00A86DBD" w:rsidP="00CF0B12"/>
                          <w:p w:rsidR="00A86DBD" w:rsidRDefault="00A86DBD" w:rsidP="00CF0B12"/>
                          <w:p w:rsidR="00A86DBD" w:rsidRDefault="00A86DBD" w:rsidP="00CF0B1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293D6F" id="_x0000_s1125" type="#_x0000_t202" style="position:absolute;margin-left:240.65pt;margin-top:7.45pt;width:228.75pt;height:16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" stroked="f">
                <v:textbox>
                  <w:txbxContent>
                    <w:p w:rsidR="00A86DBD" w:rsidRDefault="00A86DBD" w:rsidP="00CB00BB">
                      <w:pPr>
                        <w:spacing w:after="0"/>
                      </w:pPr>
                      <w:r>
                        <w:rPr>
                          <w:noProof/>
                        </w:rPr>
                        <w:drawing>
                          <wp:inline distT="0" distB="0" distL="0" distR="0" wp14:anchorId="013E6FA2" wp14:editId="534D4CE0">
                            <wp:extent cx="2713355" cy="1877078"/>
                            <wp:effectExtent l="0" t="0" r="0" b="8890"/>
                            <wp:docPr id="49336" name="Picture 49336" descr="C:\Users\MichieE.CSC\AppData\Local\Microsoft\Windows\Temporary Internet Files\Content.Word\fitn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hieE.CSC\AppData\Local\Microsoft\Windows\Temporary Internet Files\Content.Word\fitness.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13355" cy="1877078"/>
                                    </a:xfrm>
                                    <a:prstGeom prst="rect">
                                      <a:avLst/>
                                    </a:prstGeom>
                                    <a:noFill/>
                                    <a:ln>
                                      <a:noFill/>
                                    </a:ln>
                                  </pic:spPr>
                                </pic:pic>
                              </a:graphicData>
                            </a:graphic>
                          </wp:inline>
                        </w:drawing>
                      </w:r>
                    </w:p>
                    <w:p w:rsidR="00A86DBD" w:rsidRDefault="00A86DBD" w:rsidP="00CB00BB">
                      <w:pPr>
                        <w:spacing w:after="0"/>
                      </w:pPr>
                    </w:p>
                    <w:p w:rsidR="00A86DBD" w:rsidRDefault="00A86DBD" w:rsidP="00CF0B12"/>
                    <w:p w:rsidR="00A86DBD" w:rsidRDefault="00A86DBD" w:rsidP="00CF0B12"/>
                    <w:p w:rsidR="00A86DBD" w:rsidRDefault="00A86DBD" w:rsidP="00CF0B12"/>
                    <w:p w:rsidR="00A86DBD" w:rsidRDefault="00A86DBD" w:rsidP="00CF0B12"/>
                    <w:p w:rsidR="00A86DBD" w:rsidRDefault="00A86DBD" w:rsidP="00CF0B12"/>
                    <w:p w:rsidR="00A86DBD" w:rsidRDefault="00A86DBD" w:rsidP="00CF0B12"/>
                    <w:p w:rsidR="00A86DBD" w:rsidRDefault="00A86DBD" w:rsidP="00CF0B12"/>
                  </w:txbxContent>
                </v:textbox>
              </v:shape>
            </w:pict>
          </mc:Fallback>
        </mc:AlternateContent>
      </w:r>
    </w:p>
    <w:p w:rsidR="00CF0B12" w:rsidRDefault="00CF0B12" w:rsidP="00CF0B12">
      <w:pPr>
        <w:spacing w:after="60" w:line="276" w:lineRule="auto"/>
        <w:rPr>
          <w:rFonts w:asciiTheme="minorHAnsi" w:eastAsia="Calibri" w:hAnsiTheme="minorHAnsi" w:cs="Arial"/>
          <w:sz w:val="22"/>
          <w:szCs w:val="22"/>
          <w:lang w:eastAsia="en-US"/>
        </w:rPr>
      </w:pPr>
      <w:bookmarkStart w:id="94" w:name="_Toc390683850"/>
      <w:bookmarkStart w:id="95" w:name="_Toc391292376"/>
    </w:p>
    <w:p w:rsidR="00CF0B12" w:rsidRDefault="00CF0B12" w:rsidP="00CF0B12">
      <w:pPr>
        <w:spacing w:after="60" w:line="276" w:lineRule="auto"/>
        <w:rPr>
          <w:rFonts w:asciiTheme="minorHAnsi" w:eastAsia="Calibri" w:hAnsiTheme="minorHAnsi" w:cs="Arial"/>
          <w:color w:val="FF0000"/>
          <w:sz w:val="22"/>
          <w:szCs w:val="22"/>
          <w:lang w:eastAsia="en-US"/>
        </w:rPr>
      </w:pPr>
    </w:p>
    <w:p w:rsidR="00CF0B12" w:rsidRPr="00E024D2" w:rsidRDefault="00CF0B12" w:rsidP="00CF0B12">
      <w:pPr>
        <w:spacing w:after="60" w:line="276" w:lineRule="auto"/>
        <w:rPr>
          <w:rFonts w:asciiTheme="majorHAnsi" w:eastAsia="Calibri" w:hAnsiTheme="majorHAnsi" w:cs="Arial"/>
          <w:sz w:val="22"/>
          <w:szCs w:val="22"/>
          <w:lang w:eastAsia="en-US"/>
        </w:rPr>
      </w:pPr>
    </w:p>
    <w:p w:rsidR="00CF0B12" w:rsidRDefault="005448C5" w:rsidP="00CF0B12">
      <w:pPr>
        <w:spacing w:after="0"/>
        <w:rPr>
          <w:rFonts w:asciiTheme="majorHAnsi" w:hAnsiTheme="majorHAnsi"/>
          <w:b/>
          <w:bCs/>
          <w:color w:val="4F81BD"/>
          <w:sz w:val="28"/>
          <w:szCs w:val="28"/>
          <w:lang w:eastAsia="en-US"/>
        </w:rPr>
      </w:pPr>
      <w:r>
        <w:rPr>
          <w:rFonts w:asciiTheme="majorHAnsi" w:hAnsiTheme="majorHAnsi"/>
          <w:b/>
          <w:bCs/>
          <w:noProof/>
          <w:color w:val="4F81BD"/>
          <w:sz w:val="28"/>
          <w:szCs w:val="28"/>
        </w:rPr>
        <mc:AlternateContent>
          <mc:Choice Requires="wps">
            <w:drawing>
              <wp:anchor distT="0" distB="0" distL="114300" distR="114300" simplePos="0" relativeHeight="251738112" behindDoc="0" locked="0" layoutInCell="1" allowOverlap="1" wp14:anchorId="526444E0" wp14:editId="6BB33132">
                <wp:simplePos x="0" y="0"/>
                <wp:positionH relativeFrom="column">
                  <wp:posOffset>3304540</wp:posOffset>
                </wp:positionH>
                <wp:positionV relativeFrom="paragraph">
                  <wp:posOffset>3249295</wp:posOffset>
                </wp:positionV>
                <wp:extent cx="2286000" cy="209550"/>
                <wp:effectExtent l="0" t="0" r="0" b="0"/>
                <wp:wrapNone/>
                <wp:docPr id="49162" name="Text Box 49162"/>
                <wp:cNvGraphicFramePr/>
                <a:graphic xmlns:a="http://schemas.openxmlformats.org/drawingml/2006/main">
                  <a:graphicData uri="http://schemas.microsoft.com/office/word/2010/wordprocessingShape">
                    <wps:wsp>
                      <wps:cNvSpPr txBox="1"/>
                      <wps:spPr>
                        <a:xfrm>
                          <a:off x="0" y="0"/>
                          <a:ext cx="2286000" cy="209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Pr="005E4861" w:rsidRDefault="00A86DBD" w:rsidP="005448C5">
                            <w:pPr>
                              <w:spacing w:after="0"/>
                              <w:jc w:val="center"/>
                              <w:rPr>
                                <w:i/>
                                <w:noProof/>
                                <w:sz w:val="21"/>
                                <w:szCs w:val="21"/>
                              </w:rPr>
                            </w:pPr>
                            <w:r>
                              <w:rPr>
                                <w:i/>
                                <w:noProof/>
                                <w:sz w:val="21"/>
                                <w:szCs w:val="21"/>
                              </w:rPr>
                              <w:t>Sun Orchid Drive, Pakenham</w:t>
                            </w:r>
                          </w:p>
                          <w:p w:rsidR="00A86DBD" w:rsidRDefault="00A86DBD" w:rsidP="00CB00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6444E0" id="Text Box 49162" o:spid="_x0000_s1126" type="#_x0000_t202" style="position:absolute;margin-left:260.2pt;margin-top:255.85pt;width:180pt;height:1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" fillcolor="white [3201]" stroked="f" strokeweight=".5pt">
                <v:textbox>
                  <w:txbxContent>
                    <w:p w:rsidR="00A86DBD" w:rsidRPr="005E4861" w:rsidRDefault="00A86DBD" w:rsidP="005448C5">
                      <w:pPr>
                        <w:spacing w:after="0"/>
                        <w:jc w:val="center"/>
                        <w:rPr>
                          <w:i/>
                          <w:noProof/>
                          <w:sz w:val="21"/>
                          <w:szCs w:val="21"/>
                        </w:rPr>
                      </w:pPr>
                      <w:r>
                        <w:rPr>
                          <w:i/>
                          <w:noProof/>
                          <w:sz w:val="21"/>
                          <w:szCs w:val="21"/>
                        </w:rPr>
                        <w:t>Sun Orchid Drive, Pakenham</w:t>
                      </w:r>
                    </w:p>
                    <w:p w:rsidR="00A86DBD" w:rsidRDefault="00A86DBD" w:rsidP="00CB00BB"/>
                  </w:txbxContent>
                </v:textbox>
              </v:shape>
            </w:pict>
          </mc:Fallback>
        </mc:AlternateContent>
      </w:r>
      <w:r>
        <w:rPr>
          <w:rFonts w:asciiTheme="majorHAnsi" w:hAnsiTheme="majorHAnsi"/>
          <w:b/>
          <w:bCs/>
          <w:noProof/>
          <w:color w:val="4F81BD"/>
          <w:sz w:val="28"/>
          <w:szCs w:val="28"/>
        </w:rPr>
        <mc:AlternateContent>
          <mc:Choice Requires="wps">
            <w:drawing>
              <wp:anchor distT="0" distB="0" distL="114300" distR="114300" simplePos="0" relativeHeight="251736064" behindDoc="0" locked="0" layoutInCell="1" allowOverlap="1" wp14:anchorId="5473339D" wp14:editId="628FEFD1">
                <wp:simplePos x="0" y="0"/>
                <wp:positionH relativeFrom="column">
                  <wp:posOffset>94879</wp:posOffset>
                </wp:positionH>
                <wp:positionV relativeFrom="paragraph">
                  <wp:posOffset>3232487</wp:posOffset>
                </wp:positionV>
                <wp:extent cx="2733675" cy="209550"/>
                <wp:effectExtent l="0" t="0" r="9525" b="0"/>
                <wp:wrapNone/>
                <wp:docPr id="49161" name="Text Box 49161"/>
                <wp:cNvGraphicFramePr/>
                <a:graphic xmlns:a="http://schemas.openxmlformats.org/drawingml/2006/main">
                  <a:graphicData uri="http://schemas.microsoft.com/office/word/2010/wordprocessingShape">
                    <wps:wsp>
                      <wps:cNvSpPr txBox="1"/>
                      <wps:spPr>
                        <a:xfrm>
                          <a:off x="0" y="0"/>
                          <a:ext cx="2733675" cy="209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Pr="005E4861" w:rsidRDefault="00A86DBD" w:rsidP="005448C5">
                            <w:pPr>
                              <w:spacing w:after="0"/>
                              <w:jc w:val="center"/>
                              <w:rPr>
                                <w:i/>
                                <w:noProof/>
                                <w:sz w:val="21"/>
                                <w:szCs w:val="21"/>
                              </w:rPr>
                            </w:pPr>
                            <w:r>
                              <w:rPr>
                                <w:i/>
                                <w:noProof/>
                                <w:sz w:val="21"/>
                                <w:szCs w:val="21"/>
                              </w:rPr>
                              <w:t>Emerald Lake Park</w:t>
                            </w:r>
                          </w:p>
                          <w:p w:rsidR="00A86DBD" w:rsidRDefault="00A86DBD" w:rsidP="005448C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3339D" id="Text Box 49161" o:spid="_x0000_s1127" type="#_x0000_t202" style="position:absolute;margin-left:7.45pt;margin-top:254.55pt;width:215.25pt;height:16.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" fillcolor="white [3201]" stroked="f" strokeweight=".5pt">
                <v:textbox>
                  <w:txbxContent>
                    <w:p w:rsidR="00A86DBD" w:rsidRPr="005E4861" w:rsidRDefault="00A86DBD" w:rsidP="005448C5">
                      <w:pPr>
                        <w:spacing w:after="0"/>
                        <w:jc w:val="center"/>
                        <w:rPr>
                          <w:i/>
                          <w:noProof/>
                          <w:sz w:val="21"/>
                          <w:szCs w:val="21"/>
                        </w:rPr>
                      </w:pPr>
                      <w:r>
                        <w:rPr>
                          <w:i/>
                          <w:noProof/>
                          <w:sz w:val="21"/>
                          <w:szCs w:val="21"/>
                        </w:rPr>
                        <w:t>Emerald Lake Park</w:t>
                      </w:r>
                    </w:p>
                    <w:p w:rsidR="00A86DBD" w:rsidRDefault="00A86DBD" w:rsidP="005448C5">
                      <w:pPr>
                        <w:jc w:val="center"/>
                      </w:pPr>
                    </w:p>
                  </w:txbxContent>
                </v:textbox>
              </v:shape>
            </w:pict>
          </mc:Fallback>
        </mc:AlternateContent>
      </w:r>
      <w:r w:rsidRPr="003A6CEC">
        <w:rPr>
          <w:rFonts w:asciiTheme="minorHAnsi" w:eastAsia="Calibri" w:hAnsiTheme="minorHAnsi" w:cs="Arial"/>
          <w:noProof/>
          <w:sz w:val="22"/>
          <w:szCs w:val="22"/>
        </w:rPr>
        <mc:AlternateContent>
          <mc:Choice Requires="wps">
            <w:drawing>
              <wp:anchor distT="0" distB="0" distL="114300" distR="114300" simplePos="0" relativeHeight="251731968" behindDoc="0" locked="0" layoutInCell="1" allowOverlap="1" wp14:anchorId="46F00057" wp14:editId="0049D42A">
                <wp:simplePos x="0" y="0"/>
                <wp:positionH relativeFrom="column">
                  <wp:posOffset>24130</wp:posOffset>
                </wp:positionH>
                <wp:positionV relativeFrom="paragraph">
                  <wp:posOffset>1332230</wp:posOffset>
                </wp:positionV>
                <wp:extent cx="2924175" cy="1952625"/>
                <wp:effectExtent l="0" t="0" r="9525" b="9525"/>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1952625"/>
                        </a:xfrm>
                        <a:prstGeom prst="rect">
                          <a:avLst/>
                        </a:prstGeom>
                        <a:solidFill>
                          <a:srgbClr val="FFFFFF"/>
                        </a:solidFill>
                        <a:ln w="9525">
                          <a:noFill/>
                          <a:miter lim="800000"/>
                          <a:headEnd/>
                          <a:tailEnd/>
                        </a:ln>
                      </wps:spPr>
                      <wps:txbx>
                        <w:txbxContent>
                          <w:p w:rsidR="00A86DBD" w:rsidRDefault="00A86DBD" w:rsidP="00CF0B12">
                            <w:r>
                              <w:rPr>
                                <w:noProof/>
                              </w:rPr>
                              <w:drawing>
                                <wp:inline distT="0" distB="0" distL="0" distR="0" wp14:anchorId="24925B82" wp14:editId="1DCD5947">
                                  <wp:extent cx="2732405" cy="2027564"/>
                                  <wp:effectExtent l="0" t="0" r="0" b="0"/>
                                  <wp:docPr id="49337" name="Picture 49337" descr="C:\Users\MichieE.CSC\AppData\Local\Microsoft\Windows\Temporary Internet Files\Content.Word\fitnes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chieE.CSC\AppData\Local\Microsoft\Windows\Temporary Internet Files\Content.Word\fitness3.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32405" cy="2027564"/>
                                          </a:xfrm>
                                          <a:prstGeom prst="rect">
                                            <a:avLst/>
                                          </a:prstGeom>
                                          <a:noFill/>
                                          <a:ln>
                                            <a:noFill/>
                                          </a:ln>
                                        </pic:spPr>
                                      </pic:pic>
                                    </a:graphicData>
                                  </a:graphic>
                                </wp:inline>
                              </w:drawing>
                            </w:r>
                          </w:p>
                          <w:p w:rsidR="00A86DBD" w:rsidRDefault="00A86DBD" w:rsidP="00CF0B12"/>
                          <w:p w:rsidR="00A86DBD" w:rsidRDefault="00A86DBD" w:rsidP="00CF0B12"/>
                          <w:p w:rsidR="00A86DBD" w:rsidRDefault="00A86DBD" w:rsidP="00CF0B1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F00057" id="_x0000_s1128" type="#_x0000_t202" style="position:absolute;margin-left:1.9pt;margin-top:104.9pt;width:230.25pt;height:153.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" stroked="f">
                <v:textbox>
                  <w:txbxContent>
                    <w:p w:rsidR="00A86DBD" w:rsidRDefault="00A86DBD" w:rsidP="00CF0B12">
                      <w:r>
                        <w:rPr>
                          <w:noProof/>
                        </w:rPr>
                        <w:drawing>
                          <wp:inline distT="0" distB="0" distL="0" distR="0" wp14:anchorId="24925B82" wp14:editId="1DCD5947">
                            <wp:extent cx="2732405" cy="2027564"/>
                            <wp:effectExtent l="0" t="0" r="0" b="0"/>
                            <wp:docPr id="49337" name="Picture 49337" descr="C:\Users\MichieE.CSC\AppData\Local\Microsoft\Windows\Temporary Internet Files\Content.Word\fitnes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chieE.CSC\AppData\Local\Microsoft\Windows\Temporary Internet Files\Content.Word\fitness3.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32405" cy="2027564"/>
                                    </a:xfrm>
                                    <a:prstGeom prst="rect">
                                      <a:avLst/>
                                    </a:prstGeom>
                                    <a:noFill/>
                                    <a:ln>
                                      <a:noFill/>
                                    </a:ln>
                                  </pic:spPr>
                                </pic:pic>
                              </a:graphicData>
                            </a:graphic>
                          </wp:inline>
                        </w:drawing>
                      </w:r>
                    </w:p>
                    <w:p w:rsidR="00A86DBD" w:rsidRDefault="00A86DBD" w:rsidP="00CF0B12"/>
                    <w:p w:rsidR="00A86DBD" w:rsidRDefault="00A86DBD" w:rsidP="00CF0B12"/>
                    <w:p w:rsidR="00A86DBD" w:rsidRDefault="00A86DBD" w:rsidP="00CF0B12"/>
                  </w:txbxContent>
                </v:textbox>
              </v:shape>
            </w:pict>
          </mc:Fallback>
        </mc:AlternateContent>
      </w:r>
      <w:r>
        <w:rPr>
          <w:rFonts w:asciiTheme="majorHAnsi" w:hAnsiTheme="majorHAnsi"/>
          <w:b/>
          <w:bCs/>
          <w:noProof/>
          <w:color w:val="4F81BD"/>
          <w:sz w:val="28"/>
          <w:szCs w:val="28"/>
        </w:rPr>
        <mc:AlternateContent>
          <mc:Choice Requires="wps">
            <w:drawing>
              <wp:anchor distT="0" distB="0" distL="114300" distR="114300" simplePos="0" relativeHeight="251809792" behindDoc="0" locked="0" layoutInCell="1" allowOverlap="1" wp14:anchorId="2B5CF878" wp14:editId="28B4E9B1">
                <wp:simplePos x="0" y="0"/>
                <wp:positionH relativeFrom="column">
                  <wp:posOffset>3152140</wp:posOffset>
                </wp:positionH>
                <wp:positionV relativeFrom="paragraph">
                  <wp:posOffset>1113155</wp:posOffset>
                </wp:positionV>
                <wp:extent cx="2733675" cy="209550"/>
                <wp:effectExtent l="0" t="0" r="9525" b="0"/>
                <wp:wrapNone/>
                <wp:docPr id="49229" name="Text Box 49229"/>
                <wp:cNvGraphicFramePr/>
                <a:graphic xmlns:a="http://schemas.openxmlformats.org/drawingml/2006/main">
                  <a:graphicData uri="http://schemas.microsoft.com/office/word/2010/wordprocessingShape">
                    <wps:wsp>
                      <wps:cNvSpPr txBox="1"/>
                      <wps:spPr>
                        <a:xfrm>
                          <a:off x="0" y="0"/>
                          <a:ext cx="2733675" cy="209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86DBD" w:rsidRPr="005E4861" w:rsidRDefault="00A86DBD" w:rsidP="005448C5">
                            <w:pPr>
                              <w:spacing w:after="0"/>
                              <w:jc w:val="center"/>
                              <w:rPr>
                                <w:i/>
                                <w:noProof/>
                                <w:sz w:val="21"/>
                                <w:szCs w:val="21"/>
                              </w:rPr>
                            </w:pPr>
                            <w:r>
                              <w:rPr>
                                <w:i/>
                                <w:noProof/>
                                <w:sz w:val="21"/>
                                <w:szCs w:val="21"/>
                              </w:rPr>
                              <w:t>Alma Treloar Reserve, Cockatoo</w:t>
                            </w:r>
                          </w:p>
                          <w:p w:rsidR="00A86DBD" w:rsidRDefault="00A86DBD" w:rsidP="004A77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CF878" id="Text Box 49229" o:spid="_x0000_s1129" type="#_x0000_t202" style="position:absolute;margin-left:248.2pt;margin-top:87.65pt;width:215.25pt;height:16.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" fillcolor="white [3201]" stroked="f" strokeweight=".5pt">
                <v:textbox>
                  <w:txbxContent>
                    <w:p w:rsidR="00A86DBD" w:rsidRPr="005E4861" w:rsidRDefault="00A86DBD" w:rsidP="005448C5">
                      <w:pPr>
                        <w:spacing w:after="0"/>
                        <w:jc w:val="center"/>
                        <w:rPr>
                          <w:i/>
                          <w:noProof/>
                          <w:sz w:val="21"/>
                          <w:szCs w:val="21"/>
                        </w:rPr>
                      </w:pPr>
                      <w:r>
                        <w:rPr>
                          <w:i/>
                          <w:noProof/>
                          <w:sz w:val="21"/>
                          <w:szCs w:val="21"/>
                        </w:rPr>
                        <w:t>Alma Treloar Reserve, Cockatoo</w:t>
                      </w:r>
                    </w:p>
                    <w:p w:rsidR="00A86DBD" w:rsidRDefault="00A86DBD" w:rsidP="004A77DB"/>
                  </w:txbxContent>
                </v:textbox>
              </v:shape>
            </w:pict>
          </mc:Fallback>
        </mc:AlternateContent>
      </w:r>
      <w:r w:rsidRPr="003A6CEC">
        <w:rPr>
          <w:rFonts w:asciiTheme="minorHAnsi" w:eastAsia="Calibri" w:hAnsiTheme="minorHAnsi" w:cs="Arial"/>
          <w:noProof/>
          <w:sz w:val="22"/>
          <w:szCs w:val="22"/>
        </w:rPr>
        <mc:AlternateContent>
          <mc:Choice Requires="wps">
            <w:drawing>
              <wp:anchor distT="0" distB="0" distL="114300" distR="114300" simplePos="0" relativeHeight="251732992" behindDoc="0" locked="0" layoutInCell="1" allowOverlap="1" wp14:anchorId="3F75E1D9" wp14:editId="286624AA">
                <wp:simplePos x="0" y="0"/>
                <wp:positionH relativeFrom="column">
                  <wp:posOffset>3054985</wp:posOffset>
                </wp:positionH>
                <wp:positionV relativeFrom="paragraph">
                  <wp:posOffset>1335405</wp:posOffset>
                </wp:positionV>
                <wp:extent cx="2924175" cy="1952625"/>
                <wp:effectExtent l="0" t="0" r="9525" b="9525"/>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1952625"/>
                        </a:xfrm>
                        <a:prstGeom prst="rect">
                          <a:avLst/>
                        </a:prstGeom>
                        <a:solidFill>
                          <a:srgbClr val="FFFFFF"/>
                        </a:solidFill>
                        <a:ln w="9525">
                          <a:noFill/>
                          <a:miter lim="800000"/>
                          <a:headEnd/>
                          <a:tailEnd/>
                        </a:ln>
                      </wps:spPr>
                      <wps:txbx>
                        <w:txbxContent>
                          <w:p w:rsidR="00A86DBD" w:rsidRDefault="00A86DBD" w:rsidP="00CF0B12">
                            <w:r>
                              <w:rPr>
                                <w:noProof/>
                              </w:rPr>
                              <w:drawing>
                                <wp:inline distT="0" distB="0" distL="0" distR="0" wp14:anchorId="0DBF8DCB" wp14:editId="08AF56F4">
                                  <wp:extent cx="2732405" cy="1945179"/>
                                  <wp:effectExtent l="0" t="0" r="0" b="0"/>
                                  <wp:docPr id="49338" name="Picture 49338" descr="C:\Users\MichieE.CSC\AppData\Local\Microsoft\Windows\Temporary Internet Files\Content.Word\play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chieE.CSC\AppData\Local\Microsoft\Windows\Temporary Internet Files\Content.Word\play7.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32405" cy="1945179"/>
                                          </a:xfrm>
                                          <a:prstGeom prst="rect">
                                            <a:avLst/>
                                          </a:prstGeom>
                                          <a:noFill/>
                                          <a:ln>
                                            <a:noFill/>
                                          </a:ln>
                                        </pic:spPr>
                                      </pic:pic>
                                    </a:graphicData>
                                  </a:graphic>
                                </wp:inline>
                              </w:drawing>
                            </w:r>
                          </w:p>
                          <w:p w:rsidR="00A86DBD" w:rsidRDefault="00A86DBD" w:rsidP="00CF0B12"/>
                          <w:p w:rsidR="00A86DBD" w:rsidRDefault="00A86DBD" w:rsidP="00CF0B12"/>
                          <w:p w:rsidR="00A86DBD" w:rsidRDefault="00A86DBD" w:rsidP="00CF0B1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75E1D9" id="_x0000_s1130" type="#_x0000_t202" style="position:absolute;margin-left:240.55pt;margin-top:105.15pt;width:230.25pt;height:153.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" stroked="f">
                <v:textbox>
                  <w:txbxContent>
                    <w:p w:rsidR="00A86DBD" w:rsidRDefault="00A86DBD" w:rsidP="00CF0B12">
                      <w:r>
                        <w:rPr>
                          <w:noProof/>
                        </w:rPr>
                        <w:drawing>
                          <wp:inline distT="0" distB="0" distL="0" distR="0" wp14:anchorId="0DBF8DCB" wp14:editId="08AF56F4">
                            <wp:extent cx="2732405" cy="1945179"/>
                            <wp:effectExtent l="0" t="0" r="0" b="0"/>
                            <wp:docPr id="49338" name="Picture 49338" descr="C:\Users\MichieE.CSC\AppData\Local\Microsoft\Windows\Temporary Internet Files\Content.Word\play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chieE.CSC\AppData\Local\Microsoft\Windows\Temporary Internet Files\Content.Word\play7.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32405" cy="1945179"/>
                                    </a:xfrm>
                                    <a:prstGeom prst="rect">
                                      <a:avLst/>
                                    </a:prstGeom>
                                    <a:noFill/>
                                    <a:ln>
                                      <a:noFill/>
                                    </a:ln>
                                  </pic:spPr>
                                </pic:pic>
                              </a:graphicData>
                            </a:graphic>
                          </wp:inline>
                        </w:drawing>
                      </w:r>
                    </w:p>
                    <w:p w:rsidR="00A86DBD" w:rsidRDefault="00A86DBD" w:rsidP="00CF0B12"/>
                    <w:p w:rsidR="00A86DBD" w:rsidRDefault="00A86DBD" w:rsidP="00CF0B12"/>
                    <w:p w:rsidR="00A86DBD" w:rsidRDefault="00A86DBD" w:rsidP="00CF0B12"/>
                  </w:txbxContent>
                </v:textbox>
              </v:shape>
            </w:pict>
          </mc:Fallback>
        </mc:AlternateContent>
      </w:r>
      <w:r w:rsidR="00CF0B12">
        <w:rPr>
          <w:rFonts w:asciiTheme="majorHAnsi" w:hAnsiTheme="majorHAnsi"/>
          <w:b/>
          <w:bCs/>
          <w:color w:val="4F81BD"/>
          <w:sz w:val="28"/>
          <w:szCs w:val="28"/>
          <w:lang w:eastAsia="en-US"/>
        </w:rPr>
        <w:br w:type="page"/>
      </w:r>
    </w:p>
    <w:p w:rsidR="006065C3" w:rsidRPr="00A20D0D" w:rsidRDefault="003971B1" w:rsidP="00A20D0D">
      <w:pPr>
        <w:keepNext/>
        <w:keepLines/>
        <w:spacing w:before="120" w:after="0" w:line="276" w:lineRule="auto"/>
        <w:outlineLvl w:val="0"/>
        <w:rPr>
          <w:rFonts w:asciiTheme="majorHAnsi" w:hAnsiTheme="majorHAnsi"/>
          <w:b/>
          <w:bCs/>
          <w:color w:val="365F91"/>
          <w:sz w:val="28"/>
          <w:szCs w:val="28"/>
          <w:lang w:eastAsia="en-US"/>
        </w:rPr>
      </w:pPr>
      <w:bookmarkStart w:id="96" w:name="_Toc394343435"/>
      <w:r>
        <w:rPr>
          <w:rFonts w:asciiTheme="majorHAnsi" w:hAnsiTheme="majorHAnsi"/>
          <w:b/>
          <w:bCs/>
          <w:color w:val="365F91"/>
          <w:sz w:val="32"/>
          <w:szCs w:val="32"/>
          <w:lang w:eastAsia="en-US"/>
        </w:rPr>
        <w:lastRenderedPageBreak/>
        <w:t>9</w:t>
      </w:r>
      <w:r w:rsidR="006B4DB5" w:rsidRPr="00D3698A">
        <w:rPr>
          <w:rFonts w:asciiTheme="majorHAnsi" w:hAnsiTheme="majorHAnsi"/>
          <w:b/>
          <w:bCs/>
          <w:color w:val="365F91"/>
          <w:sz w:val="32"/>
          <w:szCs w:val="32"/>
          <w:lang w:eastAsia="en-US"/>
        </w:rPr>
        <w:t>.</w:t>
      </w:r>
      <w:r w:rsidR="006B4DB5" w:rsidRPr="00D3698A">
        <w:rPr>
          <w:rFonts w:asciiTheme="majorHAnsi" w:hAnsiTheme="majorHAnsi"/>
          <w:b/>
          <w:bCs/>
          <w:color w:val="365F91"/>
          <w:sz w:val="32"/>
          <w:szCs w:val="32"/>
          <w:lang w:eastAsia="en-US"/>
        </w:rPr>
        <w:tab/>
      </w:r>
      <w:r w:rsidR="006B4DB5">
        <w:rPr>
          <w:rFonts w:asciiTheme="majorHAnsi" w:hAnsiTheme="majorHAnsi"/>
          <w:b/>
          <w:bCs/>
          <w:color w:val="365F91"/>
          <w:sz w:val="32"/>
          <w:szCs w:val="32"/>
          <w:lang w:eastAsia="en-US"/>
        </w:rPr>
        <w:t>Management and Maintenance</w:t>
      </w:r>
      <w:bookmarkEnd w:id="94"/>
      <w:bookmarkEnd w:id="95"/>
      <w:bookmarkEnd w:id="96"/>
      <w:r w:rsidR="006B4DB5">
        <w:rPr>
          <w:rFonts w:asciiTheme="majorHAnsi" w:hAnsiTheme="majorHAnsi"/>
          <w:b/>
          <w:bCs/>
          <w:color w:val="365F91"/>
          <w:sz w:val="32"/>
          <w:szCs w:val="32"/>
          <w:lang w:eastAsia="en-US"/>
        </w:rPr>
        <w:t xml:space="preserve"> </w:t>
      </w:r>
    </w:p>
    <w:p w:rsidR="0036665A" w:rsidRDefault="003971B1" w:rsidP="0036665A">
      <w:pPr>
        <w:keepNext/>
        <w:keepLines/>
        <w:spacing w:before="200" w:after="0" w:line="276" w:lineRule="auto"/>
        <w:outlineLvl w:val="1"/>
        <w:rPr>
          <w:rFonts w:asciiTheme="majorHAnsi" w:hAnsiTheme="majorHAnsi"/>
          <w:b/>
          <w:bCs/>
          <w:color w:val="4F81BD"/>
          <w:sz w:val="28"/>
          <w:szCs w:val="28"/>
          <w:lang w:eastAsia="en-US"/>
        </w:rPr>
      </w:pPr>
      <w:bookmarkStart w:id="97" w:name="_Toc390683851"/>
      <w:bookmarkStart w:id="98" w:name="_Toc391292377"/>
      <w:bookmarkStart w:id="99" w:name="_Toc394343436"/>
      <w:r>
        <w:rPr>
          <w:rFonts w:asciiTheme="majorHAnsi" w:hAnsiTheme="majorHAnsi"/>
          <w:b/>
          <w:bCs/>
          <w:color w:val="4F81BD"/>
          <w:sz w:val="28"/>
          <w:szCs w:val="28"/>
          <w:lang w:eastAsia="en-US"/>
        </w:rPr>
        <w:t>9</w:t>
      </w:r>
      <w:r w:rsidR="00A20D0D">
        <w:rPr>
          <w:rFonts w:asciiTheme="majorHAnsi" w:hAnsiTheme="majorHAnsi"/>
          <w:b/>
          <w:bCs/>
          <w:color w:val="4F81BD"/>
          <w:sz w:val="28"/>
          <w:szCs w:val="28"/>
          <w:lang w:eastAsia="en-US"/>
        </w:rPr>
        <w:t>.1</w:t>
      </w:r>
      <w:r w:rsidR="00A20D0D">
        <w:rPr>
          <w:rFonts w:asciiTheme="majorHAnsi" w:hAnsiTheme="majorHAnsi"/>
          <w:b/>
          <w:bCs/>
          <w:color w:val="4F81BD"/>
          <w:sz w:val="28"/>
          <w:szCs w:val="28"/>
          <w:lang w:eastAsia="en-US"/>
        </w:rPr>
        <w:tab/>
      </w:r>
      <w:r w:rsidR="0036665A">
        <w:rPr>
          <w:rFonts w:asciiTheme="majorHAnsi" w:hAnsiTheme="majorHAnsi"/>
          <w:b/>
          <w:bCs/>
          <w:color w:val="4F81BD"/>
          <w:sz w:val="28"/>
          <w:szCs w:val="28"/>
          <w:lang w:eastAsia="en-US"/>
        </w:rPr>
        <w:t>Inspections</w:t>
      </w:r>
      <w:r w:rsidR="00051469">
        <w:rPr>
          <w:rFonts w:asciiTheme="majorHAnsi" w:hAnsiTheme="majorHAnsi"/>
          <w:b/>
          <w:bCs/>
          <w:color w:val="4F81BD"/>
          <w:sz w:val="28"/>
          <w:szCs w:val="28"/>
          <w:lang w:eastAsia="en-US"/>
        </w:rPr>
        <w:t xml:space="preserve"> and </w:t>
      </w:r>
      <w:r w:rsidR="00B85843">
        <w:rPr>
          <w:rFonts w:asciiTheme="majorHAnsi" w:hAnsiTheme="majorHAnsi"/>
          <w:b/>
          <w:bCs/>
          <w:color w:val="4F81BD"/>
          <w:sz w:val="28"/>
          <w:szCs w:val="28"/>
          <w:lang w:eastAsia="en-US"/>
        </w:rPr>
        <w:t>m</w:t>
      </w:r>
      <w:r w:rsidR="00051469">
        <w:rPr>
          <w:rFonts w:asciiTheme="majorHAnsi" w:hAnsiTheme="majorHAnsi"/>
          <w:b/>
          <w:bCs/>
          <w:color w:val="4F81BD"/>
          <w:sz w:val="28"/>
          <w:szCs w:val="28"/>
          <w:lang w:eastAsia="en-US"/>
        </w:rPr>
        <w:t>aintenance</w:t>
      </w:r>
      <w:bookmarkEnd w:id="97"/>
      <w:bookmarkEnd w:id="98"/>
      <w:bookmarkEnd w:id="99"/>
      <w:r w:rsidR="00051469">
        <w:rPr>
          <w:rFonts w:asciiTheme="majorHAnsi" w:hAnsiTheme="majorHAnsi"/>
          <w:b/>
          <w:bCs/>
          <w:color w:val="4F81BD"/>
          <w:sz w:val="28"/>
          <w:szCs w:val="28"/>
          <w:lang w:eastAsia="en-US"/>
        </w:rPr>
        <w:t xml:space="preserve"> </w:t>
      </w:r>
    </w:p>
    <w:p w:rsidR="00D6178D" w:rsidRPr="00EC4910" w:rsidRDefault="00D6178D" w:rsidP="0036665A">
      <w:pPr>
        <w:spacing w:after="0" w:line="276" w:lineRule="auto"/>
        <w:rPr>
          <w:rFonts w:asciiTheme="majorHAnsi" w:eastAsia="Calibri" w:hAnsiTheme="majorHAnsi" w:cs="Arial"/>
          <w:sz w:val="12"/>
          <w:szCs w:val="12"/>
          <w:lang w:eastAsia="en-US"/>
        </w:rPr>
      </w:pPr>
    </w:p>
    <w:p w:rsidR="003E3384" w:rsidRDefault="003E3384" w:rsidP="003E3384">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Play spaces in Cardinia Shire require routine inspections and regular maintenance to ensure the provision of safe play areas for users and compliance with industry / safety standards. Council has an established set of inspection and maintenance procedures in place</w:t>
      </w:r>
      <w:r w:rsidR="00B85843">
        <w:rPr>
          <w:rFonts w:asciiTheme="majorHAnsi" w:eastAsia="Calibri" w:hAnsiTheme="majorHAnsi" w:cs="Arial"/>
          <w:sz w:val="22"/>
          <w:szCs w:val="22"/>
          <w:lang w:eastAsia="en-US"/>
        </w:rPr>
        <w:t>, which include:</w:t>
      </w:r>
    </w:p>
    <w:p w:rsidR="00205EA9" w:rsidRDefault="00205EA9" w:rsidP="0063427B">
      <w:pPr>
        <w:pStyle w:val="ListParagraph"/>
        <w:numPr>
          <w:ilvl w:val="0"/>
          <w:numId w:val="23"/>
        </w:num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An annual audit</w:t>
      </w:r>
      <w:r w:rsidR="002E1681">
        <w:rPr>
          <w:rFonts w:asciiTheme="majorHAnsi" w:eastAsia="Calibri" w:hAnsiTheme="majorHAnsi" w:cs="Arial"/>
          <w:sz w:val="22"/>
          <w:szCs w:val="22"/>
          <w:lang w:eastAsia="en-US"/>
        </w:rPr>
        <w:t xml:space="preserve"> of all play spaces</w:t>
      </w:r>
      <w:r>
        <w:rPr>
          <w:rFonts w:asciiTheme="majorHAnsi" w:eastAsia="Calibri" w:hAnsiTheme="majorHAnsi" w:cs="Arial"/>
          <w:sz w:val="22"/>
          <w:szCs w:val="22"/>
          <w:lang w:eastAsia="en-US"/>
        </w:rPr>
        <w:t xml:space="preserve"> undertaken by an independent playground professional to measure compliance with Australian Standards and </w:t>
      </w:r>
      <w:r w:rsidR="00D1200F">
        <w:rPr>
          <w:rFonts w:asciiTheme="majorHAnsi" w:eastAsia="Calibri" w:hAnsiTheme="majorHAnsi" w:cs="Arial"/>
          <w:sz w:val="22"/>
          <w:szCs w:val="22"/>
          <w:lang w:eastAsia="en-US"/>
        </w:rPr>
        <w:t xml:space="preserve">prepare a </w:t>
      </w:r>
      <w:r>
        <w:rPr>
          <w:rFonts w:asciiTheme="majorHAnsi" w:eastAsia="Calibri" w:hAnsiTheme="majorHAnsi" w:cs="Arial"/>
          <w:sz w:val="22"/>
          <w:szCs w:val="22"/>
          <w:lang w:eastAsia="en-US"/>
        </w:rPr>
        <w:t>prioritised list of required works.</w:t>
      </w:r>
    </w:p>
    <w:p w:rsidR="00205EA9" w:rsidRDefault="00205EA9" w:rsidP="0063427B">
      <w:pPr>
        <w:pStyle w:val="ListParagraph"/>
        <w:numPr>
          <w:ilvl w:val="0"/>
          <w:numId w:val="23"/>
        </w:num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Monthly inspections for all play spaces in public open space, which based on consultation results is insufficient for larger play spaces that receive high levels of use. </w:t>
      </w:r>
    </w:p>
    <w:p w:rsidR="002E1681" w:rsidRDefault="002E1681" w:rsidP="0063427B">
      <w:pPr>
        <w:pStyle w:val="ListParagraph"/>
        <w:numPr>
          <w:ilvl w:val="0"/>
          <w:numId w:val="23"/>
        </w:num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Quarterly inspections for play spaces where management responsibilities have been delegated to other groups, including those located at recreation rese</w:t>
      </w:r>
      <w:r w:rsidR="00D1200F">
        <w:rPr>
          <w:rFonts w:asciiTheme="majorHAnsi" w:eastAsia="Calibri" w:hAnsiTheme="majorHAnsi" w:cs="Arial"/>
          <w:sz w:val="22"/>
          <w:szCs w:val="22"/>
          <w:lang w:eastAsia="en-US"/>
        </w:rPr>
        <w:t>rves, halls, and kindergartens.</w:t>
      </w:r>
    </w:p>
    <w:p w:rsidR="00A826EA" w:rsidRPr="00062E5F" w:rsidRDefault="00A826EA" w:rsidP="00A826EA">
      <w:pPr>
        <w:pStyle w:val="ListParagraph"/>
        <w:spacing w:after="0" w:line="276" w:lineRule="auto"/>
        <w:rPr>
          <w:rFonts w:asciiTheme="majorHAnsi" w:eastAsia="Calibri" w:hAnsiTheme="majorHAnsi" w:cs="Arial"/>
          <w:sz w:val="6"/>
          <w:szCs w:val="6"/>
          <w:lang w:eastAsia="en-US"/>
        </w:rPr>
      </w:pPr>
    </w:p>
    <w:p w:rsidR="00062E5F" w:rsidRDefault="00D1200F" w:rsidP="0063427B">
      <w:pPr>
        <w:pStyle w:val="ListParagraph"/>
        <w:numPr>
          <w:ilvl w:val="0"/>
          <w:numId w:val="23"/>
        </w:num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M</w:t>
      </w:r>
      <w:r w:rsidR="009A021D">
        <w:rPr>
          <w:rFonts w:asciiTheme="majorHAnsi" w:eastAsia="Calibri" w:hAnsiTheme="majorHAnsi" w:cs="Arial"/>
          <w:sz w:val="22"/>
          <w:szCs w:val="22"/>
          <w:lang w:eastAsia="en-US"/>
        </w:rPr>
        <w:t>aintenance of ‘s</w:t>
      </w:r>
      <w:r w:rsidR="00062E5F">
        <w:rPr>
          <w:rFonts w:asciiTheme="majorHAnsi" w:eastAsia="Calibri" w:hAnsiTheme="majorHAnsi" w:cs="Arial"/>
          <w:sz w:val="22"/>
          <w:szCs w:val="22"/>
          <w:lang w:eastAsia="en-US"/>
        </w:rPr>
        <w:t>oftfall</w:t>
      </w:r>
      <w:r w:rsidR="009A021D">
        <w:rPr>
          <w:rFonts w:asciiTheme="majorHAnsi" w:eastAsia="Calibri" w:hAnsiTheme="majorHAnsi" w:cs="Arial"/>
          <w:sz w:val="22"/>
          <w:szCs w:val="22"/>
          <w:lang w:eastAsia="en-US"/>
        </w:rPr>
        <w:t>’</w:t>
      </w:r>
      <w:r w:rsidR="00062E5F">
        <w:rPr>
          <w:rFonts w:asciiTheme="majorHAnsi" w:eastAsia="Calibri" w:hAnsiTheme="majorHAnsi" w:cs="Arial"/>
          <w:sz w:val="22"/>
          <w:szCs w:val="22"/>
          <w:lang w:eastAsia="en-US"/>
        </w:rPr>
        <w:t xml:space="preserve"> (playground under-surfacing)</w:t>
      </w:r>
      <w:r>
        <w:rPr>
          <w:rFonts w:asciiTheme="majorHAnsi" w:eastAsia="Calibri" w:hAnsiTheme="majorHAnsi" w:cs="Arial"/>
          <w:sz w:val="22"/>
          <w:szCs w:val="22"/>
          <w:lang w:eastAsia="en-US"/>
        </w:rPr>
        <w:t>, which</w:t>
      </w:r>
      <w:r w:rsidR="00062E5F">
        <w:rPr>
          <w:rFonts w:asciiTheme="majorHAnsi" w:eastAsia="Calibri" w:hAnsiTheme="majorHAnsi" w:cs="Arial"/>
          <w:sz w:val="22"/>
          <w:szCs w:val="22"/>
          <w:lang w:eastAsia="en-US"/>
        </w:rPr>
        <w:t xml:space="preserve"> is </w:t>
      </w:r>
      <w:r w:rsidR="009A021D">
        <w:rPr>
          <w:rFonts w:asciiTheme="majorHAnsi" w:eastAsia="Calibri" w:hAnsiTheme="majorHAnsi" w:cs="Arial"/>
          <w:sz w:val="22"/>
          <w:szCs w:val="22"/>
          <w:lang w:eastAsia="en-US"/>
        </w:rPr>
        <w:t xml:space="preserve">outsourced to </w:t>
      </w:r>
      <w:r w:rsidR="00062E5F">
        <w:rPr>
          <w:rFonts w:asciiTheme="majorHAnsi" w:eastAsia="Calibri" w:hAnsiTheme="majorHAnsi" w:cs="Arial"/>
          <w:sz w:val="22"/>
          <w:szCs w:val="22"/>
          <w:lang w:eastAsia="en-US"/>
        </w:rPr>
        <w:t>contractors</w:t>
      </w:r>
      <w:r w:rsidR="009A021D">
        <w:rPr>
          <w:rFonts w:asciiTheme="majorHAnsi" w:eastAsia="Calibri" w:hAnsiTheme="majorHAnsi" w:cs="Arial"/>
          <w:sz w:val="22"/>
          <w:szCs w:val="22"/>
          <w:lang w:eastAsia="en-US"/>
        </w:rPr>
        <w:t>.</w:t>
      </w:r>
    </w:p>
    <w:p w:rsidR="00C2512B" w:rsidRDefault="009515E6" w:rsidP="0063427B">
      <w:pPr>
        <w:pStyle w:val="ListParagraph"/>
        <w:numPr>
          <w:ilvl w:val="0"/>
          <w:numId w:val="23"/>
        </w:num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An annual budget for general </w:t>
      </w:r>
      <w:r w:rsidR="00C2512B">
        <w:rPr>
          <w:rFonts w:asciiTheme="majorHAnsi" w:eastAsia="Calibri" w:hAnsiTheme="majorHAnsi" w:cs="Arial"/>
          <w:sz w:val="22"/>
          <w:szCs w:val="22"/>
          <w:lang w:eastAsia="en-US"/>
        </w:rPr>
        <w:t>repairs and maintenance</w:t>
      </w:r>
      <w:r>
        <w:rPr>
          <w:rFonts w:asciiTheme="majorHAnsi" w:eastAsia="Calibri" w:hAnsiTheme="majorHAnsi" w:cs="Arial"/>
          <w:sz w:val="22"/>
          <w:szCs w:val="22"/>
          <w:lang w:eastAsia="en-US"/>
        </w:rPr>
        <w:t xml:space="preserve">, </w:t>
      </w:r>
      <w:r w:rsidR="00C2512B">
        <w:rPr>
          <w:rFonts w:asciiTheme="majorHAnsi" w:eastAsia="Calibri" w:hAnsiTheme="majorHAnsi" w:cs="Arial"/>
          <w:sz w:val="22"/>
          <w:szCs w:val="22"/>
          <w:lang w:eastAsia="en-US"/>
        </w:rPr>
        <w:t>which is reportedly ins</w:t>
      </w:r>
      <w:r w:rsidR="00921569">
        <w:rPr>
          <w:rFonts w:asciiTheme="majorHAnsi" w:eastAsia="Calibri" w:hAnsiTheme="majorHAnsi" w:cs="Arial"/>
          <w:sz w:val="22"/>
          <w:szCs w:val="22"/>
          <w:lang w:eastAsia="en-US"/>
        </w:rPr>
        <w:t xml:space="preserve">ufficient </w:t>
      </w:r>
      <w:r w:rsidR="00C2512B">
        <w:rPr>
          <w:rFonts w:asciiTheme="majorHAnsi" w:eastAsia="Calibri" w:hAnsiTheme="majorHAnsi" w:cs="Arial"/>
          <w:sz w:val="22"/>
          <w:szCs w:val="22"/>
          <w:lang w:eastAsia="en-US"/>
        </w:rPr>
        <w:t xml:space="preserve">to undertake identified works to a satisfactory standard. </w:t>
      </w:r>
    </w:p>
    <w:p w:rsidR="00C2512B" w:rsidRDefault="00C2512B" w:rsidP="003430B0">
      <w:pPr>
        <w:spacing w:after="0" w:line="276" w:lineRule="auto"/>
        <w:rPr>
          <w:rFonts w:asciiTheme="majorHAnsi" w:eastAsia="Calibri" w:hAnsiTheme="majorHAnsi" w:cs="Arial"/>
          <w:sz w:val="22"/>
          <w:szCs w:val="22"/>
          <w:lang w:eastAsia="en-US"/>
        </w:rPr>
      </w:pPr>
    </w:p>
    <w:p w:rsidR="003430B0" w:rsidRDefault="003430B0" w:rsidP="003430B0">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Clean and well maintained spaces were identified as a high priority by the community and were also identified as having scope for improvement. This view was also supported </w:t>
      </w:r>
      <w:r w:rsidR="001935E7">
        <w:rPr>
          <w:rFonts w:asciiTheme="majorHAnsi" w:eastAsia="Calibri" w:hAnsiTheme="majorHAnsi" w:cs="Arial"/>
          <w:sz w:val="22"/>
          <w:szCs w:val="22"/>
          <w:lang w:eastAsia="en-US"/>
        </w:rPr>
        <w:t xml:space="preserve">through </w:t>
      </w:r>
      <w:r>
        <w:rPr>
          <w:rFonts w:asciiTheme="majorHAnsi" w:eastAsia="Calibri" w:hAnsiTheme="majorHAnsi" w:cs="Arial"/>
          <w:sz w:val="22"/>
          <w:szCs w:val="22"/>
          <w:lang w:eastAsia="en-US"/>
        </w:rPr>
        <w:t xml:space="preserve">internal consultation results which identified a </w:t>
      </w:r>
      <w:r w:rsidR="00E515F4">
        <w:rPr>
          <w:rFonts w:asciiTheme="majorHAnsi" w:eastAsia="Calibri" w:hAnsiTheme="majorHAnsi" w:cs="Arial"/>
          <w:sz w:val="22"/>
          <w:szCs w:val="22"/>
          <w:lang w:eastAsia="en-US"/>
        </w:rPr>
        <w:t>lack of r</w:t>
      </w:r>
      <w:r>
        <w:rPr>
          <w:rFonts w:asciiTheme="majorHAnsi" w:eastAsia="Calibri" w:hAnsiTheme="majorHAnsi" w:cs="Arial"/>
          <w:sz w:val="22"/>
          <w:szCs w:val="22"/>
          <w:lang w:eastAsia="en-US"/>
        </w:rPr>
        <w:t xml:space="preserve">esources </w:t>
      </w:r>
      <w:r w:rsidR="00E515F4">
        <w:rPr>
          <w:rFonts w:asciiTheme="majorHAnsi" w:eastAsia="Calibri" w:hAnsiTheme="majorHAnsi" w:cs="Arial"/>
          <w:sz w:val="22"/>
          <w:szCs w:val="22"/>
          <w:lang w:eastAsia="en-US"/>
        </w:rPr>
        <w:t>as a major limitation to maintaining play spaces to a higher standard.</w:t>
      </w:r>
      <w:r w:rsidR="00C2512B">
        <w:rPr>
          <w:rFonts w:asciiTheme="majorHAnsi" w:eastAsia="Calibri" w:hAnsiTheme="majorHAnsi" w:cs="Arial"/>
          <w:sz w:val="22"/>
          <w:szCs w:val="22"/>
          <w:lang w:eastAsia="en-US"/>
        </w:rPr>
        <w:t xml:space="preserve"> In order to address identified issues</w:t>
      </w:r>
      <w:r w:rsidR="00CE665A">
        <w:rPr>
          <w:rFonts w:asciiTheme="majorHAnsi" w:eastAsia="Calibri" w:hAnsiTheme="majorHAnsi" w:cs="Arial"/>
          <w:sz w:val="22"/>
          <w:szCs w:val="22"/>
          <w:lang w:eastAsia="en-US"/>
        </w:rPr>
        <w:t>,</w:t>
      </w:r>
      <w:r w:rsidR="00C2512B">
        <w:rPr>
          <w:rFonts w:asciiTheme="majorHAnsi" w:eastAsia="Calibri" w:hAnsiTheme="majorHAnsi" w:cs="Arial"/>
          <w:sz w:val="22"/>
          <w:szCs w:val="22"/>
          <w:lang w:eastAsia="en-US"/>
        </w:rPr>
        <w:t xml:space="preserve"> a range of recommendations are proposed</w:t>
      </w:r>
      <w:r w:rsidR="00CE665A">
        <w:rPr>
          <w:rFonts w:asciiTheme="majorHAnsi" w:eastAsia="Calibri" w:hAnsiTheme="majorHAnsi" w:cs="Arial"/>
          <w:sz w:val="22"/>
          <w:szCs w:val="22"/>
          <w:lang w:eastAsia="en-US"/>
        </w:rPr>
        <w:t xml:space="preserve"> for consideration.</w:t>
      </w:r>
    </w:p>
    <w:p w:rsidR="003430B0" w:rsidRPr="003300DD" w:rsidRDefault="003430B0" w:rsidP="0063427B">
      <w:pPr>
        <w:pStyle w:val="ListParagraph"/>
        <w:numPr>
          <w:ilvl w:val="0"/>
          <w:numId w:val="24"/>
        </w:numPr>
        <w:spacing w:after="0" w:line="276" w:lineRule="auto"/>
        <w:rPr>
          <w:rFonts w:asciiTheme="majorHAnsi" w:eastAsia="Calibri" w:hAnsiTheme="majorHAnsi" w:cs="Arial"/>
          <w:sz w:val="22"/>
          <w:szCs w:val="22"/>
          <w:lang w:eastAsia="en-US"/>
        </w:rPr>
      </w:pPr>
      <w:r w:rsidRPr="003300DD">
        <w:rPr>
          <w:rFonts w:asciiTheme="majorHAnsi" w:eastAsia="Calibri" w:hAnsiTheme="majorHAnsi" w:cs="Arial"/>
          <w:sz w:val="22"/>
          <w:szCs w:val="22"/>
          <w:lang w:eastAsia="en-US"/>
        </w:rPr>
        <w:t>Greater frequency of inspections at larger, high use play spaces</w:t>
      </w:r>
      <w:r w:rsidR="003300DD">
        <w:rPr>
          <w:rFonts w:asciiTheme="majorHAnsi" w:eastAsia="Calibri" w:hAnsiTheme="majorHAnsi" w:cs="Arial"/>
          <w:sz w:val="22"/>
          <w:szCs w:val="22"/>
          <w:lang w:eastAsia="en-US"/>
        </w:rPr>
        <w:t xml:space="preserve"> (</w:t>
      </w:r>
      <w:r w:rsidR="00C2512B">
        <w:rPr>
          <w:rFonts w:asciiTheme="majorHAnsi" w:eastAsia="Calibri" w:hAnsiTheme="majorHAnsi" w:cs="Arial"/>
          <w:sz w:val="22"/>
          <w:szCs w:val="22"/>
          <w:lang w:eastAsia="en-US"/>
        </w:rPr>
        <w:t>in accordance with play space hierarchy / design framework</w:t>
      </w:r>
      <w:r w:rsidR="003300DD">
        <w:rPr>
          <w:rFonts w:asciiTheme="majorHAnsi" w:eastAsia="Calibri" w:hAnsiTheme="majorHAnsi" w:cs="Arial"/>
          <w:sz w:val="22"/>
          <w:szCs w:val="22"/>
          <w:lang w:eastAsia="en-US"/>
        </w:rPr>
        <w:t>)</w:t>
      </w:r>
      <w:r w:rsidR="005232B8">
        <w:rPr>
          <w:rFonts w:asciiTheme="majorHAnsi" w:eastAsia="Calibri" w:hAnsiTheme="majorHAnsi" w:cs="Arial"/>
          <w:sz w:val="22"/>
          <w:szCs w:val="22"/>
          <w:lang w:eastAsia="en-US"/>
        </w:rPr>
        <w:t>.</w:t>
      </w:r>
    </w:p>
    <w:p w:rsidR="003430B0" w:rsidRPr="00CE665A" w:rsidRDefault="003430B0" w:rsidP="0063427B">
      <w:pPr>
        <w:pStyle w:val="ListParagraph"/>
        <w:numPr>
          <w:ilvl w:val="0"/>
          <w:numId w:val="24"/>
        </w:numPr>
        <w:spacing w:after="0" w:line="276" w:lineRule="auto"/>
        <w:rPr>
          <w:rFonts w:asciiTheme="majorHAnsi" w:eastAsia="Calibri" w:hAnsiTheme="majorHAnsi" w:cs="Arial"/>
          <w:sz w:val="22"/>
          <w:szCs w:val="22"/>
          <w:lang w:eastAsia="en-US"/>
        </w:rPr>
      </w:pPr>
      <w:r w:rsidRPr="00CE665A">
        <w:rPr>
          <w:rFonts w:asciiTheme="majorHAnsi" w:eastAsia="Calibri" w:hAnsiTheme="majorHAnsi" w:cs="Arial"/>
          <w:sz w:val="22"/>
          <w:szCs w:val="22"/>
          <w:lang w:eastAsia="en-US"/>
        </w:rPr>
        <w:t>Consistent inspection and maintenance arrangements for all publically accessible play spaces</w:t>
      </w:r>
      <w:r w:rsidR="001935E7">
        <w:rPr>
          <w:rFonts w:asciiTheme="majorHAnsi" w:eastAsia="Calibri" w:hAnsiTheme="majorHAnsi" w:cs="Arial"/>
          <w:sz w:val="22"/>
          <w:szCs w:val="22"/>
          <w:lang w:eastAsia="en-US"/>
        </w:rPr>
        <w:t xml:space="preserve"> </w:t>
      </w:r>
      <w:r w:rsidR="00951E53">
        <w:rPr>
          <w:rFonts w:asciiTheme="majorHAnsi" w:eastAsia="Calibri" w:hAnsiTheme="majorHAnsi" w:cs="Arial"/>
          <w:sz w:val="22"/>
          <w:szCs w:val="22"/>
          <w:lang w:eastAsia="en-US"/>
        </w:rPr>
        <w:t xml:space="preserve">and exercise stations </w:t>
      </w:r>
      <w:r w:rsidR="00CE665A" w:rsidRPr="00CE665A">
        <w:rPr>
          <w:rFonts w:asciiTheme="majorHAnsi" w:eastAsia="Calibri" w:hAnsiTheme="majorHAnsi" w:cs="Arial"/>
          <w:sz w:val="22"/>
          <w:szCs w:val="22"/>
          <w:lang w:eastAsia="en-US"/>
        </w:rPr>
        <w:t xml:space="preserve">including </w:t>
      </w:r>
      <w:r w:rsidR="009438B2">
        <w:rPr>
          <w:rFonts w:asciiTheme="majorHAnsi" w:eastAsia="Calibri" w:hAnsiTheme="majorHAnsi" w:cs="Arial"/>
          <w:sz w:val="22"/>
          <w:szCs w:val="22"/>
          <w:lang w:eastAsia="en-US"/>
        </w:rPr>
        <w:t xml:space="preserve">those located at </w:t>
      </w:r>
      <w:r w:rsidR="00CE665A" w:rsidRPr="00CE665A">
        <w:rPr>
          <w:rFonts w:asciiTheme="majorHAnsi" w:eastAsia="Calibri" w:hAnsiTheme="majorHAnsi" w:cs="Arial"/>
          <w:sz w:val="22"/>
          <w:szCs w:val="22"/>
          <w:lang w:eastAsia="en-US"/>
        </w:rPr>
        <w:t>recreation reserves</w:t>
      </w:r>
      <w:r w:rsidR="005232B8">
        <w:rPr>
          <w:rFonts w:asciiTheme="majorHAnsi" w:eastAsia="Calibri" w:hAnsiTheme="majorHAnsi" w:cs="Arial"/>
          <w:sz w:val="22"/>
          <w:szCs w:val="22"/>
          <w:lang w:eastAsia="en-US"/>
        </w:rPr>
        <w:t xml:space="preserve"> </w:t>
      </w:r>
      <w:r w:rsidR="00CE665A" w:rsidRPr="00CE665A">
        <w:rPr>
          <w:rFonts w:asciiTheme="majorHAnsi" w:eastAsia="Calibri" w:hAnsiTheme="majorHAnsi" w:cs="Arial"/>
          <w:sz w:val="22"/>
          <w:szCs w:val="22"/>
          <w:lang w:eastAsia="en-US"/>
        </w:rPr>
        <w:t>(refer to</w:t>
      </w:r>
      <w:r w:rsidR="001935E7">
        <w:rPr>
          <w:rFonts w:asciiTheme="majorHAnsi" w:eastAsia="Calibri" w:hAnsiTheme="majorHAnsi" w:cs="Arial"/>
          <w:sz w:val="22"/>
          <w:szCs w:val="22"/>
          <w:lang w:eastAsia="en-US"/>
        </w:rPr>
        <w:t xml:space="preserve"> section 9.1.1</w:t>
      </w:r>
      <w:r w:rsidR="00951E53">
        <w:rPr>
          <w:rFonts w:asciiTheme="majorHAnsi" w:eastAsia="Calibri" w:hAnsiTheme="majorHAnsi" w:cs="Arial"/>
          <w:sz w:val="22"/>
          <w:szCs w:val="22"/>
          <w:lang w:eastAsia="en-US"/>
        </w:rPr>
        <w:t xml:space="preserve"> - below</w:t>
      </w:r>
      <w:r w:rsidR="00CE665A" w:rsidRPr="00CE665A">
        <w:rPr>
          <w:rFonts w:asciiTheme="majorHAnsi" w:eastAsia="Calibri" w:hAnsiTheme="majorHAnsi" w:cs="Arial"/>
          <w:sz w:val="22"/>
          <w:szCs w:val="22"/>
          <w:lang w:eastAsia="en-US"/>
        </w:rPr>
        <w:t>)</w:t>
      </w:r>
      <w:r w:rsidR="005232B8">
        <w:rPr>
          <w:rFonts w:asciiTheme="majorHAnsi" w:eastAsia="Calibri" w:hAnsiTheme="majorHAnsi" w:cs="Arial"/>
          <w:sz w:val="22"/>
          <w:szCs w:val="22"/>
          <w:lang w:eastAsia="en-US"/>
        </w:rPr>
        <w:t>.</w:t>
      </w:r>
    </w:p>
    <w:p w:rsidR="00B726AA" w:rsidRDefault="00B726AA" w:rsidP="0063427B">
      <w:pPr>
        <w:pStyle w:val="ListParagraph"/>
        <w:numPr>
          <w:ilvl w:val="0"/>
          <w:numId w:val="24"/>
        </w:num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Increased res</w:t>
      </w:r>
      <w:r w:rsidRPr="003300DD">
        <w:rPr>
          <w:rFonts w:asciiTheme="majorHAnsi" w:eastAsia="Calibri" w:hAnsiTheme="majorHAnsi" w:cs="Arial"/>
          <w:sz w:val="22"/>
          <w:szCs w:val="22"/>
          <w:lang w:eastAsia="en-US"/>
        </w:rPr>
        <w:t>ou</w:t>
      </w:r>
      <w:r>
        <w:rPr>
          <w:rFonts w:asciiTheme="majorHAnsi" w:eastAsia="Calibri" w:hAnsiTheme="majorHAnsi" w:cs="Arial"/>
          <w:sz w:val="22"/>
          <w:szCs w:val="22"/>
          <w:lang w:eastAsia="en-US"/>
        </w:rPr>
        <w:t>r</w:t>
      </w:r>
      <w:r w:rsidRPr="003300DD">
        <w:rPr>
          <w:rFonts w:asciiTheme="majorHAnsi" w:eastAsia="Calibri" w:hAnsiTheme="majorHAnsi" w:cs="Arial"/>
          <w:sz w:val="22"/>
          <w:szCs w:val="22"/>
          <w:lang w:eastAsia="en-US"/>
        </w:rPr>
        <w:t>ce</w:t>
      </w:r>
      <w:r>
        <w:rPr>
          <w:rFonts w:asciiTheme="majorHAnsi" w:eastAsia="Calibri" w:hAnsiTheme="majorHAnsi" w:cs="Arial"/>
          <w:sz w:val="22"/>
          <w:szCs w:val="22"/>
          <w:lang w:eastAsia="en-US"/>
        </w:rPr>
        <w:t>s to effectively maintain all play spaces in the Shire.</w:t>
      </w:r>
    </w:p>
    <w:p w:rsidR="00B726AA" w:rsidRDefault="00B726AA" w:rsidP="0063427B">
      <w:pPr>
        <w:pStyle w:val="ListParagraph"/>
        <w:numPr>
          <w:ilvl w:val="1"/>
          <w:numId w:val="24"/>
        </w:numPr>
        <w:spacing w:after="0" w:line="276" w:lineRule="auto"/>
        <w:rPr>
          <w:rFonts w:asciiTheme="majorHAnsi" w:eastAsia="Calibri" w:hAnsiTheme="majorHAnsi" w:cs="Arial"/>
          <w:sz w:val="22"/>
          <w:szCs w:val="22"/>
          <w:lang w:eastAsia="en-US"/>
        </w:rPr>
      </w:pPr>
      <w:r w:rsidRPr="00B726AA">
        <w:rPr>
          <w:rFonts w:asciiTheme="majorHAnsi" w:eastAsia="Calibri" w:hAnsiTheme="majorHAnsi" w:cs="Arial"/>
          <w:sz w:val="22"/>
          <w:szCs w:val="22"/>
          <w:lang w:eastAsia="en-US"/>
        </w:rPr>
        <w:t xml:space="preserve">Increased budget allocation for </w:t>
      </w:r>
      <w:r>
        <w:rPr>
          <w:rFonts w:asciiTheme="majorHAnsi" w:eastAsia="Calibri" w:hAnsiTheme="majorHAnsi" w:cs="Arial"/>
          <w:sz w:val="22"/>
          <w:szCs w:val="22"/>
          <w:lang w:eastAsia="en-US"/>
        </w:rPr>
        <w:t xml:space="preserve">annual </w:t>
      </w:r>
      <w:r w:rsidRPr="00B726AA">
        <w:rPr>
          <w:rFonts w:asciiTheme="majorHAnsi" w:eastAsia="Calibri" w:hAnsiTheme="majorHAnsi" w:cs="Arial"/>
          <w:sz w:val="22"/>
          <w:szCs w:val="22"/>
          <w:lang w:eastAsia="en-US"/>
        </w:rPr>
        <w:t>play space maintenance</w:t>
      </w:r>
      <w:r w:rsidR="002F6453">
        <w:rPr>
          <w:rFonts w:asciiTheme="majorHAnsi" w:eastAsia="Calibri" w:hAnsiTheme="majorHAnsi" w:cs="Arial"/>
          <w:sz w:val="22"/>
          <w:szCs w:val="22"/>
          <w:lang w:eastAsia="en-US"/>
        </w:rPr>
        <w:t>.</w:t>
      </w:r>
    </w:p>
    <w:p w:rsidR="00B726AA" w:rsidRPr="00B726AA" w:rsidRDefault="00B726AA" w:rsidP="0063427B">
      <w:pPr>
        <w:pStyle w:val="ListParagraph"/>
        <w:numPr>
          <w:ilvl w:val="1"/>
          <w:numId w:val="24"/>
        </w:numPr>
        <w:spacing w:after="0" w:line="276" w:lineRule="auto"/>
        <w:rPr>
          <w:rFonts w:asciiTheme="majorHAnsi" w:eastAsia="Calibri" w:hAnsiTheme="majorHAnsi" w:cs="Arial"/>
          <w:sz w:val="22"/>
          <w:szCs w:val="22"/>
          <w:lang w:eastAsia="en-US"/>
        </w:rPr>
      </w:pPr>
      <w:r w:rsidRPr="00B726AA">
        <w:rPr>
          <w:rFonts w:asciiTheme="majorHAnsi" w:eastAsia="Calibri" w:hAnsiTheme="majorHAnsi" w:cs="Arial"/>
          <w:sz w:val="22"/>
          <w:szCs w:val="22"/>
          <w:lang w:eastAsia="en-US"/>
        </w:rPr>
        <w:t>Increased resources / personnel to undertake inspections, repairs and maintenance works</w:t>
      </w:r>
      <w:r w:rsidR="00185D33">
        <w:rPr>
          <w:rFonts w:asciiTheme="majorHAnsi" w:eastAsia="Calibri" w:hAnsiTheme="majorHAnsi" w:cs="Arial"/>
          <w:sz w:val="22"/>
          <w:szCs w:val="22"/>
          <w:lang w:eastAsia="en-US"/>
        </w:rPr>
        <w:t xml:space="preserve"> on all play spaces and related infrastructure (including those previously maintained by community groups).</w:t>
      </w:r>
    </w:p>
    <w:p w:rsidR="00A826EA" w:rsidRDefault="00A826EA" w:rsidP="0063427B">
      <w:pPr>
        <w:pStyle w:val="ListParagraph"/>
        <w:numPr>
          <w:ilvl w:val="0"/>
          <w:numId w:val="24"/>
        </w:num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Improved procedures for </w:t>
      </w:r>
      <w:r w:rsidR="00B726AA">
        <w:rPr>
          <w:rFonts w:asciiTheme="majorHAnsi" w:eastAsia="Calibri" w:hAnsiTheme="majorHAnsi" w:cs="Arial"/>
          <w:sz w:val="22"/>
          <w:szCs w:val="22"/>
          <w:lang w:eastAsia="en-US"/>
        </w:rPr>
        <w:t xml:space="preserve">the handover of new play spaces and </w:t>
      </w:r>
      <w:r>
        <w:rPr>
          <w:rFonts w:asciiTheme="majorHAnsi" w:eastAsia="Calibri" w:hAnsiTheme="majorHAnsi" w:cs="Arial"/>
          <w:sz w:val="22"/>
          <w:szCs w:val="22"/>
          <w:lang w:eastAsia="en-US"/>
        </w:rPr>
        <w:t>fitness equipment</w:t>
      </w:r>
      <w:r w:rsidR="00921569">
        <w:rPr>
          <w:rFonts w:asciiTheme="majorHAnsi" w:eastAsia="Calibri" w:hAnsiTheme="majorHAnsi" w:cs="Arial"/>
          <w:sz w:val="22"/>
          <w:szCs w:val="22"/>
          <w:lang w:eastAsia="en-US"/>
        </w:rPr>
        <w:t>.</w:t>
      </w:r>
    </w:p>
    <w:p w:rsidR="00737378" w:rsidRPr="00737378" w:rsidRDefault="00737378" w:rsidP="0063427B">
      <w:pPr>
        <w:pStyle w:val="ListParagraph"/>
        <w:numPr>
          <w:ilvl w:val="0"/>
          <w:numId w:val="24"/>
        </w:num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Consideration of future maintenance responsibilities in the </w:t>
      </w:r>
      <w:r w:rsidRPr="00737378">
        <w:rPr>
          <w:rFonts w:asciiTheme="majorHAnsi" w:eastAsia="Calibri" w:hAnsiTheme="majorHAnsi" w:cs="Arial"/>
          <w:sz w:val="22"/>
          <w:szCs w:val="22"/>
          <w:lang w:eastAsia="en-US"/>
        </w:rPr>
        <w:t>design and development of new play spaces</w:t>
      </w:r>
      <w:r>
        <w:rPr>
          <w:rFonts w:asciiTheme="majorHAnsi" w:eastAsia="Calibri" w:hAnsiTheme="majorHAnsi" w:cs="Arial"/>
          <w:sz w:val="22"/>
          <w:szCs w:val="22"/>
          <w:lang w:eastAsia="en-US"/>
        </w:rPr>
        <w:t xml:space="preserve">, through the </w:t>
      </w:r>
      <w:r w:rsidRPr="00737378">
        <w:rPr>
          <w:rFonts w:asciiTheme="majorHAnsi" w:eastAsia="Calibri" w:hAnsiTheme="majorHAnsi" w:cs="Arial"/>
          <w:sz w:val="22"/>
          <w:szCs w:val="22"/>
          <w:lang w:eastAsia="en-US"/>
        </w:rPr>
        <w:t>use of sustainable and durable materials and effective use of the environment / landf</w:t>
      </w:r>
      <w:r>
        <w:rPr>
          <w:rFonts w:asciiTheme="majorHAnsi" w:eastAsia="Calibri" w:hAnsiTheme="majorHAnsi" w:cs="Arial"/>
          <w:sz w:val="22"/>
          <w:szCs w:val="22"/>
          <w:lang w:eastAsia="en-US"/>
        </w:rPr>
        <w:t>orm in which play equipment is located.</w:t>
      </w:r>
    </w:p>
    <w:p w:rsidR="00C2512B" w:rsidRPr="00522BD7" w:rsidRDefault="00412C5B" w:rsidP="00585D0E">
      <w:pPr>
        <w:pStyle w:val="Heading3"/>
        <w:spacing w:before="360"/>
        <w:rPr>
          <w:rFonts w:eastAsia="Calibri"/>
          <w:i w:val="0"/>
          <w:color w:val="005191" w:themeColor="text2"/>
          <w:sz w:val="24"/>
          <w:szCs w:val="24"/>
        </w:rPr>
      </w:pPr>
      <w:r w:rsidRPr="00C47A3A">
        <w:rPr>
          <w:rFonts w:asciiTheme="majorHAnsi" w:eastAsia="Calibri" w:hAnsiTheme="majorHAnsi" w:cs="Arial"/>
          <w:noProof/>
          <w:sz w:val="22"/>
          <w:lang w:eastAsia="en-AU"/>
        </w:rPr>
        <mc:AlternateContent>
          <mc:Choice Requires="wps">
            <w:drawing>
              <wp:anchor distT="0" distB="0" distL="114300" distR="114300" simplePos="0" relativeHeight="251758592" behindDoc="0" locked="0" layoutInCell="1" allowOverlap="1" wp14:anchorId="719957A2" wp14:editId="22C3E5CD">
                <wp:simplePos x="0" y="0"/>
                <wp:positionH relativeFrom="column">
                  <wp:posOffset>3065780</wp:posOffset>
                </wp:positionH>
                <wp:positionV relativeFrom="paragraph">
                  <wp:posOffset>225425</wp:posOffset>
                </wp:positionV>
                <wp:extent cx="3048000" cy="2466975"/>
                <wp:effectExtent l="0" t="0" r="0" b="9525"/>
                <wp:wrapNone/>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2466975"/>
                        </a:xfrm>
                        <a:prstGeom prst="rect">
                          <a:avLst/>
                        </a:prstGeom>
                        <a:solidFill>
                          <a:srgbClr val="FFFFFF"/>
                        </a:solidFill>
                        <a:ln w="9525">
                          <a:noFill/>
                          <a:miter lim="800000"/>
                          <a:headEnd/>
                          <a:tailEnd/>
                        </a:ln>
                      </wps:spPr>
                      <wps:txbx>
                        <w:txbxContent>
                          <w:p w:rsidR="00A86DBD" w:rsidRDefault="00A86DBD" w:rsidP="00943205">
                            <w:pPr>
                              <w:spacing w:after="0"/>
                              <w:rPr>
                                <w:noProof/>
                              </w:rPr>
                            </w:pPr>
                            <w:r>
                              <w:rPr>
                                <w:noProof/>
                              </w:rPr>
                              <w:drawing>
                                <wp:inline distT="0" distB="0" distL="0" distR="0" wp14:anchorId="4D6E0C5D" wp14:editId="11DD3330">
                                  <wp:extent cx="2976073" cy="2133600"/>
                                  <wp:effectExtent l="0" t="0" r="0" b="0"/>
                                  <wp:docPr id="49339" name="Picture 49339" descr="C:\Users\Blair and Emma\AppData\Local\Microsoft\Windows\Temporary Internet Files\Content.Word\pla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lair and Emma\AppData\Local\Microsoft\Windows\Temporary Internet Files\Content.Word\play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84570" cy="2139691"/>
                                          </a:xfrm>
                                          <a:prstGeom prst="rect">
                                            <a:avLst/>
                                          </a:prstGeom>
                                          <a:noFill/>
                                          <a:ln>
                                            <a:noFill/>
                                          </a:ln>
                                        </pic:spPr>
                                      </pic:pic>
                                    </a:graphicData>
                                  </a:graphic>
                                </wp:inline>
                              </w:drawing>
                            </w:r>
                          </w:p>
                          <w:p w:rsidR="00A86DBD" w:rsidRPr="004D5B33" w:rsidRDefault="00A86DBD" w:rsidP="006A2C12">
                            <w:pPr>
                              <w:spacing w:before="60" w:after="0"/>
                              <w:jc w:val="center"/>
                              <w:rPr>
                                <w:i/>
                                <w:sz w:val="21"/>
                                <w:szCs w:val="21"/>
                              </w:rPr>
                            </w:pPr>
                            <w:r w:rsidRPr="004D5B33">
                              <w:rPr>
                                <w:i/>
                                <w:sz w:val="21"/>
                                <w:szCs w:val="21"/>
                              </w:rPr>
                              <w:t>Beaconsfield Upper Recreation Reserve</w:t>
                            </w:r>
                          </w:p>
                          <w:p w:rsidR="00A86DBD" w:rsidRDefault="00A86DBD" w:rsidP="0094320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957A2" id="_x0000_s1131" type="#_x0000_t202" style="position:absolute;margin-left:241.4pt;margin-top:17.75pt;width:240pt;height:194.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" stroked="f">
                <v:textbox>
                  <w:txbxContent>
                    <w:p w:rsidR="00A86DBD" w:rsidRDefault="00A86DBD" w:rsidP="00943205">
                      <w:pPr>
                        <w:spacing w:after="0"/>
                        <w:rPr>
                          <w:noProof/>
                        </w:rPr>
                      </w:pPr>
                      <w:r>
                        <w:rPr>
                          <w:noProof/>
                        </w:rPr>
                        <w:drawing>
                          <wp:inline distT="0" distB="0" distL="0" distR="0" wp14:anchorId="4D6E0C5D" wp14:editId="11DD3330">
                            <wp:extent cx="2976073" cy="2133600"/>
                            <wp:effectExtent l="0" t="0" r="0" b="0"/>
                            <wp:docPr id="49339" name="Picture 49339" descr="C:\Users\Blair and Emma\AppData\Local\Microsoft\Windows\Temporary Internet Files\Content.Word\pla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lair and Emma\AppData\Local\Microsoft\Windows\Temporary Internet Files\Content.Word\play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84570" cy="2139691"/>
                                    </a:xfrm>
                                    <a:prstGeom prst="rect">
                                      <a:avLst/>
                                    </a:prstGeom>
                                    <a:noFill/>
                                    <a:ln>
                                      <a:noFill/>
                                    </a:ln>
                                  </pic:spPr>
                                </pic:pic>
                              </a:graphicData>
                            </a:graphic>
                          </wp:inline>
                        </w:drawing>
                      </w:r>
                    </w:p>
                    <w:p w:rsidR="00A86DBD" w:rsidRPr="004D5B33" w:rsidRDefault="00A86DBD" w:rsidP="006A2C12">
                      <w:pPr>
                        <w:spacing w:before="60" w:after="0"/>
                        <w:jc w:val="center"/>
                        <w:rPr>
                          <w:i/>
                          <w:sz w:val="21"/>
                          <w:szCs w:val="21"/>
                        </w:rPr>
                      </w:pPr>
                      <w:r w:rsidRPr="004D5B33">
                        <w:rPr>
                          <w:i/>
                          <w:sz w:val="21"/>
                          <w:szCs w:val="21"/>
                        </w:rPr>
                        <w:t>Beaconsfield Upper Recreation Reserve</w:t>
                      </w:r>
                    </w:p>
                    <w:p w:rsidR="00A86DBD" w:rsidRDefault="00A86DBD" w:rsidP="00943205"/>
                  </w:txbxContent>
                </v:textbox>
              </v:shape>
            </w:pict>
          </mc:Fallback>
        </mc:AlternateContent>
      </w:r>
      <w:r w:rsidR="003971B1">
        <w:rPr>
          <w:rFonts w:eastAsia="Calibri"/>
          <w:i w:val="0"/>
          <w:color w:val="005191" w:themeColor="text2"/>
          <w:sz w:val="24"/>
          <w:szCs w:val="24"/>
        </w:rPr>
        <w:t>9</w:t>
      </w:r>
      <w:r w:rsidR="00DD326D">
        <w:rPr>
          <w:rFonts w:eastAsia="Calibri"/>
          <w:i w:val="0"/>
          <w:color w:val="005191" w:themeColor="text2"/>
          <w:sz w:val="24"/>
          <w:szCs w:val="24"/>
        </w:rPr>
        <w:t>.1.1</w:t>
      </w:r>
      <w:r w:rsidR="00DD326D">
        <w:rPr>
          <w:rFonts w:eastAsia="Calibri"/>
          <w:i w:val="0"/>
          <w:color w:val="005191" w:themeColor="text2"/>
          <w:sz w:val="24"/>
          <w:szCs w:val="24"/>
        </w:rPr>
        <w:tab/>
      </w:r>
      <w:r w:rsidR="00C2512B">
        <w:rPr>
          <w:rFonts w:eastAsia="Calibri"/>
          <w:i w:val="0"/>
          <w:color w:val="005191" w:themeColor="text2"/>
          <w:sz w:val="24"/>
          <w:szCs w:val="24"/>
        </w:rPr>
        <w:t>Recreation Reserves</w:t>
      </w:r>
    </w:p>
    <w:p w:rsidR="00C2512B" w:rsidRPr="00FE336A" w:rsidRDefault="00C2512B" w:rsidP="00C2512B">
      <w:pPr>
        <w:spacing w:after="0" w:line="276" w:lineRule="auto"/>
        <w:rPr>
          <w:rFonts w:asciiTheme="minorHAnsi" w:eastAsia="Calibri" w:hAnsiTheme="minorHAnsi" w:cs="Arial"/>
          <w:sz w:val="12"/>
          <w:szCs w:val="12"/>
          <w:lang w:eastAsia="en-US"/>
        </w:rPr>
      </w:pPr>
    </w:p>
    <w:p w:rsidR="00C2512B" w:rsidRDefault="00C2512B" w:rsidP="00C47A3A">
      <w:pPr>
        <w:spacing w:after="0" w:line="276" w:lineRule="auto"/>
        <w:ind w:right="4592"/>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Under current arrangements, </w:t>
      </w:r>
      <w:r w:rsidR="001935E7">
        <w:rPr>
          <w:rFonts w:asciiTheme="majorHAnsi" w:eastAsia="Calibri" w:hAnsiTheme="majorHAnsi" w:cs="Arial"/>
          <w:sz w:val="22"/>
          <w:szCs w:val="22"/>
          <w:lang w:eastAsia="en-US"/>
        </w:rPr>
        <w:t xml:space="preserve">recreation </w:t>
      </w:r>
      <w:r>
        <w:rPr>
          <w:rFonts w:asciiTheme="majorHAnsi" w:eastAsia="Calibri" w:hAnsiTheme="majorHAnsi" w:cs="Arial"/>
          <w:sz w:val="22"/>
          <w:szCs w:val="22"/>
          <w:lang w:eastAsia="en-US"/>
        </w:rPr>
        <w:t xml:space="preserve">reserve committees of management are responsible for maintaining play spaces within their reserves and Council’s responsibilities are limited to an annual audit and </w:t>
      </w:r>
      <w:r w:rsidRPr="003D5AE8">
        <w:rPr>
          <w:rFonts w:asciiTheme="majorHAnsi" w:eastAsia="Calibri" w:hAnsiTheme="majorHAnsi" w:cs="Arial"/>
          <w:sz w:val="22"/>
          <w:szCs w:val="22"/>
          <w:lang w:eastAsia="en-US"/>
        </w:rPr>
        <w:t>annual supp</w:t>
      </w:r>
      <w:r>
        <w:rPr>
          <w:rFonts w:asciiTheme="majorHAnsi" w:eastAsia="Calibri" w:hAnsiTheme="majorHAnsi" w:cs="Arial"/>
          <w:sz w:val="22"/>
          <w:szCs w:val="22"/>
          <w:lang w:eastAsia="en-US"/>
        </w:rPr>
        <w:t xml:space="preserve">ly of softfall. </w:t>
      </w:r>
      <w:r w:rsidR="00943205">
        <w:rPr>
          <w:rFonts w:asciiTheme="majorHAnsi" w:eastAsia="Calibri" w:hAnsiTheme="majorHAnsi" w:cs="Arial"/>
          <w:sz w:val="22"/>
          <w:szCs w:val="22"/>
          <w:lang w:eastAsia="en-US"/>
        </w:rPr>
        <w:t xml:space="preserve"> </w:t>
      </w:r>
      <w:r>
        <w:rPr>
          <w:rFonts w:asciiTheme="majorHAnsi" w:eastAsia="Calibri" w:hAnsiTheme="majorHAnsi" w:cs="Arial"/>
          <w:sz w:val="22"/>
          <w:szCs w:val="22"/>
          <w:lang w:eastAsia="en-US"/>
        </w:rPr>
        <w:t>This arrangement is inconsistent with the maintenance of other play spaces throughout the municipality and presents a range of issues including the reliance on volunteers to ensure the safety of play space users, who generally have limited knowledge of playground safety standards and who also need to prioritise a limited</w:t>
      </w:r>
      <w:r w:rsidR="008C7926">
        <w:rPr>
          <w:rFonts w:asciiTheme="majorHAnsi" w:eastAsia="Calibri" w:hAnsiTheme="majorHAnsi" w:cs="Arial"/>
          <w:sz w:val="22"/>
          <w:szCs w:val="22"/>
          <w:lang w:eastAsia="en-US"/>
        </w:rPr>
        <w:t xml:space="preserve"> level of resources across an</w:t>
      </w:r>
      <w:r>
        <w:rPr>
          <w:rFonts w:asciiTheme="majorHAnsi" w:eastAsia="Calibri" w:hAnsiTheme="majorHAnsi" w:cs="Arial"/>
          <w:sz w:val="22"/>
          <w:szCs w:val="22"/>
          <w:lang w:eastAsia="en-US"/>
        </w:rPr>
        <w:t xml:space="preserve"> entire reserve. </w:t>
      </w:r>
    </w:p>
    <w:p w:rsidR="00C2512B" w:rsidRPr="00951E53" w:rsidRDefault="00C2512B" w:rsidP="00C47A3A">
      <w:pPr>
        <w:spacing w:after="0" w:line="276" w:lineRule="auto"/>
        <w:ind w:right="4592"/>
        <w:rPr>
          <w:rFonts w:asciiTheme="majorHAnsi" w:eastAsia="Calibri" w:hAnsiTheme="majorHAnsi" w:cs="Arial"/>
          <w:sz w:val="12"/>
          <w:szCs w:val="12"/>
          <w:lang w:eastAsia="en-US"/>
        </w:rPr>
      </w:pPr>
    </w:p>
    <w:p w:rsidR="000635DF" w:rsidRDefault="00C2512B" w:rsidP="001D64E1">
      <w:pPr>
        <w:spacing w:after="0" w:line="276" w:lineRule="auto"/>
        <w:ind w:right="56"/>
        <w:rPr>
          <w:rFonts w:eastAsia="Calibri" w:cstheme="majorBidi"/>
          <w:b/>
          <w:color w:val="005191" w:themeColor="text2"/>
          <w:lang w:eastAsia="en-US"/>
        </w:rPr>
      </w:pPr>
      <w:r>
        <w:rPr>
          <w:rFonts w:asciiTheme="majorHAnsi" w:eastAsia="Calibri" w:hAnsiTheme="majorHAnsi" w:cs="Arial"/>
          <w:sz w:val="22"/>
          <w:szCs w:val="22"/>
          <w:lang w:eastAsia="en-US"/>
        </w:rPr>
        <w:lastRenderedPageBreak/>
        <w:t xml:space="preserve">As Council is ultimately liable for any issues / incidents associated with play equipment, it is recommended that Council take over the maintenance of play spaces at all recreation </w:t>
      </w:r>
      <w:r w:rsidRPr="001935E7">
        <w:rPr>
          <w:rFonts w:asciiTheme="majorHAnsi" w:eastAsia="Calibri" w:hAnsiTheme="majorHAnsi" w:cs="Arial"/>
          <w:sz w:val="22"/>
          <w:szCs w:val="22"/>
          <w:lang w:eastAsia="en-US"/>
        </w:rPr>
        <w:t>reserves</w:t>
      </w:r>
      <w:r w:rsidR="00AA00AE" w:rsidRPr="001935E7">
        <w:rPr>
          <w:rFonts w:asciiTheme="majorHAnsi" w:eastAsia="Calibri" w:hAnsiTheme="majorHAnsi" w:cs="Arial"/>
          <w:sz w:val="22"/>
          <w:szCs w:val="22"/>
          <w:lang w:eastAsia="en-US"/>
        </w:rPr>
        <w:t xml:space="preserve"> (19)</w:t>
      </w:r>
      <w:r w:rsidRPr="001935E7">
        <w:rPr>
          <w:rFonts w:asciiTheme="majorHAnsi" w:eastAsia="Calibri" w:hAnsiTheme="majorHAnsi" w:cs="Arial"/>
          <w:sz w:val="22"/>
          <w:szCs w:val="22"/>
          <w:lang w:eastAsia="en-US"/>
        </w:rPr>
        <w:t xml:space="preserve">, to </w:t>
      </w:r>
      <w:r>
        <w:rPr>
          <w:rFonts w:asciiTheme="majorHAnsi" w:eastAsia="Calibri" w:hAnsiTheme="majorHAnsi" w:cs="Arial"/>
          <w:sz w:val="22"/>
          <w:szCs w:val="22"/>
          <w:lang w:eastAsia="en-US"/>
        </w:rPr>
        <w:t xml:space="preserve">ensure a consistent and high level of maintenance is achieved across the play space network. </w:t>
      </w:r>
    </w:p>
    <w:p w:rsidR="00C2512B" w:rsidRPr="00522BD7" w:rsidRDefault="003971B1" w:rsidP="00A20D0D">
      <w:pPr>
        <w:pStyle w:val="Heading3"/>
        <w:spacing w:before="240"/>
        <w:rPr>
          <w:rFonts w:eastAsia="Calibri"/>
          <w:i w:val="0"/>
          <w:color w:val="005191" w:themeColor="text2"/>
          <w:sz w:val="24"/>
          <w:szCs w:val="24"/>
        </w:rPr>
      </w:pPr>
      <w:r>
        <w:rPr>
          <w:rFonts w:eastAsia="Calibri"/>
          <w:i w:val="0"/>
          <w:color w:val="005191" w:themeColor="text2"/>
          <w:sz w:val="24"/>
          <w:szCs w:val="24"/>
        </w:rPr>
        <w:t>9</w:t>
      </w:r>
      <w:r w:rsidR="00DD326D">
        <w:rPr>
          <w:rFonts w:eastAsia="Calibri"/>
          <w:i w:val="0"/>
          <w:color w:val="005191" w:themeColor="text2"/>
          <w:sz w:val="24"/>
          <w:szCs w:val="24"/>
        </w:rPr>
        <w:t>.1.2</w:t>
      </w:r>
      <w:r w:rsidR="00DD326D">
        <w:rPr>
          <w:rFonts w:eastAsia="Calibri"/>
          <w:i w:val="0"/>
          <w:color w:val="005191" w:themeColor="text2"/>
          <w:sz w:val="24"/>
          <w:szCs w:val="24"/>
        </w:rPr>
        <w:tab/>
      </w:r>
      <w:r w:rsidR="00C2512B">
        <w:rPr>
          <w:rFonts w:eastAsia="Calibri"/>
          <w:i w:val="0"/>
          <w:color w:val="005191" w:themeColor="text2"/>
          <w:sz w:val="24"/>
          <w:szCs w:val="24"/>
        </w:rPr>
        <w:t xml:space="preserve">Kindergartens and </w:t>
      </w:r>
      <w:r w:rsidR="006E6955">
        <w:rPr>
          <w:rFonts w:eastAsia="Calibri"/>
          <w:i w:val="0"/>
          <w:color w:val="005191" w:themeColor="text2"/>
          <w:sz w:val="24"/>
          <w:szCs w:val="24"/>
        </w:rPr>
        <w:t>Community Centres</w:t>
      </w:r>
    </w:p>
    <w:p w:rsidR="00C2512B" w:rsidRPr="00FE336A" w:rsidRDefault="00C2512B" w:rsidP="00C2512B">
      <w:pPr>
        <w:spacing w:after="0" w:line="276" w:lineRule="auto"/>
        <w:rPr>
          <w:rFonts w:asciiTheme="minorHAnsi" w:eastAsia="Calibri" w:hAnsiTheme="minorHAnsi" w:cs="Arial"/>
          <w:sz w:val="12"/>
          <w:szCs w:val="12"/>
          <w:lang w:eastAsia="en-US"/>
        </w:rPr>
      </w:pPr>
    </w:p>
    <w:p w:rsidR="008D3129" w:rsidRDefault="008D3129" w:rsidP="008D3129">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Whilst not specifically addressed within this Strategy, </w:t>
      </w:r>
      <w:r w:rsidR="006F1E5A">
        <w:rPr>
          <w:rFonts w:asciiTheme="majorHAnsi" w:eastAsia="Calibri" w:hAnsiTheme="majorHAnsi" w:cs="Arial"/>
          <w:sz w:val="22"/>
          <w:szCs w:val="22"/>
          <w:lang w:eastAsia="en-US"/>
        </w:rPr>
        <w:t>there are approximately</w:t>
      </w:r>
      <w:r w:rsidR="000C38A3">
        <w:rPr>
          <w:rFonts w:asciiTheme="majorHAnsi" w:eastAsia="Calibri" w:hAnsiTheme="majorHAnsi" w:cs="Arial"/>
          <w:sz w:val="22"/>
          <w:szCs w:val="22"/>
          <w:lang w:eastAsia="en-US"/>
        </w:rPr>
        <w:t xml:space="preserve"> 23</w:t>
      </w:r>
      <w:r w:rsidR="006F1E5A">
        <w:rPr>
          <w:rFonts w:asciiTheme="majorHAnsi" w:eastAsia="Calibri" w:hAnsiTheme="majorHAnsi" w:cs="Arial"/>
          <w:sz w:val="22"/>
          <w:szCs w:val="22"/>
          <w:lang w:eastAsia="en-US"/>
        </w:rPr>
        <w:t xml:space="preserve"> </w:t>
      </w:r>
      <w:r w:rsidR="00797C60">
        <w:rPr>
          <w:rFonts w:asciiTheme="majorHAnsi" w:eastAsia="Calibri" w:hAnsiTheme="majorHAnsi" w:cs="Arial"/>
          <w:sz w:val="22"/>
          <w:szCs w:val="22"/>
          <w:lang w:eastAsia="en-US"/>
        </w:rPr>
        <w:t>playgrounds</w:t>
      </w:r>
      <w:r>
        <w:rPr>
          <w:rFonts w:asciiTheme="majorHAnsi" w:eastAsia="Calibri" w:hAnsiTheme="majorHAnsi" w:cs="Arial"/>
          <w:sz w:val="22"/>
          <w:szCs w:val="22"/>
          <w:lang w:eastAsia="en-US"/>
        </w:rPr>
        <w:t xml:space="preserve"> in </w:t>
      </w:r>
      <w:r w:rsidR="000C38A3">
        <w:rPr>
          <w:rFonts w:asciiTheme="majorHAnsi" w:eastAsia="Calibri" w:hAnsiTheme="majorHAnsi" w:cs="Arial"/>
          <w:sz w:val="22"/>
          <w:szCs w:val="22"/>
          <w:lang w:eastAsia="en-US"/>
        </w:rPr>
        <w:t>kindergartens</w:t>
      </w:r>
      <w:r>
        <w:rPr>
          <w:rFonts w:asciiTheme="majorHAnsi" w:eastAsia="Calibri" w:hAnsiTheme="majorHAnsi" w:cs="Arial"/>
          <w:sz w:val="22"/>
          <w:szCs w:val="22"/>
          <w:lang w:eastAsia="en-US"/>
        </w:rPr>
        <w:t xml:space="preserve"> and halls </w:t>
      </w:r>
      <w:r w:rsidR="006F1E5A">
        <w:rPr>
          <w:rFonts w:asciiTheme="majorHAnsi" w:eastAsia="Calibri" w:hAnsiTheme="majorHAnsi" w:cs="Arial"/>
          <w:sz w:val="22"/>
          <w:szCs w:val="22"/>
          <w:lang w:eastAsia="en-US"/>
        </w:rPr>
        <w:t>(associated with playgroups) through</w:t>
      </w:r>
      <w:r w:rsidR="00797C60">
        <w:rPr>
          <w:rFonts w:asciiTheme="majorHAnsi" w:eastAsia="Calibri" w:hAnsiTheme="majorHAnsi" w:cs="Arial"/>
          <w:sz w:val="22"/>
          <w:szCs w:val="22"/>
          <w:lang w:eastAsia="en-US"/>
        </w:rPr>
        <w:t>out the Shire. Similar</w:t>
      </w:r>
      <w:r w:rsidR="001935E7">
        <w:rPr>
          <w:rFonts w:asciiTheme="majorHAnsi" w:eastAsia="Calibri" w:hAnsiTheme="majorHAnsi" w:cs="Arial"/>
          <w:sz w:val="22"/>
          <w:szCs w:val="22"/>
          <w:lang w:eastAsia="en-US"/>
        </w:rPr>
        <w:t xml:space="preserve">ly </w:t>
      </w:r>
      <w:r w:rsidR="00797C60">
        <w:rPr>
          <w:rFonts w:asciiTheme="majorHAnsi" w:eastAsia="Calibri" w:hAnsiTheme="majorHAnsi" w:cs="Arial"/>
          <w:sz w:val="22"/>
          <w:szCs w:val="22"/>
          <w:lang w:eastAsia="en-US"/>
        </w:rPr>
        <w:t xml:space="preserve">to arrangements for recreation reserves, Council is not directly responsible for these playgrounds, other than through the supply of softfall and </w:t>
      </w:r>
      <w:r w:rsidR="001935E7">
        <w:rPr>
          <w:rFonts w:asciiTheme="majorHAnsi" w:eastAsia="Calibri" w:hAnsiTheme="majorHAnsi" w:cs="Arial"/>
          <w:sz w:val="22"/>
          <w:szCs w:val="22"/>
          <w:lang w:eastAsia="en-US"/>
        </w:rPr>
        <w:t xml:space="preserve">an </w:t>
      </w:r>
      <w:r w:rsidR="00797C60">
        <w:rPr>
          <w:rFonts w:asciiTheme="majorHAnsi" w:eastAsia="Calibri" w:hAnsiTheme="majorHAnsi" w:cs="Arial"/>
          <w:sz w:val="22"/>
          <w:szCs w:val="22"/>
          <w:lang w:eastAsia="en-US"/>
        </w:rPr>
        <w:t xml:space="preserve">annual audit. Responsibility is currently delegated to appointed Committees of Management, however specific maintenance procedures are </w:t>
      </w:r>
      <w:r w:rsidR="006E6955">
        <w:rPr>
          <w:rFonts w:asciiTheme="majorHAnsi" w:eastAsia="Calibri" w:hAnsiTheme="majorHAnsi" w:cs="Arial"/>
          <w:sz w:val="22"/>
          <w:szCs w:val="22"/>
          <w:lang w:eastAsia="en-US"/>
        </w:rPr>
        <w:t xml:space="preserve">currently </w:t>
      </w:r>
      <w:r w:rsidR="00797C60">
        <w:rPr>
          <w:rFonts w:asciiTheme="majorHAnsi" w:eastAsia="Calibri" w:hAnsiTheme="majorHAnsi" w:cs="Arial"/>
          <w:sz w:val="22"/>
          <w:szCs w:val="22"/>
          <w:lang w:eastAsia="en-US"/>
        </w:rPr>
        <w:t>unclear</w:t>
      </w:r>
      <w:r w:rsidR="006E6955">
        <w:rPr>
          <w:rFonts w:asciiTheme="majorHAnsi" w:eastAsia="Calibri" w:hAnsiTheme="majorHAnsi" w:cs="Arial"/>
          <w:sz w:val="22"/>
          <w:szCs w:val="22"/>
          <w:lang w:eastAsia="en-US"/>
        </w:rPr>
        <w:t xml:space="preserve">. Further investigation is required to determine the most appropriate arrangements for the future maintenance of these facilities, with a preference for a consistent approach to be achieved </w:t>
      </w:r>
      <w:r w:rsidR="001935E7">
        <w:rPr>
          <w:rFonts w:asciiTheme="majorHAnsi" w:eastAsia="Calibri" w:hAnsiTheme="majorHAnsi" w:cs="Arial"/>
          <w:sz w:val="22"/>
          <w:szCs w:val="22"/>
          <w:lang w:eastAsia="en-US"/>
        </w:rPr>
        <w:t>f</w:t>
      </w:r>
      <w:r w:rsidR="006E6955">
        <w:rPr>
          <w:rFonts w:asciiTheme="majorHAnsi" w:eastAsia="Calibri" w:hAnsiTheme="majorHAnsi" w:cs="Arial"/>
          <w:sz w:val="22"/>
          <w:szCs w:val="22"/>
          <w:lang w:eastAsia="en-US"/>
        </w:rPr>
        <w:t>or all play spaces throughout the municipality.</w:t>
      </w:r>
    </w:p>
    <w:p w:rsidR="00DD326D" w:rsidRPr="00D01C70" w:rsidRDefault="00DD326D">
      <w:pPr>
        <w:spacing w:after="0"/>
        <w:rPr>
          <w:rFonts w:asciiTheme="majorHAnsi" w:hAnsiTheme="majorHAnsi"/>
          <w:b/>
          <w:bCs/>
          <w:color w:val="4F81BD"/>
          <w:sz w:val="12"/>
          <w:szCs w:val="12"/>
          <w:lang w:eastAsia="en-US"/>
        </w:rPr>
      </w:pPr>
      <w:bookmarkStart w:id="100" w:name="_Toc390683852"/>
    </w:p>
    <w:p w:rsidR="00BF07D7" w:rsidRPr="00D3698A" w:rsidRDefault="00295B31" w:rsidP="00BF07D7">
      <w:pPr>
        <w:keepNext/>
        <w:keepLines/>
        <w:spacing w:before="200" w:after="0" w:line="276" w:lineRule="auto"/>
        <w:outlineLvl w:val="1"/>
        <w:rPr>
          <w:rFonts w:asciiTheme="majorHAnsi" w:hAnsiTheme="majorHAnsi"/>
          <w:b/>
          <w:bCs/>
          <w:color w:val="4F81BD"/>
          <w:sz w:val="28"/>
          <w:szCs w:val="28"/>
          <w:lang w:eastAsia="en-US"/>
        </w:rPr>
      </w:pPr>
      <w:bookmarkStart w:id="101" w:name="_Toc391292378"/>
      <w:bookmarkStart w:id="102" w:name="_Toc394343437"/>
      <w:r w:rsidRPr="00295B31">
        <w:rPr>
          <w:rFonts w:asciiTheme="majorHAnsi" w:eastAsia="Calibri" w:hAnsiTheme="majorHAnsi" w:cs="Arial"/>
          <w:noProof/>
          <w:sz w:val="22"/>
          <w:szCs w:val="22"/>
        </w:rPr>
        <mc:AlternateContent>
          <mc:Choice Requires="wps">
            <w:drawing>
              <wp:anchor distT="0" distB="0" distL="114300" distR="114300" simplePos="0" relativeHeight="251802624" behindDoc="0" locked="0" layoutInCell="1" allowOverlap="1" wp14:anchorId="5053BE5E" wp14:editId="37BAEE45">
                <wp:simplePos x="0" y="0"/>
                <wp:positionH relativeFrom="column">
                  <wp:posOffset>3351530</wp:posOffset>
                </wp:positionH>
                <wp:positionV relativeFrom="paragraph">
                  <wp:posOffset>186055</wp:posOffset>
                </wp:positionV>
                <wp:extent cx="2714625" cy="2409825"/>
                <wp:effectExtent l="0" t="0" r="9525" b="9525"/>
                <wp:wrapNone/>
                <wp:docPr id="49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2409825"/>
                        </a:xfrm>
                        <a:prstGeom prst="rect">
                          <a:avLst/>
                        </a:prstGeom>
                        <a:solidFill>
                          <a:srgbClr val="FFFFFF"/>
                        </a:solidFill>
                        <a:ln w="9525">
                          <a:noFill/>
                          <a:miter lim="800000"/>
                          <a:headEnd/>
                          <a:tailEnd/>
                        </a:ln>
                      </wps:spPr>
                      <wps:txbx>
                        <w:txbxContent>
                          <w:p w:rsidR="00A86DBD" w:rsidRDefault="00A86DBD" w:rsidP="00295B31">
                            <w:pPr>
                              <w:spacing w:after="0"/>
                            </w:pPr>
                            <w:r>
                              <w:rPr>
                                <w:noProof/>
                              </w:rPr>
                              <w:drawing>
                                <wp:inline distT="0" distB="0" distL="0" distR="0" wp14:anchorId="63BBAC1C" wp14:editId="31C69832">
                                  <wp:extent cx="2505075" cy="1812128"/>
                                  <wp:effectExtent l="0" t="0" r="0" b="0"/>
                                  <wp:docPr id="49340" name="Picture 49340" descr="C:\Users\MichieE.CSC\AppData\Local\Microsoft\Windows\Temporary Internet Files\Content.Word\19309 Atkins Rd Res.2.18-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hieE.CSC\AppData\Local\Microsoft\Windows\Temporary Internet Files\Content.Word\19309 Atkins Rd Res.2.18-2-13.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07839" cy="1814127"/>
                                          </a:xfrm>
                                          <a:prstGeom prst="rect">
                                            <a:avLst/>
                                          </a:prstGeom>
                                          <a:noFill/>
                                          <a:ln>
                                            <a:noFill/>
                                          </a:ln>
                                        </pic:spPr>
                                      </pic:pic>
                                    </a:graphicData>
                                  </a:graphic>
                                </wp:inline>
                              </w:drawing>
                            </w:r>
                          </w:p>
                          <w:p w:rsidR="00A86DBD" w:rsidRPr="00295B31" w:rsidRDefault="00A86DBD" w:rsidP="00295B31">
                            <w:pPr>
                              <w:spacing w:before="60" w:after="0"/>
                              <w:rPr>
                                <w:i/>
                                <w:sz w:val="21"/>
                                <w:szCs w:val="21"/>
                              </w:rPr>
                            </w:pPr>
                            <w:r w:rsidRPr="00295B31">
                              <w:rPr>
                                <w:i/>
                                <w:sz w:val="21"/>
                                <w:szCs w:val="21"/>
                              </w:rPr>
                              <w:t xml:space="preserve">Play </w:t>
                            </w:r>
                            <w:r>
                              <w:rPr>
                                <w:i/>
                                <w:sz w:val="21"/>
                                <w:szCs w:val="21"/>
                              </w:rPr>
                              <w:t>equipment at Atkins Road Pakenham</w:t>
                            </w:r>
                            <w:r w:rsidRPr="00295B31">
                              <w:rPr>
                                <w:i/>
                                <w:sz w:val="21"/>
                                <w:szCs w:val="21"/>
                              </w:rPr>
                              <w:t xml:space="preserve"> was recently upgraded under the Play Space Re</w:t>
                            </w:r>
                            <w:r>
                              <w:rPr>
                                <w:i/>
                                <w:sz w:val="21"/>
                                <w:szCs w:val="21"/>
                              </w:rPr>
                              <w:t>placement</w:t>
                            </w:r>
                            <w:r w:rsidRPr="00295B31">
                              <w:rPr>
                                <w:i/>
                                <w:sz w:val="21"/>
                                <w:szCs w:val="21"/>
                              </w:rPr>
                              <w:t xml:space="preserve"> Program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53BE5E" id="_x0000_s1132" type="#_x0000_t202" style="position:absolute;margin-left:263.9pt;margin-top:14.65pt;width:213.75pt;height:189.7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" stroked="f">
                <v:textbox>
                  <w:txbxContent>
                    <w:p w:rsidR="00A86DBD" w:rsidRDefault="00A86DBD" w:rsidP="00295B31">
                      <w:pPr>
                        <w:spacing w:after="0"/>
                      </w:pPr>
                      <w:r>
                        <w:rPr>
                          <w:noProof/>
                        </w:rPr>
                        <w:drawing>
                          <wp:inline distT="0" distB="0" distL="0" distR="0" wp14:anchorId="63BBAC1C" wp14:editId="31C69832">
                            <wp:extent cx="2505075" cy="1812128"/>
                            <wp:effectExtent l="0" t="0" r="0" b="0"/>
                            <wp:docPr id="49340" name="Picture 49340" descr="C:\Users\MichieE.CSC\AppData\Local\Microsoft\Windows\Temporary Internet Files\Content.Word\19309 Atkins Rd Res.2.18-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hieE.CSC\AppData\Local\Microsoft\Windows\Temporary Internet Files\Content.Word\19309 Atkins Rd Res.2.18-2-13.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07839" cy="1814127"/>
                                    </a:xfrm>
                                    <a:prstGeom prst="rect">
                                      <a:avLst/>
                                    </a:prstGeom>
                                    <a:noFill/>
                                    <a:ln>
                                      <a:noFill/>
                                    </a:ln>
                                  </pic:spPr>
                                </pic:pic>
                              </a:graphicData>
                            </a:graphic>
                          </wp:inline>
                        </w:drawing>
                      </w:r>
                    </w:p>
                    <w:p w:rsidR="00A86DBD" w:rsidRPr="00295B31" w:rsidRDefault="00A86DBD" w:rsidP="00295B31">
                      <w:pPr>
                        <w:spacing w:before="60" w:after="0"/>
                        <w:rPr>
                          <w:i/>
                          <w:sz w:val="21"/>
                          <w:szCs w:val="21"/>
                        </w:rPr>
                      </w:pPr>
                      <w:r w:rsidRPr="00295B31">
                        <w:rPr>
                          <w:i/>
                          <w:sz w:val="21"/>
                          <w:szCs w:val="21"/>
                        </w:rPr>
                        <w:t xml:space="preserve">Play </w:t>
                      </w:r>
                      <w:r>
                        <w:rPr>
                          <w:i/>
                          <w:sz w:val="21"/>
                          <w:szCs w:val="21"/>
                        </w:rPr>
                        <w:t>equipment at Atkins Road Pakenham</w:t>
                      </w:r>
                      <w:r w:rsidRPr="00295B31">
                        <w:rPr>
                          <w:i/>
                          <w:sz w:val="21"/>
                          <w:szCs w:val="21"/>
                        </w:rPr>
                        <w:t xml:space="preserve"> was recently upgraded under the Play Space Re</w:t>
                      </w:r>
                      <w:r>
                        <w:rPr>
                          <w:i/>
                          <w:sz w:val="21"/>
                          <w:szCs w:val="21"/>
                        </w:rPr>
                        <w:t>placement</w:t>
                      </w:r>
                      <w:r w:rsidRPr="00295B31">
                        <w:rPr>
                          <w:i/>
                          <w:sz w:val="21"/>
                          <w:szCs w:val="21"/>
                        </w:rPr>
                        <w:t xml:space="preserve"> Program</w:t>
                      </w:r>
                    </w:p>
                  </w:txbxContent>
                </v:textbox>
              </v:shape>
            </w:pict>
          </mc:Fallback>
        </mc:AlternateContent>
      </w:r>
      <w:r w:rsidR="003971B1">
        <w:rPr>
          <w:rFonts w:asciiTheme="majorHAnsi" w:hAnsiTheme="majorHAnsi"/>
          <w:b/>
          <w:bCs/>
          <w:color w:val="4F81BD"/>
          <w:sz w:val="28"/>
          <w:szCs w:val="28"/>
          <w:lang w:eastAsia="en-US"/>
        </w:rPr>
        <w:t>9</w:t>
      </w:r>
      <w:r w:rsidR="00A20D0D">
        <w:rPr>
          <w:rFonts w:asciiTheme="majorHAnsi" w:hAnsiTheme="majorHAnsi"/>
          <w:b/>
          <w:bCs/>
          <w:color w:val="4F81BD"/>
          <w:sz w:val="28"/>
          <w:szCs w:val="28"/>
          <w:lang w:eastAsia="en-US"/>
        </w:rPr>
        <w:t>.2</w:t>
      </w:r>
      <w:r w:rsidR="00A20D0D">
        <w:rPr>
          <w:rFonts w:asciiTheme="majorHAnsi" w:hAnsiTheme="majorHAnsi"/>
          <w:b/>
          <w:bCs/>
          <w:color w:val="4F81BD"/>
          <w:sz w:val="28"/>
          <w:szCs w:val="28"/>
          <w:lang w:eastAsia="en-US"/>
        </w:rPr>
        <w:tab/>
      </w:r>
      <w:r w:rsidR="00BF07D7">
        <w:rPr>
          <w:rFonts w:asciiTheme="majorHAnsi" w:hAnsiTheme="majorHAnsi"/>
          <w:b/>
          <w:bCs/>
          <w:color w:val="4F81BD"/>
          <w:sz w:val="28"/>
          <w:szCs w:val="28"/>
          <w:lang w:eastAsia="en-US"/>
        </w:rPr>
        <w:t>Play space renewal</w:t>
      </w:r>
      <w:bookmarkEnd w:id="100"/>
      <w:r w:rsidR="00D01C70">
        <w:rPr>
          <w:rFonts w:asciiTheme="majorHAnsi" w:hAnsiTheme="majorHAnsi"/>
          <w:b/>
          <w:bCs/>
          <w:color w:val="4F81BD"/>
          <w:sz w:val="28"/>
          <w:szCs w:val="28"/>
          <w:lang w:eastAsia="en-US"/>
        </w:rPr>
        <w:t>s</w:t>
      </w:r>
      <w:bookmarkEnd w:id="101"/>
      <w:bookmarkEnd w:id="102"/>
    </w:p>
    <w:p w:rsidR="00754F14" w:rsidRPr="00502D4B" w:rsidRDefault="00754F14" w:rsidP="00BF07D7">
      <w:pPr>
        <w:spacing w:after="0" w:line="276" w:lineRule="auto"/>
        <w:rPr>
          <w:rFonts w:asciiTheme="majorHAnsi" w:eastAsia="Calibri" w:hAnsiTheme="majorHAnsi" w:cs="Arial"/>
          <w:sz w:val="12"/>
          <w:szCs w:val="12"/>
          <w:lang w:eastAsia="en-US"/>
        </w:rPr>
      </w:pPr>
    </w:p>
    <w:p w:rsidR="004E2A77" w:rsidRDefault="00D01C70" w:rsidP="00295B31">
      <w:pPr>
        <w:spacing w:after="0" w:line="276" w:lineRule="auto"/>
        <w:ind w:right="4309"/>
        <w:rPr>
          <w:rFonts w:asciiTheme="majorHAnsi" w:eastAsia="Calibri" w:hAnsiTheme="majorHAnsi" w:cs="Arial"/>
          <w:sz w:val="22"/>
          <w:szCs w:val="22"/>
          <w:lang w:eastAsia="en-US"/>
        </w:rPr>
      </w:pPr>
      <w:r>
        <w:rPr>
          <w:rFonts w:asciiTheme="majorHAnsi" w:eastAsia="Calibri" w:hAnsiTheme="majorHAnsi" w:cs="Arial"/>
          <w:sz w:val="22"/>
          <w:szCs w:val="22"/>
          <w:lang w:eastAsia="en-US"/>
        </w:rPr>
        <w:t>Council has a P</w:t>
      </w:r>
      <w:r w:rsidR="00D701D1">
        <w:rPr>
          <w:rFonts w:asciiTheme="majorHAnsi" w:eastAsia="Calibri" w:hAnsiTheme="majorHAnsi" w:cs="Arial"/>
          <w:sz w:val="22"/>
          <w:szCs w:val="22"/>
          <w:lang w:eastAsia="en-US"/>
        </w:rPr>
        <w:t xml:space="preserve">layground </w:t>
      </w:r>
      <w:r>
        <w:rPr>
          <w:rFonts w:asciiTheme="majorHAnsi" w:eastAsia="Calibri" w:hAnsiTheme="majorHAnsi" w:cs="Arial"/>
          <w:sz w:val="22"/>
          <w:szCs w:val="22"/>
          <w:lang w:eastAsia="en-US"/>
        </w:rPr>
        <w:t>R</w:t>
      </w:r>
      <w:r w:rsidR="00D701D1">
        <w:rPr>
          <w:rFonts w:asciiTheme="majorHAnsi" w:eastAsia="Calibri" w:hAnsiTheme="majorHAnsi" w:cs="Arial"/>
          <w:sz w:val="22"/>
          <w:szCs w:val="22"/>
          <w:lang w:eastAsia="en-US"/>
        </w:rPr>
        <w:t>e</w:t>
      </w:r>
      <w:r w:rsidR="000C38A3">
        <w:rPr>
          <w:rFonts w:asciiTheme="majorHAnsi" w:eastAsia="Calibri" w:hAnsiTheme="majorHAnsi" w:cs="Arial"/>
          <w:sz w:val="22"/>
          <w:szCs w:val="22"/>
          <w:lang w:eastAsia="en-US"/>
        </w:rPr>
        <w:t xml:space="preserve">placement </w:t>
      </w:r>
      <w:r>
        <w:rPr>
          <w:rFonts w:asciiTheme="majorHAnsi" w:eastAsia="Calibri" w:hAnsiTheme="majorHAnsi" w:cs="Arial"/>
          <w:sz w:val="22"/>
          <w:szCs w:val="22"/>
          <w:lang w:eastAsia="en-US"/>
        </w:rPr>
        <w:t>P</w:t>
      </w:r>
      <w:r w:rsidR="00D701D1">
        <w:rPr>
          <w:rFonts w:asciiTheme="majorHAnsi" w:eastAsia="Calibri" w:hAnsiTheme="majorHAnsi" w:cs="Arial"/>
          <w:sz w:val="22"/>
          <w:szCs w:val="22"/>
          <w:lang w:eastAsia="en-US"/>
        </w:rPr>
        <w:t xml:space="preserve">rogram which aims to replace old, outdated play equipment with a new play space for the community in which it is located. This program </w:t>
      </w:r>
      <w:r w:rsidR="002F6453">
        <w:rPr>
          <w:rFonts w:asciiTheme="majorHAnsi" w:eastAsia="Calibri" w:hAnsiTheme="majorHAnsi" w:cs="Arial"/>
          <w:sz w:val="22"/>
          <w:szCs w:val="22"/>
          <w:lang w:eastAsia="en-US"/>
        </w:rPr>
        <w:t xml:space="preserve">has </w:t>
      </w:r>
      <w:r w:rsidR="00951E53">
        <w:rPr>
          <w:rFonts w:asciiTheme="majorHAnsi" w:eastAsia="Calibri" w:hAnsiTheme="majorHAnsi" w:cs="Arial"/>
          <w:sz w:val="22"/>
          <w:szCs w:val="22"/>
          <w:lang w:eastAsia="en-US"/>
        </w:rPr>
        <w:t xml:space="preserve">historically </w:t>
      </w:r>
      <w:r w:rsidR="00D701D1">
        <w:rPr>
          <w:rFonts w:asciiTheme="majorHAnsi" w:eastAsia="Calibri" w:hAnsiTheme="majorHAnsi" w:cs="Arial"/>
          <w:sz w:val="22"/>
          <w:szCs w:val="22"/>
          <w:lang w:eastAsia="en-US"/>
        </w:rPr>
        <w:t>endeavour</w:t>
      </w:r>
      <w:r w:rsidR="00951E53">
        <w:rPr>
          <w:rFonts w:asciiTheme="majorHAnsi" w:eastAsia="Calibri" w:hAnsiTheme="majorHAnsi" w:cs="Arial"/>
          <w:sz w:val="22"/>
          <w:szCs w:val="22"/>
          <w:lang w:eastAsia="en-US"/>
        </w:rPr>
        <w:t>ed</w:t>
      </w:r>
      <w:r w:rsidR="00D701D1">
        <w:rPr>
          <w:rFonts w:asciiTheme="majorHAnsi" w:eastAsia="Calibri" w:hAnsiTheme="majorHAnsi" w:cs="Arial"/>
          <w:sz w:val="22"/>
          <w:szCs w:val="22"/>
          <w:lang w:eastAsia="en-US"/>
        </w:rPr>
        <w:t xml:space="preserve"> to replace / upgrade play spaces every 20 years, however this is dependent on annual funding allocations which are currently insufficient to achieve this objective</w:t>
      </w:r>
      <w:r w:rsidR="00951E53">
        <w:rPr>
          <w:rFonts w:asciiTheme="majorHAnsi" w:eastAsia="Calibri" w:hAnsiTheme="majorHAnsi" w:cs="Arial"/>
          <w:sz w:val="22"/>
          <w:szCs w:val="22"/>
          <w:lang w:eastAsia="en-US"/>
        </w:rPr>
        <w:t xml:space="preserve"> (some existing play spaces are </w:t>
      </w:r>
      <w:r w:rsidR="002F6453">
        <w:rPr>
          <w:rFonts w:asciiTheme="majorHAnsi" w:eastAsia="Calibri" w:hAnsiTheme="majorHAnsi" w:cs="Arial"/>
          <w:sz w:val="22"/>
          <w:szCs w:val="22"/>
          <w:lang w:eastAsia="en-US"/>
        </w:rPr>
        <w:t>30</w:t>
      </w:r>
      <w:r w:rsidR="00951E53">
        <w:rPr>
          <w:rFonts w:asciiTheme="majorHAnsi" w:eastAsia="Calibri" w:hAnsiTheme="majorHAnsi" w:cs="Arial"/>
          <w:sz w:val="22"/>
          <w:szCs w:val="22"/>
          <w:lang w:eastAsia="en-US"/>
        </w:rPr>
        <w:t xml:space="preserve"> years old)</w:t>
      </w:r>
      <w:r w:rsidR="00D701D1">
        <w:rPr>
          <w:rFonts w:asciiTheme="majorHAnsi" w:eastAsia="Calibri" w:hAnsiTheme="majorHAnsi" w:cs="Arial"/>
          <w:sz w:val="22"/>
          <w:szCs w:val="22"/>
          <w:lang w:eastAsia="en-US"/>
        </w:rPr>
        <w:t>.</w:t>
      </w:r>
      <w:r w:rsidR="004E2A77">
        <w:rPr>
          <w:rFonts w:asciiTheme="majorHAnsi" w:eastAsia="Calibri" w:hAnsiTheme="majorHAnsi" w:cs="Arial"/>
          <w:sz w:val="22"/>
          <w:szCs w:val="22"/>
          <w:lang w:eastAsia="en-US"/>
        </w:rPr>
        <w:t xml:space="preserve"> </w:t>
      </w:r>
      <w:r w:rsidR="00951E53">
        <w:rPr>
          <w:rFonts w:asciiTheme="majorHAnsi" w:eastAsia="Calibri" w:hAnsiTheme="majorHAnsi" w:cs="Arial"/>
          <w:sz w:val="22"/>
          <w:szCs w:val="22"/>
          <w:lang w:eastAsia="en-US"/>
        </w:rPr>
        <w:t xml:space="preserve"> </w:t>
      </w:r>
      <w:r w:rsidR="004E2A77">
        <w:rPr>
          <w:rFonts w:asciiTheme="majorHAnsi" w:eastAsia="Calibri" w:hAnsiTheme="majorHAnsi" w:cs="Arial"/>
          <w:sz w:val="22"/>
          <w:szCs w:val="22"/>
          <w:lang w:eastAsia="en-US"/>
        </w:rPr>
        <w:t xml:space="preserve">Additionally, funding allocations for many individual play spaces </w:t>
      </w:r>
      <w:r w:rsidR="00243D44">
        <w:rPr>
          <w:rFonts w:asciiTheme="majorHAnsi" w:eastAsia="Calibri" w:hAnsiTheme="majorHAnsi" w:cs="Arial"/>
          <w:sz w:val="22"/>
          <w:szCs w:val="22"/>
          <w:lang w:eastAsia="en-US"/>
        </w:rPr>
        <w:t xml:space="preserve">are </w:t>
      </w:r>
      <w:r w:rsidR="004E2A77">
        <w:rPr>
          <w:rFonts w:asciiTheme="majorHAnsi" w:eastAsia="Calibri" w:hAnsiTheme="majorHAnsi" w:cs="Arial"/>
          <w:sz w:val="22"/>
          <w:szCs w:val="22"/>
          <w:lang w:eastAsia="en-US"/>
        </w:rPr>
        <w:t xml:space="preserve">insufficient to provide </w:t>
      </w:r>
      <w:r w:rsidR="0066062B">
        <w:rPr>
          <w:rFonts w:asciiTheme="majorHAnsi" w:eastAsia="Calibri" w:hAnsiTheme="majorHAnsi" w:cs="Arial"/>
          <w:sz w:val="22"/>
          <w:szCs w:val="22"/>
          <w:lang w:eastAsia="en-US"/>
        </w:rPr>
        <w:t xml:space="preserve">high </w:t>
      </w:r>
      <w:r w:rsidR="004E2A77">
        <w:rPr>
          <w:rFonts w:asciiTheme="majorHAnsi" w:eastAsia="Calibri" w:hAnsiTheme="majorHAnsi" w:cs="Arial"/>
          <w:sz w:val="22"/>
          <w:szCs w:val="22"/>
          <w:lang w:eastAsia="en-US"/>
        </w:rPr>
        <w:t>quality pl</w:t>
      </w:r>
      <w:r w:rsidR="00243D44">
        <w:rPr>
          <w:rFonts w:asciiTheme="majorHAnsi" w:eastAsia="Calibri" w:hAnsiTheme="majorHAnsi" w:cs="Arial"/>
          <w:sz w:val="22"/>
          <w:szCs w:val="22"/>
          <w:lang w:eastAsia="en-US"/>
        </w:rPr>
        <w:t xml:space="preserve">ay spaces based on current </w:t>
      </w:r>
      <w:r w:rsidR="004E2A77">
        <w:rPr>
          <w:rFonts w:asciiTheme="majorHAnsi" w:eastAsia="Calibri" w:hAnsiTheme="majorHAnsi" w:cs="Arial"/>
          <w:sz w:val="22"/>
          <w:szCs w:val="22"/>
          <w:lang w:eastAsia="en-US"/>
        </w:rPr>
        <w:t>standards, cost</w:t>
      </w:r>
      <w:r w:rsidR="00B50028">
        <w:rPr>
          <w:rFonts w:asciiTheme="majorHAnsi" w:eastAsia="Calibri" w:hAnsiTheme="majorHAnsi" w:cs="Arial"/>
          <w:sz w:val="22"/>
          <w:szCs w:val="22"/>
          <w:lang w:eastAsia="en-US"/>
        </w:rPr>
        <w:t>s</w:t>
      </w:r>
      <w:r w:rsidR="004E2A77">
        <w:rPr>
          <w:rFonts w:asciiTheme="majorHAnsi" w:eastAsia="Calibri" w:hAnsiTheme="majorHAnsi" w:cs="Arial"/>
          <w:sz w:val="22"/>
          <w:szCs w:val="22"/>
          <w:lang w:eastAsia="en-US"/>
        </w:rPr>
        <w:t xml:space="preserve"> and community expectations.</w:t>
      </w:r>
    </w:p>
    <w:p w:rsidR="00243D44" w:rsidRDefault="00243D44" w:rsidP="00295B31">
      <w:pPr>
        <w:spacing w:after="0" w:line="276" w:lineRule="auto"/>
        <w:ind w:right="4309"/>
        <w:rPr>
          <w:rFonts w:asciiTheme="majorHAnsi" w:eastAsia="Calibri" w:hAnsiTheme="majorHAnsi" w:cs="Arial"/>
          <w:sz w:val="22"/>
          <w:szCs w:val="22"/>
          <w:lang w:eastAsia="en-US"/>
        </w:rPr>
      </w:pPr>
    </w:p>
    <w:p w:rsidR="00A55E04" w:rsidRDefault="00A55E04" w:rsidP="00295B31">
      <w:pPr>
        <w:spacing w:after="0" w:line="276" w:lineRule="auto"/>
        <w:ind w:right="56"/>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The renewal of existing play spaces provides Council with an opportunity to address identified issues and progressively implement the recommendations contained within the Play Space Strategy. The redevelopment of existing play spaces should therefore be undertaken in accordance with identified </w:t>
      </w:r>
      <w:r w:rsidR="0066062B">
        <w:rPr>
          <w:rFonts w:asciiTheme="majorHAnsi" w:eastAsia="Calibri" w:hAnsiTheme="majorHAnsi" w:cs="Arial"/>
          <w:sz w:val="22"/>
          <w:szCs w:val="22"/>
          <w:lang w:eastAsia="en-US"/>
        </w:rPr>
        <w:t xml:space="preserve">guiding </w:t>
      </w:r>
      <w:r>
        <w:rPr>
          <w:rFonts w:asciiTheme="majorHAnsi" w:eastAsia="Calibri" w:hAnsiTheme="majorHAnsi" w:cs="Arial"/>
          <w:sz w:val="22"/>
          <w:szCs w:val="22"/>
          <w:lang w:eastAsia="en-US"/>
        </w:rPr>
        <w:t>principles</w:t>
      </w:r>
      <w:r w:rsidR="0066062B">
        <w:rPr>
          <w:rFonts w:asciiTheme="majorHAnsi" w:eastAsia="Calibri" w:hAnsiTheme="majorHAnsi" w:cs="Arial"/>
          <w:sz w:val="22"/>
          <w:szCs w:val="22"/>
          <w:lang w:eastAsia="en-US"/>
        </w:rPr>
        <w:t xml:space="preserve">, </w:t>
      </w:r>
      <w:r>
        <w:rPr>
          <w:rFonts w:asciiTheme="majorHAnsi" w:eastAsia="Calibri" w:hAnsiTheme="majorHAnsi" w:cs="Arial"/>
          <w:sz w:val="22"/>
          <w:szCs w:val="22"/>
          <w:lang w:eastAsia="en-US"/>
        </w:rPr>
        <w:t xml:space="preserve">play space hierarchy and associated design framework. Identified issues such as insufficient seating, shade, access paths etc. should also be addressed as part of the play space redevelopment, </w:t>
      </w:r>
      <w:r w:rsidR="00D01C70">
        <w:rPr>
          <w:rFonts w:asciiTheme="majorHAnsi" w:eastAsia="Calibri" w:hAnsiTheme="majorHAnsi" w:cs="Arial"/>
          <w:sz w:val="22"/>
          <w:szCs w:val="22"/>
          <w:lang w:eastAsia="en-US"/>
        </w:rPr>
        <w:t xml:space="preserve">in addition to an assessment of surrounding play spaces to ensure diverse and complementary play opportunities are provided </w:t>
      </w:r>
      <w:r>
        <w:rPr>
          <w:rFonts w:asciiTheme="majorHAnsi" w:eastAsia="Calibri" w:hAnsiTheme="majorHAnsi" w:cs="Arial"/>
          <w:sz w:val="22"/>
          <w:szCs w:val="22"/>
          <w:lang w:eastAsia="en-US"/>
        </w:rPr>
        <w:t xml:space="preserve">for the </w:t>
      </w:r>
      <w:r w:rsidR="00D01C70">
        <w:rPr>
          <w:rFonts w:asciiTheme="majorHAnsi" w:eastAsia="Calibri" w:hAnsiTheme="majorHAnsi" w:cs="Arial"/>
          <w:sz w:val="22"/>
          <w:szCs w:val="22"/>
          <w:lang w:eastAsia="en-US"/>
        </w:rPr>
        <w:t>community.</w:t>
      </w:r>
      <w:r w:rsidR="00C42C42">
        <w:rPr>
          <w:rFonts w:asciiTheme="majorHAnsi" w:eastAsia="Calibri" w:hAnsiTheme="majorHAnsi" w:cs="Arial"/>
          <w:sz w:val="22"/>
          <w:szCs w:val="22"/>
          <w:lang w:eastAsia="en-US"/>
        </w:rPr>
        <w:t xml:space="preserve"> Community consultation should also be undertaken as part of this process.</w:t>
      </w:r>
    </w:p>
    <w:p w:rsidR="00BB26D5" w:rsidRDefault="00BB26D5" w:rsidP="00295B31">
      <w:pPr>
        <w:spacing w:after="0" w:line="276" w:lineRule="auto"/>
        <w:ind w:right="56"/>
        <w:rPr>
          <w:rFonts w:asciiTheme="majorHAnsi" w:eastAsia="Calibri" w:hAnsiTheme="majorHAnsi" w:cs="Arial"/>
          <w:sz w:val="22"/>
          <w:szCs w:val="22"/>
          <w:lang w:eastAsia="en-US"/>
        </w:rPr>
      </w:pPr>
    </w:p>
    <w:p w:rsidR="00957E37" w:rsidRPr="00284589" w:rsidRDefault="00BB26D5" w:rsidP="00295B31">
      <w:pPr>
        <w:spacing w:after="0" w:line="276" w:lineRule="auto"/>
        <w:ind w:right="56"/>
        <w:rPr>
          <w:rFonts w:asciiTheme="majorHAnsi" w:eastAsia="Calibri" w:hAnsiTheme="majorHAnsi" w:cs="Arial"/>
          <w:sz w:val="22"/>
          <w:szCs w:val="22"/>
          <w:lang w:eastAsia="en-US"/>
        </w:rPr>
      </w:pPr>
      <w:r w:rsidRPr="00284589">
        <w:rPr>
          <w:rFonts w:asciiTheme="majorHAnsi" w:eastAsia="Calibri" w:hAnsiTheme="majorHAnsi" w:cs="Arial"/>
          <w:sz w:val="22"/>
          <w:szCs w:val="22"/>
          <w:lang w:eastAsia="en-US"/>
        </w:rPr>
        <w:t>A revised Playground Re</w:t>
      </w:r>
      <w:r w:rsidR="0066062B" w:rsidRPr="00284589">
        <w:rPr>
          <w:rFonts w:asciiTheme="majorHAnsi" w:eastAsia="Calibri" w:hAnsiTheme="majorHAnsi" w:cs="Arial"/>
          <w:sz w:val="22"/>
          <w:szCs w:val="22"/>
          <w:lang w:eastAsia="en-US"/>
        </w:rPr>
        <w:t xml:space="preserve">placement </w:t>
      </w:r>
      <w:r w:rsidRPr="00284589">
        <w:rPr>
          <w:rFonts w:asciiTheme="majorHAnsi" w:eastAsia="Calibri" w:hAnsiTheme="majorHAnsi" w:cs="Arial"/>
          <w:sz w:val="22"/>
          <w:szCs w:val="22"/>
          <w:lang w:eastAsia="en-US"/>
        </w:rPr>
        <w:t xml:space="preserve">Program has been developed as part of the Play Space Strategy and </w:t>
      </w:r>
      <w:r w:rsidR="002F6453" w:rsidRPr="00284589">
        <w:rPr>
          <w:rFonts w:asciiTheme="majorHAnsi" w:eastAsia="Calibri" w:hAnsiTheme="majorHAnsi" w:cs="Arial"/>
          <w:sz w:val="22"/>
          <w:szCs w:val="22"/>
          <w:lang w:eastAsia="en-US"/>
        </w:rPr>
        <w:t xml:space="preserve">is </w:t>
      </w:r>
      <w:r w:rsidR="00BE08AF">
        <w:rPr>
          <w:rFonts w:asciiTheme="majorHAnsi" w:eastAsia="Calibri" w:hAnsiTheme="majorHAnsi" w:cs="Arial"/>
          <w:sz w:val="22"/>
          <w:szCs w:val="22"/>
          <w:lang w:eastAsia="en-US"/>
        </w:rPr>
        <w:t>contained within a separate internal report</w:t>
      </w:r>
      <w:r w:rsidR="0066062B" w:rsidRPr="00284589">
        <w:rPr>
          <w:rFonts w:asciiTheme="majorHAnsi" w:eastAsia="Calibri" w:hAnsiTheme="majorHAnsi" w:cs="Arial"/>
          <w:sz w:val="22"/>
          <w:szCs w:val="22"/>
          <w:lang w:eastAsia="en-US"/>
        </w:rPr>
        <w:t>.</w:t>
      </w:r>
    </w:p>
    <w:p w:rsidR="00A55E04" w:rsidRDefault="00A55E04" w:rsidP="00A55E04">
      <w:pPr>
        <w:spacing w:after="0" w:line="276" w:lineRule="auto"/>
        <w:rPr>
          <w:rFonts w:asciiTheme="majorHAnsi" w:eastAsia="Calibri" w:hAnsiTheme="majorHAnsi" w:cs="Arial"/>
          <w:sz w:val="22"/>
          <w:szCs w:val="22"/>
          <w:lang w:eastAsia="en-US"/>
        </w:rPr>
      </w:pPr>
    </w:p>
    <w:p w:rsidR="009B434C" w:rsidRPr="00D3698A" w:rsidRDefault="003971B1" w:rsidP="00502D4B">
      <w:pPr>
        <w:keepNext/>
        <w:keepLines/>
        <w:spacing w:before="200" w:after="0" w:line="276" w:lineRule="auto"/>
        <w:outlineLvl w:val="1"/>
        <w:rPr>
          <w:rFonts w:asciiTheme="majorHAnsi" w:hAnsiTheme="majorHAnsi"/>
          <w:b/>
          <w:bCs/>
          <w:color w:val="4F81BD"/>
          <w:sz w:val="28"/>
          <w:szCs w:val="28"/>
          <w:lang w:eastAsia="en-US"/>
        </w:rPr>
      </w:pPr>
      <w:bookmarkStart w:id="103" w:name="_Toc390683854"/>
      <w:bookmarkStart w:id="104" w:name="_Toc391292379"/>
      <w:bookmarkStart w:id="105" w:name="_Toc394343438"/>
      <w:r>
        <w:rPr>
          <w:rFonts w:asciiTheme="majorHAnsi" w:hAnsiTheme="majorHAnsi"/>
          <w:b/>
          <w:bCs/>
          <w:color w:val="4F81BD"/>
          <w:sz w:val="28"/>
          <w:szCs w:val="28"/>
          <w:lang w:eastAsia="en-US"/>
        </w:rPr>
        <w:t>9.3</w:t>
      </w:r>
      <w:r w:rsidR="00A20D0D">
        <w:rPr>
          <w:rFonts w:asciiTheme="majorHAnsi" w:hAnsiTheme="majorHAnsi"/>
          <w:b/>
          <w:bCs/>
          <w:color w:val="4F81BD"/>
          <w:sz w:val="28"/>
          <w:szCs w:val="28"/>
          <w:lang w:eastAsia="en-US"/>
        </w:rPr>
        <w:tab/>
      </w:r>
      <w:r w:rsidR="009B434C">
        <w:rPr>
          <w:rFonts w:asciiTheme="majorHAnsi" w:hAnsiTheme="majorHAnsi"/>
          <w:b/>
          <w:bCs/>
          <w:color w:val="4F81BD"/>
          <w:sz w:val="28"/>
          <w:szCs w:val="28"/>
          <w:lang w:eastAsia="en-US"/>
        </w:rPr>
        <w:t>Promotion and marketing</w:t>
      </w:r>
      <w:bookmarkEnd w:id="103"/>
      <w:bookmarkEnd w:id="104"/>
      <w:bookmarkEnd w:id="105"/>
    </w:p>
    <w:p w:rsidR="00502D4B" w:rsidRPr="00502D4B" w:rsidRDefault="00502D4B" w:rsidP="008A5D4B">
      <w:pPr>
        <w:spacing w:after="0" w:line="276" w:lineRule="auto"/>
        <w:rPr>
          <w:color w:val="BB62A0" w:themeColor="accent5" w:themeTint="99"/>
          <w:sz w:val="12"/>
          <w:szCs w:val="12"/>
        </w:rPr>
      </w:pPr>
    </w:p>
    <w:p w:rsidR="00253A5E" w:rsidRDefault="000A43F2" w:rsidP="008A5D4B">
      <w:pPr>
        <w:spacing w:after="0" w:line="276" w:lineRule="auto"/>
        <w:rPr>
          <w:sz w:val="22"/>
          <w:szCs w:val="22"/>
        </w:rPr>
      </w:pPr>
      <w:r w:rsidRPr="009E37A9">
        <w:rPr>
          <w:sz w:val="22"/>
          <w:szCs w:val="22"/>
        </w:rPr>
        <w:t xml:space="preserve">It is important for the community to be well informed about the range of available play opportunities in order to achieve maximum use and associated community benefits. </w:t>
      </w:r>
      <w:r w:rsidR="008A5D4B" w:rsidRPr="009E37A9">
        <w:rPr>
          <w:sz w:val="22"/>
          <w:szCs w:val="22"/>
        </w:rPr>
        <w:t xml:space="preserve">Consultation results revealed the need for more information about existing play spaces, such as a publically accessible listing of all play spaces </w:t>
      </w:r>
      <w:r w:rsidRPr="009E37A9">
        <w:rPr>
          <w:sz w:val="22"/>
          <w:szCs w:val="22"/>
        </w:rPr>
        <w:t xml:space="preserve">and associated features </w:t>
      </w:r>
      <w:r w:rsidR="00253A5E">
        <w:rPr>
          <w:sz w:val="22"/>
          <w:szCs w:val="22"/>
        </w:rPr>
        <w:t xml:space="preserve">/ </w:t>
      </w:r>
      <w:r w:rsidR="008A5D4B" w:rsidRPr="009E37A9">
        <w:rPr>
          <w:sz w:val="22"/>
          <w:szCs w:val="22"/>
        </w:rPr>
        <w:t xml:space="preserve">infrastructure </w:t>
      </w:r>
      <w:r w:rsidRPr="009E37A9">
        <w:rPr>
          <w:sz w:val="22"/>
          <w:szCs w:val="22"/>
        </w:rPr>
        <w:t xml:space="preserve">(i.e. </w:t>
      </w:r>
      <w:r w:rsidR="009E37A9" w:rsidRPr="009E37A9">
        <w:rPr>
          <w:sz w:val="22"/>
          <w:szCs w:val="22"/>
        </w:rPr>
        <w:t xml:space="preserve">accessible / inclusive play opportunities, public toilets, BBQ / picnic facilities, </w:t>
      </w:r>
      <w:r w:rsidR="008A5D4B" w:rsidRPr="009E37A9">
        <w:rPr>
          <w:sz w:val="22"/>
          <w:szCs w:val="22"/>
        </w:rPr>
        <w:t>shade, fencing</w:t>
      </w:r>
      <w:r w:rsidR="009E37A9" w:rsidRPr="009E37A9">
        <w:rPr>
          <w:sz w:val="22"/>
          <w:szCs w:val="22"/>
        </w:rPr>
        <w:t xml:space="preserve"> </w:t>
      </w:r>
      <w:r w:rsidR="008A5D4B" w:rsidRPr="009E37A9">
        <w:rPr>
          <w:sz w:val="22"/>
          <w:szCs w:val="22"/>
        </w:rPr>
        <w:t>etc</w:t>
      </w:r>
      <w:r w:rsidR="00253A5E">
        <w:rPr>
          <w:sz w:val="22"/>
          <w:szCs w:val="22"/>
        </w:rPr>
        <w:t>.</w:t>
      </w:r>
      <w:r w:rsidRPr="009E37A9">
        <w:rPr>
          <w:sz w:val="22"/>
          <w:szCs w:val="22"/>
        </w:rPr>
        <w:t>)</w:t>
      </w:r>
      <w:r w:rsidR="008A5D4B" w:rsidRPr="009E37A9">
        <w:rPr>
          <w:sz w:val="22"/>
          <w:szCs w:val="22"/>
        </w:rPr>
        <w:t xml:space="preserve">. </w:t>
      </w:r>
    </w:p>
    <w:p w:rsidR="00253A5E" w:rsidRDefault="00253A5E" w:rsidP="008A5D4B">
      <w:pPr>
        <w:spacing w:after="0" w:line="276" w:lineRule="auto"/>
        <w:rPr>
          <w:sz w:val="22"/>
          <w:szCs w:val="22"/>
        </w:rPr>
      </w:pPr>
    </w:p>
    <w:p w:rsidR="00CB3A0B" w:rsidRPr="00253A5E" w:rsidRDefault="00253A5E" w:rsidP="00253A5E">
      <w:pPr>
        <w:spacing w:after="200" w:line="276" w:lineRule="auto"/>
        <w:rPr>
          <w:sz w:val="22"/>
          <w:szCs w:val="22"/>
        </w:rPr>
      </w:pPr>
      <w:r w:rsidRPr="009E37A9">
        <w:rPr>
          <w:sz w:val="22"/>
          <w:szCs w:val="22"/>
        </w:rPr>
        <w:t xml:space="preserve">Opportunities also exist for greater promotion of new and redeveloped play spaces to ensure the community is aware of </w:t>
      </w:r>
      <w:r>
        <w:rPr>
          <w:sz w:val="22"/>
          <w:szCs w:val="22"/>
        </w:rPr>
        <w:t xml:space="preserve">new and exciting play opportunities, </w:t>
      </w:r>
      <w:r w:rsidRPr="009E37A9">
        <w:rPr>
          <w:sz w:val="22"/>
          <w:szCs w:val="22"/>
        </w:rPr>
        <w:t xml:space="preserve">and Council’s commitment to improving play </w:t>
      </w:r>
      <w:r>
        <w:rPr>
          <w:sz w:val="22"/>
          <w:szCs w:val="22"/>
        </w:rPr>
        <w:t xml:space="preserve">experiences </w:t>
      </w:r>
      <w:r w:rsidRPr="009E37A9">
        <w:rPr>
          <w:sz w:val="22"/>
          <w:szCs w:val="22"/>
        </w:rPr>
        <w:t>for the community (i.e. via Council’s website, newsletter, local med</w:t>
      </w:r>
      <w:r>
        <w:rPr>
          <w:sz w:val="22"/>
          <w:szCs w:val="22"/>
        </w:rPr>
        <w:t>ia and promotional activities).</w:t>
      </w:r>
      <w:r w:rsidR="00CB3A0B">
        <w:rPr>
          <w:rFonts w:asciiTheme="majorHAnsi" w:hAnsiTheme="majorHAnsi"/>
          <w:b/>
          <w:bCs/>
          <w:color w:val="365F91"/>
          <w:sz w:val="32"/>
          <w:szCs w:val="32"/>
          <w:lang w:eastAsia="en-US"/>
        </w:rPr>
        <w:br w:type="page"/>
      </w:r>
    </w:p>
    <w:p w:rsidR="004960FC" w:rsidRPr="005F6E8F" w:rsidRDefault="003971B1" w:rsidP="004960FC">
      <w:pPr>
        <w:keepNext/>
        <w:keepLines/>
        <w:spacing w:before="120" w:after="0" w:line="276" w:lineRule="auto"/>
        <w:outlineLvl w:val="0"/>
        <w:rPr>
          <w:rFonts w:asciiTheme="majorHAnsi" w:hAnsiTheme="majorHAnsi"/>
          <w:b/>
          <w:bCs/>
          <w:color w:val="365F91"/>
          <w:sz w:val="28"/>
          <w:szCs w:val="28"/>
          <w:lang w:eastAsia="en-US"/>
        </w:rPr>
      </w:pPr>
      <w:bookmarkStart w:id="106" w:name="_Toc390683855"/>
      <w:bookmarkStart w:id="107" w:name="_Toc391292380"/>
      <w:bookmarkStart w:id="108" w:name="_Toc394343439"/>
      <w:r>
        <w:rPr>
          <w:rFonts w:asciiTheme="majorHAnsi" w:hAnsiTheme="majorHAnsi"/>
          <w:b/>
          <w:bCs/>
          <w:color w:val="365F91"/>
          <w:sz w:val="32"/>
          <w:szCs w:val="32"/>
          <w:lang w:eastAsia="en-US"/>
        </w:rPr>
        <w:lastRenderedPageBreak/>
        <w:t>10</w:t>
      </w:r>
      <w:r w:rsidR="004960FC" w:rsidRPr="00D3698A">
        <w:rPr>
          <w:rFonts w:asciiTheme="majorHAnsi" w:hAnsiTheme="majorHAnsi"/>
          <w:b/>
          <w:bCs/>
          <w:color w:val="365F91"/>
          <w:sz w:val="32"/>
          <w:szCs w:val="32"/>
          <w:lang w:eastAsia="en-US"/>
        </w:rPr>
        <w:t>.</w:t>
      </w:r>
      <w:r w:rsidR="004960FC" w:rsidRPr="00D3698A">
        <w:rPr>
          <w:rFonts w:asciiTheme="majorHAnsi" w:hAnsiTheme="majorHAnsi"/>
          <w:b/>
          <w:bCs/>
          <w:color w:val="365F91"/>
          <w:sz w:val="32"/>
          <w:szCs w:val="32"/>
          <w:lang w:eastAsia="en-US"/>
        </w:rPr>
        <w:tab/>
      </w:r>
      <w:r w:rsidR="004960FC">
        <w:rPr>
          <w:rFonts w:asciiTheme="majorHAnsi" w:hAnsiTheme="majorHAnsi"/>
          <w:b/>
          <w:bCs/>
          <w:color w:val="365F91"/>
          <w:sz w:val="32"/>
          <w:szCs w:val="32"/>
          <w:lang w:eastAsia="en-US"/>
        </w:rPr>
        <w:t>Recommendations</w:t>
      </w:r>
      <w:bookmarkEnd w:id="106"/>
      <w:bookmarkEnd w:id="107"/>
      <w:bookmarkEnd w:id="108"/>
    </w:p>
    <w:p w:rsidR="004A3D5D" w:rsidRPr="00EC4910" w:rsidRDefault="004A3D5D" w:rsidP="004A3D5D">
      <w:pPr>
        <w:spacing w:after="0" w:line="276" w:lineRule="auto"/>
        <w:rPr>
          <w:rFonts w:asciiTheme="majorHAnsi" w:eastAsia="Calibri" w:hAnsiTheme="majorHAnsi" w:cs="Arial"/>
          <w:sz w:val="12"/>
          <w:szCs w:val="12"/>
          <w:lang w:eastAsia="en-US"/>
        </w:rPr>
      </w:pPr>
    </w:p>
    <w:p w:rsidR="0023288B" w:rsidRDefault="0023288B" w:rsidP="004A3D5D">
      <w:p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Recommendations have been made for the implementation of the Play Space Strategy in response to identified issues and in accordance with the guiding principles for play space provision</w:t>
      </w:r>
      <w:r w:rsidR="00F67ACD">
        <w:rPr>
          <w:rFonts w:asciiTheme="majorHAnsi" w:eastAsia="Calibri" w:hAnsiTheme="majorHAnsi" w:cs="Arial"/>
          <w:sz w:val="22"/>
          <w:szCs w:val="22"/>
          <w:lang w:eastAsia="en-US"/>
        </w:rPr>
        <w:t xml:space="preserve">. These recommendations are contained within the </w:t>
      </w:r>
      <w:r w:rsidR="0096354C">
        <w:rPr>
          <w:rFonts w:asciiTheme="majorHAnsi" w:eastAsia="Calibri" w:hAnsiTheme="majorHAnsi" w:cs="Arial"/>
          <w:sz w:val="22"/>
          <w:szCs w:val="22"/>
          <w:lang w:eastAsia="en-US"/>
        </w:rPr>
        <w:t xml:space="preserve">Aspirational </w:t>
      </w:r>
      <w:r w:rsidR="00F67ACD">
        <w:rPr>
          <w:rFonts w:asciiTheme="majorHAnsi" w:eastAsia="Calibri" w:hAnsiTheme="majorHAnsi" w:cs="Arial"/>
          <w:sz w:val="22"/>
          <w:szCs w:val="22"/>
          <w:lang w:eastAsia="en-US"/>
        </w:rPr>
        <w:t>Plan on the following pag</w:t>
      </w:r>
      <w:r w:rsidR="00434AFC">
        <w:rPr>
          <w:rFonts w:asciiTheme="majorHAnsi" w:eastAsia="Calibri" w:hAnsiTheme="majorHAnsi" w:cs="Arial"/>
          <w:sz w:val="22"/>
          <w:szCs w:val="22"/>
          <w:lang w:eastAsia="en-US"/>
        </w:rPr>
        <w:t xml:space="preserve">es </w:t>
      </w:r>
      <w:r w:rsidR="00AC6A05">
        <w:rPr>
          <w:rFonts w:asciiTheme="majorHAnsi" w:eastAsia="Calibri" w:hAnsiTheme="majorHAnsi" w:cs="Arial"/>
          <w:sz w:val="22"/>
          <w:szCs w:val="22"/>
          <w:lang w:eastAsia="en-US"/>
        </w:rPr>
        <w:t>and have been grouped under eight</w:t>
      </w:r>
      <w:r w:rsidR="00F67ACD">
        <w:rPr>
          <w:rFonts w:asciiTheme="majorHAnsi" w:eastAsia="Calibri" w:hAnsiTheme="majorHAnsi" w:cs="Arial"/>
          <w:sz w:val="22"/>
          <w:szCs w:val="22"/>
          <w:lang w:eastAsia="en-US"/>
        </w:rPr>
        <w:t xml:space="preserve"> key headings.</w:t>
      </w:r>
    </w:p>
    <w:p w:rsidR="00F67ACD" w:rsidRDefault="00366C34" w:rsidP="004A3D5D">
      <w:pPr>
        <w:spacing w:after="0" w:line="276" w:lineRule="auto"/>
        <w:rPr>
          <w:rFonts w:asciiTheme="majorHAnsi" w:eastAsia="Calibri" w:hAnsiTheme="majorHAnsi" w:cs="Arial"/>
          <w:sz w:val="22"/>
          <w:szCs w:val="22"/>
          <w:lang w:eastAsia="en-US"/>
        </w:rPr>
      </w:pPr>
      <w:r w:rsidRPr="00366C34">
        <w:rPr>
          <w:rFonts w:asciiTheme="majorHAnsi" w:eastAsia="Calibri" w:hAnsiTheme="majorHAnsi" w:cs="Arial"/>
          <w:noProof/>
          <w:sz w:val="22"/>
          <w:szCs w:val="22"/>
        </w:rPr>
        <mc:AlternateContent>
          <mc:Choice Requires="wps">
            <w:drawing>
              <wp:anchor distT="0" distB="0" distL="114300" distR="114300" simplePos="0" relativeHeight="251783168" behindDoc="0" locked="0" layoutInCell="1" allowOverlap="1" wp14:anchorId="1953A9E8" wp14:editId="39A9DEC8">
                <wp:simplePos x="0" y="0"/>
                <wp:positionH relativeFrom="column">
                  <wp:posOffset>2917513</wp:posOffset>
                </wp:positionH>
                <wp:positionV relativeFrom="paragraph">
                  <wp:posOffset>160463</wp:posOffset>
                </wp:positionV>
                <wp:extent cx="3131389" cy="2061714"/>
                <wp:effectExtent l="0" t="0" r="0" b="0"/>
                <wp:wrapNone/>
                <wp:docPr id="49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1389" cy="2061714"/>
                        </a:xfrm>
                        <a:prstGeom prst="rect">
                          <a:avLst/>
                        </a:prstGeom>
                        <a:solidFill>
                          <a:srgbClr val="FFFFFF"/>
                        </a:solidFill>
                        <a:ln w="9525">
                          <a:noFill/>
                          <a:miter lim="800000"/>
                          <a:headEnd/>
                          <a:tailEnd/>
                        </a:ln>
                      </wps:spPr>
                      <wps:txbx>
                        <w:txbxContent>
                          <w:p w:rsidR="00A86DBD" w:rsidRDefault="00A86DBD">
                            <w:r>
                              <w:rPr>
                                <w:noProof/>
                              </w:rPr>
                              <w:drawing>
                                <wp:inline distT="0" distB="0" distL="0" distR="0" wp14:anchorId="702CE774" wp14:editId="05B845DB">
                                  <wp:extent cx="2889849" cy="1699056"/>
                                  <wp:effectExtent l="0" t="0" r="6350" b="0"/>
                                  <wp:docPr id="49341" name="Picture 49341" descr="C:\Users\Blair and Emma\AppData\Local\Microsoft\Windows\Temporary Internet Files\Content.Word\Hays Paddoc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lair and Emma\AppData\Local\Microsoft\Windows\Temporary Internet Files\Content.Word\Hays Paddock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89849" cy="169905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53A9E8" id="_x0000_s1133" type="#_x0000_t202" style="position:absolute;margin-left:229.75pt;margin-top:12.65pt;width:246.55pt;height:162.3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" stroked="f">
                <v:textbox>
                  <w:txbxContent>
                    <w:p w:rsidR="00A86DBD" w:rsidRDefault="00A86DBD">
                      <w:r>
                        <w:rPr>
                          <w:noProof/>
                        </w:rPr>
                        <w:drawing>
                          <wp:inline distT="0" distB="0" distL="0" distR="0" wp14:anchorId="702CE774" wp14:editId="05B845DB">
                            <wp:extent cx="2889849" cy="1699056"/>
                            <wp:effectExtent l="0" t="0" r="6350" b="0"/>
                            <wp:docPr id="49341" name="Picture 49341" descr="C:\Users\Blair and Emma\AppData\Local\Microsoft\Windows\Temporary Internet Files\Content.Word\Hays Paddoc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lair and Emma\AppData\Local\Microsoft\Windows\Temporary Internet Files\Content.Word\Hays Paddock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89849" cy="1699056"/>
                                    </a:xfrm>
                                    <a:prstGeom prst="rect">
                                      <a:avLst/>
                                    </a:prstGeom>
                                    <a:noFill/>
                                    <a:ln>
                                      <a:noFill/>
                                    </a:ln>
                                  </pic:spPr>
                                </pic:pic>
                              </a:graphicData>
                            </a:graphic>
                          </wp:inline>
                        </w:drawing>
                      </w:r>
                    </w:p>
                  </w:txbxContent>
                </v:textbox>
              </v:shape>
            </w:pict>
          </mc:Fallback>
        </mc:AlternateContent>
      </w:r>
    </w:p>
    <w:p w:rsidR="008C65D2" w:rsidRDefault="008C65D2" w:rsidP="0063427B">
      <w:pPr>
        <w:pStyle w:val="ListParagraph"/>
        <w:numPr>
          <w:ilvl w:val="0"/>
          <w:numId w:val="29"/>
        </w:num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Play space hierarchy </w:t>
      </w:r>
    </w:p>
    <w:p w:rsidR="00366C34" w:rsidRPr="00366C34" w:rsidRDefault="00366C34" w:rsidP="00366C34">
      <w:pPr>
        <w:pStyle w:val="ListParagraph"/>
        <w:spacing w:after="0" w:line="276" w:lineRule="auto"/>
        <w:rPr>
          <w:rFonts w:asciiTheme="majorHAnsi" w:eastAsia="Calibri" w:hAnsiTheme="majorHAnsi" w:cs="Arial"/>
          <w:sz w:val="6"/>
          <w:szCs w:val="6"/>
          <w:lang w:eastAsia="en-US"/>
        </w:rPr>
      </w:pPr>
    </w:p>
    <w:p w:rsidR="00366C34" w:rsidRDefault="008C65D2" w:rsidP="00366C34">
      <w:pPr>
        <w:pStyle w:val="ListParagraph"/>
        <w:numPr>
          <w:ilvl w:val="0"/>
          <w:numId w:val="29"/>
        </w:num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P</w:t>
      </w:r>
      <w:r w:rsidR="001841C2">
        <w:rPr>
          <w:rFonts w:asciiTheme="majorHAnsi" w:eastAsia="Calibri" w:hAnsiTheme="majorHAnsi" w:cs="Arial"/>
          <w:sz w:val="22"/>
          <w:szCs w:val="22"/>
          <w:lang w:eastAsia="en-US"/>
        </w:rPr>
        <w:t>rovision</w:t>
      </w:r>
      <w:r w:rsidR="00366C34">
        <w:rPr>
          <w:rFonts w:asciiTheme="majorHAnsi" w:eastAsia="Calibri" w:hAnsiTheme="majorHAnsi" w:cs="Arial"/>
          <w:sz w:val="22"/>
          <w:szCs w:val="22"/>
          <w:lang w:eastAsia="en-US"/>
        </w:rPr>
        <w:t xml:space="preserve"> and distribution</w:t>
      </w:r>
    </w:p>
    <w:p w:rsidR="00366C34" w:rsidRPr="00366C34" w:rsidRDefault="00366C34" w:rsidP="00366C34">
      <w:pPr>
        <w:pStyle w:val="ListParagraph"/>
        <w:spacing w:after="0" w:line="276" w:lineRule="auto"/>
        <w:rPr>
          <w:rFonts w:asciiTheme="majorHAnsi" w:eastAsia="Calibri" w:hAnsiTheme="majorHAnsi" w:cs="Arial"/>
          <w:sz w:val="6"/>
          <w:szCs w:val="6"/>
          <w:lang w:eastAsia="en-US"/>
        </w:rPr>
      </w:pPr>
    </w:p>
    <w:p w:rsidR="008C65D2" w:rsidRPr="00366C34" w:rsidRDefault="008C65D2" w:rsidP="00366C34">
      <w:pPr>
        <w:pStyle w:val="ListParagraph"/>
        <w:numPr>
          <w:ilvl w:val="0"/>
          <w:numId w:val="29"/>
        </w:numPr>
        <w:spacing w:after="0" w:line="276" w:lineRule="auto"/>
        <w:rPr>
          <w:rFonts w:asciiTheme="majorHAnsi" w:eastAsia="Calibri" w:hAnsiTheme="majorHAnsi" w:cs="Arial"/>
          <w:sz w:val="22"/>
          <w:szCs w:val="22"/>
          <w:lang w:eastAsia="en-US"/>
        </w:rPr>
      </w:pPr>
      <w:r w:rsidRPr="00366C34">
        <w:rPr>
          <w:rFonts w:asciiTheme="majorHAnsi" w:eastAsia="Calibri" w:hAnsiTheme="majorHAnsi" w:cs="Arial"/>
          <w:sz w:val="22"/>
          <w:szCs w:val="22"/>
          <w:lang w:eastAsia="en-US"/>
        </w:rPr>
        <w:t>Planning and design</w:t>
      </w:r>
    </w:p>
    <w:p w:rsidR="00366C34" w:rsidRPr="00366C34" w:rsidRDefault="00366C34" w:rsidP="00366C34">
      <w:pPr>
        <w:pStyle w:val="ListParagraph"/>
        <w:spacing w:after="0" w:line="276" w:lineRule="auto"/>
        <w:rPr>
          <w:rFonts w:asciiTheme="majorHAnsi" w:eastAsia="Calibri" w:hAnsiTheme="majorHAnsi" w:cs="Arial"/>
          <w:sz w:val="6"/>
          <w:szCs w:val="6"/>
          <w:lang w:eastAsia="en-US"/>
        </w:rPr>
      </w:pPr>
    </w:p>
    <w:p w:rsidR="00F67ACD" w:rsidRDefault="00371262" w:rsidP="0063427B">
      <w:pPr>
        <w:pStyle w:val="ListParagraph"/>
        <w:numPr>
          <w:ilvl w:val="0"/>
          <w:numId w:val="29"/>
        </w:num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Supporting infrastructure</w:t>
      </w:r>
    </w:p>
    <w:p w:rsidR="00366C34" w:rsidRPr="00366C34" w:rsidRDefault="00366C34" w:rsidP="00366C34">
      <w:pPr>
        <w:pStyle w:val="ListParagraph"/>
        <w:spacing w:after="0" w:line="276" w:lineRule="auto"/>
        <w:rPr>
          <w:rFonts w:asciiTheme="majorHAnsi" w:eastAsia="Calibri" w:hAnsiTheme="majorHAnsi" w:cs="Arial"/>
          <w:sz w:val="6"/>
          <w:szCs w:val="6"/>
          <w:lang w:eastAsia="en-US"/>
        </w:rPr>
      </w:pPr>
    </w:p>
    <w:p w:rsidR="008C65D2" w:rsidRDefault="008C65D2" w:rsidP="0063427B">
      <w:pPr>
        <w:pStyle w:val="ListParagraph"/>
        <w:numPr>
          <w:ilvl w:val="0"/>
          <w:numId w:val="29"/>
        </w:num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Maintenance </w:t>
      </w:r>
    </w:p>
    <w:p w:rsidR="00366C34" w:rsidRPr="00366C34" w:rsidRDefault="00366C34" w:rsidP="00366C34">
      <w:pPr>
        <w:pStyle w:val="ListParagraph"/>
        <w:spacing w:after="0" w:line="276" w:lineRule="auto"/>
        <w:rPr>
          <w:rFonts w:asciiTheme="majorHAnsi" w:eastAsia="Calibri" w:hAnsiTheme="majorHAnsi" w:cs="Arial"/>
          <w:sz w:val="6"/>
          <w:szCs w:val="6"/>
          <w:lang w:eastAsia="en-US"/>
        </w:rPr>
      </w:pPr>
    </w:p>
    <w:p w:rsidR="00474B11" w:rsidRDefault="00474B11" w:rsidP="0063427B">
      <w:pPr>
        <w:pStyle w:val="ListParagraph"/>
        <w:numPr>
          <w:ilvl w:val="0"/>
          <w:numId w:val="29"/>
        </w:num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Partnerships and community engagement</w:t>
      </w:r>
    </w:p>
    <w:p w:rsidR="00366C34" w:rsidRPr="00366C34" w:rsidRDefault="00366C34" w:rsidP="00366C34">
      <w:pPr>
        <w:pStyle w:val="ListParagraph"/>
        <w:spacing w:after="0" w:line="276" w:lineRule="auto"/>
        <w:rPr>
          <w:rFonts w:asciiTheme="majorHAnsi" w:eastAsia="Calibri" w:hAnsiTheme="majorHAnsi" w:cs="Arial"/>
          <w:sz w:val="6"/>
          <w:szCs w:val="6"/>
          <w:lang w:eastAsia="en-US"/>
        </w:rPr>
      </w:pPr>
    </w:p>
    <w:p w:rsidR="003E078B" w:rsidRDefault="003E078B" w:rsidP="003E078B">
      <w:pPr>
        <w:pStyle w:val="ListParagraph"/>
        <w:numPr>
          <w:ilvl w:val="0"/>
          <w:numId w:val="29"/>
        </w:num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Information and promotion</w:t>
      </w:r>
    </w:p>
    <w:p w:rsidR="00366C34" w:rsidRPr="00366C34" w:rsidRDefault="00366C34" w:rsidP="00366C34">
      <w:pPr>
        <w:pStyle w:val="ListParagraph"/>
        <w:spacing w:after="0" w:line="276" w:lineRule="auto"/>
        <w:rPr>
          <w:rFonts w:asciiTheme="majorHAnsi" w:eastAsia="Calibri" w:hAnsiTheme="majorHAnsi" w:cs="Arial"/>
          <w:sz w:val="6"/>
          <w:szCs w:val="6"/>
          <w:lang w:eastAsia="en-US"/>
        </w:rPr>
      </w:pPr>
    </w:p>
    <w:p w:rsidR="00253A5E" w:rsidRDefault="00253A5E" w:rsidP="0063427B">
      <w:pPr>
        <w:pStyle w:val="ListParagraph"/>
        <w:numPr>
          <w:ilvl w:val="0"/>
          <w:numId w:val="29"/>
        </w:numPr>
        <w:spacing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Internal processes</w:t>
      </w:r>
    </w:p>
    <w:p w:rsidR="003666D0" w:rsidRDefault="003666D0" w:rsidP="003666D0">
      <w:pPr>
        <w:spacing w:after="0" w:line="276" w:lineRule="auto"/>
        <w:rPr>
          <w:rFonts w:asciiTheme="majorHAnsi" w:eastAsia="Calibri" w:hAnsiTheme="majorHAnsi" w:cs="Arial"/>
          <w:sz w:val="22"/>
          <w:szCs w:val="22"/>
          <w:lang w:eastAsia="en-US"/>
        </w:rPr>
      </w:pPr>
    </w:p>
    <w:p w:rsidR="008E7A61" w:rsidRDefault="00AF34C5" w:rsidP="008E7A61">
      <w:pPr>
        <w:spacing w:before="240"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Recommendations </w:t>
      </w:r>
      <w:r w:rsidR="00F26A08">
        <w:rPr>
          <w:rFonts w:asciiTheme="majorHAnsi" w:eastAsia="Calibri" w:hAnsiTheme="majorHAnsi" w:cs="Arial"/>
          <w:sz w:val="22"/>
          <w:szCs w:val="22"/>
          <w:lang w:eastAsia="en-US"/>
        </w:rPr>
        <w:t>relating</w:t>
      </w:r>
      <w:r>
        <w:rPr>
          <w:rFonts w:asciiTheme="majorHAnsi" w:eastAsia="Calibri" w:hAnsiTheme="majorHAnsi" w:cs="Arial"/>
          <w:sz w:val="22"/>
          <w:szCs w:val="22"/>
          <w:lang w:eastAsia="en-US"/>
        </w:rPr>
        <w:t xml:space="preserve"> to individual play spaces (i.e. new or existing) have been prioritised according to the age and standard of existing play spaces (where applicable), the size of the population catchment (and play space : child ratios) and anticipated usage levels. Indicative costs have also been provided </w:t>
      </w:r>
      <w:r w:rsidR="008E7A61">
        <w:rPr>
          <w:rFonts w:asciiTheme="majorHAnsi" w:eastAsia="Calibri" w:hAnsiTheme="majorHAnsi" w:cs="Arial"/>
          <w:sz w:val="22"/>
          <w:szCs w:val="22"/>
          <w:lang w:eastAsia="en-US"/>
        </w:rPr>
        <w:t xml:space="preserve">which are based on those provided in the play space design framework (section 7.2). </w:t>
      </w:r>
      <w:r w:rsidR="00C040AC">
        <w:rPr>
          <w:rFonts w:asciiTheme="majorHAnsi" w:eastAsia="Calibri" w:hAnsiTheme="majorHAnsi" w:cs="Arial"/>
          <w:sz w:val="22"/>
          <w:szCs w:val="22"/>
          <w:lang w:eastAsia="en-US"/>
        </w:rPr>
        <w:t>N</w:t>
      </w:r>
      <w:r w:rsidR="008E7A61">
        <w:rPr>
          <w:rFonts w:asciiTheme="majorHAnsi" w:eastAsia="Calibri" w:hAnsiTheme="majorHAnsi" w:cs="Arial"/>
          <w:sz w:val="22"/>
          <w:szCs w:val="22"/>
          <w:lang w:eastAsia="en-US"/>
        </w:rPr>
        <w:t>o allowance has been made for escalation or contingency costs and it is envisaged that these costs will be applied as part of the annual review and budgeting process.</w:t>
      </w:r>
    </w:p>
    <w:p w:rsidR="008E7A61" w:rsidRDefault="008E7A61" w:rsidP="008E7A61">
      <w:pPr>
        <w:spacing w:before="240"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 xml:space="preserve">A </w:t>
      </w:r>
      <w:r w:rsidRPr="00031ABD">
        <w:rPr>
          <w:rFonts w:asciiTheme="majorHAnsi" w:eastAsia="Calibri" w:hAnsiTheme="majorHAnsi" w:cs="Arial"/>
          <w:sz w:val="22"/>
          <w:szCs w:val="22"/>
          <w:lang w:eastAsia="en-US"/>
        </w:rPr>
        <w:t>‘Play Space Replacement Program’ has</w:t>
      </w:r>
      <w:r>
        <w:rPr>
          <w:rFonts w:asciiTheme="majorHAnsi" w:eastAsia="Calibri" w:hAnsiTheme="majorHAnsi" w:cs="Arial"/>
          <w:sz w:val="22"/>
          <w:szCs w:val="22"/>
          <w:lang w:eastAsia="en-US"/>
        </w:rPr>
        <w:t xml:space="preserve"> also been prepared and is contained within a separate internal report. This plan details the progressive replacement / upgrade of all play spaces in the municipality, which has been prioritised according to the age and condition of the existing play equipment.</w:t>
      </w:r>
    </w:p>
    <w:p w:rsidR="00543B52" w:rsidRDefault="002A40F6" w:rsidP="00543B52">
      <w:pPr>
        <w:spacing w:before="240"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T</w:t>
      </w:r>
      <w:r w:rsidR="00543B52">
        <w:rPr>
          <w:rFonts w:asciiTheme="majorHAnsi" w:eastAsia="Calibri" w:hAnsiTheme="majorHAnsi" w:cs="Arial"/>
          <w:sz w:val="22"/>
          <w:szCs w:val="22"/>
          <w:lang w:eastAsia="en-US"/>
        </w:rPr>
        <w:t xml:space="preserve">imelines for the implementation </w:t>
      </w:r>
      <w:r w:rsidR="0096354C">
        <w:rPr>
          <w:rFonts w:asciiTheme="majorHAnsi" w:eastAsia="Calibri" w:hAnsiTheme="majorHAnsi" w:cs="Arial"/>
          <w:sz w:val="22"/>
          <w:szCs w:val="22"/>
          <w:lang w:eastAsia="en-US"/>
        </w:rPr>
        <w:t xml:space="preserve">of the Replacement Program and Aspirational </w:t>
      </w:r>
      <w:r w:rsidR="00543B52">
        <w:rPr>
          <w:rFonts w:asciiTheme="majorHAnsi" w:eastAsia="Calibri" w:hAnsiTheme="majorHAnsi" w:cs="Arial"/>
          <w:sz w:val="22"/>
          <w:szCs w:val="22"/>
          <w:lang w:eastAsia="en-US"/>
        </w:rPr>
        <w:t xml:space="preserve">Plan </w:t>
      </w:r>
      <w:r>
        <w:rPr>
          <w:rFonts w:asciiTheme="majorHAnsi" w:eastAsia="Calibri" w:hAnsiTheme="majorHAnsi" w:cs="Arial"/>
          <w:sz w:val="22"/>
          <w:szCs w:val="22"/>
          <w:lang w:eastAsia="en-US"/>
        </w:rPr>
        <w:t xml:space="preserve">will be subject to </w:t>
      </w:r>
      <w:r w:rsidR="00543B52">
        <w:rPr>
          <w:rFonts w:asciiTheme="majorHAnsi" w:eastAsia="Calibri" w:hAnsiTheme="majorHAnsi" w:cs="Arial"/>
          <w:sz w:val="22"/>
          <w:szCs w:val="22"/>
          <w:lang w:eastAsia="en-US"/>
        </w:rPr>
        <w:t>available resources a</w:t>
      </w:r>
      <w:r w:rsidR="00F26A08">
        <w:rPr>
          <w:rFonts w:asciiTheme="majorHAnsi" w:eastAsia="Calibri" w:hAnsiTheme="majorHAnsi" w:cs="Arial"/>
          <w:sz w:val="22"/>
          <w:szCs w:val="22"/>
          <w:lang w:eastAsia="en-US"/>
        </w:rPr>
        <w:t xml:space="preserve">nd </w:t>
      </w:r>
      <w:r w:rsidR="00543B52">
        <w:rPr>
          <w:rFonts w:asciiTheme="majorHAnsi" w:eastAsia="Calibri" w:hAnsiTheme="majorHAnsi" w:cs="Arial"/>
          <w:sz w:val="22"/>
          <w:szCs w:val="22"/>
          <w:lang w:eastAsia="en-US"/>
        </w:rPr>
        <w:t xml:space="preserve">funding availability. </w:t>
      </w:r>
    </w:p>
    <w:p w:rsidR="003164A2" w:rsidRDefault="00D976D5" w:rsidP="006178BF">
      <w:pPr>
        <w:spacing w:before="240" w:after="0" w:line="276" w:lineRule="auto"/>
        <w:rPr>
          <w:rFonts w:asciiTheme="majorHAnsi" w:eastAsia="Calibri" w:hAnsiTheme="majorHAnsi" w:cs="Arial"/>
          <w:sz w:val="22"/>
          <w:szCs w:val="22"/>
          <w:lang w:eastAsia="en-US"/>
        </w:rPr>
      </w:pPr>
      <w:r>
        <w:rPr>
          <w:rFonts w:asciiTheme="majorHAnsi" w:eastAsia="Calibri" w:hAnsiTheme="majorHAnsi" w:cs="Arial"/>
          <w:sz w:val="22"/>
          <w:szCs w:val="22"/>
          <w:lang w:eastAsia="en-US"/>
        </w:rPr>
        <w:t>Council’s Recreation Unit will be responsible for the overall implementation of the Play Space Strategy however a number of other departments and stakeholders will also be involved in the delivery of individual actions (as identified).</w:t>
      </w:r>
      <w:r w:rsidR="002A40F6">
        <w:rPr>
          <w:rFonts w:asciiTheme="majorHAnsi" w:eastAsia="Calibri" w:hAnsiTheme="majorHAnsi" w:cs="Arial"/>
          <w:sz w:val="22"/>
          <w:szCs w:val="22"/>
          <w:lang w:eastAsia="en-US"/>
        </w:rPr>
        <w:t xml:space="preserve"> The Recreation Unit will also be responsible for </w:t>
      </w:r>
      <w:r w:rsidR="003164A2">
        <w:rPr>
          <w:rFonts w:asciiTheme="majorHAnsi" w:eastAsia="Calibri" w:hAnsiTheme="majorHAnsi" w:cs="Arial"/>
          <w:sz w:val="22"/>
          <w:szCs w:val="22"/>
          <w:lang w:eastAsia="en-US"/>
        </w:rPr>
        <w:t>regularly monitor</w:t>
      </w:r>
      <w:r w:rsidR="002A40F6">
        <w:rPr>
          <w:rFonts w:asciiTheme="majorHAnsi" w:eastAsia="Calibri" w:hAnsiTheme="majorHAnsi" w:cs="Arial"/>
          <w:sz w:val="22"/>
          <w:szCs w:val="22"/>
          <w:lang w:eastAsia="en-US"/>
        </w:rPr>
        <w:t xml:space="preserve">ing the </w:t>
      </w:r>
      <w:r w:rsidR="006178BF">
        <w:rPr>
          <w:rFonts w:asciiTheme="majorHAnsi" w:eastAsia="Calibri" w:hAnsiTheme="majorHAnsi" w:cs="Arial"/>
          <w:sz w:val="22"/>
          <w:szCs w:val="22"/>
          <w:lang w:eastAsia="en-US"/>
        </w:rPr>
        <w:t xml:space="preserve">strategy and </w:t>
      </w:r>
      <w:r w:rsidR="005054F2">
        <w:rPr>
          <w:rFonts w:asciiTheme="majorHAnsi" w:eastAsia="Calibri" w:hAnsiTheme="majorHAnsi" w:cs="Arial"/>
          <w:sz w:val="22"/>
          <w:szCs w:val="22"/>
          <w:lang w:eastAsia="en-US"/>
        </w:rPr>
        <w:t xml:space="preserve">aspirational / replacement plans </w:t>
      </w:r>
      <w:r w:rsidR="006178BF">
        <w:rPr>
          <w:rFonts w:asciiTheme="majorHAnsi" w:eastAsia="Calibri" w:hAnsiTheme="majorHAnsi" w:cs="Arial"/>
          <w:sz w:val="22"/>
          <w:szCs w:val="22"/>
          <w:lang w:eastAsia="en-US"/>
        </w:rPr>
        <w:t xml:space="preserve">to </w:t>
      </w:r>
      <w:r w:rsidR="003164A2">
        <w:rPr>
          <w:rFonts w:asciiTheme="majorHAnsi" w:eastAsia="Calibri" w:hAnsiTheme="majorHAnsi" w:cs="Arial"/>
          <w:sz w:val="22"/>
          <w:szCs w:val="22"/>
          <w:lang w:eastAsia="en-US"/>
        </w:rPr>
        <w:t xml:space="preserve">ensure </w:t>
      </w:r>
      <w:r w:rsidR="006178BF">
        <w:rPr>
          <w:rFonts w:asciiTheme="majorHAnsi" w:eastAsia="Calibri" w:hAnsiTheme="majorHAnsi" w:cs="Arial"/>
          <w:sz w:val="22"/>
          <w:szCs w:val="22"/>
          <w:lang w:eastAsia="en-US"/>
        </w:rPr>
        <w:t>they remain</w:t>
      </w:r>
      <w:r w:rsidR="003164A2">
        <w:rPr>
          <w:rFonts w:asciiTheme="majorHAnsi" w:eastAsia="Calibri" w:hAnsiTheme="majorHAnsi" w:cs="Arial"/>
          <w:sz w:val="22"/>
          <w:szCs w:val="22"/>
          <w:lang w:eastAsia="en-US"/>
        </w:rPr>
        <w:t xml:space="preserve"> effective in </w:t>
      </w:r>
      <w:r w:rsidR="006178BF">
        <w:rPr>
          <w:rFonts w:asciiTheme="majorHAnsi" w:eastAsia="Calibri" w:hAnsiTheme="majorHAnsi" w:cs="Arial"/>
          <w:sz w:val="22"/>
          <w:szCs w:val="22"/>
          <w:lang w:eastAsia="en-US"/>
        </w:rPr>
        <w:t xml:space="preserve">providing quality </w:t>
      </w:r>
      <w:r w:rsidR="003164A2">
        <w:rPr>
          <w:rFonts w:asciiTheme="majorHAnsi" w:eastAsia="Calibri" w:hAnsiTheme="majorHAnsi" w:cs="Arial"/>
          <w:sz w:val="22"/>
          <w:szCs w:val="22"/>
          <w:lang w:eastAsia="en-US"/>
        </w:rPr>
        <w:t>play space</w:t>
      </w:r>
      <w:r w:rsidR="006178BF">
        <w:rPr>
          <w:rFonts w:asciiTheme="majorHAnsi" w:eastAsia="Calibri" w:hAnsiTheme="majorHAnsi" w:cs="Arial"/>
          <w:sz w:val="22"/>
          <w:szCs w:val="22"/>
          <w:lang w:eastAsia="en-US"/>
        </w:rPr>
        <w:t>s</w:t>
      </w:r>
      <w:r w:rsidR="00C040AC">
        <w:rPr>
          <w:rFonts w:asciiTheme="majorHAnsi" w:eastAsia="Calibri" w:hAnsiTheme="majorHAnsi" w:cs="Arial"/>
          <w:sz w:val="22"/>
          <w:szCs w:val="22"/>
          <w:lang w:eastAsia="en-US"/>
        </w:rPr>
        <w:t xml:space="preserve"> for the community</w:t>
      </w:r>
      <w:r w:rsidR="006178BF">
        <w:rPr>
          <w:rFonts w:asciiTheme="majorHAnsi" w:eastAsia="Calibri" w:hAnsiTheme="majorHAnsi" w:cs="Arial"/>
          <w:sz w:val="22"/>
          <w:szCs w:val="22"/>
          <w:lang w:eastAsia="en-US"/>
        </w:rPr>
        <w:t xml:space="preserve"> and in responding to changing </w:t>
      </w:r>
      <w:r w:rsidR="0064496F">
        <w:rPr>
          <w:rFonts w:asciiTheme="majorHAnsi" w:eastAsia="Calibri" w:hAnsiTheme="majorHAnsi" w:cs="Arial"/>
          <w:sz w:val="22"/>
          <w:szCs w:val="22"/>
          <w:lang w:eastAsia="en-US"/>
        </w:rPr>
        <w:t xml:space="preserve">needs and emerging </w:t>
      </w:r>
      <w:r w:rsidR="003164A2">
        <w:rPr>
          <w:rFonts w:asciiTheme="majorHAnsi" w:eastAsia="Calibri" w:hAnsiTheme="majorHAnsi" w:cs="Arial"/>
          <w:sz w:val="22"/>
          <w:szCs w:val="22"/>
          <w:lang w:eastAsia="en-US"/>
        </w:rPr>
        <w:t>trends</w:t>
      </w:r>
      <w:r w:rsidR="0064496F">
        <w:rPr>
          <w:rFonts w:asciiTheme="majorHAnsi" w:eastAsia="Calibri" w:hAnsiTheme="majorHAnsi" w:cs="Arial"/>
          <w:sz w:val="22"/>
          <w:szCs w:val="22"/>
          <w:lang w:eastAsia="en-US"/>
        </w:rPr>
        <w:t>.</w:t>
      </w:r>
    </w:p>
    <w:p w:rsidR="00C03EAE" w:rsidRDefault="00C03EAE" w:rsidP="006178BF">
      <w:pPr>
        <w:spacing w:before="240" w:after="0" w:line="276" w:lineRule="auto"/>
        <w:rPr>
          <w:rFonts w:asciiTheme="majorHAnsi" w:eastAsia="Calibri" w:hAnsiTheme="majorHAnsi" w:cs="Arial"/>
          <w:sz w:val="22"/>
          <w:szCs w:val="22"/>
          <w:lang w:eastAsia="en-US"/>
        </w:rPr>
      </w:pPr>
    </w:p>
    <w:p w:rsidR="009B3F7F" w:rsidRDefault="009B3F7F" w:rsidP="00C03EAE">
      <w:pPr>
        <w:spacing w:after="0"/>
        <w:rPr>
          <w:rFonts w:asciiTheme="majorHAnsi" w:eastAsia="Calibri" w:hAnsiTheme="majorHAnsi" w:cs="Arial"/>
          <w:b/>
          <w:color w:val="005191" w:themeColor="text2"/>
          <w:sz w:val="22"/>
          <w:szCs w:val="22"/>
          <w:lang w:eastAsia="en-US"/>
        </w:rPr>
      </w:pPr>
    </w:p>
    <w:p w:rsidR="009B3F7F" w:rsidRDefault="009B3F7F" w:rsidP="00C03EAE">
      <w:pPr>
        <w:spacing w:after="0"/>
        <w:rPr>
          <w:rFonts w:asciiTheme="majorHAnsi" w:eastAsia="Calibri" w:hAnsiTheme="majorHAnsi" w:cs="Arial"/>
          <w:b/>
          <w:color w:val="005191" w:themeColor="text2"/>
          <w:sz w:val="22"/>
          <w:szCs w:val="22"/>
          <w:lang w:eastAsia="en-US"/>
        </w:rPr>
      </w:pPr>
    </w:p>
    <w:p w:rsidR="0064496F" w:rsidRDefault="0064496F" w:rsidP="00387F54">
      <w:pPr>
        <w:spacing w:after="0" w:line="276" w:lineRule="auto"/>
        <w:rPr>
          <w:rFonts w:asciiTheme="majorHAnsi" w:eastAsia="Calibri" w:hAnsiTheme="majorHAnsi" w:cs="Arial"/>
          <w:sz w:val="22"/>
          <w:szCs w:val="22"/>
          <w:lang w:eastAsia="en-US"/>
        </w:rPr>
      </w:pPr>
    </w:p>
    <w:p w:rsidR="008E7A61" w:rsidRDefault="008E7A61" w:rsidP="00387F54">
      <w:pPr>
        <w:spacing w:after="0" w:line="276" w:lineRule="auto"/>
        <w:rPr>
          <w:rFonts w:asciiTheme="majorHAnsi" w:eastAsia="Calibri" w:hAnsiTheme="majorHAnsi" w:cs="Arial"/>
          <w:sz w:val="22"/>
          <w:szCs w:val="22"/>
          <w:lang w:eastAsia="en-US"/>
        </w:rPr>
        <w:sectPr w:rsidR="008E7A61" w:rsidSect="002D4557">
          <w:pgSz w:w="11906" w:h="16838"/>
          <w:pgMar w:top="1191" w:right="1247" w:bottom="1191" w:left="1247" w:header="709" w:footer="113" w:gutter="0"/>
          <w:cols w:space="708"/>
          <w:titlePg/>
          <w:docGrid w:linePitch="360"/>
        </w:sectPr>
      </w:pPr>
    </w:p>
    <w:p w:rsidR="00A86DBD" w:rsidRDefault="00A86DBD" w:rsidP="00463DC4">
      <w:pPr>
        <w:keepNext/>
        <w:keepLines/>
        <w:spacing w:after="0" w:line="276" w:lineRule="auto"/>
        <w:outlineLvl w:val="1"/>
        <w:rPr>
          <w:rFonts w:asciiTheme="majorHAnsi" w:hAnsiTheme="majorHAnsi"/>
          <w:b/>
          <w:bCs/>
          <w:color w:val="4F81BD"/>
          <w:sz w:val="28"/>
          <w:szCs w:val="28"/>
          <w:lang w:eastAsia="en-US"/>
        </w:rPr>
      </w:pPr>
      <w:bookmarkStart w:id="109" w:name="_Toc394343440"/>
    </w:p>
    <w:p w:rsidR="00A86DBD" w:rsidRDefault="00A86DBD" w:rsidP="00463DC4">
      <w:pPr>
        <w:keepNext/>
        <w:keepLines/>
        <w:spacing w:after="0" w:line="276" w:lineRule="auto"/>
        <w:outlineLvl w:val="1"/>
        <w:rPr>
          <w:rFonts w:asciiTheme="majorHAnsi" w:hAnsiTheme="majorHAnsi"/>
          <w:b/>
          <w:bCs/>
          <w:color w:val="4F81BD"/>
          <w:sz w:val="28"/>
          <w:szCs w:val="28"/>
          <w:lang w:eastAsia="en-US"/>
        </w:rPr>
      </w:pPr>
    </w:p>
    <w:p w:rsidR="00463DC4" w:rsidRDefault="007911D4" w:rsidP="00463DC4">
      <w:pPr>
        <w:keepNext/>
        <w:keepLines/>
        <w:spacing w:after="0" w:line="276" w:lineRule="auto"/>
        <w:outlineLvl w:val="1"/>
        <w:rPr>
          <w:rFonts w:asciiTheme="majorHAnsi" w:hAnsiTheme="majorHAnsi"/>
          <w:b/>
          <w:bCs/>
          <w:color w:val="4F81BD"/>
          <w:sz w:val="28"/>
          <w:szCs w:val="28"/>
          <w:lang w:eastAsia="en-US"/>
        </w:rPr>
      </w:pPr>
      <w:r>
        <w:rPr>
          <w:rFonts w:asciiTheme="majorHAnsi" w:hAnsiTheme="majorHAnsi"/>
          <w:b/>
          <w:bCs/>
          <w:color w:val="4F81BD"/>
          <w:sz w:val="28"/>
          <w:szCs w:val="28"/>
          <w:lang w:eastAsia="en-US"/>
        </w:rPr>
        <w:t>10.1</w:t>
      </w:r>
      <w:r w:rsidR="00463DC4">
        <w:rPr>
          <w:rFonts w:asciiTheme="majorHAnsi" w:hAnsiTheme="majorHAnsi"/>
          <w:b/>
          <w:bCs/>
          <w:color w:val="4F81BD"/>
          <w:sz w:val="28"/>
          <w:szCs w:val="28"/>
          <w:lang w:eastAsia="en-US"/>
        </w:rPr>
        <w:tab/>
      </w:r>
      <w:r w:rsidR="0096354C">
        <w:rPr>
          <w:rFonts w:asciiTheme="majorHAnsi" w:hAnsiTheme="majorHAnsi"/>
          <w:b/>
          <w:bCs/>
          <w:color w:val="4F81BD"/>
          <w:sz w:val="28"/>
          <w:szCs w:val="28"/>
          <w:lang w:eastAsia="en-US"/>
        </w:rPr>
        <w:t>Aspirational</w:t>
      </w:r>
      <w:r w:rsidR="00463DC4">
        <w:rPr>
          <w:rFonts w:asciiTheme="majorHAnsi" w:hAnsiTheme="majorHAnsi"/>
          <w:b/>
          <w:bCs/>
          <w:color w:val="4F81BD"/>
          <w:sz w:val="28"/>
          <w:szCs w:val="28"/>
          <w:lang w:eastAsia="en-US"/>
        </w:rPr>
        <w:t xml:space="preserve"> Plan</w:t>
      </w:r>
      <w:bookmarkEnd w:id="109"/>
    </w:p>
    <w:p w:rsidR="00463DC4" w:rsidRPr="00463DC4" w:rsidRDefault="00463DC4" w:rsidP="00463DC4">
      <w:pPr>
        <w:spacing w:after="0" w:line="276" w:lineRule="auto"/>
        <w:rPr>
          <w:rFonts w:asciiTheme="majorHAnsi" w:eastAsia="Calibri" w:hAnsiTheme="majorHAnsi" w:cs="Arial"/>
          <w:sz w:val="12"/>
          <w:szCs w:val="12"/>
          <w:lang w:eastAsia="en-US"/>
        </w:rPr>
      </w:pPr>
    </w:p>
    <w:tbl>
      <w:tblPr>
        <w:tblStyle w:val="TableGrid"/>
        <w:tblW w:w="0" w:type="auto"/>
        <w:tblLook w:val="04A0" w:firstRow="1" w:lastRow="0" w:firstColumn="1" w:lastColumn="0" w:noHBand="0" w:noVBand="1"/>
      </w:tblPr>
      <w:tblGrid>
        <w:gridCol w:w="675"/>
        <w:gridCol w:w="8364"/>
        <w:gridCol w:w="1275"/>
        <w:gridCol w:w="1985"/>
        <w:gridCol w:w="2373"/>
      </w:tblGrid>
      <w:tr w:rsidR="00463DC4" w:rsidRPr="00AE54CC" w:rsidTr="00494E46">
        <w:trPr>
          <w:tblHeader/>
        </w:trPr>
        <w:tc>
          <w:tcPr>
            <w:tcW w:w="675" w:type="dxa"/>
            <w:shd w:val="clear" w:color="auto" w:fill="005191" w:themeFill="text2"/>
          </w:tcPr>
          <w:p w:rsidR="00463DC4" w:rsidRPr="00AE54CC" w:rsidRDefault="00463DC4" w:rsidP="00093B94">
            <w:pPr>
              <w:spacing w:before="40" w:after="40" w:line="276" w:lineRule="auto"/>
              <w:jc w:val="center"/>
              <w:rPr>
                <w:rFonts w:asciiTheme="majorHAnsi" w:eastAsia="Calibri" w:hAnsiTheme="majorHAnsi" w:cs="Arial"/>
                <w:b/>
                <w:color w:val="FFFFFF" w:themeColor="background1"/>
                <w:sz w:val="21"/>
                <w:szCs w:val="21"/>
                <w:lang w:eastAsia="en-US"/>
              </w:rPr>
            </w:pPr>
            <w:r w:rsidRPr="00AE54CC">
              <w:rPr>
                <w:rFonts w:asciiTheme="majorHAnsi" w:eastAsia="Calibri" w:hAnsiTheme="majorHAnsi" w:cs="Arial"/>
                <w:b/>
                <w:color w:val="FFFFFF" w:themeColor="background1"/>
                <w:sz w:val="21"/>
                <w:szCs w:val="21"/>
                <w:lang w:eastAsia="en-US"/>
              </w:rPr>
              <w:t>No.</w:t>
            </w:r>
          </w:p>
        </w:tc>
        <w:tc>
          <w:tcPr>
            <w:tcW w:w="8364" w:type="dxa"/>
            <w:shd w:val="clear" w:color="auto" w:fill="005191" w:themeFill="text2"/>
          </w:tcPr>
          <w:p w:rsidR="00463DC4" w:rsidRPr="00AE54CC" w:rsidRDefault="00463DC4" w:rsidP="00D97887">
            <w:pPr>
              <w:spacing w:before="40" w:after="40" w:line="276" w:lineRule="auto"/>
              <w:rPr>
                <w:rFonts w:asciiTheme="majorHAnsi" w:eastAsia="Calibri" w:hAnsiTheme="majorHAnsi" w:cs="Arial"/>
                <w:b/>
                <w:color w:val="FFFFFF" w:themeColor="background1"/>
                <w:sz w:val="21"/>
                <w:szCs w:val="21"/>
                <w:lang w:eastAsia="en-US"/>
              </w:rPr>
            </w:pPr>
            <w:r w:rsidRPr="00AE54CC">
              <w:rPr>
                <w:rFonts w:asciiTheme="majorHAnsi" w:eastAsia="Calibri" w:hAnsiTheme="majorHAnsi" w:cs="Arial"/>
                <w:b/>
                <w:color w:val="FFFFFF" w:themeColor="background1"/>
                <w:sz w:val="21"/>
                <w:szCs w:val="21"/>
                <w:lang w:eastAsia="en-US"/>
              </w:rPr>
              <w:t>Recommendation</w:t>
            </w:r>
          </w:p>
        </w:tc>
        <w:tc>
          <w:tcPr>
            <w:tcW w:w="1275" w:type="dxa"/>
            <w:shd w:val="clear" w:color="auto" w:fill="005191" w:themeFill="text2"/>
          </w:tcPr>
          <w:p w:rsidR="00463DC4" w:rsidRPr="00AE54CC" w:rsidRDefault="00463DC4" w:rsidP="00D97887">
            <w:pPr>
              <w:spacing w:before="40" w:after="40" w:line="276" w:lineRule="auto"/>
              <w:jc w:val="center"/>
              <w:rPr>
                <w:rFonts w:asciiTheme="majorHAnsi" w:eastAsia="Calibri" w:hAnsiTheme="majorHAnsi" w:cs="Arial"/>
                <w:b/>
                <w:color w:val="FFFFFF" w:themeColor="background1"/>
                <w:sz w:val="21"/>
                <w:szCs w:val="21"/>
                <w:lang w:eastAsia="en-US"/>
              </w:rPr>
            </w:pPr>
            <w:r w:rsidRPr="00AE54CC">
              <w:rPr>
                <w:rFonts w:asciiTheme="majorHAnsi" w:eastAsia="Calibri" w:hAnsiTheme="majorHAnsi" w:cs="Arial"/>
                <w:b/>
                <w:color w:val="FFFFFF" w:themeColor="background1"/>
                <w:sz w:val="21"/>
                <w:szCs w:val="21"/>
                <w:lang w:eastAsia="en-US"/>
              </w:rPr>
              <w:t>Priority</w:t>
            </w:r>
          </w:p>
        </w:tc>
        <w:tc>
          <w:tcPr>
            <w:tcW w:w="1985" w:type="dxa"/>
            <w:shd w:val="clear" w:color="auto" w:fill="005191" w:themeFill="text2"/>
          </w:tcPr>
          <w:p w:rsidR="00463DC4" w:rsidRPr="00AE54CC" w:rsidRDefault="00463DC4" w:rsidP="00D97887">
            <w:pPr>
              <w:spacing w:before="40" w:after="40" w:line="276" w:lineRule="auto"/>
              <w:jc w:val="center"/>
              <w:rPr>
                <w:rFonts w:asciiTheme="majorHAnsi" w:eastAsia="Calibri" w:hAnsiTheme="majorHAnsi" w:cs="Arial"/>
                <w:b/>
                <w:color w:val="FFFFFF" w:themeColor="background1"/>
                <w:sz w:val="21"/>
                <w:szCs w:val="21"/>
                <w:lang w:eastAsia="en-US"/>
              </w:rPr>
            </w:pPr>
            <w:r w:rsidRPr="00AE54CC">
              <w:rPr>
                <w:rFonts w:asciiTheme="majorHAnsi" w:eastAsia="Calibri" w:hAnsiTheme="majorHAnsi" w:cs="Arial"/>
                <w:b/>
                <w:color w:val="FFFFFF" w:themeColor="background1"/>
                <w:sz w:val="21"/>
                <w:szCs w:val="21"/>
                <w:lang w:eastAsia="en-US"/>
              </w:rPr>
              <w:t>Responsibility</w:t>
            </w:r>
          </w:p>
        </w:tc>
        <w:tc>
          <w:tcPr>
            <w:tcW w:w="2373" w:type="dxa"/>
            <w:shd w:val="clear" w:color="auto" w:fill="005191" w:themeFill="text2"/>
          </w:tcPr>
          <w:p w:rsidR="005C6102" w:rsidRPr="00AE54CC" w:rsidRDefault="005C6102" w:rsidP="003E078B">
            <w:pPr>
              <w:spacing w:before="40" w:after="40" w:line="276" w:lineRule="auto"/>
              <w:jc w:val="center"/>
              <w:rPr>
                <w:rFonts w:asciiTheme="majorHAnsi" w:eastAsia="Calibri" w:hAnsiTheme="majorHAnsi" w:cs="Arial"/>
                <w:b/>
                <w:color w:val="FFFFFF" w:themeColor="background1"/>
                <w:sz w:val="21"/>
                <w:szCs w:val="21"/>
                <w:lang w:eastAsia="en-US"/>
              </w:rPr>
            </w:pPr>
            <w:r w:rsidRPr="00AE54CC">
              <w:rPr>
                <w:rFonts w:asciiTheme="majorHAnsi" w:eastAsia="Calibri" w:hAnsiTheme="majorHAnsi" w:cs="Arial"/>
                <w:b/>
                <w:color w:val="FFFFFF" w:themeColor="background1"/>
                <w:sz w:val="21"/>
                <w:szCs w:val="21"/>
                <w:lang w:eastAsia="en-US"/>
              </w:rPr>
              <w:t>Indicative</w:t>
            </w:r>
          </w:p>
          <w:p w:rsidR="00463DC4" w:rsidRPr="00AE54CC" w:rsidRDefault="00463DC4" w:rsidP="003E078B">
            <w:pPr>
              <w:spacing w:before="40" w:after="40" w:line="276" w:lineRule="auto"/>
              <w:jc w:val="center"/>
              <w:rPr>
                <w:rFonts w:asciiTheme="majorHAnsi" w:eastAsia="Calibri" w:hAnsiTheme="majorHAnsi" w:cs="Arial"/>
                <w:b/>
                <w:color w:val="FFFFFF" w:themeColor="background1"/>
                <w:sz w:val="21"/>
                <w:szCs w:val="21"/>
                <w:lang w:eastAsia="en-US"/>
              </w:rPr>
            </w:pPr>
            <w:r w:rsidRPr="00AE54CC">
              <w:rPr>
                <w:rFonts w:asciiTheme="majorHAnsi" w:eastAsia="Calibri" w:hAnsiTheme="majorHAnsi" w:cs="Arial"/>
                <w:b/>
                <w:color w:val="FFFFFF" w:themeColor="background1"/>
                <w:sz w:val="21"/>
                <w:szCs w:val="21"/>
                <w:lang w:eastAsia="en-US"/>
              </w:rPr>
              <w:t>Cost Estimate</w:t>
            </w:r>
          </w:p>
        </w:tc>
      </w:tr>
      <w:tr w:rsidR="00463DC4" w:rsidRPr="00AE54CC" w:rsidTr="00494E46">
        <w:tc>
          <w:tcPr>
            <w:tcW w:w="675" w:type="dxa"/>
            <w:shd w:val="clear" w:color="auto" w:fill="F2F2F2" w:themeFill="background1" w:themeFillShade="F2"/>
          </w:tcPr>
          <w:p w:rsidR="00463DC4" w:rsidRPr="00AE54CC" w:rsidRDefault="00463DC4" w:rsidP="00093B94">
            <w:pPr>
              <w:spacing w:before="40" w:after="40" w:line="276" w:lineRule="auto"/>
              <w:jc w:val="center"/>
              <w:rPr>
                <w:rFonts w:asciiTheme="majorHAnsi" w:eastAsia="Calibri" w:hAnsiTheme="majorHAnsi" w:cs="Arial"/>
                <w:b/>
                <w:sz w:val="21"/>
                <w:szCs w:val="21"/>
                <w:lang w:eastAsia="en-US"/>
              </w:rPr>
            </w:pPr>
            <w:r w:rsidRPr="00AE54CC">
              <w:rPr>
                <w:rFonts w:asciiTheme="majorHAnsi" w:eastAsia="Calibri" w:hAnsiTheme="majorHAnsi" w:cs="Arial"/>
                <w:b/>
                <w:sz w:val="21"/>
                <w:szCs w:val="21"/>
                <w:lang w:eastAsia="en-US"/>
              </w:rPr>
              <w:t>1</w:t>
            </w:r>
          </w:p>
        </w:tc>
        <w:tc>
          <w:tcPr>
            <w:tcW w:w="8364" w:type="dxa"/>
            <w:shd w:val="clear" w:color="auto" w:fill="F2F2F2" w:themeFill="background1" w:themeFillShade="F2"/>
          </w:tcPr>
          <w:p w:rsidR="00463DC4" w:rsidRPr="00AE54CC" w:rsidRDefault="00463DC4" w:rsidP="00D97887">
            <w:pPr>
              <w:spacing w:before="40" w:after="40" w:line="276" w:lineRule="auto"/>
              <w:rPr>
                <w:rFonts w:asciiTheme="majorHAnsi" w:eastAsia="Calibri" w:hAnsiTheme="majorHAnsi" w:cs="Arial"/>
                <w:b/>
                <w:sz w:val="21"/>
                <w:szCs w:val="21"/>
                <w:lang w:eastAsia="en-US"/>
              </w:rPr>
            </w:pPr>
            <w:r w:rsidRPr="00AE54CC">
              <w:rPr>
                <w:rFonts w:asciiTheme="majorHAnsi" w:eastAsia="Calibri" w:hAnsiTheme="majorHAnsi" w:cs="Arial"/>
                <w:b/>
                <w:sz w:val="21"/>
                <w:szCs w:val="21"/>
                <w:lang w:eastAsia="en-US"/>
              </w:rPr>
              <w:t>Play space hierarchy</w:t>
            </w:r>
          </w:p>
        </w:tc>
        <w:tc>
          <w:tcPr>
            <w:tcW w:w="1275" w:type="dxa"/>
            <w:shd w:val="clear" w:color="auto" w:fill="F2F2F2" w:themeFill="background1" w:themeFillShade="F2"/>
          </w:tcPr>
          <w:p w:rsidR="00463DC4" w:rsidRPr="00AE54CC" w:rsidRDefault="00463DC4" w:rsidP="00D97887">
            <w:pPr>
              <w:spacing w:before="40" w:after="40" w:line="276" w:lineRule="auto"/>
              <w:jc w:val="center"/>
              <w:rPr>
                <w:rFonts w:asciiTheme="majorHAnsi" w:eastAsia="Calibri" w:hAnsiTheme="majorHAnsi" w:cs="Arial"/>
                <w:b/>
                <w:sz w:val="21"/>
                <w:szCs w:val="21"/>
                <w:lang w:eastAsia="en-US"/>
              </w:rPr>
            </w:pPr>
          </w:p>
        </w:tc>
        <w:tc>
          <w:tcPr>
            <w:tcW w:w="1985" w:type="dxa"/>
            <w:shd w:val="clear" w:color="auto" w:fill="F2F2F2" w:themeFill="background1" w:themeFillShade="F2"/>
          </w:tcPr>
          <w:p w:rsidR="00463DC4" w:rsidRPr="00AE54CC" w:rsidRDefault="00463DC4" w:rsidP="00D97887">
            <w:pPr>
              <w:spacing w:before="40" w:after="40" w:line="276" w:lineRule="auto"/>
              <w:rPr>
                <w:rFonts w:asciiTheme="majorHAnsi" w:eastAsia="Calibri" w:hAnsiTheme="majorHAnsi" w:cs="Arial"/>
                <w:b/>
                <w:sz w:val="21"/>
                <w:szCs w:val="21"/>
                <w:lang w:eastAsia="en-US"/>
              </w:rPr>
            </w:pPr>
          </w:p>
        </w:tc>
        <w:tc>
          <w:tcPr>
            <w:tcW w:w="2373" w:type="dxa"/>
            <w:shd w:val="clear" w:color="auto" w:fill="F2F2F2" w:themeFill="background1" w:themeFillShade="F2"/>
          </w:tcPr>
          <w:p w:rsidR="00463DC4" w:rsidRPr="00AE54CC" w:rsidRDefault="00463DC4" w:rsidP="003E078B">
            <w:pPr>
              <w:spacing w:before="40" w:after="40" w:line="276" w:lineRule="auto"/>
              <w:jc w:val="center"/>
              <w:rPr>
                <w:rFonts w:asciiTheme="majorHAnsi" w:eastAsia="Calibri" w:hAnsiTheme="majorHAnsi" w:cs="Arial"/>
                <w:b/>
                <w:sz w:val="21"/>
                <w:szCs w:val="21"/>
                <w:lang w:eastAsia="en-US"/>
              </w:rPr>
            </w:pPr>
          </w:p>
        </w:tc>
      </w:tr>
      <w:tr w:rsidR="00463DC4" w:rsidRPr="00AE54CC" w:rsidTr="00494E46">
        <w:tc>
          <w:tcPr>
            <w:tcW w:w="675" w:type="dxa"/>
            <w:tcBorders>
              <w:bottom w:val="single" w:sz="4" w:space="0" w:color="auto"/>
            </w:tcBorders>
          </w:tcPr>
          <w:p w:rsidR="00463DC4" w:rsidRPr="00AE54CC" w:rsidRDefault="00463DC4" w:rsidP="00093B94">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1.1</w:t>
            </w:r>
          </w:p>
        </w:tc>
        <w:tc>
          <w:tcPr>
            <w:tcW w:w="8364" w:type="dxa"/>
            <w:tcBorders>
              <w:bottom w:val="single" w:sz="4" w:space="0" w:color="auto"/>
            </w:tcBorders>
          </w:tcPr>
          <w:p w:rsidR="00463DC4" w:rsidRPr="00AE54CC" w:rsidRDefault="00463DC4"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Classify all existing and proposed future play spaces in accordance with the play space hierarchy and design framework, to ensure communities are provided with complementary and varied levels of play spaces and recreational opportunities for the whole family.</w:t>
            </w:r>
          </w:p>
        </w:tc>
        <w:tc>
          <w:tcPr>
            <w:tcW w:w="1275" w:type="dxa"/>
            <w:tcBorders>
              <w:bottom w:val="single" w:sz="4" w:space="0" w:color="auto"/>
            </w:tcBorders>
          </w:tcPr>
          <w:p w:rsidR="00463DC4" w:rsidRPr="00AE54CC" w:rsidRDefault="00463DC4"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High</w:t>
            </w:r>
            <w:r w:rsidR="005533A0" w:rsidRPr="00AE54CC">
              <w:rPr>
                <w:rFonts w:asciiTheme="majorHAnsi" w:eastAsia="Calibri" w:hAnsiTheme="majorHAnsi" w:cs="Arial"/>
                <w:sz w:val="21"/>
                <w:szCs w:val="21"/>
                <w:lang w:eastAsia="en-US"/>
              </w:rPr>
              <w:t xml:space="preserve"> /</w:t>
            </w:r>
          </w:p>
          <w:p w:rsidR="005533A0" w:rsidRPr="00AE54CC" w:rsidRDefault="005533A0"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Ongoing</w:t>
            </w:r>
          </w:p>
        </w:tc>
        <w:tc>
          <w:tcPr>
            <w:tcW w:w="1985" w:type="dxa"/>
            <w:tcBorders>
              <w:bottom w:val="single" w:sz="4" w:space="0" w:color="auto"/>
            </w:tcBorders>
          </w:tcPr>
          <w:p w:rsidR="003E078B" w:rsidRPr="00AE54CC" w:rsidRDefault="00463DC4"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r w:rsidR="005533A0" w:rsidRPr="00AE54CC">
              <w:rPr>
                <w:rFonts w:asciiTheme="majorHAnsi" w:eastAsia="Calibri" w:hAnsiTheme="majorHAnsi" w:cs="Arial"/>
                <w:sz w:val="21"/>
                <w:szCs w:val="21"/>
                <w:lang w:eastAsia="en-US"/>
              </w:rPr>
              <w:t xml:space="preserve">, </w:t>
            </w:r>
          </w:p>
          <w:p w:rsidR="00463DC4" w:rsidRPr="00AE54CC" w:rsidRDefault="00463DC4"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Open Space, Planning</w:t>
            </w:r>
          </w:p>
        </w:tc>
        <w:tc>
          <w:tcPr>
            <w:tcW w:w="2373" w:type="dxa"/>
            <w:tcBorders>
              <w:bottom w:val="single" w:sz="4" w:space="0" w:color="auto"/>
            </w:tcBorders>
          </w:tcPr>
          <w:p w:rsidR="00463DC4" w:rsidRPr="00AE54CC" w:rsidRDefault="00FE33A3" w:rsidP="003E078B">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N/a</w:t>
            </w:r>
          </w:p>
        </w:tc>
      </w:tr>
      <w:tr w:rsidR="00ED2AC3" w:rsidRPr="00AE54CC" w:rsidTr="00494E46">
        <w:tc>
          <w:tcPr>
            <w:tcW w:w="675" w:type="dxa"/>
            <w:tcBorders>
              <w:top w:val="single" w:sz="4" w:space="0" w:color="auto"/>
              <w:left w:val="single" w:sz="4" w:space="0" w:color="auto"/>
              <w:bottom w:val="nil"/>
              <w:right w:val="single" w:sz="4" w:space="0" w:color="auto"/>
            </w:tcBorders>
          </w:tcPr>
          <w:p w:rsidR="00ED2AC3"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1.2</w:t>
            </w:r>
          </w:p>
        </w:tc>
        <w:tc>
          <w:tcPr>
            <w:tcW w:w="8364" w:type="dxa"/>
            <w:tcBorders>
              <w:top w:val="single" w:sz="4" w:space="0" w:color="auto"/>
              <w:left w:val="single" w:sz="4" w:space="0" w:color="auto"/>
              <w:bottom w:val="nil"/>
              <w:right w:val="single" w:sz="4" w:space="0" w:color="auto"/>
            </w:tcBorders>
          </w:tcPr>
          <w:p w:rsidR="00ED2AC3" w:rsidRPr="00AE54CC" w:rsidRDefault="00ED2AC3"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Upgrade existing play spaces to a ‘district’ classification (as part of the Play Space Replacement Program / Action Plan) in the following locations (listed in priority order):</w:t>
            </w:r>
          </w:p>
        </w:tc>
        <w:tc>
          <w:tcPr>
            <w:tcW w:w="1275" w:type="dxa"/>
            <w:tcBorders>
              <w:top w:val="single" w:sz="4" w:space="0" w:color="auto"/>
              <w:left w:val="single" w:sz="4" w:space="0" w:color="auto"/>
              <w:bottom w:val="nil"/>
              <w:right w:val="single" w:sz="4" w:space="0" w:color="auto"/>
            </w:tcBorders>
          </w:tcPr>
          <w:p w:rsidR="00ED2AC3" w:rsidRPr="00AE54CC" w:rsidRDefault="00ED2AC3" w:rsidP="00D97887">
            <w:pPr>
              <w:spacing w:before="40" w:after="40" w:line="276" w:lineRule="auto"/>
              <w:jc w:val="center"/>
              <w:rPr>
                <w:rFonts w:asciiTheme="majorHAnsi" w:eastAsia="Calibri" w:hAnsiTheme="majorHAnsi" w:cs="Arial"/>
                <w:sz w:val="21"/>
                <w:szCs w:val="21"/>
                <w:lang w:eastAsia="en-US"/>
              </w:rPr>
            </w:pPr>
          </w:p>
        </w:tc>
        <w:tc>
          <w:tcPr>
            <w:tcW w:w="1985" w:type="dxa"/>
            <w:vMerge w:val="restart"/>
            <w:tcBorders>
              <w:top w:val="single" w:sz="4" w:space="0" w:color="auto"/>
              <w:left w:val="single" w:sz="4" w:space="0" w:color="auto"/>
              <w:right w:val="single" w:sz="4" w:space="0" w:color="auto"/>
            </w:tcBorders>
          </w:tcPr>
          <w:p w:rsidR="00ED2AC3" w:rsidRPr="00AE54CC" w:rsidRDefault="00ED2AC3"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p>
          <w:p w:rsidR="00ED2AC3" w:rsidRPr="00AE54CC" w:rsidRDefault="00ED2AC3"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Open Space</w:t>
            </w:r>
          </w:p>
        </w:tc>
        <w:tc>
          <w:tcPr>
            <w:tcW w:w="2373" w:type="dxa"/>
            <w:vMerge w:val="restart"/>
            <w:tcBorders>
              <w:top w:val="single" w:sz="4" w:space="0" w:color="auto"/>
              <w:left w:val="single" w:sz="4" w:space="0" w:color="auto"/>
              <w:right w:val="single" w:sz="4" w:space="0" w:color="auto"/>
            </w:tcBorders>
          </w:tcPr>
          <w:p w:rsidR="00ED2AC3" w:rsidRPr="00AE54CC" w:rsidRDefault="00ED2AC3" w:rsidP="003E078B">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Average cost per district play space: $150,000</w:t>
            </w:r>
          </w:p>
          <w:p w:rsidR="00ED2AC3" w:rsidRPr="00AE54CC" w:rsidRDefault="00ED2AC3" w:rsidP="003E078B">
            <w:pPr>
              <w:spacing w:before="40" w:after="40" w:line="276" w:lineRule="auto"/>
              <w:jc w:val="center"/>
              <w:rPr>
                <w:rFonts w:asciiTheme="majorHAnsi" w:eastAsia="Calibri" w:hAnsiTheme="majorHAnsi" w:cs="Arial"/>
                <w:sz w:val="21"/>
                <w:szCs w:val="21"/>
                <w:lang w:eastAsia="en-US"/>
              </w:rPr>
            </w:pPr>
          </w:p>
          <w:p w:rsidR="00ED2AC3" w:rsidRPr="00AE54CC" w:rsidRDefault="00ED2AC3" w:rsidP="003E078B">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Costs incorporated into Play Space Replacement Program</w:t>
            </w:r>
            <w:r w:rsidR="00EA296E" w:rsidRPr="00AE54CC">
              <w:rPr>
                <w:rFonts w:asciiTheme="majorHAnsi" w:eastAsia="Calibri" w:hAnsiTheme="majorHAnsi" w:cs="Arial"/>
                <w:sz w:val="21"/>
                <w:szCs w:val="21"/>
                <w:lang w:eastAsia="en-US"/>
              </w:rPr>
              <w:t xml:space="preserve"> (PSRP)</w:t>
            </w:r>
          </w:p>
        </w:tc>
      </w:tr>
      <w:tr w:rsidR="00ED2AC3" w:rsidRPr="00AE54CC" w:rsidTr="00494E46">
        <w:tc>
          <w:tcPr>
            <w:tcW w:w="675" w:type="dxa"/>
            <w:tcBorders>
              <w:top w:val="nil"/>
              <w:left w:val="single" w:sz="4" w:space="0" w:color="auto"/>
              <w:bottom w:val="nil"/>
              <w:right w:val="single" w:sz="4" w:space="0" w:color="auto"/>
            </w:tcBorders>
          </w:tcPr>
          <w:p w:rsidR="00ED2AC3"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1.2.1</w:t>
            </w:r>
          </w:p>
        </w:tc>
        <w:tc>
          <w:tcPr>
            <w:tcW w:w="8364" w:type="dxa"/>
            <w:tcBorders>
              <w:top w:val="nil"/>
              <w:left w:val="single" w:sz="4" w:space="0" w:color="auto"/>
              <w:bottom w:val="nil"/>
              <w:right w:val="single" w:sz="4" w:space="0" w:color="auto"/>
            </w:tcBorders>
          </w:tcPr>
          <w:p w:rsidR="00ED2AC3" w:rsidRPr="00AE54CC" w:rsidRDefault="00ED2AC3" w:rsidP="00D97887">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Garfield R</w:t>
            </w:r>
            <w:r w:rsidR="00F151B1">
              <w:rPr>
                <w:rFonts w:asciiTheme="majorHAnsi" w:eastAsia="Calibri" w:hAnsiTheme="majorHAnsi" w:cs="Arial"/>
                <w:sz w:val="21"/>
                <w:szCs w:val="21"/>
                <w:lang w:eastAsia="en-US"/>
              </w:rPr>
              <w:t>ecreation Reserve / Rotary Park</w:t>
            </w:r>
          </w:p>
        </w:tc>
        <w:tc>
          <w:tcPr>
            <w:tcW w:w="1275" w:type="dxa"/>
            <w:tcBorders>
              <w:top w:val="nil"/>
              <w:left w:val="single" w:sz="4" w:space="0" w:color="auto"/>
              <w:bottom w:val="nil"/>
              <w:right w:val="single" w:sz="4" w:space="0" w:color="auto"/>
            </w:tcBorders>
          </w:tcPr>
          <w:p w:rsidR="00ED2AC3" w:rsidRPr="00AE54CC" w:rsidRDefault="00ED2AC3"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High</w:t>
            </w:r>
          </w:p>
        </w:tc>
        <w:tc>
          <w:tcPr>
            <w:tcW w:w="1985" w:type="dxa"/>
            <w:vMerge/>
            <w:tcBorders>
              <w:left w:val="single" w:sz="4" w:space="0" w:color="auto"/>
              <w:right w:val="single" w:sz="4" w:space="0" w:color="auto"/>
            </w:tcBorders>
          </w:tcPr>
          <w:p w:rsidR="00ED2AC3" w:rsidRPr="00AE54CC" w:rsidRDefault="00ED2AC3" w:rsidP="00D97887">
            <w:pPr>
              <w:spacing w:before="40" w:after="40" w:line="276" w:lineRule="auto"/>
              <w:rPr>
                <w:rFonts w:asciiTheme="majorHAnsi" w:eastAsia="Calibri" w:hAnsiTheme="majorHAnsi" w:cs="Arial"/>
                <w:sz w:val="21"/>
                <w:szCs w:val="21"/>
                <w:lang w:eastAsia="en-US"/>
              </w:rPr>
            </w:pPr>
          </w:p>
        </w:tc>
        <w:tc>
          <w:tcPr>
            <w:tcW w:w="2373" w:type="dxa"/>
            <w:vMerge/>
            <w:tcBorders>
              <w:left w:val="single" w:sz="4" w:space="0" w:color="auto"/>
              <w:right w:val="single" w:sz="4" w:space="0" w:color="auto"/>
            </w:tcBorders>
          </w:tcPr>
          <w:p w:rsidR="00ED2AC3" w:rsidRPr="00AE54CC" w:rsidRDefault="00ED2AC3" w:rsidP="003E078B">
            <w:pPr>
              <w:spacing w:before="40" w:after="40" w:line="276" w:lineRule="auto"/>
              <w:jc w:val="center"/>
              <w:rPr>
                <w:rFonts w:asciiTheme="majorHAnsi" w:eastAsia="Calibri" w:hAnsiTheme="majorHAnsi" w:cs="Arial"/>
                <w:sz w:val="21"/>
                <w:szCs w:val="21"/>
                <w:lang w:eastAsia="en-US"/>
              </w:rPr>
            </w:pPr>
          </w:p>
        </w:tc>
      </w:tr>
      <w:tr w:rsidR="00ED2AC3" w:rsidRPr="00AE54CC" w:rsidTr="00494E46">
        <w:tc>
          <w:tcPr>
            <w:tcW w:w="675" w:type="dxa"/>
            <w:tcBorders>
              <w:top w:val="nil"/>
              <w:left w:val="single" w:sz="4" w:space="0" w:color="auto"/>
              <w:bottom w:val="nil"/>
              <w:right w:val="single" w:sz="4" w:space="0" w:color="auto"/>
            </w:tcBorders>
          </w:tcPr>
          <w:p w:rsidR="00ED2AC3"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1.2.2</w:t>
            </w:r>
          </w:p>
        </w:tc>
        <w:tc>
          <w:tcPr>
            <w:tcW w:w="8364" w:type="dxa"/>
            <w:tcBorders>
              <w:top w:val="nil"/>
              <w:left w:val="single" w:sz="4" w:space="0" w:color="auto"/>
              <w:bottom w:val="nil"/>
              <w:right w:val="single" w:sz="4" w:space="0" w:color="auto"/>
            </w:tcBorders>
          </w:tcPr>
          <w:p w:rsidR="00ED2AC3" w:rsidRPr="00AE54CC" w:rsidRDefault="00ED2AC3" w:rsidP="00D97887">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Alma Treloar Reserve, </w:t>
            </w:r>
            <w:r w:rsidR="00F151B1">
              <w:rPr>
                <w:rFonts w:asciiTheme="majorHAnsi" w:eastAsia="Calibri" w:hAnsiTheme="majorHAnsi" w:cs="Arial"/>
                <w:sz w:val="21"/>
                <w:szCs w:val="21"/>
                <w:lang w:eastAsia="en-US"/>
              </w:rPr>
              <w:t>Cockatoo</w:t>
            </w:r>
          </w:p>
        </w:tc>
        <w:tc>
          <w:tcPr>
            <w:tcW w:w="1275" w:type="dxa"/>
            <w:tcBorders>
              <w:top w:val="nil"/>
              <w:left w:val="single" w:sz="4" w:space="0" w:color="auto"/>
              <w:bottom w:val="nil"/>
              <w:right w:val="single" w:sz="4" w:space="0" w:color="auto"/>
            </w:tcBorders>
          </w:tcPr>
          <w:p w:rsidR="00ED2AC3" w:rsidRPr="00AE54CC" w:rsidRDefault="00ED2AC3"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Medium</w:t>
            </w:r>
          </w:p>
        </w:tc>
        <w:tc>
          <w:tcPr>
            <w:tcW w:w="1985" w:type="dxa"/>
            <w:vMerge/>
            <w:tcBorders>
              <w:left w:val="single" w:sz="4" w:space="0" w:color="auto"/>
              <w:right w:val="single" w:sz="4" w:space="0" w:color="auto"/>
            </w:tcBorders>
          </w:tcPr>
          <w:p w:rsidR="00ED2AC3" w:rsidRPr="00AE54CC" w:rsidRDefault="00ED2AC3" w:rsidP="00D97887">
            <w:pPr>
              <w:spacing w:before="40" w:after="40" w:line="276" w:lineRule="auto"/>
              <w:rPr>
                <w:rFonts w:asciiTheme="majorHAnsi" w:eastAsia="Calibri" w:hAnsiTheme="majorHAnsi" w:cs="Arial"/>
                <w:sz w:val="21"/>
                <w:szCs w:val="21"/>
                <w:lang w:eastAsia="en-US"/>
              </w:rPr>
            </w:pPr>
          </w:p>
        </w:tc>
        <w:tc>
          <w:tcPr>
            <w:tcW w:w="2373" w:type="dxa"/>
            <w:vMerge/>
            <w:tcBorders>
              <w:left w:val="single" w:sz="4" w:space="0" w:color="auto"/>
              <w:right w:val="single" w:sz="4" w:space="0" w:color="auto"/>
            </w:tcBorders>
          </w:tcPr>
          <w:p w:rsidR="00ED2AC3" w:rsidRPr="00AE54CC" w:rsidRDefault="00ED2AC3" w:rsidP="003E078B">
            <w:pPr>
              <w:spacing w:before="40" w:after="40" w:line="276" w:lineRule="auto"/>
              <w:jc w:val="center"/>
              <w:rPr>
                <w:rFonts w:asciiTheme="majorHAnsi" w:eastAsia="Calibri" w:hAnsiTheme="majorHAnsi" w:cs="Arial"/>
                <w:sz w:val="21"/>
                <w:szCs w:val="21"/>
                <w:lang w:eastAsia="en-US"/>
              </w:rPr>
            </w:pPr>
          </w:p>
        </w:tc>
      </w:tr>
      <w:tr w:rsidR="00ED2AC3" w:rsidRPr="00AE54CC" w:rsidTr="00494E46">
        <w:tc>
          <w:tcPr>
            <w:tcW w:w="675" w:type="dxa"/>
            <w:tcBorders>
              <w:top w:val="nil"/>
              <w:left w:val="single" w:sz="4" w:space="0" w:color="auto"/>
              <w:bottom w:val="nil"/>
              <w:right w:val="single" w:sz="4" w:space="0" w:color="auto"/>
            </w:tcBorders>
          </w:tcPr>
          <w:p w:rsidR="00ED2AC3"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1.2.3</w:t>
            </w:r>
          </w:p>
        </w:tc>
        <w:tc>
          <w:tcPr>
            <w:tcW w:w="8364" w:type="dxa"/>
            <w:tcBorders>
              <w:top w:val="nil"/>
              <w:left w:val="single" w:sz="4" w:space="0" w:color="auto"/>
              <w:bottom w:val="nil"/>
              <w:right w:val="single" w:sz="4" w:space="0" w:color="auto"/>
            </w:tcBorders>
          </w:tcPr>
          <w:p w:rsidR="00ED2AC3" w:rsidRPr="00AE54CC" w:rsidRDefault="00ED2AC3" w:rsidP="00D97887">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O’Neil Road, Beaconsfield</w:t>
            </w:r>
            <w:r w:rsidR="00F151B1">
              <w:rPr>
                <w:rFonts w:asciiTheme="majorHAnsi" w:eastAsia="Calibri" w:hAnsiTheme="majorHAnsi" w:cs="Arial"/>
                <w:sz w:val="21"/>
                <w:szCs w:val="21"/>
                <w:lang w:eastAsia="en-US"/>
              </w:rPr>
              <w:t xml:space="preserve"> </w:t>
            </w:r>
          </w:p>
        </w:tc>
        <w:tc>
          <w:tcPr>
            <w:tcW w:w="1275" w:type="dxa"/>
            <w:tcBorders>
              <w:top w:val="nil"/>
              <w:left w:val="single" w:sz="4" w:space="0" w:color="auto"/>
              <w:bottom w:val="nil"/>
              <w:right w:val="single" w:sz="4" w:space="0" w:color="auto"/>
            </w:tcBorders>
          </w:tcPr>
          <w:p w:rsidR="00ED2AC3" w:rsidRPr="00AE54CC" w:rsidRDefault="00ED2AC3"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Medium</w:t>
            </w:r>
          </w:p>
        </w:tc>
        <w:tc>
          <w:tcPr>
            <w:tcW w:w="1985" w:type="dxa"/>
            <w:vMerge/>
            <w:tcBorders>
              <w:left w:val="single" w:sz="4" w:space="0" w:color="auto"/>
              <w:right w:val="single" w:sz="4" w:space="0" w:color="auto"/>
            </w:tcBorders>
          </w:tcPr>
          <w:p w:rsidR="00ED2AC3" w:rsidRPr="00AE54CC" w:rsidRDefault="00ED2AC3" w:rsidP="00D97887">
            <w:pPr>
              <w:spacing w:before="40" w:after="40" w:line="276" w:lineRule="auto"/>
              <w:rPr>
                <w:rFonts w:asciiTheme="majorHAnsi" w:eastAsia="Calibri" w:hAnsiTheme="majorHAnsi" w:cs="Arial"/>
                <w:sz w:val="21"/>
                <w:szCs w:val="21"/>
                <w:lang w:eastAsia="en-US"/>
              </w:rPr>
            </w:pPr>
          </w:p>
        </w:tc>
        <w:tc>
          <w:tcPr>
            <w:tcW w:w="2373" w:type="dxa"/>
            <w:vMerge/>
            <w:tcBorders>
              <w:left w:val="single" w:sz="4" w:space="0" w:color="auto"/>
              <w:right w:val="single" w:sz="4" w:space="0" w:color="auto"/>
            </w:tcBorders>
          </w:tcPr>
          <w:p w:rsidR="00ED2AC3" w:rsidRPr="00AE54CC" w:rsidRDefault="00ED2AC3" w:rsidP="003E078B">
            <w:pPr>
              <w:spacing w:before="40" w:after="40" w:line="276" w:lineRule="auto"/>
              <w:jc w:val="center"/>
              <w:rPr>
                <w:rFonts w:asciiTheme="majorHAnsi" w:eastAsia="Calibri" w:hAnsiTheme="majorHAnsi" w:cs="Arial"/>
                <w:sz w:val="21"/>
                <w:szCs w:val="21"/>
                <w:lang w:eastAsia="en-US"/>
              </w:rPr>
            </w:pPr>
          </w:p>
        </w:tc>
      </w:tr>
      <w:tr w:rsidR="00ED2AC3" w:rsidRPr="00AE54CC" w:rsidTr="00494E46">
        <w:tc>
          <w:tcPr>
            <w:tcW w:w="675" w:type="dxa"/>
            <w:tcBorders>
              <w:top w:val="nil"/>
              <w:left w:val="single" w:sz="4" w:space="0" w:color="auto"/>
              <w:bottom w:val="nil"/>
              <w:right w:val="single" w:sz="4" w:space="0" w:color="auto"/>
            </w:tcBorders>
          </w:tcPr>
          <w:p w:rsidR="00ED2AC3"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1.2.4</w:t>
            </w:r>
          </w:p>
        </w:tc>
        <w:tc>
          <w:tcPr>
            <w:tcW w:w="8364" w:type="dxa"/>
            <w:tcBorders>
              <w:top w:val="nil"/>
              <w:left w:val="single" w:sz="4" w:space="0" w:color="auto"/>
              <w:bottom w:val="nil"/>
              <w:right w:val="single" w:sz="4" w:space="0" w:color="auto"/>
            </w:tcBorders>
          </w:tcPr>
          <w:p w:rsidR="00ED2AC3" w:rsidRPr="00AE54CC" w:rsidRDefault="00ED2AC3" w:rsidP="00D97887">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Don Jackson Reserve, Pakenham</w:t>
            </w:r>
          </w:p>
        </w:tc>
        <w:tc>
          <w:tcPr>
            <w:tcW w:w="1275" w:type="dxa"/>
            <w:tcBorders>
              <w:top w:val="nil"/>
              <w:left w:val="single" w:sz="4" w:space="0" w:color="auto"/>
              <w:bottom w:val="nil"/>
              <w:right w:val="single" w:sz="4" w:space="0" w:color="auto"/>
            </w:tcBorders>
          </w:tcPr>
          <w:p w:rsidR="00ED2AC3" w:rsidRPr="00AE54CC" w:rsidRDefault="00ED2AC3"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Low</w:t>
            </w:r>
          </w:p>
        </w:tc>
        <w:tc>
          <w:tcPr>
            <w:tcW w:w="1985" w:type="dxa"/>
            <w:vMerge/>
            <w:tcBorders>
              <w:left w:val="single" w:sz="4" w:space="0" w:color="auto"/>
              <w:right w:val="single" w:sz="4" w:space="0" w:color="auto"/>
            </w:tcBorders>
          </w:tcPr>
          <w:p w:rsidR="00ED2AC3" w:rsidRPr="00AE54CC" w:rsidRDefault="00ED2AC3" w:rsidP="00D97887">
            <w:pPr>
              <w:spacing w:before="40" w:after="40" w:line="276" w:lineRule="auto"/>
              <w:rPr>
                <w:rFonts w:asciiTheme="majorHAnsi" w:eastAsia="Calibri" w:hAnsiTheme="majorHAnsi" w:cs="Arial"/>
                <w:sz w:val="21"/>
                <w:szCs w:val="21"/>
                <w:lang w:eastAsia="en-US"/>
              </w:rPr>
            </w:pPr>
          </w:p>
        </w:tc>
        <w:tc>
          <w:tcPr>
            <w:tcW w:w="2373" w:type="dxa"/>
            <w:vMerge/>
            <w:tcBorders>
              <w:left w:val="single" w:sz="4" w:space="0" w:color="auto"/>
              <w:right w:val="single" w:sz="4" w:space="0" w:color="auto"/>
            </w:tcBorders>
          </w:tcPr>
          <w:p w:rsidR="00ED2AC3" w:rsidRPr="00AE54CC" w:rsidRDefault="00ED2AC3" w:rsidP="003E078B">
            <w:pPr>
              <w:spacing w:before="40" w:after="40" w:line="276" w:lineRule="auto"/>
              <w:jc w:val="center"/>
              <w:rPr>
                <w:rFonts w:asciiTheme="majorHAnsi" w:eastAsia="Calibri" w:hAnsiTheme="majorHAnsi" w:cs="Arial"/>
                <w:sz w:val="21"/>
                <w:szCs w:val="21"/>
                <w:lang w:eastAsia="en-US"/>
              </w:rPr>
            </w:pPr>
          </w:p>
        </w:tc>
      </w:tr>
      <w:tr w:rsidR="00ED2AC3" w:rsidRPr="00AE54CC" w:rsidTr="00494E46">
        <w:tc>
          <w:tcPr>
            <w:tcW w:w="675" w:type="dxa"/>
            <w:tcBorders>
              <w:top w:val="nil"/>
              <w:left w:val="single" w:sz="4" w:space="0" w:color="auto"/>
              <w:bottom w:val="nil"/>
              <w:right w:val="single" w:sz="4" w:space="0" w:color="auto"/>
            </w:tcBorders>
          </w:tcPr>
          <w:p w:rsidR="00ED2AC3"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1.2.5</w:t>
            </w:r>
          </w:p>
        </w:tc>
        <w:tc>
          <w:tcPr>
            <w:tcW w:w="8364" w:type="dxa"/>
            <w:tcBorders>
              <w:top w:val="nil"/>
              <w:left w:val="single" w:sz="4" w:space="0" w:color="auto"/>
              <w:bottom w:val="nil"/>
              <w:right w:val="single" w:sz="4" w:space="0" w:color="auto"/>
            </w:tcBorders>
          </w:tcPr>
          <w:p w:rsidR="00ED2AC3" w:rsidRPr="00AE54CC" w:rsidRDefault="00365CED" w:rsidP="00365CED">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Pr>
                <w:rFonts w:asciiTheme="majorHAnsi" w:eastAsia="Calibri" w:hAnsiTheme="majorHAnsi" w:cs="Arial"/>
                <w:sz w:val="21"/>
                <w:szCs w:val="21"/>
                <w:lang w:eastAsia="en-US"/>
              </w:rPr>
              <w:t>Dick Jones Park, Lang Lang</w:t>
            </w:r>
          </w:p>
        </w:tc>
        <w:tc>
          <w:tcPr>
            <w:tcW w:w="1275" w:type="dxa"/>
            <w:tcBorders>
              <w:top w:val="nil"/>
              <w:left w:val="single" w:sz="4" w:space="0" w:color="auto"/>
              <w:bottom w:val="nil"/>
              <w:right w:val="single" w:sz="4" w:space="0" w:color="auto"/>
            </w:tcBorders>
          </w:tcPr>
          <w:p w:rsidR="00ED2AC3" w:rsidRPr="00AE54CC" w:rsidRDefault="00ED2AC3"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Low</w:t>
            </w:r>
          </w:p>
        </w:tc>
        <w:tc>
          <w:tcPr>
            <w:tcW w:w="1985" w:type="dxa"/>
            <w:vMerge/>
            <w:tcBorders>
              <w:left w:val="single" w:sz="4" w:space="0" w:color="auto"/>
              <w:right w:val="single" w:sz="4" w:space="0" w:color="auto"/>
            </w:tcBorders>
          </w:tcPr>
          <w:p w:rsidR="00ED2AC3" w:rsidRPr="00AE54CC" w:rsidRDefault="00ED2AC3" w:rsidP="00D97887">
            <w:pPr>
              <w:spacing w:before="40" w:after="40" w:line="276" w:lineRule="auto"/>
              <w:rPr>
                <w:rFonts w:asciiTheme="majorHAnsi" w:eastAsia="Calibri" w:hAnsiTheme="majorHAnsi" w:cs="Arial"/>
                <w:sz w:val="21"/>
                <w:szCs w:val="21"/>
                <w:lang w:eastAsia="en-US"/>
              </w:rPr>
            </w:pPr>
          </w:p>
        </w:tc>
        <w:tc>
          <w:tcPr>
            <w:tcW w:w="2373" w:type="dxa"/>
            <w:vMerge/>
            <w:tcBorders>
              <w:left w:val="single" w:sz="4" w:space="0" w:color="auto"/>
              <w:right w:val="single" w:sz="4" w:space="0" w:color="auto"/>
            </w:tcBorders>
          </w:tcPr>
          <w:p w:rsidR="00ED2AC3" w:rsidRPr="00AE54CC" w:rsidRDefault="00ED2AC3" w:rsidP="003E078B">
            <w:pPr>
              <w:spacing w:before="40" w:after="40" w:line="276" w:lineRule="auto"/>
              <w:jc w:val="center"/>
              <w:rPr>
                <w:rFonts w:asciiTheme="majorHAnsi" w:eastAsia="Calibri" w:hAnsiTheme="majorHAnsi" w:cs="Arial"/>
                <w:sz w:val="21"/>
                <w:szCs w:val="21"/>
                <w:lang w:eastAsia="en-US"/>
              </w:rPr>
            </w:pPr>
          </w:p>
        </w:tc>
      </w:tr>
      <w:tr w:rsidR="00ED2AC3" w:rsidRPr="00AE54CC" w:rsidTr="00494E46">
        <w:tc>
          <w:tcPr>
            <w:tcW w:w="675" w:type="dxa"/>
            <w:tcBorders>
              <w:top w:val="nil"/>
              <w:left w:val="single" w:sz="4" w:space="0" w:color="auto"/>
              <w:bottom w:val="nil"/>
              <w:right w:val="single" w:sz="4" w:space="0" w:color="auto"/>
            </w:tcBorders>
          </w:tcPr>
          <w:p w:rsidR="00ED2AC3"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1.2.6</w:t>
            </w:r>
          </w:p>
        </w:tc>
        <w:tc>
          <w:tcPr>
            <w:tcW w:w="8364" w:type="dxa"/>
            <w:tcBorders>
              <w:top w:val="nil"/>
              <w:left w:val="single" w:sz="4" w:space="0" w:color="auto"/>
              <w:bottom w:val="nil"/>
              <w:right w:val="single" w:sz="4" w:space="0" w:color="auto"/>
            </w:tcBorders>
          </w:tcPr>
          <w:p w:rsidR="00ED2AC3" w:rsidRPr="00AE54CC" w:rsidRDefault="00365CED" w:rsidP="00365CED">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Pr>
                <w:rFonts w:asciiTheme="majorHAnsi" w:eastAsia="Calibri" w:hAnsiTheme="majorHAnsi" w:cs="Arial"/>
                <w:sz w:val="21"/>
                <w:szCs w:val="21"/>
                <w:lang w:eastAsia="en-US"/>
              </w:rPr>
              <w:t>Lakeside Park, Pakenham</w:t>
            </w:r>
          </w:p>
        </w:tc>
        <w:tc>
          <w:tcPr>
            <w:tcW w:w="1275" w:type="dxa"/>
            <w:tcBorders>
              <w:top w:val="nil"/>
              <w:left w:val="single" w:sz="4" w:space="0" w:color="auto"/>
              <w:bottom w:val="nil"/>
              <w:right w:val="single" w:sz="4" w:space="0" w:color="auto"/>
            </w:tcBorders>
          </w:tcPr>
          <w:p w:rsidR="00ED2AC3" w:rsidRPr="00AE54CC" w:rsidRDefault="00ED2AC3"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Low</w:t>
            </w:r>
          </w:p>
        </w:tc>
        <w:tc>
          <w:tcPr>
            <w:tcW w:w="1985" w:type="dxa"/>
            <w:vMerge/>
            <w:tcBorders>
              <w:left w:val="single" w:sz="4" w:space="0" w:color="auto"/>
              <w:right w:val="single" w:sz="4" w:space="0" w:color="auto"/>
            </w:tcBorders>
          </w:tcPr>
          <w:p w:rsidR="00ED2AC3" w:rsidRPr="00AE54CC" w:rsidRDefault="00ED2AC3" w:rsidP="00D97887">
            <w:pPr>
              <w:spacing w:before="40" w:after="40" w:line="276" w:lineRule="auto"/>
              <w:rPr>
                <w:rFonts w:asciiTheme="majorHAnsi" w:eastAsia="Calibri" w:hAnsiTheme="majorHAnsi" w:cs="Arial"/>
                <w:sz w:val="21"/>
                <w:szCs w:val="21"/>
                <w:lang w:eastAsia="en-US"/>
              </w:rPr>
            </w:pPr>
          </w:p>
        </w:tc>
        <w:tc>
          <w:tcPr>
            <w:tcW w:w="2373" w:type="dxa"/>
            <w:vMerge/>
            <w:tcBorders>
              <w:left w:val="single" w:sz="4" w:space="0" w:color="auto"/>
              <w:right w:val="single" w:sz="4" w:space="0" w:color="auto"/>
            </w:tcBorders>
          </w:tcPr>
          <w:p w:rsidR="00ED2AC3" w:rsidRPr="00AE54CC" w:rsidRDefault="00ED2AC3" w:rsidP="003E078B">
            <w:pPr>
              <w:spacing w:before="40" w:after="40" w:line="276" w:lineRule="auto"/>
              <w:jc w:val="center"/>
              <w:rPr>
                <w:rFonts w:asciiTheme="majorHAnsi" w:eastAsia="Calibri" w:hAnsiTheme="majorHAnsi" w:cs="Arial"/>
                <w:sz w:val="21"/>
                <w:szCs w:val="21"/>
                <w:lang w:eastAsia="en-US"/>
              </w:rPr>
            </w:pPr>
          </w:p>
        </w:tc>
      </w:tr>
      <w:tr w:rsidR="00ED2AC3" w:rsidRPr="00AE54CC" w:rsidTr="00494E46">
        <w:tc>
          <w:tcPr>
            <w:tcW w:w="675" w:type="dxa"/>
            <w:tcBorders>
              <w:top w:val="nil"/>
              <w:left w:val="single" w:sz="4" w:space="0" w:color="auto"/>
              <w:bottom w:val="nil"/>
              <w:right w:val="single" w:sz="4" w:space="0" w:color="auto"/>
            </w:tcBorders>
          </w:tcPr>
          <w:p w:rsidR="00ED2AC3"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1.2.7</w:t>
            </w:r>
          </w:p>
        </w:tc>
        <w:tc>
          <w:tcPr>
            <w:tcW w:w="8364" w:type="dxa"/>
            <w:tcBorders>
              <w:top w:val="nil"/>
              <w:left w:val="single" w:sz="4" w:space="0" w:color="auto"/>
              <w:bottom w:val="nil"/>
              <w:right w:val="single" w:sz="4" w:space="0" w:color="auto"/>
            </w:tcBorders>
          </w:tcPr>
          <w:p w:rsidR="00ED2AC3" w:rsidRPr="00AE54CC" w:rsidRDefault="00ED2AC3" w:rsidP="00D97887">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Beaconsfield Upper Recreation Reserve</w:t>
            </w:r>
          </w:p>
        </w:tc>
        <w:tc>
          <w:tcPr>
            <w:tcW w:w="1275" w:type="dxa"/>
            <w:tcBorders>
              <w:top w:val="nil"/>
              <w:left w:val="single" w:sz="4" w:space="0" w:color="auto"/>
              <w:bottom w:val="nil"/>
              <w:right w:val="single" w:sz="4" w:space="0" w:color="auto"/>
            </w:tcBorders>
          </w:tcPr>
          <w:p w:rsidR="00ED2AC3" w:rsidRPr="00AE54CC" w:rsidRDefault="00ED2AC3"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Low</w:t>
            </w:r>
          </w:p>
        </w:tc>
        <w:tc>
          <w:tcPr>
            <w:tcW w:w="1985" w:type="dxa"/>
            <w:vMerge/>
            <w:tcBorders>
              <w:left w:val="single" w:sz="4" w:space="0" w:color="auto"/>
              <w:right w:val="single" w:sz="4" w:space="0" w:color="auto"/>
            </w:tcBorders>
          </w:tcPr>
          <w:p w:rsidR="00ED2AC3" w:rsidRPr="00AE54CC" w:rsidRDefault="00ED2AC3" w:rsidP="00D97887">
            <w:pPr>
              <w:spacing w:before="40" w:after="40" w:line="276" w:lineRule="auto"/>
              <w:rPr>
                <w:rFonts w:asciiTheme="majorHAnsi" w:eastAsia="Calibri" w:hAnsiTheme="majorHAnsi" w:cs="Arial"/>
                <w:sz w:val="21"/>
                <w:szCs w:val="21"/>
                <w:lang w:eastAsia="en-US"/>
              </w:rPr>
            </w:pPr>
          </w:p>
        </w:tc>
        <w:tc>
          <w:tcPr>
            <w:tcW w:w="2373" w:type="dxa"/>
            <w:vMerge/>
            <w:tcBorders>
              <w:left w:val="single" w:sz="4" w:space="0" w:color="auto"/>
              <w:right w:val="single" w:sz="4" w:space="0" w:color="auto"/>
            </w:tcBorders>
          </w:tcPr>
          <w:p w:rsidR="00ED2AC3" w:rsidRPr="00AE54CC" w:rsidRDefault="00ED2AC3" w:rsidP="003E078B">
            <w:pPr>
              <w:spacing w:before="40" w:after="40" w:line="276" w:lineRule="auto"/>
              <w:jc w:val="center"/>
              <w:rPr>
                <w:rFonts w:asciiTheme="majorHAnsi" w:eastAsia="Calibri" w:hAnsiTheme="majorHAnsi" w:cs="Arial"/>
                <w:sz w:val="21"/>
                <w:szCs w:val="21"/>
                <w:lang w:eastAsia="en-US"/>
              </w:rPr>
            </w:pPr>
          </w:p>
        </w:tc>
      </w:tr>
      <w:tr w:rsidR="00ED2AC3" w:rsidRPr="00AE54CC" w:rsidTr="00494E46">
        <w:tc>
          <w:tcPr>
            <w:tcW w:w="675" w:type="dxa"/>
            <w:tcBorders>
              <w:top w:val="nil"/>
              <w:left w:val="single" w:sz="4" w:space="0" w:color="auto"/>
              <w:bottom w:val="single" w:sz="4" w:space="0" w:color="auto"/>
              <w:right w:val="single" w:sz="4" w:space="0" w:color="auto"/>
            </w:tcBorders>
          </w:tcPr>
          <w:p w:rsidR="00ED2AC3"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1.2.8</w:t>
            </w:r>
          </w:p>
        </w:tc>
        <w:tc>
          <w:tcPr>
            <w:tcW w:w="8364" w:type="dxa"/>
            <w:tcBorders>
              <w:top w:val="nil"/>
              <w:left w:val="single" w:sz="4" w:space="0" w:color="auto"/>
              <w:bottom w:val="single" w:sz="4" w:space="0" w:color="auto"/>
              <w:right w:val="single" w:sz="4" w:space="0" w:color="auto"/>
            </w:tcBorders>
          </w:tcPr>
          <w:p w:rsidR="00ED2AC3" w:rsidRPr="00AE54CC" w:rsidRDefault="00ED2AC3" w:rsidP="00D97887">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Koolanga</w:t>
            </w:r>
            <w:r w:rsidR="00051910">
              <w:rPr>
                <w:rFonts w:asciiTheme="majorHAnsi" w:eastAsia="Calibri" w:hAnsiTheme="majorHAnsi" w:cs="Arial"/>
                <w:sz w:val="21"/>
                <w:szCs w:val="21"/>
                <w:lang w:eastAsia="en-US"/>
              </w:rPr>
              <w:t>r</w:t>
            </w:r>
            <w:r w:rsidRPr="00AE54CC">
              <w:rPr>
                <w:rFonts w:asciiTheme="majorHAnsi" w:eastAsia="Calibri" w:hAnsiTheme="majorHAnsi" w:cs="Arial"/>
                <w:sz w:val="21"/>
                <w:szCs w:val="21"/>
                <w:lang w:eastAsia="en-US"/>
              </w:rPr>
              <w:t>ra Park, Bunyip</w:t>
            </w:r>
          </w:p>
        </w:tc>
        <w:tc>
          <w:tcPr>
            <w:tcW w:w="1275" w:type="dxa"/>
            <w:tcBorders>
              <w:top w:val="nil"/>
              <w:left w:val="single" w:sz="4" w:space="0" w:color="auto"/>
              <w:bottom w:val="single" w:sz="4" w:space="0" w:color="auto"/>
              <w:right w:val="single" w:sz="4" w:space="0" w:color="auto"/>
            </w:tcBorders>
          </w:tcPr>
          <w:p w:rsidR="00ED2AC3" w:rsidRPr="00AE54CC" w:rsidRDefault="00ED2AC3"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Low</w:t>
            </w:r>
          </w:p>
        </w:tc>
        <w:tc>
          <w:tcPr>
            <w:tcW w:w="1985" w:type="dxa"/>
            <w:vMerge/>
            <w:tcBorders>
              <w:left w:val="single" w:sz="4" w:space="0" w:color="auto"/>
              <w:bottom w:val="single" w:sz="4" w:space="0" w:color="auto"/>
              <w:right w:val="single" w:sz="4" w:space="0" w:color="auto"/>
            </w:tcBorders>
          </w:tcPr>
          <w:p w:rsidR="00ED2AC3" w:rsidRPr="00AE54CC" w:rsidRDefault="00ED2AC3" w:rsidP="00D97887">
            <w:pPr>
              <w:spacing w:before="40" w:after="40" w:line="276" w:lineRule="auto"/>
              <w:rPr>
                <w:rFonts w:asciiTheme="majorHAnsi" w:eastAsia="Calibri" w:hAnsiTheme="majorHAnsi" w:cs="Arial"/>
                <w:sz w:val="21"/>
                <w:szCs w:val="21"/>
                <w:lang w:eastAsia="en-US"/>
              </w:rPr>
            </w:pPr>
          </w:p>
        </w:tc>
        <w:tc>
          <w:tcPr>
            <w:tcW w:w="2373" w:type="dxa"/>
            <w:vMerge/>
            <w:tcBorders>
              <w:left w:val="single" w:sz="4" w:space="0" w:color="auto"/>
              <w:bottom w:val="single" w:sz="4" w:space="0" w:color="auto"/>
              <w:right w:val="single" w:sz="4" w:space="0" w:color="auto"/>
            </w:tcBorders>
          </w:tcPr>
          <w:p w:rsidR="00ED2AC3" w:rsidRPr="00AE54CC" w:rsidRDefault="00ED2AC3" w:rsidP="003E078B">
            <w:pPr>
              <w:spacing w:before="40" w:after="40" w:line="276" w:lineRule="auto"/>
              <w:jc w:val="center"/>
              <w:rPr>
                <w:rFonts w:asciiTheme="majorHAnsi" w:eastAsia="Calibri" w:hAnsiTheme="majorHAnsi" w:cs="Arial"/>
                <w:sz w:val="21"/>
                <w:szCs w:val="21"/>
                <w:lang w:eastAsia="en-US"/>
              </w:rPr>
            </w:pPr>
          </w:p>
        </w:tc>
      </w:tr>
      <w:tr w:rsidR="00463DC4" w:rsidRPr="00AE54CC" w:rsidTr="00494E46">
        <w:tc>
          <w:tcPr>
            <w:tcW w:w="675" w:type="dxa"/>
            <w:tcBorders>
              <w:top w:val="single" w:sz="4" w:space="0" w:color="auto"/>
            </w:tcBorders>
          </w:tcPr>
          <w:p w:rsidR="00463DC4"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1.3</w:t>
            </w:r>
          </w:p>
        </w:tc>
        <w:tc>
          <w:tcPr>
            <w:tcW w:w="8364" w:type="dxa"/>
            <w:tcBorders>
              <w:top w:val="single" w:sz="4" w:space="0" w:color="auto"/>
            </w:tcBorders>
          </w:tcPr>
          <w:p w:rsidR="00ED2AC3" w:rsidRPr="00AE54CC" w:rsidRDefault="00463DC4"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Investigate the feasibility of a ‘municipal’ play space at Emerald Lake Park</w:t>
            </w:r>
            <w:r w:rsidR="001F050D" w:rsidRPr="00AE54CC">
              <w:rPr>
                <w:rFonts w:asciiTheme="majorHAnsi" w:eastAsia="Calibri" w:hAnsiTheme="majorHAnsi" w:cs="Arial"/>
                <w:sz w:val="21"/>
                <w:szCs w:val="21"/>
                <w:lang w:eastAsia="en-US"/>
              </w:rPr>
              <w:t xml:space="preserve"> in consultation with key stakeholders and </w:t>
            </w:r>
            <w:r w:rsidRPr="00AE54CC">
              <w:rPr>
                <w:rFonts w:asciiTheme="majorHAnsi" w:eastAsia="Calibri" w:hAnsiTheme="majorHAnsi" w:cs="Arial"/>
                <w:sz w:val="21"/>
                <w:szCs w:val="21"/>
                <w:lang w:eastAsia="en-US"/>
              </w:rPr>
              <w:t>with consideration given to the topography of the area and provision of accessible play opportunities.</w:t>
            </w:r>
            <w:r w:rsidR="001F050D" w:rsidRPr="00AE54CC">
              <w:rPr>
                <w:rFonts w:asciiTheme="majorHAnsi" w:eastAsia="Calibri" w:hAnsiTheme="majorHAnsi" w:cs="Arial"/>
                <w:sz w:val="21"/>
                <w:szCs w:val="21"/>
                <w:lang w:eastAsia="en-US"/>
              </w:rPr>
              <w:t xml:space="preserve"> </w:t>
            </w:r>
          </w:p>
          <w:p w:rsidR="00463DC4" w:rsidRPr="00AE54CC" w:rsidRDefault="001F050D"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Pending the outcome</w:t>
            </w:r>
            <w:r w:rsidR="00A205B3" w:rsidRPr="00AE54CC">
              <w:rPr>
                <w:rFonts w:asciiTheme="majorHAnsi" w:eastAsia="Calibri" w:hAnsiTheme="majorHAnsi" w:cs="Arial"/>
                <w:sz w:val="21"/>
                <w:szCs w:val="21"/>
                <w:lang w:eastAsia="en-US"/>
              </w:rPr>
              <w:t>, develop detailed plans and source funding to develop a municipal play space in Emerald.</w:t>
            </w:r>
          </w:p>
        </w:tc>
        <w:tc>
          <w:tcPr>
            <w:tcW w:w="1275" w:type="dxa"/>
            <w:tcBorders>
              <w:top w:val="single" w:sz="4" w:space="0" w:color="auto"/>
            </w:tcBorders>
          </w:tcPr>
          <w:p w:rsidR="00463DC4" w:rsidRPr="00AE54CC" w:rsidRDefault="00A205B3"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High</w:t>
            </w:r>
          </w:p>
          <w:p w:rsidR="00463DC4" w:rsidRPr="00AE54CC" w:rsidRDefault="00463DC4" w:rsidP="00D97887">
            <w:pPr>
              <w:spacing w:before="40" w:after="40" w:line="276" w:lineRule="auto"/>
              <w:jc w:val="center"/>
              <w:rPr>
                <w:rFonts w:asciiTheme="majorHAnsi" w:eastAsia="Calibri" w:hAnsiTheme="majorHAnsi" w:cs="Arial"/>
                <w:sz w:val="21"/>
                <w:szCs w:val="21"/>
                <w:lang w:eastAsia="en-US"/>
              </w:rPr>
            </w:pPr>
          </w:p>
          <w:p w:rsidR="005C6102" w:rsidRPr="00AE54CC" w:rsidRDefault="005C6102" w:rsidP="00D97887">
            <w:pPr>
              <w:spacing w:before="40" w:after="40" w:line="276" w:lineRule="auto"/>
              <w:jc w:val="center"/>
              <w:rPr>
                <w:rFonts w:asciiTheme="majorHAnsi" w:eastAsia="Calibri" w:hAnsiTheme="majorHAnsi" w:cs="Arial"/>
                <w:sz w:val="21"/>
                <w:szCs w:val="21"/>
                <w:lang w:eastAsia="en-US"/>
              </w:rPr>
            </w:pPr>
          </w:p>
          <w:p w:rsidR="00463DC4" w:rsidRPr="00AE54CC" w:rsidRDefault="00D97887"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High</w:t>
            </w:r>
          </w:p>
        </w:tc>
        <w:tc>
          <w:tcPr>
            <w:tcW w:w="1985" w:type="dxa"/>
            <w:tcBorders>
              <w:top w:val="single" w:sz="4" w:space="0" w:color="auto"/>
            </w:tcBorders>
          </w:tcPr>
          <w:p w:rsidR="00463DC4" w:rsidRPr="00AE54CC" w:rsidRDefault="00D97887"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Recreation </w:t>
            </w:r>
          </w:p>
          <w:p w:rsidR="005C6102" w:rsidRPr="00AE54CC" w:rsidRDefault="00B13159" w:rsidP="005C6102">
            <w:pPr>
              <w:spacing w:before="40" w:after="40" w:line="276" w:lineRule="auto"/>
              <w:rPr>
                <w:rFonts w:asciiTheme="majorHAnsi" w:eastAsia="Calibri" w:hAnsiTheme="majorHAnsi" w:cs="Arial"/>
                <w:sz w:val="21"/>
                <w:szCs w:val="21"/>
                <w:lang w:eastAsia="en-US"/>
              </w:rPr>
            </w:pPr>
            <w:r w:rsidRPr="00D56F3A">
              <w:rPr>
                <w:rFonts w:asciiTheme="majorHAnsi" w:eastAsia="Calibri" w:hAnsiTheme="majorHAnsi" w:cs="Arial"/>
                <w:sz w:val="21"/>
                <w:szCs w:val="21"/>
                <w:lang w:eastAsia="en-US"/>
              </w:rPr>
              <w:t xml:space="preserve">Sustainable Communities </w:t>
            </w:r>
          </w:p>
        </w:tc>
        <w:tc>
          <w:tcPr>
            <w:tcW w:w="2373" w:type="dxa"/>
            <w:tcBorders>
              <w:top w:val="single" w:sz="4" w:space="0" w:color="auto"/>
            </w:tcBorders>
          </w:tcPr>
          <w:p w:rsidR="00463DC4" w:rsidRPr="00B13159" w:rsidRDefault="00B13159" w:rsidP="003E078B">
            <w:pPr>
              <w:spacing w:before="40" w:after="40" w:line="276" w:lineRule="auto"/>
              <w:jc w:val="center"/>
              <w:rPr>
                <w:rFonts w:asciiTheme="majorHAnsi" w:eastAsia="Calibri" w:hAnsiTheme="majorHAnsi" w:cs="Arial"/>
                <w:sz w:val="21"/>
                <w:szCs w:val="21"/>
                <w:lang w:eastAsia="en-US"/>
              </w:rPr>
            </w:pPr>
            <w:r w:rsidRPr="00B13159">
              <w:rPr>
                <w:rFonts w:asciiTheme="majorHAnsi" w:eastAsia="Calibri" w:hAnsiTheme="majorHAnsi" w:cs="Arial"/>
                <w:sz w:val="21"/>
                <w:szCs w:val="21"/>
                <w:lang w:eastAsia="en-US"/>
              </w:rPr>
              <w:t>Within operational budget</w:t>
            </w:r>
          </w:p>
          <w:p w:rsidR="005C6102" w:rsidRPr="00217EFD" w:rsidRDefault="005C6102" w:rsidP="003E078B">
            <w:pPr>
              <w:spacing w:before="40" w:after="40" w:line="276" w:lineRule="auto"/>
              <w:jc w:val="center"/>
              <w:rPr>
                <w:rFonts w:asciiTheme="majorHAnsi" w:eastAsia="Calibri" w:hAnsiTheme="majorHAnsi" w:cs="Arial"/>
                <w:sz w:val="18"/>
                <w:szCs w:val="18"/>
                <w:lang w:eastAsia="en-US"/>
              </w:rPr>
            </w:pPr>
          </w:p>
          <w:p w:rsidR="00031ABD" w:rsidRDefault="00031ABD" w:rsidP="00E03EC9">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$500,000</w:t>
            </w:r>
          </w:p>
          <w:p w:rsidR="0028200D" w:rsidRPr="00AE54CC" w:rsidRDefault="00E03EC9" w:rsidP="00E03EC9">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t</w:t>
            </w:r>
            <w:r w:rsidR="005C6102" w:rsidRPr="00AE54CC">
              <w:rPr>
                <w:rFonts w:asciiTheme="majorHAnsi" w:eastAsia="Calibri" w:hAnsiTheme="majorHAnsi" w:cs="Arial"/>
                <w:sz w:val="21"/>
                <w:szCs w:val="21"/>
                <w:lang w:eastAsia="en-US"/>
              </w:rPr>
              <w:t>o be determined</w:t>
            </w:r>
          </w:p>
        </w:tc>
      </w:tr>
      <w:tr w:rsidR="00434AFC" w:rsidRPr="00AE54CC" w:rsidTr="00494E46">
        <w:tc>
          <w:tcPr>
            <w:tcW w:w="675" w:type="dxa"/>
            <w:tcBorders>
              <w:top w:val="single" w:sz="4" w:space="0" w:color="auto"/>
            </w:tcBorders>
          </w:tcPr>
          <w:p w:rsidR="00434AFC"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1.4</w:t>
            </w:r>
          </w:p>
        </w:tc>
        <w:tc>
          <w:tcPr>
            <w:tcW w:w="8364" w:type="dxa"/>
            <w:tcBorders>
              <w:top w:val="single" w:sz="4" w:space="0" w:color="auto"/>
            </w:tcBorders>
          </w:tcPr>
          <w:p w:rsidR="00434AFC" w:rsidRPr="00AE54CC" w:rsidRDefault="00434AFC"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Upgrade the existing play space at Cochrane Park to a ‘municipal’ standard to provide a diverse range of quality play opportunities for the broader community.  </w:t>
            </w:r>
          </w:p>
        </w:tc>
        <w:tc>
          <w:tcPr>
            <w:tcW w:w="1275" w:type="dxa"/>
            <w:tcBorders>
              <w:top w:val="single" w:sz="4" w:space="0" w:color="auto"/>
            </w:tcBorders>
          </w:tcPr>
          <w:p w:rsidR="00434AFC" w:rsidRPr="00AE54CC" w:rsidRDefault="00EA296E"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Low</w:t>
            </w:r>
          </w:p>
        </w:tc>
        <w:tc>
          <w:tcPr>
            <w:tcW w:w="1985" w:type="dxa"/>
            <w:tcBorders>
              <w:top w:val="single" w:sz="4" w:space="0" w:color="auto"/>
            </w:tcBorders>
          </w:tcPr>
          <w:p w:rsidR="00434AFC" w:rsidRPr="00AE54CC" w:rsidRDefault="00EA296E"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p>
          <w:p w:rsidR="00EA296E" w:rsidRPr="00AE54CC" w:rsidRDefault="00EA296E"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Open Space</w:t>
            </w:r>
          </w:p>
        </w:tc>
        <w:tc>
          <w:tcPr>
            <w:tcW w:w="2373" w:type="dxa"/>
            <w:tcBorders>
              <w:top w:val="single" w:sz="4" w:space="0" w:color="auto"/>
            </w:tcBorders>
          </w:tcPr>
          <w:p w:rsidR="00031ABD" w:rsidRDefault="00E03EC9" w:rsidP="00031ABD">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$200,000</w:t>
            </w:r>
          </w:p>
          <w:p w:rsidR="00EA296E" w:rsidRPr="00AE54CC" w:rsidRDefault="00E03EC9" w:rsidP="00031ABD">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t</w:t>
            </w:r>
            <w:r w:rsidR="001C14D6">
              <w:rPr>
                <w:rFonts w:asciiTheme="majorHAnsi" w:eastAsia="Calibri" w:hAnsiTheme="majorHAnsi" w:cs="Arial"/>
                <w:sz w:val="21"/>
                <w:szCs w:val="21"/>
                <w:lang w:eastAsia="en-US"/>
              </w:rPr>
              <w:t>o be determined</w:t>
            </w:r>
          </w:p>
        </w:tc>
      </w:tr>
      <w:tr w:rsidR="00463DC4" w:rsidRPr="00AE54CC" w:rsidTr="00494E46">
        <w:tc>
          <w:tcPr>
            <w:tcW w:w="675" w:type="dxa"/>
            <w:tcBorders>
              <w:top w:val="single" w:sz="4" w:space="0" w:color="auto"/>
            </w:tcBorders>
          </w:tcPr>
          <w:p w:rsidR="00463DC4"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1.5</w:t>
            </w:r>
          </w:p>
        </w:tc>
        <w:tc>
          <w:tcPr>
            <w:tcW w:w="8364" w:type="dxa"/>
            <w:tcBorders>
              <w:top w:val="single" w:sz="4" w:space="0" w:color="auto"/>
            </w:tcBorders>
          </w:tcPr>
          <w:p w:rsidR="00463DC4" w:rsidRPr="00AE54CC" w:rsidRDefault="00463DC4"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Undertake detailed planning and design for a regional, all abilities play space at the Deep Creek </w:t>
            </w:r>
            <w:r w:rsidRPr="00AE54CC">
              <w:rPr>
                <w:rFonts w:asciiTheme="majorHAnsi" w:eastAsia="Calibri" w:hAnsiTheme="majorHAnsi" w:cs="Arial"/>
                <w:sz w:val="21"/>
                <w:szCs w:val="21"/>
                <w:lang w:eastAsia="en-US"/>
              </w:rPr>
              <w:lastRenderedPageBreak/>
              <w:t>Parklands in Pakenham, in consultation with key stakeholders and the community.</w:t>
            </w:r>
          </w:p>
          <w:p w:rsidR="00463DC4" w:rsidRPr="00AE54CC" w:rsidRDefault="00463DC4" w:rsidP="007E5FF0">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Source funding and develop regional play space in accordance with detailed plans.</w:t>
            </w:r>
          </w:p>
        </w:tc>
        <w:tc>
          <w:tcPr>
            <w:tcW w:w="1275" w:type="dxa"/>
            <w:tcBorders>
              <w:top w:val="single" w:sz="4" w:space="0" w:color="auto"/>
            </w:tcBorders>
          </w:tcPr>
          <w:p w:rsidR="00463DC4" w:rsidRPr="00D02CF0" w:rsidRDefault="00D02CF0" w:rsidP="00D97887">
            <w:pPr>
              <w:spacing w:before="40" w:after="40" w:line="276" w:lineRule="auto"/>
              <w:jc w:val="center"/>
              <w:rPr>
                <w:rFonts w:asciiTheme="majorHAnsi" w:eastAsia="Calibri" w:hAnsiTheme="majorHAnsi" w:cs="Arial"/>
                <w:sz w:val="21"/>
                <w:szCs w:val="21"/>
                <w:lang w:eastAsia="en-US"/>
              </w:rPr>
            </w:pPr>
            <w:r w:rsidRPr="00D02CF0">
              <w:rPr>
                <w:rFonts w:asciiTheme="majorHAnsi" w:eastAsia="Calibri" w:hAnsiTheme="majorHAnsi" w:cs="Arial"/>
                <w:sz w:val="21"/>
                <w:szCs w:val="21"/>
                <w:lang w:eastAsia="en-US"/>
              </w:rPr>
              <w:lastRenderedPageBreak/>
              <w:t>High</w:t>
            </w:r>
          </w:p>
          <w:p w:rsidR="00463DC4" w:rsidRPr="00AE54CC" w:rsidRDefault="00463DC4" w:rsidP="00D97887">
            <w:pPr>
              <w:spacing w:before="40" w:after="40" w:line="276" w:lineRule="auto"/>
              <w:jc w:val="center"/>
              <w:rPr>
                <w:rFonts w:asciiTheme="majorHAnsi" w:eastAsia="Calibri" w:hAnsiTheme="majorHAnsi" w:cs="Arial"/>
                <w:sz w:val="21"/>
                <w:szCs w:val="21"/>
                <w:lang w:eastAsia="en-US"/>
              </w:rPr>
            </w:pPr>
          </w:p>
          <w:p w:rsidR="00463DC4" w:rsidRPr="00AE54CC" w:rsidRDefault="00463DC4"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Medium</w:t>
            </w:r>
          </w:p>
        </w:tc>
        <w:tc>
          <w:tcPr>
            <w:tcW w:w="1985" w:type="dxa"/>
            <w:tcBorders>
              <w:top w:val="single" w:sz="4" w:space="0" w:color="auto"/>
            </w:tcBorders>
          </w:tcPr>
          <w:p w:rsidR="00463DC4" w:rsidRPr="00AE54CC" w:rsidRDefault="00EA296E"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lastRenderedPageBreak/>
              <w:t>Recreation</w:t>
            </w:r>
          </w:p>
          <w:p w:rsidR="00EA296E" w:rsidRPr="00AE54CC" w:rsidRDefault="00EA296E"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lastRenderedPageBreak/>
              <w:t>Env &amp; Engineering</w:t>
            </w:r>
          </w:p>
          <w:p w:rsidR="00EA296E" w:rsidRPr="00AE54CC" w:rsidRDefault="00EA296E"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Open Space</w:t>
            </w:r>
          </w:p>
        </w:tc>
        <w:tc>
          <w:tcPr>
            <w:tcW w:w="2373" w:type="dxa"/>
            <w:tcBorders>
              <w:top w:val="single" w:sz="4" w:space="0" w:color="auto"/>
            </w:tcBorders>
          </w:tcPr>
          <w:p w:rsidR="00031ABD" w:rsidRDefault="00D02CF0" w:rsidP="00031ABD">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lastRenderedPageBreak/>
              <w:t>$1 million</w:t>
            </w:r>
          </w:p>
          <w:p w:rsidR="005533A0" w:rsidRPr="00AE54CC" w:rsidRDefault="00D02CF0" w:rsidP="00031ABD">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lastRenderedPageBreak/>
              <w:t>t</w:t>
            </w:r>
            <w:r w:rsidR="005C6102" w:rsidRPr="00AE54CC">
              <w:rPr>
                <w:rFonts w:asciiTheme="majorHAnsi" w:eastAsia="Calibri" w:hAnsiTheme="majorHAnsi" w:cs="Arial"/>
                <w:sz w:val="21"/>
                <w:szCs w:val="21"/>
                <w:lang w:eastAsia="en-US"/>
              </w:rPr>
              <w:t>o be determined</w:t>
            </w:r>
          </w:p>
        </w:tc>
      </w:tr>
      <w:tr w:rsidR="00434AFC" w:rsidRPr="00AE54CC" w:rsidTr="00494E46">
        <w:tc>
          <w:tcPr>
            <w:tcW w:w="675" w:type="dxa"/>
            <w:tcBorders>
              <w:top w:val="single" w:sz="4" w:space="0" w:color="auto"/>
            </w:tcBorders>
          </w:tcPr>
          <w:p w:rsidR="00434AFC"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lastRenderedPageBreak/>
              <w:t>1.6</w:t>
            </w:r>
          </w:p>
        </w:tc>
        <w:tc>
          <w:tcPr>
            <w:tcW w:w="8364" w:type="dxa"/>
            <w:tcBorders>
              <w:top w:val="single" w:sz="4" w:space="0" w:color="auto"/>
            </w:tcBorders>
          </w:tcPr>
          <w:p w:rsidR="00434AFC" w:rsidRPr="00AE54CC" w:rsidRDefault="00434AFC"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Retain and enhanced play spaces at </w:t>
            </w:r>
            <w:r w:rsidR="00EA296E" w:rsidRPr="00AE54CC">
              <w:rPr>
                <w:rFonts w:asciiTheme="majorHAnsi" w:eastAsia="Calibri" w:hAnsiTheme="majorHAnsi" w:cs="Arial"/>
                <w:sz w:val="21"/>
                <w:szCs w:val="21"/>
                <w:lang w:eastAsia="en-US"/>
              </w:rPr>
              <w:t xml:space="preserve">1) </w:t>
            </w:r>
            <w:r w:rsidRPr="00AE54CC">
              <w:rPr>
                <w:rFonts w:asciiTheme="majorHAnsi" w:eastAsia="Calibri" w:hAnsiTheme="majorHAnsi" w:cs="Arial"/>
                <w:sz w:val="21"/>
                <w:szCs w:val="21"/>
                <w:lang w:eastAsia="en-US"/>
              </w:rPr>
              <w:t xml:space="preserve">PB Ronald Reserve and </w:t>
            </w:r>
            <w:r w:rsidR="00EA296E" w:rsidRPr="00AE54CC">
              <w:rPr>
                <w:rFonts w:asciiTheme="majorHAnsi" w:eastAsia="Calibri" w:hAnsiTheme="majorHAnsi" w:cs="Arial"/>
                <w:sz w:val="21"/>
                <w:szCs w:val="21"/>
                <w:lang w:eastAsia="en-US"/>
              </w:rPr>
              <w:t xml:space="preserve">2) </w:t>
            </w:r>
            <w:r w:rsidRPr="00AE54CC">
              <w:rPr>
                <w:rFonts w:asciiTheme="majorHAnsi" w:eastAsia="Calibri" w:hAnsiTheme="majorHAnsi" w:cs="Arial"/>
                <w:sz w:val="21"/>
                <w:szCs w:val="21"/>
                <w:lang w:eastAsia="en-US"/>
              </w:rPr>
              <w:t xml:space="preserve">Gembrook Leisure Park as high use, ‘district’ play spaces for the community. </w:t>
            </w:r>
          </w:p>
        </w:tc>
        <w:tc>
          <w:tcPr>
            <w:tcW w:w="1275" w:type="dxa"/>
            <w:tcBorders>
              <w:top w:val="single" w:sz="4" w:space="0" w:color="auto"/>
            </w:tcBorders>
          </w:tcPr>
          <w:p w:rsidR="00434AFC" w:rsidRPr="00AE54CC" w:rsidRDefault="00EA296E"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1) High</w:t>
            </w:r>
          </w:p>
          <w:p w:rsidR="00EA296E" w:rsidRPr="00AE54CC" w:rsidRDefault="00EA296E"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2) Medium</w:t>
            </w:r>
          </w:p>
        </w:tc>
        <w:tc>
          <w:tcPr>
            <w:tcW w:w="1985" w:type="dxa"/>
            <w:tcBorders>
              <w:top w:val="single" w:sz="4" w:space="0" w:color="auto"/>
            </w:tcBorders>
          </w:tcPr>
          <w:p w:rsidR="00EA296E" w:rsidRPr="00AE54CC" w:rsidRDefault="00EA296E"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p>
          <w:p w:rsidR="00EA296E" w:rsidRPr="00AE54CC" w:rsidRDefault="00EA296E"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Open Space</w:t>
            </w:r>
          </w:p>
        </w:tc>
        <w:tc>
          <w:tcPr>
            <w:tcW w:w="2373" w:type="dxa"/>
            <w:tcBorders>
              <w:top w:val="nil"/>
            </w:tcBorders>
          </w:tcPr>
          <w:p w:rsidR="00434AFC" w:rsidRPr="00AE54CC" w:rsidRDefault="00EA296E" w:rsidP="003E078B">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Costs included in PSRP</w:t>
            </w:r>
          </w:p>
        </w:tc>
      </w:tr>
      <w:tr w:rsidR="00463DC4" w:rsidRPr="00AE54CC" w:rsidTr="00494E46">
        <w:tc>
          <w:tcPr>
            <w:tcW w:w="675" w:type="dxa"/>
            <w:tcBorders>
              <w:top w:val="single" w:sz="4" w:space="0" w:color="auto"/>
            </w:tcBorders>
          </w:tcPr>
          <w:p w:rsidR="00463DC4"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1.7</w:t>
            </w:r>
          </w:p>
        </w:tc>
        <w:tc>
          <w:tcPr>
            <w:tcW w:w="8364" w:type="dxa"/>
            <w:tcBorders>
              <w:top w:val="single" w:sz="4" w:space="0" w:color="auto"/>
            </w:tcBorders>
          </w:tcPr>
          <w:p w:rsidR="00434AFC" w:rsidRPr="00AE54CC" w:rsidRDefault="00434AFC"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Discontinue the provision of ‘local’ play spaces / pocket parks that provide limited play value and cater for a limited number of residents.</w:t>
            </w:r>
          </w:p>
        </w:tc>
        <w:tc>
          <w:tcPr>
            <w:tcW w:w="1275" w:type="dxa"/>
            <w:tcBorders>
              <w:top w:val="single" w:sz="4" w:space="0" w:color="auto"/>
            </w:tcBorders>
          </w:tcPr>
          <w:p w:rsidR="00463DC4" w:rsidRPr="00AE54CC" w:rsidRDefault="00434AFC"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High</w:t>
            </w:r>
            <w:r w:rsidR="00BB1FBD" w:rsidRPr="00AE54CC">
              <w:rPr>
                <w:rFonts w:asciiTheme="majorHAnsi" w:eastAsia="Calibri" w:hAnsiTheme="majorHAnsi" w:cs="Arial"/>
                <w:sz w:val="21"/>
                <w:szCs w:val="21"/>
                <w:lang w:eastAsia="en-US"/>
              </w:rPr>
              <w:t xml:space="preserve"> / ongoing</w:t>
            </w:r>
          </w:p>
        </w:tc>
        <w:tc>
          <w:tcPr>
            <w:tcW w:w="1985" w:type="dxa"/>
            <w:tcBorders>
              <w:top w:val="single" w:sz="4" w:space="0" w:color="auto"/>
            </w:tcBorders>
          </w:tcPr>
          <w:p w:rsidR="00463DC4" w:rsidRPr="00AE54CC" w:rsidRDefault="00EA296E"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Strategic P</w:t>
            </w:r>
            <w:r w:rsidR="00434AFC" w:rsidRPr="00AE54CC">
              <w:rPr>
                <w:rFonts w:asciiTheme="majorHAnsi" w:eastAsia="Calibri" w:hAnsiTheme="majorHAnsi" w:cs="Arial"/>
                <w:sz w:val="21"/>
                <w:szCs w:val="21"/>
                <w:lang w:eastAsia="en-US"/>
              </w:rPr>
              <w:t>lanning</w:t>
            </w:r>
          </w:p>
          <w:p w:rsidR="00434AFC" w:rsidRPr="00AE54CC" w:rsidRDefault="00434AFC"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Recreation </w:t>
            </w:r>
          </w:p>
        </w:tc>
        <w:tc>
          <w:tcPr>
            <w:tcW w:w="2373" w:type="dxa"/>
            <w:tcBorders>
              <w:top w:val="nil"/>
            </w:tcBorders>
          </w:tcPr>
          <w:p w:rsidR="00463DC4" w:rsidRPr="00AE54CC" w:rsidRDefault="00EA296E" w:rsidP="003E078B">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N/a</w:t>
            </w:r>
          </w:p>
        </w:tc>
      </w:tr>
      <w:tr w:rsidR="00463DC4" w:rsidRPr="00AE54CC" w:rsidTr="00494E46">
        <w:tc>
          <w:tcPr>
            <w:tcW w:w="675" w:type="dxa"/>
            <w:shd w:val="clear" w:color="auto" w:fill="F2F2F2" w:themeFill="background1" w:themeFillShade="F2"/>
          </w:tcPr>
          <w:p w:rsidR="00463DC4" w:rsidRPr="00AE54CC" w:rsidRDefault="0000402C" w:rsidP="00093B94">
            <w:pPr>
              <w:spacing w:before="40" w:after="40" w:line="276" w:lineRule="auto"/>
              <w:jc w:val="center"/>
              <w:rPr>
                <w:rFonts w:asciiTheme="majorHAnsi" w:eastAsia="Calibri" w:hAnsiTheme="majorHAnsi" w:cs="Arial"/>
                <w:b/>
                <w:sz w:val="21"/>
                <w:szCs w:val="21"/>
                <w:lang w:eastAsia="en-US"/>
              </w:rPr>
            </w:pPr>
            <w:r>
              <w:rPr>
                <w:rFonts w:asciiTheme="majorHAnsi" w:eastAsia="Calibri" w:hAnsiTheme="majorHAnsi" w:cs="Arial"/>
                <w:b/>
                <w:sz w:val="21"/>
                <w:szCs w:val="21"/>
                <w:lang w:eastAsia="en-US"/>
              </w:rPr>
              <w:t>2</w:t>
            </w:r>
          </w:p>
        </w:tc>
        <w:tc>
          <w:tcPr>
            <w:tcW w:w="8364" w:type="dxa"/>
            <w:shd w:val="clear" w:color="auto" w:fill="F2F2F2" w:themeFill="background1" w:themeFillShade="F2"/>
          </w:tcPr>
          <w:p w:rsidR="00463DC4" w:rsidRPr="00AE54CC" w:rsidRDefault="00463DC4" w:rsidP="00D97887">
            <w:pPr>
              <w:spacing w:before="40" w:after="40" w:line="276" w:lineRule="auto"/>
              <w:rPr>
                <w:rFonts w:asciiTheme="majorHAnsi" w:eastAsia="Calibri" w:hAnsiTheme="majorHAnsi" w:cs="Arial"/>
                <w:b/>
                <w:sz w:val="21"/>
                <w:szCs w:val="21"/>
                <w:lang w:eastAsia="en-US"/>
              </w:rPr>
            </w:pPr>
            <w:r w:rsidRPr="00AE54CC">
              <w:rPr>
                <w:rFonts w:asciiTheme="majorHAnsi" w:eastAsia="Calibri" w:hAnsiTheme="majorHAnsi" w:cs="Arial"/>
                <w:b/>
                <w:sz w:val="21"/>
                <w:szCs w:val="21"/>
                <w:lang w:eastAsia="en-US"/>
              </w:rPr>
              <w:t>Play space provision and distribution</w:t>
            </w:r>
          </w:p>
        </w:tc>
        <w:tc>
          <w:tcPr>
            <w:tcW w:w="1275" w:type="dxa"/>
            <w:shd w:val="clear" w:color="auto" w:fill="F2F2F2" w:themeFill="background1" w:themeFillShade="F2"/>
          </w:tcPr>
          <w:p w:rsidR="00463DC4" w:rsidRPr="00AE54CC" w:rsidRDefault="00463DC4" w:rsidP="00D97887">
            <w:pPr>
              <w:spacing w:before="40" w:after="40" w:line="276" w:lineRule="auto"/>
              <w:jc w:val="center"/>
              <w:rPr>
                <w:rFonts w:asciiTheme="majorHAnsi" w:eastAsia="Calibri" w:hAnsiTheme="majorHAnsi" w:cs="Arial"/>
                <w:b/>
                <w:sz w:val="21"/>
                <w:szCs w:val="21"/>
                <w:lang w:eastAsia="en-US"/>
              </w:rPr>
            </w:pPr>
          </w:p>
        </w:tc>
        <w:tc>
          <w:tcPr>
            <w:tcW w:w="1985" w:type="dxa"/>
            <w:shd w:val="clear" w:color="auto" w:fill="F2F2F2" w:themeFill="background1" w:themeFillShade="F2"/>
          </w:tcPr>
          <w:p w:rsidR="00463DC4" w:rsidRPr="00AE54CC" w:rsidRDefault="00463DC4" w:rsidP="00D97887">
            <w:pPr>
              <w:spacing w:before="40" w:after="40" w:line="276" w:lineRule="auto"/>
              <w:rPr>
                <w:rFonts w:asciiTheme="majorHAnsi" w:eastAsia="Calibri" w:hAnsiTheme="majorHAnsi" w:cs="Arial"/>
                <w:b/>
                <w:sz w:val="21"/>
                <w:szCs w:val="21"/>
                <w:lang w:eastAsia="en-US"/>
              </w:rPr>
            </w:pPr>
          </w:p>
        </w:tc>
        <w:tc>
          <w:tcPr>
            <w:tcW w:w="2373" w:type="dxa"/>
            <w:shd w:val="clear" w:color="auto" w:fill="F2F2F2" w:themeFill="background1" w:themeFillShade="F2"/>
          </w:tcPr>
          <w:p w:rsidR="00463DC4" w:rsidRPr="00AE54CC" w:rsidRDefault="00463DC4" w:rsidP="003E078B">
            <w:pPr>
              <w:spacing w:before="40" w:after="40" w:line="276" w:lineRule="auto"/>
              <w:jc w:val="center"/>
              <w:rPr>
                <w:rFonts w:asciiTheme="majorHAnsi" w:eastAsia="Calibri" w:hAnsiTheme="majorHAnsi" w:cs="Arial"/>
                <w:b/>
                <w:sz w:val="21"/>
                <w:szCs w:val="21"/>
                <w:lang w:eastAsia="en-US"/>
              </w:rPr>
            </w:pPr>
          </w:p>
        </w:tc>
      </w:tr>
      <w:tr w:rsidR="00463DC4" w:rsidRPr="00AE54CC" w:rsidTr="00494E46">
        <w:tc>
          <w:tcPr>
            <w:tcW w:w="675" w:type="dxa"/>
          </w:tcPr>
          <w:p w:rsidR="00463DC4"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2.1</w:t>
            </w:r>
          </w:p>
        </w:tc>
        <w:tc>
          <w:tcPr>
            <w:tcW w:w="8364" w:type="dxa"/>
          </w:tcPr>
          <w:p w:rsidR="00463DC4" w:rsidRPr="00AE54CC" w:rsidRDefault="002B0F79"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Ensure residents have reasonable access to play spaces, by ensuring </w:t>
            </w:r>
            <w:r w:rsidR="00C06F44" w:rsidRPr="00AE54CC">
              <w:rPr>
                <w:rFonts w:asciiTheme="majorHAnsi" w:eastAsia="Calibri" w:hAnsiTheme="majorHAnsi" w:cs="Arial"/>
                <w:sz w:val="21"/>
                <w:szCs w:val="21"/>
                <w:lang w:eastAsia="en-US"/>
              </w:rPr>
              <w:t xml:space="preserve">neighbourhood </w:t>
            </w:r>
            <w:r w:rsidRPr="00AE54CC">
              <w:rPr>
                <w:rFonts w:asciiTheme="majorHAnsi" w:eastAsia="Calibri" w:hAnsiTheme="majorHAnsi" w:cs="Arial"/>
                <w:sz w:val="21"/>
                <w:szCs w:val="21"/>
                <w:lang w:eastAsia="en-US"/>
              </w:rPr>
              <w:t xml:space="preserve">play spaces are distributed within </w:t>
            </w:r>
            <w:r w:rsidR="00C06F44" w:rsidRPr="00AE54CC">
              <w:rPr>
                <w:rFonts w:asciiTheme="majorHAnsi" w:eastAsia="Calibri" w:hAnsiTheme="majorHAnsi" w:cs="Arial"/>
                <w:sz w:val="21"/>
                <w:szCs w:val="21"/>
                <w:lang w:eastAsia="en-US"/>
              </w:rPr>
              <w:t xml:space="preserve">a walkable distance of approximately </w:t>
            </w:r>
            <w:r w:rsidRPr="00AE54CC">
              <w:rPr>
                <w:rFonts w:asciiTheme="majorHAnsi" w:eastAsia="Calibri" w:hAnsiTheme="majorHAnsi" w:cs="Arial"/>
                <w:sz w:val="21"/>
                <w:szCs w:val="21"/>
                <w:lang w:eastAsia="en-US"/>
              </w:rPr>
              <w:t>500m of households</w:t>
            </w:r>
            <w:r w:rsidR="00C06F44" w:rsidRPr="00AE54CC">
              <w:rPr>
                <w:rFonts w:asciiTheme="majorHAnsi" w:eastAsia="Calibri" w:hAnsiTheme="majorHAnsi" w:cs="Arial"/>
                <w:sz w:val="21"/>
                <w:szCs w:val="21"/>
                <w:lang w:eastAsia="en-US"/>
              </w:rPr>
              <w:t xml:space="preserve"> and district play spaces within approximately </w:t>
            </w:r>
            <w:r w:rsidRPr="00AE54CC">
              <w:rPr>
                <w:rFonts w:asciiTheme="majorHAnsi" w:eastAsia="Calibri" w:hAnsiTheme="majorHAnsi" w:cs="Arial"/>
                <w:sz w:val="21"/>
                <w:szCs w:val="21"/>
                <w:lang w:eastAsia="en-US"/>
              </w:rPr>
              <w:t>2km of households</w:t>
            </w:r>
            <w:r w:rsidR="00C06F44" w:rsidRPr="00AE54CC">
              <w:rPr>
                <w:rFonts w:asciiTheme="majorHAnsi" w:eastAsia="Calibri" w:hAnsiTheme="majorHAnsi" w:cs="Arial"/>
                <w:sz w:val="21"/>
                <w:szCs w:val="21"/>
                <w:lang w:eastAsia="en-US"/>
              </w:rPr>
              <w:t xml:space="preserve"> </w:t>
            </w:r>
            <w:r w:rsidRPr="00AE54CC">
              <w:rPr>
                <w:rFonts w:asciiTheme="majorHAnsi" w:eastAsia="Calibri" w:hAnsiTheme="majorHAnsi" w:cs="Arial"/>
                <w:sz w:val="21"/>
                <w:szCs w:val="21"/>
                <w:lang w:eastAsia="en-US"/>
              </w:rPr>
              <w:t>within the residential areas of Cardinia Shire.</w:t>
            </w:r>
          </w:p>
        </w:tc>
        <w:tc>
          <w:tcPr>
            <w:tcW w:w="1275" w:type="dxa"/>
          </w:tcPr>
          <w:p w:rsidR="00463DC4" w:rsidRPr="00AE54CC" w:rsidRDefault="00EA296E"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Ongoing</w:t>
            </w:r>
          </w:p>
        </w:tc>
        <w:tc>
          <w:tcPr>
            <w:tcW w:w="1985" w:type="dxa"/>
          </w:tcPr>
          <w:p w:rsidR="00EA296E" w:rsidRPr="00AE54CC" w:rsidRDefault="00EA296E" w:rsidP="00EA296E">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Strategic Planning</w:t>
            </w:r>
          </w:p>
          <w:p w:rsidR="00463DC4" w:rsidRPr="00AE54CC" w:rsidRDefault="00EA296E" w:rsidP="00EA296E">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p>
        </w:tc>
        <w:tc>
          <w:tcPr>
            <w:tcW w:w="2373" w:type="dxa"/>
          </w:tcPr>
          <w:p w:rsidR="00463DC4" w:rsidRPr="00AE54CC" w:rsidRDefault="00EA296E" w:rsidP="003E078B">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N/a</w:t>
            </w:r>
          </w:p>
        </w:tc>
      </w:tr>
      <w:tr w:rsidR="00D31585" w:rsidRPr="00AE54CC" w:rsidTr="00B225C2">
        <w:tc>
          <w:tcPr>
            <w:tcW w:w="675" w:type="dxa"/>
            <w:tcBorders>
              <w:bottom w:val="single" w:sz="4" w:space="0" w:color="auto"/>
            </w:tcBorders>
          </w:tcPr>
          <w:p w:rsidR="00D31585" w:rsidRPr="00AE54CC" w:rsidRDefault="00D31585" w:rsidP="00B225C2">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2.2</w:t>
            </w:r>
          </w:p>
        </w:tc>
        <w:tc>
          <w:tcPr>
            <w:tcW w:w="8364" w:type="dxa"/>
            <w:tcBorders>
              <w:bottom w:val="single" w:sz="4" w:space="0" w:color="auto"/>
            </w:tcBorders>
          </w:tcPr>
          <w:p w:rsidR="00D31585" w:rsidRPr="00AE54CC" w:rsidRDefault="00D31585" w:rsidP="00B225C2">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Work in collaboration with private developers to ensure </w:t>
            </w:r>
            <w:r>
              <w:rPr>
                <w:rFonts w:asciiTheme="majorHAnsi" w:eastAsia="Calibri" w:hAnsiTheme="majorHAnsi" w:cs="Arial"/>
                <w:sz w:val="21"/>
                <w:szCs w:val="21"/>
                <w:lang w:eastAsia="en-US"/>
              </w:rPr>
              <w:t xml:space="preserve">the provision of </w:t>
            </w:r>
            <w:r w:rsidRPr="00AE54CC">
              <w:rPr>
                <w:rFonts w:asciiTheme="majorHAnsi" w:eastAsia="Calibri" w:hAnsiTheme="majorHAnsi" w:cs="Arial"/>
                <w:sz w:val="21"/>
                <w:szCs w:val="21"/>
                <w:lang w:eastAsia="en-US"/>
              </w:rPr>
              <w:t xml:space="preserve">new play spaces </w:t>
            </w:r>
            <w:r>
              <w:rPr>
                <w:rFonts w:asciiTheme="majorHAnsi" w:eastAsia="Calibri" w:hAnsiTheme="majorHAnsi" w:cs="Arial"/>
                <w:sz w:val="21"/>
                <w:szCs w:val="21"/>
                <w:lang w:eastAsia="en-US"/>
              </w:rPr>
              <w:t xml:space="preserve">in new residential areas that </w:t>
            </w:r>
            <w:r w:rsidRPr="00AE54CC">
              <w:rPr>
                <w:rFonts w:asciiTheme="majorHAnsi" w:eastAsia="Calibri" w:hAnsiTheme="majorHAnsi" w:cs="Arial"/>
                <w:sz w:val="21"/>
                <w:szCs w:val="21"/>
                <w:lang w:eastAsia="en-US"/>
              </w:rPr>
              <w:t>are:</w:t>
            </w:r>
          </w:p>
          <w:p w:rsidR="00D31585" w:rsidRPr="00AE54CC" w:rsidRDefault="00D31585" w:rsidP="00B225C2">
            <w:pPr>
              <w:pStyle w:val="ListParagraph"/>
              <w:numPr>
                <w:ilvl w:val="1"/>
                <w:numId w:val="23"/>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Appropriately distributed (i.e. 500m for neighbourhood play spaces);</w:t>
            </w:r>
          </w:p>
          <w:p w:rsidR="00D31585" w:rsidRPr="00AE54CC" w:rsidRDefault="00D31585" w:rsidP="00B225C2">
            <w:pPr>
              <w:pStyle w:val="ListParagraph"/>
              <w:numPr>
                <w:ilvl w:val="1"/>
                <w:numId w:val="23"/>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Developed to an appropriate standard (in accordance with the play space classification / hierarchy and associated design framework);</w:t>
            </w:r>
          </w:p>
          <w:p w:rsidR="00D31585" w:rsidRPr="00AE54CC" w:rsidRDefault="00D31585" w:rsidP="00B225C2">
            <w:pPr>
              <w:pStyle w:val="ListParagraph"/>
              <w:numPr>
                <w:ilvl w:val="1"/>
                <w:numId w:val="23"/>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Developed in accordance with the Play Space Strategy and guiding principles for play space provision.</w:t>
            </w:r>
          </w:p>
        </w:tc>
        <w:tc>
          <w:tcPr>
            <w:tcW w:w="1275" w:type="dxa"/>
            <w:tcBorders>
              <w:bottom w:val="single" w:sz="4" w:space="0" w:color="auto"/>
            </w:tcBorders>
          </w:tcPr>
          <w:p w:rsidR="00D31585" w:rsidRPr="00AE54CC" w:rsidRDefault="00D31585" w:rsidP="00B225C2">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Ongoing</w:t>
            </w:r>
          </w:p>
        </w:tc>
        <w:tc>
          <w:tcPr>
            <w:tcW w:w="1985" w:type="dxa"/>
            <w:tcBorders>
              <w:bottom w:val="single" w:sz="4" w:space="0" w:color="auto"/>
            </w:tcBorders>
          </w:tcPr>
          <w:p w:rsidR="00D31585" w:rsidRPr="00AE54CC" w:rsidRDefault="00D31585" w:rsidP="00B225C2">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Strategic Planning</w:t>
            </w:r>
          </w:p>
          <w:p w:rsidR="00D31585" w:rsidRPr="00AE54CC" w:rsidRDefault="00D31585" w:rsidP="00B225C2">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p>
        </w:tc>
        <w:tc>
          <w:tcPr>
            <w:tcW w:w="2373" w:type="dxa"/>
            <w:tcBorders>
              <w:bottom w:val="single" w:sz="4" w:space="0" w:color="auto"/>
            </w:tcBorders>
          </w:tcPr>
          <w:p w:rsidR="00D31585" w:rsidRPr="00AE54CC" w:rsidRDefault="00D31585" w:rsidP="00B225C2">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N/a</w:t>
            </w:r>
          </w:p>
        </w:tc>
      </w:tr>
      <w:tr w:rsidR="00463DC4" w:rsidRPr="00AE54CC" w:rsidTr="00494E46">
        <w:tc>
          <w:tcPr>
            <w:tcW w:w="675" w:type="dxa"/>
            <w:tcBorders>
              <w:bottom w:val="single" w:sz="4" w:space="0" w:color="auto"/>
            </w:tcBorders>
          </w:tcPr>
          <w:p w:rsidR="00463DC4"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2.3</w:t>
            </w:r>
          </w:p>
        </w:tc>
        <w:tc>
          <w:tcPr>
            <w:tcW w:w="8364" w:type="dxa"/>
            <w:tcBorders>
              <w:bottom w:val="single" w:sz="4" w:space="0" w:color="auto"/>
            </w:tcBorders>
          </w:tcPr>
          <w:p w:rsidR="001A1A5A" w:rsidRPr="00AE54CC" w:rsidRDefault="001A1A5A"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Work in collaboration with private developers to plan for and develop ‘district’ play spaces in key locations throughout new residential areas, including within the:</w:t>
            </w:r>
          </w:p>
          <w:p w:rsidR="00463DC4" w:rsidRPr="00AE54CC" w:rsidRDefault="0063427B" w:rsidP="00D97887">
            <w:pPr>
              <w:pStyle w:val="ListParagraph"/>
              <w:numPr>
                <w:ilvl w:val="1"/>
                <w:numId w:val="23"/>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Officer precinct</w:t>
            </w:r>
          </w:p>
          <w:p w:rsidR="0063427B" w:rsidRPr="00AE54CC" w:rsidRDefault="0063427B" w:rsidP="00D97887">
            <w:pPr>
              <w:pStyle w:val="ListParagraph"/>
              <w:numPr>
                <w:ilvl w:val="1"/>
                <w:numId w:val="23"/>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Pakenham east precinct</w:t>
            </w:r>
          </w:p>
        </w:tc>
        <w:tc>
          <w:tcPr>
            <w:tcW w:w="1275" w:type="dxa"/>
            <w:tcBorders>
              <w:bottom w:val="single" w:sz="4" w:space="0" w:color="auto"/>
            </w:tcBorders>
          </w:tcPr>
          <w:p w:rsidR="00463DC4" w:rsidRPr="00AE54CC" w:rsidRDefault="00463DC4"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Ongoing</w:t>
            </w:r>
          </w:p>
        </w:tc>
        <w:tc>
          <w:tcPr>
            <w:tcW w:w="1985" w:type="dxa"/>
            <w:tcBorders>
              <w:bottom w:val="single" w:sz="4" w:space="0" w:color="auto"/>
            </w:tcBorders>
          </w:tcPr>
          <w:p w:rsidR="00C362CB" w:rsidRPr="00AE54CC" w:rsidRDefault="00C362CB" w:rsidP="00C362CB">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Strategic Planning</w:t>
            </w:r>
          </w:p>
          <w:p w:rsidR="00C362CB" w:rsidRPr="00AE54CC" w:rsidRDefault="00463DC4" w:rsidP="00C362CB">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p>
          <w:p w:rsidR="00463DC4" w:rsidRPr="00AE54CC" w:rsidRDefault="00463DC4" w:rsidP="00C362CB">
            <w:pPr>
              <w:spacing w:before="40" w:after="40" w:line="276" w:lineRule="auto"/>
              <w:rPr>
                <w:rFonts w:asciiTheme="majorHAnsi" w:eastAsia="Calibri" w:hAnsiTheme="majorHAnsi" w:cs="Arial"/>
                <w:sz w:val="21"/>
                <w:szCs w:val="21"/>
                <w:lang w:eastAsia="en-US"/>
              </w:rPr>
            </w:pPr>
          </w:p>
        </w:tc>
        <w:tc>
          <w:tcPr>
            <w:tcW w:w="2373" w:type="dxa"/>
            <w:tcBorders>
              <w:bottom w:val="single" w:sz="4" w:space="0" w:color="auto"/>
            </w:tcBorders>
          </w:tcPr>
          <w:p w:rsidR="00463DC4" w:rsidRPr="00AE54CC" w:rsidRDefault="00EA296E" w:rsidP="00CC74EF">
            <w:pPr>
              <w:spacing w:before="40" w:after="40" w:line="276" w:lineRule="auto"/>
              <w:jc w:val="center"/>
              <w:rPr>
                <w:rFonts w:asciiTheme="majorHAnsi" w:eastAsia="Calibri" w:hAnsiTheme="majorHAnsi" w:cs="Arial"/>
                <w:sz w:val="21"/>
                <w:szCs w:val="21"/>
                <w:lang w:eastAsia="en-US"/>
              </w:rPr>
            </w:pPr>
            <w:r w:rsidRPr="005A7AD5">
              <w:rPr>
                <w:rFonts w:asciiTheme="majorHAnsi" w:eastAsia="Calibri" w:hAnsiTheme="majorHAnsi" w:cs="Arial"/>
                <w:sz w:val="21"/>
                <w:szCs w:val="21"/>
                <w:lang w:eastAsia="en-US"/>
              </w:rPr>
              <w:t xml:space="preserve">Developer </w:t>
            </w:r>
            <w:r w:rsidR="00CC74EF" w:rsidRPr="005A7AD5">
              <w:rPr>
                <w:rFonts w:asciiTheme="majorHAnsi" w:eastAsia="Calibri" w:hAnsiTheme="majorHAnsi" w:cs="Arial"/>
                <w:sz w:val="21"/>
                <w:szCs w:val="21"/>
                <w:lang w:eastAsia="en-US"/>
              </w:rPr>
              <w:t>funded</w:t>
            </w:r>
          </w:p>
        </w:tc>
      </w:tr>
      <w:tr w:rsidR="002A0B85" w:rsidRPr="00AE54CC" w:rsidTr="00494E46">
        <w:tc>
          <w:tcPr>
            <w:tcW w:w="675" w:type="dxa"/>
            <w:tcBorders>
              <w:top w:val="single" w:sz="4" w:space="0" w:color="auto"/>
              <w:left w:val="single" w:sz="4" w:space="0" w:color="auto"/>
              <w:bottom w:val="nil"/>
              <w:right w:val="single" w:sz="4" w:space="0" w:color="auto"/>
            </w:tcBorders>
          </w:tcPr>
          <w:p w:rsidR="002A0B85"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2.4</w:t>
            </w:r>
          </w:p>
        </w:tc>
        <w:tc>
          <w:tcPr>
            <w:tcW w:w="8364" w:type="dxa"/>
            <w:tcBorders>
              <w:top w:val="single" w:sz="4" w:space="0" w:color="auto"/>
              <w:left w:val="single" w:sz="4" w:space="0" w:color="auto"/>
              <w:bottom w:val="nil"/>
              <w:right w:val="single" w:sz="4" w:space="0" w:color="auto"/>
            </w:tcBorders>
          </w:tcPr>
          <w:p w:rsidR="002A0B85" w:rsidRPr="00AE54CC" w:rsidRDefault="002A0B8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Develop new neighbourhood play spaces within existing residential areas that are currently undersupplied or have limited access to exiting sites including:</w:t>
            </w:r>
          </w:p>
        </w:tc>
        <w:tc>
          <w:tcPr>
            <w:tcW w:w="1275" w:type="dxa"/>
            <w:tcBorders>
              <w:top w:val="single" w:sz="4" w:space="0" w:color="auto"/>
              <w:left w:val="single" w:sz="4" w:space="0" w:color="auto"/>
              <w:bottom w:val="nil"/>
              <w:right w:val="single" w:sz="4" w:space="0" w:color="auto"/>
            </w:tcBorders>
          </w:tcPr>
          <w:p w:rsidR="002A0B85" w:rsidRPr="00AE54CC" w:rsidRDefault="002A0B85" w:rsidP="00D97887">
            <w:pPr>
              <w:spacing w:before="40" w:after="40" w:line="276" w:lineRule="auto"/>
              <w:jc w:val="center"/>
              <w:rPr>
                <w:rFonts w:asciiTheme="majorHAnsi" w:eastAsia="Calibri" w:hAnsiTheme="majorHAnsi" w:cs="Arial"/>
                <w:sz w:val="21"/>
                <w:szCs w:val="21"/>
                <w:lang w:eastAsia="en-US"/>
              </w:rPr>
            </w:pPr>
          </w:p>
        </w:tc>
        <w:tc>
          <w:tcPr>
            <w:tcW w:w="1985" w:type="dxa"/>
            <w:vMerge w:val="restart"/>
            <w:tcBorders>
              <w:top w:val="single" w:sz="4" w:space="0" w:color="auto"/>
              <w:left w:val="single" w:sz="4" w:space="0" w:color="auto"/>
              <w:right w:val="single" w:sz="4" w:space="0" w:color="auto"/>
            </w:tcBorders>
          </w:tcPr>
          <w:p w:rsidR="002A0B85" w:rsidRDefault="002A0B85" w:rsidP="00D97887">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Recreation</w:t>
            </w:r>
          </w:p>
          <w:p w:rsidR="002A0B85" w:rsidRDefault="002A0B85" w:rsidP="00D97887">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Strategic Planning</w:t>
            </w:r>
          </w:p>
          <w:p w:rsidR="002A0B85" w:rsidRPr="00AE54CC" w:rsidRDefault="002A0B85" w:rsidP="00D97887">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Open Space</w:t>
            </w:r>
          </w:p>
        </w:tc>
        <w:tc>
          <w:tcPr>
            <w:tcW w:w="2373" w:type="dxa"/>
            <w:tcBorders>
              <w:top w:val="single" w:sz="4" w:space="0" w:color="auto"/>
              <w:left w:val="single" w:sz="4" w:space="0" w:color="auto"/>
              <w:bottom w:val="nil"/>
              <w:right w:val="single" w:sz="4" w:space="0" w:color="auto"/>
            </w:tcBorders>
          </w:tcPr>
          <w:p w:rsidR="002A0B85" w:rsidRPr="00AE54CC" w:rsidRDefault="002A0B85" w:rsidP="003E078B">
            <w:pPr>
              <w:spacing w:before="40" w:after="40" w:line="276" w:lineRule="auto"/>
              <w:jc w:val="center"/>
              <w:rPr>
                <w:rFonts w:asciiTheme="majorHAnsi" w:eastAsia="Calibri" w:hAnsiTheme="majorHAnsi" w:cs="Arial"/>
                <w:sz w:val="21"/>
                <w:szCs w:val="21"/>
                <w:lang w:eastAsia="en-US"/>
              </w:rPr>
            </w:pPr>
          </w:p>
        </w:tc>
      </w:tr>
      <w:tr w:rsidR="002A0B85" w:rsidRPr="00AE54CC" w:rsidTr="00494E46">
        <w:tc>
          <w:tcPr>
            <w:tcW w:w="675" w:type="dxa"/>
            <w:tcBorders>
              <w:top w:val="nil"/>
              <w:left w:val="single" w:sz="4" w:space="0" w:color="auto"/>
              <w:bottom w:val="nil"/>
              <w:right w:val="single" w:sz="4" w:space="0" w:color="auto"/>
            </w:tcBorders>
          </w:tcPr>
          <w:p w:rsidR="002A0B85"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2.4.1</w:t>
            </w:r>
          </w:p>
        </w:tc>
        <w:tc>
          <w:tcPr>
            <w:tcW w:w="8364" w:type="dxa"/>
            <w:tcBorders>
              <w:top w:val="nil"/>
              <w:left w:val="single" w:sz="4" w:space="0" w:color="auto"/>
              <w:bottom w:val="nil"/>
              <w:right w:val="single" w:sz="4" w:space="0" w:color="auto"/>
            </w:tcBorders>
          </w:tcPr>
          <w:p w:rsidR="002A0B85" w:rsidRPr="00AE54CC" w:rsidRDefault="002A0B85" w:rsidP="00111F41">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Pakenham South West (4)</w:t>
            </w:r>
          </w:p>
          <w:p w:rsidR="002A0B85" w:rsidRPr="00AE54CC" w:rsidRDefault="002A0B85" w:rsidP="00111F41">
            <w:pPr>
              <w:pStyle w:val="ListParagraph"/>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 Blue Horizons estate (proposed </w:t>
            </w:r>
            <w:r w:rsidR="00B225C2">
              <w:rPr>
                <w:rFonts w:asciiTheme="majorHAnsi" w:eastAsia="Calibri" w:hAnsiTheme="majorHAnsi" w:cs="Arial"/>
                <w:sz w:val="21"/>
                <w:szCs w:val="21"/>
                <w:lang w:eastAsia="en-US"/>
              </w:rPr>
              <w:t xml:space="preserve">IYU </w:t>
            </w:r>
            <w:r w:rsidRPr="00AE54CC">
              <w:rPr>
                <w:rFonts w:asciiTheme="majorHAnsi" w:eastAsia="Calibri" w:hAnsiTheme="majorHAnsi" w:cs="Arial"/>
                <w:sz w:val="21"/>
                <w:szCs w:val="21"/>
                <w:lang w:eastAsia="en-US"/>
              </w:rPr>
              <w:t>recreation reserve)</w:t>
            </w:r>
          </w:p>
          <w:p w:rsidR="002A0B85" w:rsidRPr="00AE54CC" w:rsidRDefault="002A0B85" w:rsidP="00111F41">
            <w:pPr>
              <w:pStyle w:val="ListParagraph"/>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 in the vicinity of Carrington Drive/Winnekes Way </w:t>
            </w:r>
            <w:r w:rsidRPr="00E03EC9">
              <w:rPr>
                <w:rFonts w:asciiTheme="majorHAnsi" w:eastAsia="Calibri" w:hAnsiTheme="majorHAnsi" w:cs="Arial"/>
                <w:sz w:val="21"/>
                <w:szCs w:val="21"/>
                <w:lang w:eastAsia="en-US"/>
              </w:rPr>
              <w:t>(</w:t>
            </w:r>
            <w:r w:rsidR="00E03EC9">
              <w:rPr>
                <w:rFonts w:asciiTheme="majorHAnsi" w:eastAsia="Calibri" w:hAnsiTheme="majorHAnsi" w:cs="Arial"/>
                <w:sz w:val="21"/>
                <w:szCs w:val="21"/>
                <w:lang w:eastAsia="en-US"/>
              </w:rPr>
              <w:t>pending identification of suitable site</w:t>
            </w:r>
            <w:r w:rsidRPr="00E03EC9">
              <w:rPr>
                <w:rFonts w:asciiTheme="majorHAnsi" w:eastAsia="Calibri" w:hAnsiTheme="majorHAnsi" w:cs="Arial"/>
                <w:sz w:val="21"/>
                <w:szCs w:val="21"/>
                <w:lang w:eastAsia="en-US"/>
              </w:rPr>
              <w:t>)</w:t>
            </w:r>
          </w:p>
          <w:p w:rsidR="002A0B85" w:rsidRPr="00AE54CC" w:rsidRDefault="002A0B85" w:rsidP="00111F41">
            <w:pPr>
              <w:pStyle w:val="ListParagraph"/>
              <w:tabs>
                <w:tab w:val="left" w:pos="5475"/>
              </w:tabs>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Lilypond Reserve</w:t>
            </w:r>
            <w:r w:rsidRPr="00AE54CC">
              <w:rPr>
                <w:rFonts w:asciiTheme="majorHAnsi" w:eastAsia="Calibri" w:hAnsiTheme="majorHAnsi" w:cs="Arial"/>
                <w:sz w:val="21"/>
                <w:szCs w:val="21"/>
                <w:lang w:eastAsia="en-US"/>
              </w:rPr>
              <w:tab/>
            </w:r>
          </w:p>
          <w:p w:rsidR="002A0B85" w:rsidRPr="00AE54CC" w:rsidRDefault="002A0B85" w:rsidP="00111F41">
            <w:pPr>
              <w:pStyle w:val="ListParagraph"/>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 Arden Garden Estate </w:t>
            </w:r>
            <w:r w:rsidR="00E03EC9" w:rsidRPr="00E03EC9">
              <w:rPr>
                <w:rFonts w:asciiTheme="majorHAnsi" w:eastAsia="Calibri" w:hAnsiTheme="majorHAnsi" w:cs="Arial"/>
                <w:sz w:val="21"/>
                <w:szCs w:val="21"/>
                <w:lang w:eastAsia="en-US"/>
              </w:rPr>
              <w:t>(</w:t>
            </w:r>
            <w:r w:rsidR="00E03EC9">
              <w:rPr>
                <w:rFonts w:asciiTheme="majorHAnsi" w:eastAsia="Calibri" w:hAnsiTheme="majorHAnsi" w:cs="Arial"/>
                <w:sz w:val="21"/>
                <w:szCs w:val="21"/>
                <w:lang w:eastAsia="en-US"/>
              </w:rPr>
              <w:t>pending identification of suitable site</w:t>
            </w:r>
            <w:r w:rsidR="00E03EC9" w:rsidRPr="00E03EC9">
              <w:rPr>
                <w:rFonts w:asciiTheme="majorHAnsi" w:eastAsia="Calibri" w:hAnsiTheme="majorHAnsi" w:cs="Arial"/>
                <w:sz w:val="21"/>
                <w:szCs w:val="21"/>
                <w:lang w:eastAsia="en-US"/>
              </w:rPr>
              <w:t>)</w:t>
            </w:r>
          </w:p>
        </w:tc>
        <w:tc>
          <w:tcPr>
            <w:tcW w:w="1275" w:type="dxa"/>
            <w:tcBorders>
              <w:top w:val="nil"/>
              <w:left w:val="single" w:sz="4" w:space="0" w:color="auto"/>
              <w:bottom w:val="nil"/>
              <w:right w:val="single" w:sz="4" w:space="0" w:color="auto"/>
            </w:tcBorders>
          </w:tcPr>
          <w:p w:rsidR="002A0B85" w:rsidRPr="00EC1A79" w:rsidRDefault="002A0B85" w:rsidP="00111F41">
            <w:pPr>
              <w:spacing w:before="40" w:after="40" w:line="276" w:lineRule="auto"/>
              <w:jc w:val="center"/>
              <w:rPr>
                <w:rFonts w:asciiTheme="majorHAnsi" w:eastAsia="Calibri" w:hAnsiTheme="majorHAnsi" w:cs="Arial"/>
                <w:sz w:val="12"/>
                <w:szCs w:val="12"/>
                <w:lang w:eastAsia="en-US"/>
              </w:rPr>
            </w:pPr>
          </w:p>
          <w:p w:rsidR="002A0B85" w:rsidRPr="00D53398" w:rsidRDefault="002A0B85" w:rsidP="00111F41">
            <w:pPr>
              <w:spacing w:before="40" w:after="40" w:line="276" w:lineRule="auto"/>
              <w:jc w:val="center"/>
              <w:rPr>
                <w:rFonts w:asciiTheme="majorHAnsi" w:eastAsia="Calibri" w:hAnsiTheme="majorHAnsi" w:cs="Arial"/>
                <w:color w:val="00B050"/>
                <w:sz w:val="21"/>
                <w:szCs w:val="21"/>
                <w:lang w:eastAsia="en-US"/>
              </w:rPr>
            </w:pPr>
            <w:r w:rsidRPr="00EC1A79">
              <w:rPr>
                <w:rFonts w:asciiTheme="majorHAnsi" w:eastAsia="Calibri" w:hAnsiTheme="majorHAnsi" w:cs="Arial"/>
                <w:sz w:val="21"/>
                <w:szCs w:val="21"/>
                <w:lang w:eastAsia="en-US"/>
              </w:rPr>
              <w:t>High - Medium</w:t>
            </w:r>
          </w:p>
        </w:tc>
        <w:tc>
          <w:tcPr>
            <w:tcW w:w="1985" w:type="dxa"/>
            <w:vMerge/>
            <w:tcBorders>
              <w:left w:val="single" w:sz="4" w:space="0" w:color="auto"/>
              <w:right w:val="single" w:sz="4" w:space="0" w:color="auto"/>
            </w:tcBorders>
          </w:tcPr>
          <w:p w:rsidR="002A0B85" w:rsidRPr="00AE54CC" w:rsidRDefault="002A0B85" w:rsidP="00111F41">
            <w:pPr>
              <w:spacing w:before="40" w:after="40" w:line="276" w:lineRule="auto"/>
              <w:rPr>
                <w:rFonts w:asciiTheme="majorHAnsi" w:eastAsia="Calibri" w:hAnsiTheme="majorHAnsi" w:cs="Arial"/>
                <w:sz w:val="21"/>
                <w:szCs w:val="21"/>
                <w:lang w:eastAsia="en-US"/>
              </w:rPr>
            </w:pPr>
          </w:p>
        </w:tc>
        <w:tc>
          <w:tcPr>
            <w:tcW w:w="2373" w:type="dxa"/>
            <w:tcBorders>
              <w:top w:val="nil"/>
              <w:left w:val="single" w:sz="4" w:space="0" w:color="auto"/>
              <w:bottom w:val="nil"/>
              <w:right w:val="single" w:sz="4" w:space="0" w:color="auto"/>
            </w:tcBorders>
          </w:tcPr>
          <w:p w:rsidR="002A0B85" w:rsidRPr="00031ABD" w:rsidRDefault="002A0B85" w:rsidP="00111F41">
            <w:pPr>
              <w:spacing w:before="40" w:after="40" w:line="276" w:lineRule="auto"/>
              <w:jc w:val="center"/>
              <w:rPr>
                <w:rFonts w:asciiTheme="majorHAnsi" w:eastAsia="Calibri" w:hAnsiTheme="majorHAnsi" w:cs="Arial"/>
                <w:sz w:val="12"/>
                <w:szCs w:val="12"/>
                <w:lang w:eastAsia="en-US"/>
              </w:rPr>
            </w:pPr>
          </w:p>
          <w:p w:rsidR="002A0B85" w:rsidRPr="00AE54CC" w:rsidRDefault="002A0B85" w:rsidP="00111F41">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$50,000</w:t>
            </w:r>
          </w:p>
          <w:p w:rsidR="002A0B85" w:rsidRPr="00AE54CC" w:rsidRDefault="002A0B85" w:rsidP="00111F41">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$50,000</w:t>
            </w:r>
          </w:p>
          <w:p w:rsidR="002A0B85" w:rsidRPr="00AE54CC" w:rsidRDefault="002A0B85" w:rsidP="00111F41">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$50,000</w:t>
            </w:r>
          </w:p>
          <w:p w:rsidR="002A0B85" w:rsidRPr="00AE54CC" w:rsidRDefault="002A0B85" w:rsidP="00111F41">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$50,000</w:t>
            </w:r>
          </w:p>
        </w:tc>
      </w:tr>
      <w:tr w:rsidR="002A0B85" w:rsidRPr="00AE54CC" w:rsidTr="00494E46">
        <w:tc>
          <w:tcPr>
            <w:tcW w:w="675" w:type="dxa"/>
            <w:tcBorders>
              <w:top w:val="nil"/>
              <w:left w:val="single" w:sz="4" w:space="0" w:color="auto"/>
              <w:bottom w:val="nil"/>
              <w:right w:val="single" w:sz="4" w:space="0" w:color="auto"/>
            </w:tcBorders>
          </w:tcPr>
          <w:p w:rsidR="002A0B85"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lastRenderedPageBreak/>
              <w:t>2.4.2</w:t>
            </w:r>
          </w:p>
        </w:tc>
        <w:tc>
          <w:tcPr>
            <w:tcW w:w="8364" w:type="dxa"/>
            <w:tcBorders>
              <w:top w:val="nil"/>
              <w:left w:val="single" w:sz="4" w:space="0" w:color="auto"/>
              <w:bottom w:val="nil"/>
              <w:right w:val="single" w:sz="4" w:space="0" w:color="auto"/>
            </w:tcBorders>
          </w:tcPr>
          <w:p w:rsidR="002A0B85" w:rsidRPr="00AE54CC" w:rsidRDefault="002A0B85" w:rsidP="007E5FF0">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Pakenham North East - east of Waterside Drive </w:t>
            </w:r>
            <w:r w:rsidRPr="005A7AD5">
              <w:rPr>
                <w:rFonts w:asciiTheme="majorHAnsi" w:eastAsia="Calibri" w:hAnsiTheme="majorHAnsi" w:cs="Arial"/>
                <w:sz w:val="21"/>
                <w:szCs w:val="21"/>
                <w:lang w:eastAsia="en-US"/>
              </w:rPr>
              <w:t>(proposed Deep Creek Reserve)</w:t>
            </w:r>
          </w:p>
        </w:tc>
        <w:tc>
          <w:tcPr>
            <w:tcW w:w="1275" w:type="dxa"/>
            <w:tcBorders>
              <w:top w:val="nil"/>
              <w:left w:val="single" w:sz="4" w:space="0" w:color="auto"/>
              <w:bottom w:val="nil"/>
              <w:right w:val="single" w:sz="4" w:space="0" w:color="auto"/>
            </w:tcBorders>
          </w:tcPr>
          <w:p w:rsidR="002A0B85" w:rsidRPr="00D53398" w:rsidRDefault="002A0B85" w:rsidP="00111F41">
            <w:pPr>
              <w:spacing w:before="40" w:after="40" w:line="276" w:lineRule="auto"/>
              <w:jc w:val="center"/>
              <w:rPr>
                <w:rFonts w:asciiTheme="majorHAnsi" w:eastAsia="Calibri" w:hAnsiTheme="majorHAnsi" w:cs="Arial"/>
                <w:color w:val="00B050"/>
                <w:sz w:val="21"/>
                <w:szCs w:val="21"/>
                <w:lang w:eastAsia="en-US"/>
              </w:rPr>
            </w:pPr>
            <w:r w:rsidRPr="00D53398">
              <w:rPr>
                <w:rFonts w:asciiTheme="majorHAnsi" w:eastAsia="Calibri" w:hAnsiTheme="majorHAnsi" w:cs="Arial"/>
                <w:sz w:val="21"/>
                <w:szCs w:val="21"/>
                <w:lang w:eastAsia="en-US"/>
              </w:rPr>
              <w:t>High</w:t>
            </w:r>
          </w:p>
        </w:tc>
        <w:tc>
          <w:tcPr>
            <w:tcW w:w="1985" w:type="dxa"/>
            <w:vMerge/>
            <w:tcBorders>
              <w:left w:val="single" w:sz="4" w:space="0" w:color="auto"/>
              <w:right w:val="single" w:sz="4" w:space="0" w:color="auto"/>
            </w:tcBorders>
          </w:tcPr>
          <w:p w:rsidR="002A0B85" w:rsidRPr="00AE54CC" w:rsidRDefault="002A0B85" w:rsidP="00111F41">
            <w:pPr>
              <w:spacing w:before="40" w:after="40" w:line="276" w:lineRule="auto"/>
              <w:rPr>
                <w:rFonts w:asciiTheme="majorHAnsi" w:eastAsia="Calibri" w:hAnsiTheme="majorHAnsi" w:cs="Arial"/>
                <w:sz w:val="21"/>
                <w:szCs w:val="21"/>
                <w:lang w:eastAsia="en-US"/>
              </w:rPr>
            </w:pPr>
          </w:p>
        </w:tc>
        <w:tc>
          <w:tcPr>
            <w:tcW w:w="2373" w:type="dxa"/>
            <w:tcBorders>
              <w:top w:val="nil"/>
              <w:left w:val="single" w:sz="4" w:space="0" w:color="auto"/>
              <w:bottom w:val="nil"/>
              <w:right w:val="single" w:sz="4" w:space="0" w:color="auto"/>
            </w:tcBorders>
          </w:tcPr>
          <w:p w:rsidR="002A0B85" w:rsidRPr="00AE54CC" w:rsidRDefault="002A0B85" w:rsidP="00111F41">
            <w:pPr>
              <w:spacing w:before="40" w:after="40" w:line="276" w:lineRule="auto"/>
              <w:jc w:val="center"/>
              <w:rPr>
                <w:rFonts w:asciiTheme="majorHAnsi" w:eastAsia="Calibri" w:hAnsiTheme="majorHAnsi" w:cs="Arial"/>
                <w:sz w:val="21"/>
                <w:szCs w:val="21"/>
                <w:lang w:eastAsia="en-US"/>
              </w:rPr>
            </w:pPr>
            <w:r w:rsidRPr="005A7AD5">
              <w:rPr>
                <w:rFonts w:asciiTheme="majorHAnsi" w:eastAsia="Calibri" w:hAnsiTheme="majorHAnsi" w:cs="Arial"/>
                <w:sz w:val="21"/>
                <w:szCs w:val="21"/>
                <w:lang w:eastAsia="en-US"/>
              </w:rPr>
              <w:t xml:space="preserve">Developer </w:t>
            </w:r>
            <w:r w:rsidR="00CC74EF" w:rsidRPr="005A7AD5">
              <w:rPr>
                <w:rFonts w:asciiTheme="majorHAnsi" w:eastAsia="Calibri" w:hAnsiTheme="majorHAnsi" w:cs="Arial"/>
                <w:sz w:val="21"/>
                <w:szCs w:val="21"/>
                <w:lang w:eastAsia="en-US"/>
              </w:rPr>
              <w:t>funded</w:t>
            </w:r>
          </w:p>
        </w:tc>
      </w:tr>
      <w:tr w:rsidR="002A0B85" w:rsidRPr="00AE54CC" w:rsidTr="00494E46">
        <w:tc>
          <w:tcPr>
            <w:tcW w:w="675" w:type="dxa"/>
            <w:tcBorders>
              <w:top w:val="nil"/>
              <w:left w:val="single" w:sz="4" w:space="0" w:color="auto"/>
              <w:bottom w:val="nil"/>
              <w:right w:val="single" w:sz="4" w:space="0" w:color="auto"/>
            </w:tcBorders>
          </w:tcPr>
          <w:p w:rsidR="002A0B85"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2.4.3</w:t>
            </w:r>
          </w:p>
        </w:tc>
        <w:tc>
          <w:tcPr>
            <w:tcW w:w="8364" w:type="dxa"/>
            <w:tcBorders>
              <w:top w:val="nil"/>
              <w:left w:val="single" w:sz="4" w:space="0" w:color="auto"/>
              <w:bottom w:val="nil"/>
              <w:right w:val="single" w:sz="4" w:space="0" w:color="auto"/>
            </w:tcBorders>
          </w:tcPr>
          <w:p w:rsidR="002A0B85" w:rsidRPr="00AE54CC" w:rsidRDefault="002A0B85" w:rsidP="00E03EC9">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Beaconsfield - northern area (Holm Park R</w:t>
            </w:r>
            <w:r w:rsidR="00E03EC9">
              <w:rPr>
                <w:rFonts w:asciiTheme="majorHAnsi" w:eastAsia="Calibri" w:hAnsiTheme="majorHAnsi" w:cs="Arial"/>
                <w:sz w:val="21"/>
                <w:szCs w:val="21"/>
                <w:lang w:eastAsia="en-US"/>
              </w:rPr>
              <w:t>eserve)</w:t>
            </w:r>
          </w:p>
        </w:tc>
        <w:tc>
          <w:tcPr>
            <w:tcW w:w="1275" w:type="dxa"/>
            <w:tcBorders>
              <w:top w:val="nil"/>
              <w:left w:val="single" w:sz="4" w:space="0" w:color="auto"/>
              <w:bottom w:val="nil"/>
              <w:right w:val="single" w:sz="4" w:space="0" w:color="auto"/>
            </w:tcBorders>
          </w:tcPr>
          <w:p w:rsidR="002A0B85" w:rsidRPr="00D53398" w:rsidRDefault="00B225C2" w:rsidP="00111F41">
            <w:pPr>
              <w:spacing w:before="40" w:after="40" w:line="276" w:lineRule="auto"/>
              <w:jc w:val="center"/>
              <w:rPr>
                <w:rFonts w:asciiTheme="majorHAnsi" w:eastAsia="Calibri" w:hAnsiTheme="majorHAnsi" w:cs="Arial"/>
                <w:color w:val="00B050"/>
                <w:sz w:val="21"/>
                <w:szCs w:val="21"/>
                <w:lang w:eastAsia="en-US"/>
              </w:rPr>
            </w:pPr>
            <w:r>
              <w:rPr>
                <w:rFonts w:asciiTheme="majorHAnsi" w:eastAsia="Calibri" w:hAnsiTheme="majorHAnsi" w:cs="Arial"/>
                <w:sz w:val="21"/>
                <w:szCs w:val="21"/>
                <w:lang w:eastAsia="en-US"/>
              </w:rPr>
              <w:t>High</w:t>
            </w:r>
          </w:p>
        </w:tc>
        <w:tc>
          <w:tcPr>
            <w:tcW w:w="1985" w:type="dxa"/>
            <w:vMerge/>
            <w:tcBorders>
              <w:left w:val="single" w:sz="4" w:space="0" w:color="auto"/>
              <w:right w:val="single" w:sz="4" w:space="0" w:color="auto"/>
            </w:tcBorders>
          </w:tcPr>
          <w:p w:rsidR="002A0B85" w:rsidRPr="00AE54CC" w:rsidRDefault="002A0B85" w:rsidP="00111F41">
            <w:pPr>
              <w:spacing w:before="40" w:after="40" w:line="276" w:lineRule="auto"/>
              <w:rPr>
                <w:rFonts w:asciiTheme="majorHAnsi" w:eastAsia="Calibri" w:hAnsiTheme="majorHAnsi" w:cs="Arial"/>
                <w:sz w:val="21"/>
                <w:szCs w:val="21"/>
                <w:lang w:eastAsia="en-US"/>
              </w:rPr>
            </w:pPr>
          </w:p>
        </w:tc>
        <w:tc>
          <w:tcPr>
            <w:tcW w:w="2373" w:type="dxa"/>
            <w:tcBorders>
              <w:top w:val="nil"/>
              <w:left w:val="single" w:sz="4" w:space="0" w:color="auto"/>
              <w:bottom w:val="nil"/>
              <w:right w:val="single" w:sz="4" w:space="0" w:color="auto"/>
            </w:tcBorders>
          </w:tcPr>
          <w:p w:rsidR="002A0B85" w:rsidRPr="00AE54CC" w:rsidRDefault="002A0B85" w:rsidP="00111F41">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$50,000</w:t>
            </w:r>
          </w:p>
        </w:tc>
      </w:tr>
      <w:tr w:rsidR="002A0B85" w:rsidRPr="00AE54CC" w:rsidTr="00494E46">
        <w:tc>
          <w:tcPr>
            <w:tcW w:w="675" w:type="dxa"/>
            <w:tcBorders>
              <w:top w:val="nil"/>
              <w:left w:val="single" w:sz="4" w:space="0" w:color="auto"/>
              <w:bottom w:val="nil"/>
              <w:right w:val="single" w:sz="4" w:space="0" w:color="auto"/>
            </w:tcBorders>
          </w:tcPr>
          <w:p w:rsidR="002A0B85"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2.4.4</w:t>
            </w:r>
          </w:p>
        </w:tc>
        <w:tc>
          <w:tcPr>
            <w:tcW w:w="8364" w:type="dxa"/>
            <w:tcBorders>
              <w:top w:val="nil"/>
              <w:left w:val="single" w:sz="4" w:space="0" w:color="auto"/>
              <w:bottom w:val="nil"/>
              <w:right w:val="single" w:sz="4" w:space="0" w:color="auto"/>
            </w:tcBorders>
          </w:tcPr>
          <w:p w:rsidR="002A0B85" w:rsidRPr="00AE54CC" w:rsidRDefault="002A0B85" w:rsidP="00D97887">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Bunyip - north of township</w:t>
            </w:r>
          </w:p>
        </w:tc>
        <w:tc>
          <w:tcPr>
            <w:tcW w:w="1275" w:type="dxa"/>
            <w:tcBorders>
              <w:top w:val="nil"/>
              <w:left w:val="single" w:sz="4" w:space="0" w:color="auto"/>
              <w:bottom w:val="nil"/>
              <w:right w:val="single" w:sz="4" w:space="0" w:color="auto"/>
            </w:tcBorders>
          </w:tcPr>
          <w:p w:rsidR="002A0B85" w:rsidRPr="00D53398" w:rsidRDefault="002A0B85" w:rsidP="00D97887">
            <w:pPr>
              <w:spacing w:before="40" w:after="40" w:line="276" w:lineRule="auto"/>
              <w:jc w:val="center"/>
              <w:rPr>
                <w:rFonts w:asciiTheme="majorHAnsi" w:eastAsia="Calibri" w:hAnsiTheme="majorHAnsi" w:cs="Arial"/>
                <w:color w:val="00B050"/>
                <w:sz w:val="21"/>
                <w:szCs w:val="21"/>
                <w:lang w:eastAsia="en-US"/>
              </w:rPr>
            </w:pPr>
            <w:r w:rsidRPr="001943A7">
              <w:rPr>
                <w:rFonts w:asciiTheme="majorHAnsi" w:eastAsia="Calibri" w:hAnsiTheme="majorHAnsi" w:cs="Arial"/>
                <w:sz w:val="21"/>
                <w:szCs w:val="21"/>
                <w:lang w:eastAsia="en-US"/>
              </w:rPr>
              <w:t>Medium</w:t>
            </w:r>
          </w:p>
        </w:tc>
        <w:tc>
          <w:tcPr>
            <w:tcW w:w="1985" w:type="dxa"/>
            <w:vMerge/>
            <w:tcBorders>
              <w:left w:val="single" w:sz="4" w:space="0" w:color="auto"/>
              <w:right w:val="single" w:sz="4" w:space="0" w:color="auto"/>
            </w:tcBorders>
          </w:tcPr>
          <w:p w:rsidR="002A0B85" w:rsidRPr="00AE54CC" w:rsidRDefault="002A0B85" w:rsidP="00D97887">
            <w:pPr>
              <w:spacing w:before="40" w:after="40" w:line="276" w:lineRule="auto"/>
              <w:rPr>
                <w:rFonts w:asciiTheme="majorHAnsi" w:eastAsia="Calibri" w:hAnsiTheme="majorHAnsi" w:cs="Arial"/>
                <w:sz w:val="21"/>
                <w:szCs w:val="21"/>
                <w:lang w:eastAsia="en-US"/>
              </w:rPr>
            </w:pPr>
          </w:p>
        </w:tc>
        <w:tc>
          <w:tcPr>
            <w:tcW w:w="2373" w:type="dxa"/>
            <w:tcBorders>
              <w:top w:val="nil"/>
              <w:left w:val="single" w:sz="4" w:space="0" w:color="auto"/>
              <w:bottom w:val="nil"/>
              <w:right w:val="single" w:sz="4" w:space="0" w:color="auto"/>
            </w:tcBorders>
          </w:tcPr>
          <w:p w:rsidR="002A0B85" w:rsidRPr="00AE54CC" w:rsidRDefault="002A0B85" w:rsidP="003E078B">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$50,000</w:t>
            </w:r>
          </w:p>
        </w:tc>
      </w:tr>
      <w:tr w:rsidR="002A0B85" w:rsidRPr="00AE54CC" w:rsidTr="00494E46">
        <w:tc>
          <w:tcPr>
            <w:tcW w:w="675" w:type="dxa"/>
            <w:tcBorders>
              <w:top w:val="nil"/>
              <w:left w:val="single" w:sz="4" w:space="0" w:color="auto"/>
              <w:bottom w:val="nil"/>
              <w:right w:val="single" w:sz="4" w:space="0" w:color="auto"/>
            </w:tcBorders>
          </w:tcPr>
          <w:p w:rsidR="002A0B85"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2.4.5</w:t>
            </w:r>
          </w:p>
        </w:tc>
        <w:tc>
          <w:tcPr>
            <w:tcW w:w="8364" w:type="dxa"/>
            <w:tcBorders>
              <w:top w:val="nil"/>
              <w:left w:val="single" w:sz="4" w:space="0" w:color="auto"/>
              <w:bottom w:val="nil"/>
              <w:right w:val="single" w:sz="4" w:space="0" w:color="auto"/>
            </w:tcBorders>
          </w:tcPr>
          <w:p w:rsidR="002A0B85" w:rsidRPr="00AE54CC" w:rsidRDefault="002A0B85" w:rsidP="00111F41">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Pakenham North West</w:t>
            </w:r>
          </w:p>
          <w:p w:rsidR="002A0B85" w:rsidRPr="00AE54CC" w:rsidRDefault="002A0B85" w:rsidP="00111F41">
            <w:pPr>
              <w:pStyle w:val="ListParagraph"/>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in the vicinity of Walnut Way</w:t>
            </w:r>
          </w:p>
          <w:p w:rsidR="002A0B85" w:rsidRPr="00AE54CC" w:rsidRDefault="002A0B85" w:rsidP="00111F41">
            <w:pPr>
              <w:pStyle w:val="ListParagraph"/>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in the vicinity of Silvergum Drive</w:t>
            </w:r>
          </w:p>
        </w:tc>
        <w:tc>
          <w:tcPr>
            <w:tcW w:w="1275" w:type="dxa"/>
            <w:tcBorders>
              <w:top w:val="nil"/>
              <w:left w:val="single" w:sz="4" w:space="0" w:color="auto"/>
              <w:bottom w:val="nil"/>
              <w:right w:val="single" w:sz="4" w:space="0" w:color="auto"/>
            </w:tcBorders>
          </w:tcPr>
          <w:p w:rsidR="002A0B85" w:rsidRPr="00D53398" w:rsidRDefault="002A0B85" w:rsidP="00111F41">
            <w:pPr>
              <w:spacing w:before="40" w:after="40" w:line="276" w:lineRule="auto"/>
              <w:jc w:val="center"/>
              <w:rPr>
                <w:rFonts w:asciiTheme="majorHAnsi" w:eastAsia="Calibri" w:hAnsiTheme="majorHAnsi" w:cs="Arial"/>
                <w:color w:val="00B050"/>
                <w:sz w:val="21"/>
                <w:szCs w:val="21"/>
                <w:lang w:eastAsia="en-US"/>
              </w:rPr>
            </w:pPr>
            <w:r w:rsidRPr="00EC1A79">
              <w:rPr>
                <w:rFonts w:asciiTheme="majorHAnsi" w:eastAsia="Calibri" w:hAnsiTheme="majorHAnsi" w:cs="Arial"/>
                <w:sz w:val="21"/>
                <w:szCs w:val="21"/>
                <w:lang w:eastAsia="en-US"/>
              </w:rPr>
              <w:t>Medium</w:t>
            </w:r>
          </w:p>
        </w:tc>
        <w:tc>
          <w:tcPr>
            <w:tcW w:w="1985" w:type="dxa"/>
            <w:vMerge/>
            <w:tcBorders>
              <w:left w:val="single" w:sz="4" w:space="0" w:color="auto"/>
              <w:right w:val="single" w:sz="4" w:space="0" w:color="auto"/>
            </w:tcBorders>
          </w:tcPr>
          <w:p w:rsidR="002A0B85" w:rsidRPr="00AE54CC" w:rsidRDefault="002A0B85" w:rsidP="00111F41">
            <w:pPr>
              <w:spacing w:before="40" w:after="40" w:line="276" w:lineRule="auto"/>
              <w:rPr>
                <w:rFonts w:asciiTheme="majorHAnsi" w:eastAsia="Calibri" w:hAnsiTheme="majorHAnsi" w:cs="Arial"/>
                <w:sz w:val="21"/>
                <w:szCs w:val="21"/>
                <w:lang w:eastAsia="en-US"/>
              </w:rPr>
            </w:pPr>
          </w:p>
        </w:tc>
        <w:tc>
          <w:tcPr>
            <w:tcW w:w="2373" w:type="dxa"/>
            <w:tcBorders>
              <w:top w:val="nil"/>
              <w:left w:val="single" w:sz="4" w:space="0" w:color="auto"/>
              <w:bottom w:val="nil"/>
              <w:right w:val="single" w:sz="4" w:space="0" w:color="auto"/>
            </w:tcBorders>
          </w:tcPr>
          <w:p w:rsidR="002A0B85" w:rsidRPr="005A7AD5" w:rsidRDefault="002A0B85" w:rsidP="00111F41">
            <w:pPr>
              <w:spacing w:before="40" w:after="40" w:line="276" w:lineRule="auto"/>
              <w:jc w:val="center"/>
              <w:rPr>
                <w:rFonts w:asciiTheme="majorHAnsi" w:eastAsia="Calibri" w:hAnsiTheme="majorHAnsi" w:cs="Arial"/>
                <w:sz w:val="21"/>
                <w:szCs w:val="21"/>
                <w:lang w:eastAsia="en-US"/>
              </w:rPr>
            </w:pPr>
            <w:r w:rsidRPr="005A7AD5">
              <w:rPr>
                <w:rFonts w:asciiTheme="majorHAnsi" w:eastAsia="Calibri" w:hAnsiTheme="majorHAnsi" w:cs="Arial"/>
                <w:sz w:val="21"/>
                <w:szCs w:val="21"/>
                <w:lang w:eastAsia="en-US"/>
              </w:rPr>
              <w:t xml:space="preserve">Developer </w:t>
            </w:r>
            <w:r w:rsidR="00CC74EF" w:rsidRPr="005A7AD5">
              <w:rPr>
                <w:rFonts w:asciiTheme="majorHAnsi" w:eastAsia="Calibri" w:hAnsiTheme="majorHAnsi" w:cs="Arial"/>
                <w:sz w:val="21"/>
                <w:szCs w:val="21"/>
                <w:lang w:eastAsia="en-US"/>
              </w:rPr>
              <w:t>funded</w:t>
            </w:r>
          </w:p>
        </w:tc>
      </w:tr>
      <w:tr w:rsidR="002A0B85" w:rsidRPr="00AE54CC" w:rsidTr="00494E46">
        <w:tc>
          <w:tcPr>
            <w:tcW w:w="675" w:type="dxa"/>
            <w:tcBorders>
              <w:top w:val="nil"/>
              <w:left w:val="single" w:sz="4" w:space="0" w:color="auto"/>
              <w:bottom w:val="nil"/>
              <w:right w:val="single" w:sz="4" w:space="0" w:color="auto"/>
            </w:tcBorders>
          </w:tcPr>
          <w:p w:rsidR="002A0B85"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2.4.6</w:t>
            </w:r>
          </w:p>
        </w:tc>
        <w:tc>
          <w:tcPr>
            <w:tcW w:w="8364" w:type="dxa"/>
            <w:tcBorders>
              <w:top w:val="nil"/>
              <w:left w:val="single" w:sz="4" w:space="0" w:color="auto"/>
              <w:bottom w:val="nil"/>
              <w:right w:val="single" w:sz="4" w:space="0" w:color="auto"/>
            </w:tcBorders>
          </w:tcPr>
          <w:p w:rsidR="002A0B85" w:rsidRPr="00AE54CC" w:rsidRDefault="002A0B85" w:rsidP="00111F41">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Cardinia Road East - south of railway (in the vicinity of Victory Drive).</w:t>
            </w:r>
          </w:p>
        </w:tc>
        <w:tc>
          <w:tcPr>
            <w:tcW w:w="1275" w:type="dxa"/>
            <w:tcBorders>
              <w:top w:val="nil"/>
              <w:left w:val="single" w:sz="4" w:space="0" w:color="auto"/>
              <w:bottom w:val="nil"/>
              <w:right w:val="single" w:sz="4" w:space="0" w:color="auto"/>
            </w:tcBorders>
          </w:tcPr>
          <w:p w:rsidR="002A0B85" w:rsidRPr="00AE54CC" w:rsidRDefault="002A0B85" w:rsidP="00111F41">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Medium</w:t>
            </w:r>
          </w:p>
        </w:tc>
        <w:tc>
          <w:tcPr>
            <w:tcW w:w="1985" w:type="dxa"/>
            <w:vMerge/>
            <w:tcBorders>
              <w:left w:val="single" w:sz="4" w:space="0" w:color="auto"/>
              <w:right w:val="single" w:sz="4" w:space="0" w:color="auto"/>
            </w:tcBorders>
          </w:tcPr>
          <w:p w:rsidR="002A0B85" w:rsidRPr="00AE54CC" w:rsidRDefault="002A0B85" w:rsidP="00111F41">
            <w:pPr>
              <w:spacing w:before="40" w:after="40" w:line="276" w:lineRule="auto"/>
              <w:rPr>
                <w:rFonts w:asciiTheme="majorHAnsi" w:eastAsia="Calibri" w:hAnsiTheme="majorHAnsi" w:cs="Arial"/>
                <w:sz w:val="21"/>
                <w:szCs w:val="21"/>
                <w:lang w:eastAsia="en-US"/>
              </w:rPr>
            </w:pPr>
          </w:p>
        </w:tc>
        <w:tc>
          <w:tcPr>
            <w:tcW w:w="2373" w:type="dxa"/>
            <w:tcBorders>
              <w:top w:val="nil"/>
              <w:left w:val="single" w:sz="4" w:space="0" w:color="auto"/>
              <w:bottom w:val="nil"/>
              <w:right w:val="single" w:sz="4" w:space="0" w:color="auto"/>
            </w:tcBorders>
          </w:tcPr>
          <w:p w:rsidR="002A0B85" w:rsidRPr="005A7AD5" w:rsidRDefault="002A0B85" w:rsidP="00111F41">
            <w:pPr>
              <w:spacing w:before="40" w:after="40" w:line="276" w:lineRule="auto"/>
              <w:jc w:val="center"/>
              <w:rPr>
                <w:rFonts w:asciiTheme="majorHAnsi" w:eastAsia="Calibri" w:hAnsiTheme="majorHAnsi" w:cs="Arial"/>
                <w:sz w:val="21"/>
                <w:szCs w:val="21"/>
                <w:lang w:eastAsia="en-US"/>
              </w:rPr>
            </w:pPr>
            <w:r w:rsidRPr="005A7AD5">
              <w:rPr>
                <w:rFonts w:asciiTheme="majorHAnsi" w:eastAsia="Calibri" w:hAnsiTheme="majorHAnsi" w:cs="Arial"/>
                <w:sz w:val="21"/>
                <w:szCs w:val="21"/>
                <w:lang w:eastAsia="en-US"/>
              </w:rPr>
              <w:t xml:space="preserve">Developer </w:t>
            </w:r>
            <w:r w:rsidR="00CC74EF" w:rsidRPr="005A7AD5">
              <w:rPr>
                <w:rFonts w:asciiTheme="majorHAnsi" w:eastAsia="Calibri" w:hAnsiTheme="majorHAnsi" w:cs="Arial"/>
                <w:sz w:val="21"/>
                <w:szCs w:val="21"/>
                <w:lang w:eastAsia="en-US"/>
              </w:rPr>
              <w:t>funded</w:t>
            </w:r>
          </w:p>
        </w:tc>
      </w:tr>
      <w:tr w:rsidR="002A0B85" w:rsidRPr="00AE54CC" w:rsidTr="00494E46">
        <w:tc>
          <w:tcPr>
            <w:tcW w:w="675" w:type="dxa"/>
            <w:tcBorders>
              <w:top w:val="nil"/>
              <w:left w:val="single" w:sz="4" w:space="0" w:color="auto"/>
              <w:bottom w:val="nil"/>
              <w:right w:val="single" w:sz="4" w:space="0" w:color="auto"/>
            </w:tcBorders>
          </w:tcPr>
          <w:p w:rsidR="002A0B85"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2.4.7</w:t>
            </w:r>
          </w:p>
        </w:tc>
        <w:tc>
          <w:tcPr>
            <w:tcW w:w="8364" w:type="dxa"/>
            <w:tcBorders>
              <w:top w:val="nil"/>
              <w:left w:val="single" w:sz="4" w:space="0" w:color="auto"/>
              <w:bottom w:val="nil"/>
              <w:right w:val="single" w:sz="4" w:space="0" w:color="auto"/>
            </w:tcBorders>
          </w:tcPr>
          <w:p w:rsidR="002A0B85" w:rsidRPr="00AE54CC" w:rsidRDefault="002A0B85" w:rsidP="00B80E1D">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Cardinia Road West – southern area, between railway line and Princes Freeway</w:t>
            </w:r>
          </w:p>
        </w:tc>
        <w:tc>
          <w:tcPr>
            <w:tcW w:w="1275" w:type="dxa"/>
            <w:tcBorders>
              <w:top w:val="nil"/>
              <w:left w:val="single" w:sz="4" w:space="0" w:color="auto"/>
              <w:bottom w:val="nil"/>
              <w:right w:val="single" w:sz="4" w:space="0" w:color="auto"/>
            </w:tcBorders>
          </w:tcPr>
          <w:p w:rsidR="002A0B85" w:rsidRPr="00D53398" w:rsidRDefault="002A0B85" w:rsidP="00111F41">
            <w:pPr>
              <w:spacing w:before="40" w:after="40" w:line="276" w:lineRule="auto"/>
              <w:jc w:val="center"/>
              <w:rPr>
                <w:rFonts w:asciiTheme="majorHAnsi" w:eastAsia="Calibri" w:hAnsiTheme="majorHAnsi" w:cs="Arial"/>
                <w:color w:val="00B050"/>
                <w:sz w:val="21"/>
                <w:szCs w:val="21"/>
                <w:lang w:eastAsia="en-US"/>
              </w:rPr>
            </w:pPr>
            <w:r w:rsidRPr="001943A7">
              <w:rPr>
                <w:rFonts w:asciiTheme="majorHAnsi" w:eastAsia="Calibri" w:hAnsiTheme="majorHAnsi" w:cs="Arial"/>
                <w:sz w:val="21"/>
                <w:szCs w:val="21"/>
                <w:lang w:eastAsia="en-US"/>
              </w:rPr>
              <w:t>Low</w:t>
            </w:r>
          </w:p>
        </w:tc>
        <w:tc>
          <w:tcPr>
            <w:tcW w:w="1985" w:type="dxa"/>
            <w:vMerge/>
            <w:tcBorders>
              <w:left w:val="single" w:sz="4" w:space="0" w:color="auto"/>
              <w:right w:val="single" w:sz="4" w:space="0" w:color="auto"/>
            </w:tcBorders>
          </w:tcPr>
          <w:p w:rsidR="002A0B85" w:rsidRPr="00AE54CC" w:rsidRDefault="002A0B85" w:rsidP="00111F41">
            <w:pPr>
              <w:spacing w:before="40" w:after="40" w:line="276" w:lineRule="auto"/>
              <w:rPr>
                <w:rFonts w:asciiTheme="majorHAnsi" w:eastAsia="Calibri" w:hAnsiTheme="majorHAnsi" w:cs="Arial"/>
                <w:sz w:val="21"/>
                <w:szCs w:val="21"/>
                <w:lang w:eastAsia="en-US"/>
              </w:rPr>
            </w:pPr>
          </w:p>
        </w:tc>
        <w:tc>
          <w:tcPr>
            <w:tcW w:w="2373" w:type="dxa"/>
            <w:tcBorders>
              <w:top w:val="nil"/>
              <w:left w:val="single" w:sz="4" w:space="0" w:color="auto"/>
              <w:bottom w:val="nil"/>
              <w:right w:val="single" w:sz="4" w:space="0" w:color="auto"/>
            </w:tcBorders>
          </w:tcPr>
          <w:p w:rsidR="002A0B85" w:rsidRPr="005A7AD5" w:rsidRDefault="00CC74EF" w:rsidP="00CC74EF">
            <w:pPr>
              <w:spacing w:before="40" w:after="40" w:line="276" w:lineRule="auto"/>
              <w:jc w:val="center"/>
              <w:rPr>
                <w:rFonts w:asciiTheme="majorHAnsi" w:eastAsia="Calibri" w:hAnsiTheme="majorHAnsi" w:cs="Arial"/>
                <w:sz w:val="21"/>
                <w:szCs w:val="21"/>
                <w:lang w:eastAsia="en-US"/>
              </w:rPr>
            </w:pPr>
            <w:r w:rsidRPr="005A7AD5">
              <w:rPr>
                <w:rFonts w:asciiTheme="majorHAnsi" w:eastAsia="Calibri" w:hAnsiTheme="majorHAnsi" w:cs="Arial"/>
                <w:sz w:val="21"/>
                <w:szCs w:val="21"/>
                <w:lang w:eastAsia="en-US"/>
              </w:rPr>
              <w:t>Developer funded</w:t>
            </w:r>
          </w:p>
        </w:tc>
      </w:tr>
      <w:tr w:rsidR="0042717E" w:rsidRPr="00AE54CC" w:rsidTr="00494E46">
        <w:tc>
          <w:tcPr>
            <w:tcW w:w="675" w:type="dxa"/>
            <w:tcBorders>
              <w:top w:val="nil"/>
              <w:left w:val="single" w:sz="4" w:space="0" w:color="auto"/>
              <w:bottom w:val="nil"/>
              <w:right w:val="single" w:sz="4" w:space="0" w:color="auto"/>
            </w:tcBorders>
          </w:tcPr>
          <w:p w:rsidR="0042717E" w:rsidRDefault="0042717E"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2.4.8</w:t>
            </w:r>
          </w:p>
        </w:tc>
        <w:tc>
          <w:tcPr>
            <w:tcW w:w="8364" w:type="dxa"/>
            <w:tcBorders>
              <w:top w:val="nil"/>
              <w:left w:val="single" w:sz="4" w:space="0" w:color="auto"/>
              <w:bottom w:val="nil"/>
              <w:right w:val="single" w:sz="4" w:space="0" w:color="auto"/>
            </w:tcBorders>
          </w:tcPr>
          <w:p w:rsidR="0042717E" w:rsidRPr="00AE54CC" w:rsidRDefault="00E03EC9" w:rsidP="00E03EC9">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Pr>
                <w:rFonts w:asciiTheme="majorHAnsi" w:eastAsia="Calibri" w:hAnsiTheme="majorHAnsi" w:cs="Arial"/>
                <w:sz w:val="21"/>
                <w:szCs w:val="21"/>
                <w:lang w:eastAsia="en-US"/>
              </w:rPr>
              <w:t>Emerald - Pepi’s Land</w:t>
            </w:r>
          </w:p>
        </w:tc>
        <w:tc>
          <w:tcPr>
            <w:tcW w:w="1275" w:type="dxa"/>
            <w:tcBorders>
              <w:top w:val="nil"/>
              <w:left w:val="single" w:sz="4" w:space="0" w:color="auto"/>
              <w:bottom w:val="nil"/>
              <w:right w:val="single" w:sz="4" w:space="0" w:color="auto"/>
            </w:tcBorders>
          </w:tcPr>
          <w:p w:rsidR="0042717E" w:rsidRPr="001943A7" w:rsidRDefault="0042717E" w:rsidP="00111F41">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Low</w:t>
            </w:r>
          </w:p>
        </w:tc>
        <w:tc>
          <w:tcPr>
            <w:tcW w:w="1985" w:type="dxa"/>
            <w:vMerge/>
            <w:tcBorders>
              <w:left w:val="single" w:sz="4" w:space="0" w:color="auto"/>
              <w:right w:val="single" w:sz="4" w:space="0" w:color="auto"/>
            </w:tcBorders>
          </w:tcPr>
          <w:p w:rsidR="0042717E" w:rsidRPr="00AE54CC" w:rsidRDefault="0042717E" w:rsidP="00111F41">
            <w:pPr>
              <w:spacing w:before="40" w:after="40" w:line="276" w:lineRule="auto"/>
              <w:rPr>
                <w:rFonts w:asciiTheme="majorHAnsi" w:eastAsia="Calibri" w:hAnsiTheme="majorHAnsi" w:cs="Arial"/>
                <w:sz w:val="21"/>
                <w:szCs w:val="21"/>
                <w:lang w:eastAsia="en-US"/>
              </w:rPr>
            </w:pPr>
          </w:p>
        </w:tc>
        <w:tc>
          <w:tcPr>
            <w:tcW w:w="2373" w:type="dxa"/>
            <w:tcBorders>
              <w:top w:val="nil"/>
              <w:left w:val="single" w:sz="4" w:space="0" w:color="auto"/>
              <w:bottom w:val="nil"/>
              <w:right w:val="single" w:sz="4" w:space="0" w:color="auto"/>
            </w:tcBorders>
          </w:tcPr>
          <w:p w:rsidR="0042717E" w:rsidRPr="005A7AD5" w:rsidRDefault="0042717E" w:rsidP="00CC74EF">
            <w:pPr>
              <w:spacing w:before="40" w:after="40" w:line="276" w:lineRule="auto"/>
              <w:jc w:val="center"/>
              <w:rPr>
                <w:rFonts w:asciiTheme="majorHAnsi" w:eastAsia="Calibri" w:hAnsiTheme="majorHAnsi" w:cs="Arial"/>
                <w:sz w:val="21"/>
                <w:szCs w:val="21"/>
                <w:lang w:eastAsia="en-US"/>
              </w:rPr>
            </w:pPr>
            <w:r w:rsidRPr="005A7AD5">
              <w:rPr>
                <w:rFonts w:asciiTheme="majorHAnsi" w:eastAsia="Calibri" w:hAnsiTheme="majorHAnsi" w:cs="Arial"/>
                <w:sz w:val="21"/>
                <w:szCs w:val="21"/>
                <w:lang w:eastAsia="en-US"/>
              </w:rPr>
              <w:t>$50,000</w:t>
            </w:r>
          </w:p>
        </w:tc>
      </w:tr>
      <w:tr w:rsidR="002A0B85" w:rsidRPr="00AE54CC" w:rsidTr="00494E46">
        <w:tc>
          <w:tcPr>
            <w:tcW w:w="675" w:type="dxa"/>
            <w:tcBorders>
              <w:top w:val="nil"/>
              <w:left w:val="single" w:sz="4" w:space="0" w:color="auto"/>
              <w:bottom w:val="single" w:sz="4" w:space="0" w:color="auto"/>
              <w:right w:val="single" w:sz="4" w:space="0" w:color="auto"/>
            </w:tcBorders>
          </w:tcPr>
          <w:p w:rsidR="002A0B85"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2.4.8</w:t>
            </w:r>
          </w:p>
        </w:tc>
        <w:tc>
          <w:tcPr>
            <w:tcW w:w="8364" w:type="dxa"/>
            <w:tcBorders>
              <w:top w:val="nil"/>
              <w:left w:val="single" w:sz="4" w:space="0" w:color="auto"/>
              <w:bottom w:val="single" w:sz="4" w:space="0" w:color="auto"/>
              <w:right w:val="single" w:sz="4" w:space="0" w:color="auto"/>
            </w:tcBorders>
          </w:tcPr>
          <w:p w:rsidR="002A0B85" w:rsidRPr="00B80E1D" w:rsidRDefault="002A0B85" w:rsidP="00D97887">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Koo Wee Rup – new residential areas north-east, </w:t>
            </w:r>
            <w:r w:rsidRPr="00B80E1D">
              <w:rPr>
                <w:rFonts w:asciiTheme="majorHAnsi" w:eastAsia="Calibri" w:hAnsiTheme="majorHAnsi" w:cs="Arial"/>
                <w:sz w:val="21"/>
                <w:szCs w:val="21"/>
                <w:lang w:eastAsia="en-US"/>
              </w:rPr>
              <w:t xml:space="preserve">and south-west of </w:t>
            </w:r>
            <w:r w:rsidRPr="00AE54CC">
              <w:rPr>
                <w:rFonts w:asciiTheme="majorHAnsi" w:eastAsia="Calibri" w:hAnsiTheme="majorHAnsi" w:cs="Arial"/>
                <w:sz w:val="21"/>
                <w:szCs w:val="21"/>
                <w:lang w:eastAsia="en-US"/>
              </w:rPr>
              <w:t>townshi</w:t>
            </w:r>
            <w:r w:rsidR="00B80E1D">
              <w:rPr>
                <w:rFonts w:asciiTheme="majorHAnsi" w:eastAsia="Calibri" w:hAnsiTheme="majorHAnsi" w:cs="Arial"/>
                <w:sz w:val="21"/>
                <w:szCs w:val="21"/>
                <w:lang w:eastAsia="en-US"/>
              </w:rPr>
              <w:t>p</w:t>
            </w:r>
          </w:p>
        </w:tc>
        <w:tc>
          <w:tcPr>
            <w:tcW w:w="1275" w:type="dxa"/>
            <w:tcBorders>
              <w:top w:val="nil"/>
              <w:left w:val="single" w:sz="4" w:space="0" w:color="auto"/>
              <w:bottom w:val="single" w:sz="4" w:space="0" w:color="auto"/>
              <w:right w:val="single" w:sz="4" w:space="0" w:color="auto"/>
            </w:tcBorders>
          </w:tcPr>
          <w:p w:rsidR="002A0B85" w:rsidRPr="00D53398" w:rsidRDefault="002A0B85" w:rsidP="00D97887">
            <w:pPr>
              <w:spacing w:before="40" w:after="40" w:line="276" w:lineRule="auto"/>
              <w:jc w:val="center"/>
              <w:rPr>
                <w:rFonts w:asciiTheme="majorHAnsi" w:eastAsia="Calibri" w:hAnsiTheme="majorHAnsi" w:cs="Arial"/>
                <w:color w:val="00B050"/>
                <w:sz w:val="21"/>
                <w:szCs w:val="21"/>
                <w:lang w:eastAsia="en-US"/>
              </w:rPr>
            </w:pPr>
            <w:r w:rsidRPr="001943A7">
              <w:rPr>
                <w:rFonts w:asciiTheme="majorHAnsi" w:eastAsia="Calibri" w:hAnsiTheme="majorHAnsi" w:cs="Arial"/>
                <w:sz w:val="21"/>
                <w:szCs w:val="21"/>
                <w:lang w:eastAsia="en-US"/>
              </w:rPr>
              <w:t>Low</w:t>
            </w:r>
          </w:p>
        </w:tc>
        <w:tc>
          <w:tcPr>
            <w:tcW w:w="1985" w:type="dxa"/>
            <w:vMerge/>
            <w:tcBorders>
              <w:left w:val="single" w:sz="4" w:space="0" w:color="auto"/>
              <w:bottom w:val="single" w:sz="4" w:space="0" w:color="auto"/>
              <w:right w:val="single" w:sz="4" w:space="0" w:color="auto"/>
            </w:tcBorders>
          </w:tcPr>
          <w:p w:rsidR="002A0B85" w:rsidRPr="00AE54CC" w:rsidRDefault="002A0B85" w:rsidP="00D97887">
            <w:pPr>
              <w:spacing w:before="40" w:after="40" w:line="276" w:lineRule="auto"/>
              <w:rPr>
                <w:rFonts w:asciiTheme="majorHAnsi" w:eastAsia="Calibri" w:hAnsiTheme="majorHAnsi" w:cs="Arial"/>
                <w:sz w:val="21"/>
                <w:szCs w:val="21"/>
                <w:lang w:eastAsia="en-US"/>
              </w:rPr>
            </w:pPr>
          </w:p>
        </w:tc>
        <w:tc>
          <w:tcPr>
            <w:tcW w:w="2373" w:type="dxa"/>
            <w:tcBorders>
              <w:top w:val="nil"/>
              <w:left w:val="single" w:sz="4" w:space="0" w:color="auto"/>
              <w:bottom w:val="single" w:sz="4" w:space="0" w:color="auto"/>
              <w:right w:val="single" w:sz="4" w:space="0" w:color="auto"/>
            </w:tcBorders>
          </w:tcPr>
          <w:p w:rsidR="002A0B85" w:rsidRPr="005A7AD5" w:rsidRDefault="002A0B85" w:rsidP="00CC74EF">
            <w:pPr>
              <w:spacing w:before="40" w:after="40" w:line="276" w:lineRule="auto"/>
              <w:jc w:val="center"/>
              <w:rPr>
                <w:rFonts w:asciiTheme="majorHAnsi" w:eastAsia="Calibri" w:hAnsiTheme="majorHAnsi" w:cs="Arial"/>
                <w:sz w:val="21"/>
                <w:szCs w:val="21"/>
                <w:lang w:eastAsia="en-US"/>
              </w:rPr>
            </w:pPr>
            <w:r w:rsidRPr="005A7AD5">
              <w:rPr>
                <w:rFonts w:asciiTheme="majorHAnsi" w:eastAsia="Calibri" w:hAnsiTheme="majorHAnsi" w:cs="Arial"/>
                <w:sz w:val="21"/>
                <w:szCs w:val="21"/>
                <w:lang w:eastAsia="en-US"/>
              </w:rPr>
              <w:t xml:space="preserve">Developer </w:t>
            </w:r>
            <w:r w:rsidR="00CC74EF" w:rsidRPr="005A7AD5">
              <w:rPr>
                <w:rFonts w:asciiTheme="majorHAnsi" w:eastAsia="Calibri" w:hAnsiTheme="majorHAnsi" w:cs="Arial"/>
                <w:sz w:val="21"/>
                <w:szCs w:val="21"/>
                <w:lang w:eastAsia="en-US"/>
              </w:rPr>
              <w:t>funded</w:t>
            </w:r>
          </w:p>
        </w:tc>
      </w:tr>
      <w:tr w:rsidR="002A0B85" w:rsidRPr="00AE54CC" w:rsidTr="00494E46">
        <w:tc>
          <w:tcPr>
            <w:tcW w:w="675" w:type="dxa"/>
            <w:tcBorders>
              <w:top w:val="single" w:sz="4" w:space="0" w:color="auto"/>
              <w:left w:val="single" w:sz="4" w:space="0" w:color="auto"/>
              <w:bottom w:val="nil"/>
              <w:right w:val="single" w:sz="4" w:space="0" w:color="auto"/>
            </w:tcBorders>
          </w:tcPr>
          <w:p w:rsidR="002A0B85"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2.5</w:t>
            </w:r>
          </w:p>
        </w:tc>
        <w:tc>
          <w:tcPr>
            <w:tcW w:w="8364" w:type="dxa"/>
            <w:tcBorders>
              <w:top w:val="single" w:sz="4" w:space="0" w:color="auto"/>
              <w:left w:val="single" w:sz="4" w:space="0" w:color="auto"/>
              <w:bottom w:val="nil"/>
              <w:right w:val="single" w:sz="4" w:space="0" w:color="auto"/>
            </w:tcBorders>
          </w:tcPr>
          <w:p w:rsidR="002A0B85" w:rsidRPr="00AE54CC" w:rsidRDefault="002A0B85" w:rsidP="00400D2E">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Investigate play spaces in areas that are potentially oversupplied, with the aim to rationalise, consolidate or diversify available play opportunities in consultation with the community and in conjunction with the upgrade of a nearby play space (as per the Play Space Re</w:t>
            </w:r>
            <w:r w:rsidR="00400D2E">
              <w:rPr>
                <w:rFonts w:asciiTheme="majorHAnsi" w:eastAsia="Calibri" w:hAnsiTheme="majorHAnsi" w:cs="Arial"/>
                <w:sz w:val="21"/>
                <w:szCs w:val="21"/>
                <w:lang w:eastAsia="en-US"/>
              </w:rPr>
              <w:t>placement Program)</w:t>
            </w:r>
            <w:r w:rsidRPr="00AE54CC">
              <w:rPr>
                <w:rFonts w:asciiTheme="majorHAnsi" w:eastAsia="Calibri" w:hAnsiTheme="majorHAnsi" w:cs="Arial"/>
                <w:sz w:val="21"/>
                <w:szCs w:val="21"/>
                <w:lang w:eastAsia="en-US"/>
              </w:rPr>
              <w:t>. Areas to be investigated include:</w:t>
            </w:r>
          </w:p>
        </w:tc>
        <w:tc>
          <w:tcPr>
            <w:tcW w:w="1275" w:type="dxa"/>
            <w:tcBorders>
              <w:top w:val="single" w:sz="4" w:space="0" w:color="auto"/>
              <w:left w:val="single" w:sz="4" w:space="0" w:color="auto"/>
              <w:bottom w:val="nil"/>
              <w:right w:val="single" w:sz="4" w:space="0" w:color="auto"/>
            </w:tcBorders>
          </w:tcPr>
          <w:p w:rsidR="002A0B85" w:rsidRPr="00AE54CC" w:rsidRDefault="002A0B85" w:rsidP="00D97887">
            <w:pPr>
              <w:spacing w:before="40" w:after="40" w:line="276" w:lineRule="auto"/>
              <w:jc w:val="center"/>
              <w:rPr>
                <w:rFonts w:asciiTheme="majorHAnsi" w:eastAsia="Calibri" w:hAnsiTheme="majorHAnsi" w:cs="Arial"/>
                <w:sz w:val="21"/>
                <w:szCs w:val="21"/>
                <w:lang w:eastAsia="en-US"/>
              </w:rPr>
            </w:pPr>
          </w:p>
        </w:tc>
        <w:tc>
          <w:tcPr>
            <w:tcW w:w="1985" w:type="dxa"/>
            <w:vMerge w:val="restart"/>
            <w:tcBorders>
              <w:top w:val="single" w:sz="4" w:space="0" w:color="auto"/>
              <w:left w:val="single" w:sz="4" w:space="0" w:color="auto"/>
              <w:right w:val="single" w:sz="4" w:space="0" w:color="auto"/>
            </w:tcBorders>
          </w:tcPr>
          <w:p w:rsidR="002A0B85" w:rsidRDefault="002A0B85" w:rsidP="00D97887">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Recreation</w:t>
            </w:r>
          </w:p>
          <w:p w:rsidR="002A0B85" w:rsidRPr="00AE54CC" w:rsidRDefault="002A0B85" w:rsidP="00D97887">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Open Space</w:t>
            </w:r>
          </w:p>
        </w:tc>
        <w:tc>
          <w:tcPr>
            <w:tcW w:w="2373" w:type="dxa"/>
            <w:vMerge w:val="restart"/>
            <w:tcBorders>
              <w:top w:val="single" w:sz="4" w:space="0" w:color="auto"/>
              <w:left w:val="single" w:sz="4" w:space="0" w:color="auto"/>
              <w:right w:val="single" w:sz="4" w:space="0" w:color="auto"/>
            </w:tcBorders>
          </w:tcPr>
          <w:p w:rsidR="002A0B85" w:rsidRPr="00AE54CC" w:rsidRDefault="002A0B85" w:rsidP="003E078B">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Costs incorporated into Play Space Replacement Program (PSRP)</w:t>
            </w:r>
          </w:p>
        </w:tc>
      </w:tr>
      <w:tr w:rsidR="002A0B85" w:rsidRPr="00AE54CC" w:rsidTr="00494E46">
        <w:tc>
          <w:tcPr>
            <w:tcW w:w="675" w:type="dxa"/>
            <w:tcBorders>
              <w:top w:val="nil"/>
              <w:left w:val="single" w:sz="4" w:space="0" w:color="auto"/>
              <w:bottom w:val="nil"/>
              <w:right w:val="single" w:sz="4" w:space="0" w:color="auto"/>
            </w:tcBorders>
          </w:tcPr>
          <w:p w:rsidR="002A0B85"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2.5.1</w:t>
            </w:r>
          </w:p>
        </w:tc>
        <w:tc>
          <w:tcPr>
            <w:tcW w:w="8364" w:type="dxa"/>
            <w:tcBorders>
              <w:top w:val="nil"/>
              <w:left w:val="single" w:sz="4" w:space="0" w:color="auto"/>
              <w:bottom w:val="nil"/>
              <w:right w:val="single" w:sz="4" w:space="0" w:color="auto"/>
            </w:tcBorders>
          </w:tcPr>
          <w:p w:rsidR="002A0B85" w:rsidRPr="00AE54CC" w:rsidRDefault="00E03EC9" w:rsidP="00E03EC9">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Pr>
                <w:rFonts w:asciiTheme="majorHAnsi" w:eastAsia="Calibri" w:hAnsiTheme="majorHAnsi" w:cs="Arial"/>
                <w:sz w:val="21"/>
                <w:szCs w:val="21"/>
                <w:lang w:eastAsia="en-US"/>
              </w:rPr>
              <w:t>Emerald – Worrell Reserve</w:t>
            </w:r>
            <w:r w:rsidR="009E6D1C">
              <w:rPr>
                <w:rFonts w:asciiTheme="majorHAnsi" w:eastAsia="Calibri" w:hAnsiTheme="majorHAnsi" w:cs="Arial"/>
                <w:sz w:val="21"/>
                <w:szCs w:val="21"/>
                <w:lang w:eastAsia="en-US"/>
              </w:rPr>
              <w:t xml:space="preserve"> (consolidate two play spaces into one)</w:t>
            </w:r>
          </w:p>
        </w:tc>
        <w:tc>
          <w:tcPr>
            <w:tcW w:w="1275" w:type="dxa"/>
            <w:tcBorders>
              <w:top w:val="nil"/>
              <w:left w:val="single" w:sz="4" w:space="0" w:color="auto"/>
              <w:bottom w:val="nil"/>
              <w:right w:val="single" w:sz="4" w:space="0" w:color="auto"/>
            </w:tcBorders>
          </w:tcPr>
          <w:p w:rsidR="002A0B85" w:rsidRPr="00AE54CC" w:rsidRDefault="002A0B85" w:rsidP="00D97887">
            <w:pPr>
              <w:spacing w:before="40" w:after="40" w:line="276" w:lineRule="auto"/>
              <w:jc w:val="center"/>
              <w:rPr>
                <w:rFonts w:asciiTheme="majorHAnsi" w:eastAsia="Calibri" w:hAnsiTheme="majorHAnsi" w:cs="Arial"/>
                <w:sz w:val="21"/>
                <w:szCs w:val="21"/>
                <w:lang w:eastAsia="en-US"/>
              </w:rPr>
            </w:pPr>
            <w:r w:rsidRPr="00B80E1D">
              <w:rPr>
                <w:rFonts w:asciiTheme="majorHAnsi" w:eastAsia="Calibri" w:hAnsiTheme="majorHAnsi" w:cs="Arial"/>
                <w:sz w:val="21"/>
                <w:szCs w:val="21"/>
                <w:lang w:eastAsia="en-US"/>
              </w:rPr>
              <w:t>Medium</w:t>
            </w:r>
          </w:p>
        </w:tc>
        <w:tc>
          <w:tcPr>
            <w:tcW w:w="1985" w:type="dxa"/>
            <w:vMerge/>
            <w:tcBorders>
              <w:left w:val="single" w:sz="4" w:space="0" w:color="auto"/>
              <w:right w:val="single" w:sz="4" w:space="0" w:color="auto"/>
            </w:tcBorders>
          </w:tcPr>
          <w:p w:rsidR="002A0B85" w:rsidRPr="00AE54CC" w:rsidRDefault="002A0B85" w:rsidP="00D97887">
            <w:pPr>
              <w:spacing w:before="40" w:after="40" w:line="276" w:lineRule="auto"/>
              <w:rPr>
                <w:rFonts w:asciiTheme="majorHAnsi" w:eastAsia="Calibri" w:hAnsiTheme="majorHAnsi" w:cs="Arial"/>
                <w:sz w:val="21"/>
                <w:szCs w:val="21"/>
                <w:lang w:eastAsia="en-US"/>
              </w:rPr>
            </w:pPr>
          </w:p>
        </w:tc>
        <w:tc>
          <w:tcPr>
            <w:tcW w:w="2373" w:type="dxa"/>
            <w:vMerge/>
            <w:tcBorders>
              <w:left w:val="single" w:sz="4" w:space="0" w:color="auto"/>
              <w:right w:val="single" w:sz="4" w:space="0" w:color="auto"/>
            </w:tcBorders>
          </w:tcPr>
          <w:p w:rsidR="002A0B85" w:rsidRPr="00AE54CC" w:rsidRDefault="002A0B85" w:rsidP="003E078B">
            <w:pPr>
              <w:spacing w:before="40" w:after="40" w:line="276" w:lineRule="auto"/>
              <w:jc w:val="center"/>
              <w:rPr>
                <w:rFonts w:asciiTheme="majorHAnsi" w:eastAsia="Calibri" w:hAnsiTheme="majorHAnsi" w:cs="Arial"/>
                <w:sz w:val="21"/>
                <w:szCs w:val="21"/>
                <w:lang w:eastAsia="en-US"/>
              </w:rPr>
            </w:pPr>
          </w:p>
        </w:tc>
      </w:tr>
      <w:tr w:rsidR="002A0B85" w:rsidRPr="00AE54CC" w:rsidTr="00494E46">
        <w:tc>
          <w:tcPr>
            <w:tcW w:w="675" w:type="dxa"/>
            <w:tcBorders>
              <w:top w:val="nil"/>
              <w:left w:val="single" w:sz="4" w:space="0" w:color="auto"/>
              <w:bottom w:val="nil"/>
              <w:right w:val="single" w:sz="4" w:space="0" w:color="auto"/>
            </w:tcBorders>
          </w:tcPr>
          <w:p w:rsidR="002A0B85"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2.5.2</w:t>
            </w:r>
          </w:p>
        </w:tc>
        <w:tc>
          <w:tcPr>
            <w:tcW w:w="8364" w:type="dxa"/>
            <w:tcBorders>
              <w:top w:val="nil"/>
              <w:left w:val="single" w:sz="4" w:space="0" w:color="auto"/>
              <w:bottom w:val="nil"/>
              <w:right w:val="single" w:sz="4" w:space="0" w:color="auto"/>
            </w:tcBorders>
          </w:tcPr>
          <w:p w:rsidR="002A0B85" w:rsidRPr="00AE54CC" w:rsidRDefault="002A0B85" w:rsidP="00D97887">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Koo Wee Rup – central township area</w:t>
            </w:r>
            <w:r w:rsidR="008247C4">
              <w:rPr>
                <w:rFonts w:asciiTheme="majorHAnsi" w:eastAsia="Calibri" w:hAnsiTheme="majorHAnsi" w:cs="Arial"/>
                <w:sz w:val="21"/>
                <w:szCs w:val="21"/>
                <w:lang w:eastAsia="en-US"/>
              </w:rPr>
              <w:t xml:space="preserve"> (rationalise or diversify)</w:t>
            </w:r>
          </w:p>
        </w:tc>
        <w:tc>
          <w:tcPr>
            <w:tcW w:w="1275" w:type="dxa"/>
            <w:tcBorders>
              <w:top w:val="nil"/>
              <w:left w:val="single" w:sz="4" w:space="0" w:color="auto"/>
              <w:bottom w:val="nil"/>
              <w:right w:val="single" w:sz="4" w:space="0" w:color="auto"/>
            </w:tcBorders>
          </w:tcPr>
          <w:p w:rsidR="002A0B85" w:rsidRPr="00AE54CC" w:rsidRDefault="002A0B85" w:rsidP="00D97887">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Low</w:t>
            </w:r>
          </w:p>
        </w:tc>
        <w:tc>
          <w:tcPr>
            <w:tcW w:w="1985" w:type="dxa"/>
            <w:vMerge/>
            <w:tcBorders>
              <w:left w:val="single" w:sz="4" w:space="0" w:color="auto"/>
              <w:right w:val="single" w:sz="4" w:space="0" w:color="auto"/>
            </w:tcBorders>
          </w:tcPr>
          <w:p w:rsidR="002A0B85" w:rsidRPr="00AE54CC" w:rsidRDefault="002A0B85" w:rsidP="00D97887">
            <w:pPr>
              <w:spacing w:before="40" w:after="40" w:line="276" w:lineRule="auto"/>
              <w:rPr>
                <w:rFonts w:asciiTheme="majorHAnsi" w:eastAsia="Calibri" w:hAnsiTheme="majorHAnsi" w:cs="Arial"/>
                <w:sz w:val="21"/>
                <w:szCs w:val="21"/>
                <w:lang w:eastAsia="en-US"/>
              </w:rPr>
            </w:pPr>
          </w:p>
        </w:tc>
        <w:tc>
          <w:tcPr>
            <w:tcW w:w="2373" w:type="dxa"/>
            <w:vMerge/>
            <w:tcBorders>
              <w:left w:val="single" w:sz="4" w:space="0" w:color="auto"/>
              <w:right w:val="single" w:sz="4" w:space="0" w:color="auto"/>
            </w:tcBorders>
          </w:tcPr>
          <w:p w:rsidR="002A0B85" w:rsidRPr="00AE54CC" w:rsidRDefault="002A0B85" w:rsidP="003E078B">
            <w:pPr>
              <w:spacing w:before="40" w:after="40" w:line="276" w:lineRule="auto"/>
              <w:jc w:val="center"/>
              <w:rPr>
                <w:rFonts w:asciiTheme="majorHAnsi" w:eastAsia="Calibri" w:hAnsiTheme="majorHAnsi" w:cs="Arial"/>
                <w:sz w:val="21"/>
                <w:szCs w:val="21"/>
                <w:lang w:eastAsia="en-US"/>
              </w:rPr>
            </w:pPr>
          </w:p>
        </w:tc>
      </w:tr>
      <w:tr w:rsidR="002A0B85" w:rsidRPr="00AE54CC" w:rsidTr="00494E46">
        <w:tc>
          <w:tcPr>
            <w:tcW w:w="675" w:type="dxa"/>
            <w:tcBorders>
              <w:top w:val="nil"/>
              <w:left w:val="single" w:sz="4" w:space="0" w:color="auto"/>
              <w:bottom w:val="nil"/>
              <w:right w:val="single" w:sz="4" w:space="0" w:color="auto"/>
            </w:tcBorders>
          </w:tcPr>
          <w:p w:rsidR="002A0B85"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2.5.3</w:t>
            </w:r>
          </w:p>
        </w:tc>
        <w:tc>
          <w:tcPr>
            <w:tcW w:w="8364" w:type="dxa"/>
            <w:tcBorders>
              <w:top w:val="nil"/>
              <w:left w:val="single" w:sz="4" w:space="0" w:color="auto"/>
              <w:bottom w:val="nil"/>
              <w:right w:val="single" w:sz="4" w:space="0" w:color="auto"/>
            </w:tcBorders>
          </w:tcPr>
          <w:p w:rsidR="002A0B85" w:rsidRPr="00AE54CC" w:rsidRDefault="002A0B85" w:rsidP="00D97887">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Cardinia Road West – between Princes Highway and railway line</w:t>
            </w:r>
            <w:r w:rsidR="008247C4">
              <w:rPr>
                <w:rFonts w:asciiTheme="majorHAnsi" w:eastAsia="Calibri" w:hAnsiTheme="majorHAnsi" w:cs="Arial"/>
                <w:sz w:val="21"/>
                <w:szCs w:val="21"/>
                <w:lang w:eastAsia="en-US"/>
              </w:rPr>
              <w:t xml:space="preserve"> (rationalise or diversify)</w:t>
            </w:r>
          </w:p>
        </w:tc>
        <w:tc>
          <w:tcPr>
            <w:tcW w:w="1275" w:type="dxa"/>
            <w:tcBorders>
              <w:top w:val="nil"/>
              <w:left w:val="single" w:sz="4" w:space="0" w:color="auto"/>
              <w:bottom w:val="nil"/>
              <w:right w:val="single" w:sz="4" w:space="0" w:color="auto"/>
            </w:tcBorders>
          </w:tcPr>
          <w:p w:rsidR="002A0B85" w:rsidRPr="00AE54CC" w:rsidRDefault="002A0B85" w:rsidP="00D97887">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Low</w:t>
            </w:r>
          </w:p>
        </w:tc>
        <w:tc>
          <w:tcPr>
            <w:tcW w:w="1985" w:type="dxa"/>
            <w:vMerge/>
            <w:tcBorders>
              <w:left w:val="single" w:sz="4" w:space="0" w:color="auto"/>
              <w:right w:val="single" w:sz="4" w:space="0" w:color="auto"/>
            </w:tcBorders>
          </w:tcPr>
          <w:p w:rsidR="002A0B85" w:rsidRPr="00AE54CC" w:rsidRDefault="002A0B85" w:rsidP="00D97887">
            <w:pPr>
              <w:spacing w:before="40" w:after="40" w:line="276" w:lineRule="auto"/>
              <w:rPr>
                <w:rFonts w:asciiTheme="majorHAnsi" w:eastAsia="Calibri" w:hAnsiTheme="majorHAnsi" w:cs="Arial"/>
                <w:sz w:val="21"/>
                <w:szCs w:val="21"/>
                <w:lang w:eastAsia="en-US"/>
              </w:rPr>
            </w:pPr>
          </w:p>
        </w:tc>
        <w:tc>
          <w:tcPr>
            <w:tcW w:w="2373" w:type="dxa"/>
            <w:vMerge/>
            <w:tcBorders>
              <w:left w:val="single" w:sz="4" w:space="0" w:color="auto"/>
              <w:right w:val="single" w:sz="4" w:space="0" w:color="auto"/>
            </w:tcBorders>
          </w:tcPr>
          <w:p w:rsidR="002A0B85" w:rsidRPr="00AE54CC" w:rsidRDefault="002A0B85" w:rsidP="003E078B">
            <w:pPr>
              <w:spacing w:before="40" w:after="40" w:line="276" w:lineRule="auto"/>
              <w:jc w:val="center"/>
              <w:rPr>
                <w:rFonts w:asciiTheme="majorHAnsi" w:eastAsia="Calibri" w:hAnsiTheme="majorHAnsi" w:cs="Arial"/>
                <w:sz w:val="21"/>
                <w:szCs w:val="21"/>
                <w:lang w:eastAsia="en-US"/>
              </w:rPr>
            </w:pPr>
          </w:p>
        </w:tc>
      </w:tr>
      <w:tr w:rsidR="002A0B85" w:rsidRPr="00AE54CC" w:rsidTr="00494E46">
        <w:tc>
          <w:tcPr>
            <w:tcW w:w="675" w:type="dxa"/>
            <w:tcBorders>
              <w:top w:val="nil"/>
              <w:left w:val="single" w:sz="4" w:space="0" w:color="auto"/>
              <w:bottom w:val="single" w:sz="4" w:space="0" w:color="auto"/>
              <w:right w:val="single" w:sz="4" w:space="0" w:color="auto"/>
            </w:tcBorders>
          </w:tcPr>
          <w:p w:rsidR="002A0B85"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2.5.4</w:t>
            </w:r>
          </w:p>
        </w:tc>
        <w:tc>
          <w:tcPr>
            <w:tcW w:w="8364" w:type="dxa"/>
            <w:tcBorders>
              <w:top w:val="nil"/>
              <w:left w:val="single" w:sz="4" w:space="0" w:color="auto"/>
              <w:bottom w:val="single" w:sz="4" w:space="0" w:color="auto"/>
              <w:right w:val="single" w:sz="4" w:space="0" w:color="auto"/>
            </w:tcBorders>
          </w:tcPr>
          <w:p w:rsidR="002A0B85" w:rsidRPr="00AE54CC" w:rsidRDefault="002A0B85" w:rsidP="008247C4">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Pakenham North West – between Ahern Road and Army Road</w:t>
            </w:r>
            <w:r w:rsidR="008247C4">
              <w:rPr>
                <w:rFonts w:asciiTheme="majorHAnsi" w:eastAsia="Calibri" w:hAnsiTheme="majorHAnsi" w:cs="Arial"/>
                <w:sz w:val="21"/>
                <w:szCs w:val="21"/>
                <w:lang w:eastAsia="en-US"/>
              </w:rPr>
              <w:t xml:space="preserve"> (rationalise some play spaces)</w:t>
            </w:r>
          </w:p>
        </w:tc>
        <w:tc>
          <w:tcPr>
            <w:tcW w:w="1275" w:type="dxa"/>
            <w:tcBorders>
              <w:top w:val="nil"/>
              <w:left w:val="single" w:sz="4" w:space="0" w:color="auto"/>
              <w:bottom w:val="single" w:sz="4" w:space="0" w:color="auto"/>
              <w:right w:val="single" w:sz="4" w:space="0" w:color="auto"/>
            </w:tcBorders>
          </w:tcPr>
          <w:p w:rsidR="002A0B85" w:rsidRPr="00AE54CC" w:rsidRDefault="002A0B85" w:rsidP="00D97887">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Low</w:t>
            </w:r>
          </w:p>
        </w:tc>
        <w:tc>
          <w:tcPr>
            <w:tcW w:w="1985" w:type="dxa"/>
            <w:vMerge/>
            <w:tcBorders>
              <w:left w:val="single" w:sz="4" w:space="0" w:color="auto"/>
              <w:bottom w:val="single" w:sz="4" w:space="0" w:color="auto"/>
              <w:right w:val="single" w:sz="4" w:space="0" w:color="auto"/>
            </w:tcBorders>
          </w:tcPr>
          <w:p w:rsidR="002A0B85" w:rsidRPr="00AE54CC" w:rsidRDefault="002A0B85" w:rsidP="00D97887">
            <w:pPr>
              <w:spacing w:before="40" w:after="40" w:line="276" w:lineRule="auto"/>
              <w:rPr>
                <w:rFonts w:asciiTheme="majorHAnsi" w:eastAsia="Calibri" w:hAnsiTheme="majorHAnsi" w:cs="Arial"/>
                <w:sz w:val="21"/>
                <w:szCs w:val="21"/>
                <w:lang w:eastAsia="en-US"/>
              </w:rPr>
            </w:pPr>
          </w:p>
        </w:tc>
        <w:tc>
          <w:tcPr>
            <w:tcW w:w="2373" w:type="dxa"/>
            <w:vMerge/>
            <w:tcBorders>
              <w:left w:val="single" w:sz="4" w:space="0" w:color="auto"/>
              <w:bottom w:val="single" w:sz="4" w:space="0" w:color="auto"/>
              <w:right w:val="single" w:sz="4" w:space="0" w:color="auto"/>
            </w:tcBorders>
          </w:tcPr>
          <w:p w:rsidR="002A0B85" w:rsidRPr="00AE54CC" w:rsidRDefault="002A0B85" w:rsidP="003E078B">
            <w:pPr>
              <w:spacing w:before="40" w:after="40" w:line="276" w:lineRule="auto"/>
              <w:jc w:val="center"/>
              <w:rPr>
                <w:rFonts w:asciiTheme="majorHAnsi" w:eastAsia="Calibri" w:hAnsiTheme="majorHAnsi" w:cs="Arial"/>
                <w:sz w:val="21"/>
                <w:szCs w:val="21"/>
                <w:lang w:eastAsia="en-US"/>
              </w:rPr>
            </w:pPr>
          </w:p>
        </w:tc>
      </w:tr>
      <w:tr w:rsidR="00031ABD" w:rsidRPr="00031ABD" w:rsidTr="00B225C2">
        <w:tc>
          <w:tcPr>
            <w:tcW w:w="675" w:type="dxa"/>
            <w:tcBorders>
              <w:bottom w:val="single" w:sz="4" w:space="0" w:color="auto"/>
            </w:tcBorders>
          </w:tcPr>
          <w:p w:rsidR="0009431F" w:rsidRPr="00031ABD" w:rsidRDefault="0009431F" w:rsidP="00B225C2">
            <w:pPr>
              <w:spacing w:before="40" w:after="40" w:line="276" w:lineRule="auto"/>
              <w:jc w:val="center"/>
              <w:rPr>
                <w:rFonts w:asciiTheme="majorHAnsi" w:eastAsia="Calibri" w:hAnsiTheme="majorHAnsi" w:cs="Arial"/>
                <w:sz w:val="21"/>
                <w:szCs w:val="21"/>
                <w:lang w:eastAsia="en-US"/>
              </w:rPr>
            </w:pPr>
            <w:r w:rsidRPr="00031ABD">
              <w:rPr>
                <w:rFonts w:asciiTheme="majorHAnsi" w:eastAsia="Calibri" w:hAnsiTheme="majorHAnsi" w:cs="Arial"/>
                <w:sz w:val="21"/>
                <w:szCs w:val="21"/>
                <w:lang w:eastAsia="en-US"/>
              </w:rPr>
              <w:t>2.6</w:t>
            </w:r>
          </w:p>
        </w:tc>
        <w:tc>
          <w:tcPr>
            <w:tcW w:w="8364" w:type="dxa"/>
            <w:tcBorders>
              <w:bottom w:val="single" w:sz="4" w:space="0" w:color="auto"/>
            </w:tcBorders>
          </w:tcPr>
          <w:p w:rsidR="0009431F" w:rsidRPr="00031ABD" w:rsidRDefault="0009431F" w:rsidP="00B225C2">
            <w:pPr>
              <w:spacing w:before="40" w:after="40" w:line="276" w:lineRule="auto"/>
              <w:rPr>
                <w:rFonts w:asciiTheme="majorHAnsi" w:eastAsia="Calibri" w:hAnsiTheme="majorHAnsi" w:cs="Arial"/>
                <w:sz w:val="21"/>
                <w:szCs w:val="21"/>
                <w:lang w:eastAsia="en-US"/>
              </w:rPr>
            </w:pPr>
            <w:r w:rsidRPr="00031ABD">
              <w:rPr>
                <w:rFonts w:asciiTheme="majorHAnsi" w:eastAsia="Calibri" w:hAnsiTheme="majorHAnsi" w:cs="Arial"/>
                <w:sz w:val="21"/>
                <w:szCs w:val="21"/>
                <w:lang w:eastAsia="en-US"/>
              </w:rPr>
              <w:t>Consider the provision of interactive play and artistic elements in civic places / public plazas in accordance with relevant standards and the guiding principles for play space provision.</w:t>
            </w:r>
          </w:p>
        </w:tc>
        <w:tc>
          <w:tcPr>
            <w:tcW w:w="1275" w:type="dxa"/>
            <w:tcBorders>
              <w:bottom w:val="single" w:sz="4" w:space="0" w:color="auto"/>
            </w:tcBorders>
          </w:tcPr>
          <w:p w:rsidR="0009431F" w:rsidRPr="00031ABD" w:rsidRDefault="0009431F" w:rsidP="00B225C2">
            <w:pPr>
              <w:spacing w:before="40" w:after="40" w:line="276" w:lineRule="auto"/>
              <w:jc w:val="center"/>
              <w:rPr>
                <w:rFonts w:asciiTheme="majorHAnsi" w:eastAsia="Calibri" w:hAnsiTheme="majorHAnsi" w:cs="Arial"/>
                <w:sz w:val="21"/>
                <w:szCs w:val="21"/>
                <w:lang w:eastAsia="en-US"/>
              </w:rPr>
            </w:pPr>
            <w:r w:rsidRPr="00031ABD">
              <w:rPr>
                <w:rFonts w:asciiTheme="majorHAnsi" w:eastAsia="Calibri" w:hAnsiTheme="majorHAnsi" w:cs="Arial"/>
                <w:sz w:val="21"/>
                <w:szCs w:val="21"/>
                <w:lang w:eastAsia="en-US"/>
              </w:rPr>
              <w:t>Ongoing</w:t>
            </w:r>
          </w:p>
        </w:tc>
        <w:tc>
          <w:tcPr>
            <w:tcW w:w="1985" w:type="dxa"/>
            <w:tcBorders>
              <w:bottom w:val="single" w:sz="4" w:space="0" w:color="auto"/>
            </w:tcBorders>
          </w:tcPr>
          <w:p w:rsidR="0009431F" w:rsidRPr="00031ABD" w:rsidRDefault="0009431F" w:rsidP="00B225C2">
            <w:pPr>
              <w:spacing w:before="40" w:after="40" w:line="276" w:lineRule="auto"/>
              <w:rPr>
                <w:rFonts w:asciiTheme="majorHAnsi" w:eastAsia="Calibri" w:hAnsiTheme="majorHAnsi" w:cs="Arial"/>
                <w:sz w:val="21"/>
                <w:szCs w:val="21"/>
                <w:lang w:eastAsia="en-US"/>
              </w:rPr>
            </w:pPr>
            <w:r w:rsidRPr="00031ABD">
              <w:rPr>
                <w:rFonts w:asciiTheme="majorHAnsi" w:eastAsia="Calibri" w:hAnsiTheme="majorHAnsi" w:cs="Arial"/>
                <w:sz w:val="21"/>
                <w:szCs w:val="21"/>
                <w:lang w:eastAsia="en-US"/>
              </w:rPr>
              <w:t>Strategic Planning</w:t>
            </w:r>
          </w:p>
          <w:p w:rsidR="0009431F" w:rsidRPr="00031ABD" w:rsidRDefault="0009431F" w:rsidP="00B225C2">
            <w:pPr>
              <w:spacing w:before="40" w:after="40" w:line="276" w:lineRule="auto"/>
              <w:rPr>
                <w:rFonts w:asciiTheme="majorHAnsi" w:eastAsia="Calibri" w:hAnsiTheme="majorHAnsi" w:cs="Arial"/>
                <w:sz w:val="21"/>
                <w:szCs w:val="21"/>
                <w:lang w:eastAsia="en-US"/>
              </w:rPr>
            </w:pPr>
            <w:r w:rsidRPr="00031ABD">
              <w:rPr>
                <w:rFonts w:asciiTheme="majorHAnsi" w:eastAsia="Calibri" w:hAnsiTheme="majorHAnsi" w:cs="Arial"/>
                <w:sz w:val="21"/>
                <w:szCs w:val="21"/>
                <w:lang w:eastAsia="en-US"/>
              </w:rPr>
              <w:t>Recreation</w:t>
            </w:r>
          </w:p>
        </w:tc>
        <w:tc>
          <w:tcPr>
            <w:tcW w:w="2373" w:type="dxa"/>
            <w:tcBorders>
              <w:bottom w:val="single" w:sz="4" w:space="0" w:color="auto"/>
            </w:tcBorders>
          </w:tcPr>
          <w:p w:rsidR="0009431F" w:rsidRPr="00031ABD" w:rsidRDefault="0009431F" w:rsidP="00B225C2">
            <w:pPr>
              <w:spacing w:before="40" w:after="40" w:line="276" w:lineRule="auto"/>
              <w:jc w:val="center"/>
              <w:rPr>
                <w:rFonts w:asciiTheme="majorHAnsi" w:eastAsia="Calibri" w:hAnsiTheme="majorHAnsi" w:cs="Arial"/>
                <w:sz w:val="21"/>
                <w:szCs w:val="21"/>
                <w:lang w:eastAsia="en-US"/>
              </w:rPr>
            </w:pPr>
            <w:r w:rsidRPr="00031ABD">
              <w:rPr>
                <w:rFonts w:asciiTheme="majorHAnsi" w:eastAsia="Calibri" w:hAnsiTheme="majorHAnsi" w:cs="Arial"/>
                <w:sz w:val="21"/>
                <w:szCs w:val="21"/>
                <w:lang w:eastAsia="en-US"/>
              </w:rPr>
              <w:t>N/a</w:t>
            </w:r>
          </w:p>
        </w:tc>
      </w:tr>
      <w:tr w:rsidR="00463DC4" w:rsidRPr="00AE54CC" w:rsidTr="00494E46">
        <w:tc>
          <w:tcPr>
            <w:tcW w:w="675" w:type="dxa"/>
            <w:tcBorders>
              <w:top w:val="single" w:sz="4" w:space="0" w:color="auto"/>
            </w:tcBorders>
            <w:shd w:val="clear" w:color="auto" w:fill="F2F2F2" w:themeFill="background1" w:themeFillShade="F2"/>
          </w:tcPr>
          <w:p w:rsidR="00463DC4"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3</w:t>
            </w:r>
          </w:p>
        </w:tc>
        <w:tc>
          <w:tcPr>
            <w:tcW w:w="8364" w:type="dxa"/>
            <w:tcBorders>
              <w:top w:val="single" w:sz="4" w:space="0" w:color="auto"/>
            </w:tcBorders>
            <w:shd w:val="clear" w:color="auto" w:fill="F2F2F2" w:themeFill="background1" w:themeFillShade="F2"/>
          </w:tcPr>
          <w:p w:rsidR="00463DC4" w:rsidRPr="00AE54CC" w:rsidRDefault="00463DC4" w:rsidP="00D97887">
            <w:pPr>
              <w:spacing w:before="40" w:after="40" w:line="276" w:lineRule="auto"/>
              <w:rPr>
                <w:rFonts w:asciiTheme="majorHAnsi" w:eastAsia="Calibri" w:hAnsiTheme="majorHAnsi" w:cs="Arial"/>
                <w:b/>
                <w:sz w:val="21"/>
                <w:szCs w:val="21"/>
                <w:lang w:eastAsia="en-US"/>
              </w:rPr>
            </w:pPr>
            <w:r w:rsidRPr="00AE54CC">
              <w:rPr>
                <w:rFonts w:asciiTheme="majorHAnsi" w:eastAsia="Calibri" w:hAnsiTheme="majorHAnsi" w:cs="Arial"/>
                <w:b/>
                <w:sz w:val="21"/>
                <w:szCs w:val="21"/>
                <w:lang w:eastAsia="en-US"/>
              </w:rPr>
              <w:t xml:space="preserve">Planning </w:t>
            </w:r>
            <w:r w:rsidR="00B53E05" w:rsidRPr="00AE54CC">
              <w:rPr>
                <w:rFonts w:asciiTheme="majorHAnsi" w:eastAsia="Calibri" w:hAnsiTheme="majorHAnsi" w:cs="Arial"/>
                <w:b/>
                <w:sz w:val="21"/>
                <w:szCs w:val="21"/>
                <w:lang w:eastAsia="en-US"/>
              </w:rPr>
              <w:t>and d</w:t>
            </w:r>
            <w:r w:rsidRPr="00AE54CC">
              <w:rPr>
                <w:rFonts w:asciiTheme="majorHAnsi" w:eastAsia="Calibri" w:hAnsiTheme="majorHAnsi" w:cs="Arial"/>
                <w:b/>
                <w:sz w:val="21"/>
                <w:szCs w:val="21"/>
                <w:lang w:eastAsia="en-US"/>
              </w:rPr>
              <w:t xml:space="preserve">esign </w:t>
            </w:r>
          </w:p>
        </w:tc>
        <w:tc>
          <w:tcPr>
            <w:tcW w:w="1275" w:type="dxa"/>
            <w:tcBorders>
              <w:top w:val="single" w:sz="4" w:space="0" w:color="auto"/>
            </w:tcBorders>
            <w:shd w:val="clear" w:color="auto" w:fill="F2F2F2" w:themeFill="background1" w:themeFillShade="F2"/>
          </w:tcPr>
          <w:p w:rsidR="00463DC4" w:rsidRPr="00AE54CC" w:rsidRDefault="00463DC4" w:rsidP="00D97887">
            <w:pPr>
              <w:spacing w:before="40" w:after="40" w:line="276" w:lineRule="auto"/>
              <w:jc w:val="center"/>
              <w:rPr>
                <w:rFonts w:asciiTheme="majorHAnsi" w:eastAsia="Calibri" w:hAnsiTheme="majorHAnsi" w:cs="Arial"/>
                <w:sz w:val="21"/>
                <w:szCs w:val="21"/>
                <w:lang w:eastAsia="en-US"/>
              </w:rPr>
            </w:pPr>
          </w:p>
        </w:tc>
        <w:tc>
          <w:tcPr>
            <w:tcW w:w="1985" w:type="dxa"/>
            <w:tcBorders>
              <w:top w:val="single" w:sz="4" w:space="0" w:color="auto"/>
            </w:tcBorders>
            <w:shd w:val="clear" w:color="auto" w:fill="F2F2F2" w:themeFill="background1" w:themeFillShade="F2"/>
          </w:tcPr>
          <w:p w:rsidR="00463DC4" w:rsidRPr="00AE54CC" w:rsidRDefault="00463DC4" w:rsidP="00D97887">
            <w:pPr>
              <w:spacing w:before="40" w:after="40" w:line="276" w:lineRule="auto"/>
              <w:rPr>
                <w:rFonts w:asciiTheme="majorHAnsi" w:eastAsia="Calibri" w:hAnsiTheme="majorHAnsi" w:cs="Arial"/>
                <w:sz w:val="21"/>
                <w:szCs w:val="21"/>
                <w:lang w:eastAsia="en-US"/>
              </w:rPr>
            </w:pPr>
          </w:p>
        </w:tc>
        <w:tc>
          <w:tcPr>
            <w:tcW w:w="2373" w:type="dxa"/>
            <w:tcBorders>
              <w:top w:val="single" w:sz="4" w:space="0" w:color="auto"/>
            </w:tcBorders>
            <w:shd w:val="clear" w:color="auto" w:fill="F2F2F2" w:themeFill="background1" w:themeFillShade="F2"/>
          </w:tcPr>
          <w:p w:rsidR="00463DC4" w:rsidRPr="00AE54CC" w:rsidRDefault="00463DC4" w:rsidP="003E078B">
            <w:pPr>
              <w:spacing w:before="40" w:after="40" w:line="276" w:lineRule="auto"/>
              <w:jc w:val="center"/>
              <w:rPr>
                <w:rFonts w:asciiTheme="majorHAnsi" w:eastAsia="Calibri" w:hAnsiTheme="majorHAnsi" w:cs="Arial"/>
                <w:sz w:val="21"/>
                <w:szCs w:val="21"/>
                <w:lang w:eastAsia="en-US"/>
              </w:rPr>
            </w:pPr>
          </w:p>
        </w:tc>
      </w:tr>
      <w:tr w:rsidR="000D735B" w:rsidRPr="00AE54CC" w:rsidTr="00494E46">
        <w:tc>
          <w:tcPr>
            <w:tcW w:w="675" w:type="dxa"/>
          </w:tcPr>
          <w:p w:rsidR="000D735B"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3.1</w:t>
            </w:r>
          </w:p>
        </w:tc>
        <w:tc>
          <w:tcPr>
            <w:tcW w:w="8364" w:type="dxa"/>
          </w:tcPr>
          <w:p w:rsidR="000D735B" w:rsidRPr="00AE54CC" w:rsidRDefault="000D735B"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Ensure the development / redevelopment of all play spaces </w:t>
            </w:r>
            <w:r w:rsidR="00B53E05" w:rsidRPr="00AE54CC">
              <w:rPr>
                <w:rFonts w:asciiTheme="majorHAnsi" w:eastAsia="Calibri" w:hAnsiTheme="majorHAnsi" w:cs="Arial"/>
                <w:sz w:val="21"/>
                <w:szCs w:val="21"/>
                <w:lang w:eastAsia="en-US"/>
              </w:rPr>
              <w:t xml:space="preserve">is </w:t>
            </w:r>
            <w:r w:rsidRPr="00AE54CC">
              <w:rPr>
                <w:rFonts w:asciiTheme="majorHAnsi" w:eastAsia="Calibri" w:hAnsiTheme="majorHAnsi" w:cs="Arial"/>
                <w:sz w:val="21"/>
                <w:szCs w:val="21"/>
                <w:lang w:eastAsia="en-US"/>
              </w:rPr>
              <w:t>undertaken in accordance with the guiding principles</w:t>
            </w:r>
            <w:r w:rsidR="00B53E05" w:rsidRPr="00AE54CC">
              <w:rPr>
                <w:rFonts w:asciiTheme="majorHAnsi" w:eastAsia="Calibri" w:hAnsiTheme="majorHAnsi" w:cs="Arial"/>
                <w:sz w:val="21"/>
                <w:szCs w:val="21"/>
                <w:lang w:eastAsia="en-US"/>
              </w:rPr>
              <w:t xml:space="preserve"> for play space provision, and the design framework for the various levels of provision (i.e. neighbourhood, district etc.)</w:t>
            </w:r>
          </w:p>
        </w:tc>
        <w:tc>
          <w:tcPr>
            <w:tcW w:w="1275" w:type="dxa"/>
          </w:tcPr>
          <w:p w:rsidR="000D735B" w:rsidRPr="00AE54CC" w:rsidRDefault="000D735B"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Ongoing</w:t>
            </w:r>
          </w:p>
        </w:tc>
        <w:tc>
          <w:tcPr>
            <w:tcW w:w="1985" w:type="dxa"/>
          </w:tcPr>
          <w:p w:rsidR="003C6E4D" w:rsidRDefault="003C6E4D" w:rsidP="00D97887">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Recreation</w:t>
            </w:r>
          </w:p>
          <w:p w:rsidR="003C6E4D" w:rsidRDefault="000D735B" w:rsidP="003C6E4D">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Open Space</w:t>
            </w:r>
          </w:p>
          <w:p w:rsidR="000D735B" w:rsidRPr="00AE54CC" w:rsidRDefault="003C6E4D" w:rsidP="003C6E4D">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Strategic p</w:t>
            </w:r>
            <w:r w:rsidR="000D735B" w:rsidRPr="00AE54CC">
              <w:rPr>
                <w:rFonts w:asciiTheme="majorHAnsi" w:eastAsia="Calibri" w:hAnsiTheme="majorHAnsi" w:cs="Arial"/>
                <w:sz w:val="21"/>
                <w:szCs w:val="21"/>
                <w:lang w:eastAsia="en-US"/>
              </w:rPr>
              <w:t>lanning</w:t>
            </w:r>
          </w:p>
        </w:tc>
        <w:tc>
          <w:tcPr>
            <w:tcW w:w="2373" w:type="dxa"/>
          </w:tcPr>
          <w:p w:rsidR="000D735B" w:rsidRPr="00AE54CC" w:rsidRDefault="003C6E4D" w:rsidP="003E078B">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N/a</w:t>
            </w:r>
          </w:p>
        </w:tc>
      </w:tr>
      <w:tr w:rsidR="00463DC4" w:rsidRPr="00AE54CC" w:rsidTr="00494E46">
        <w:tc>
          <w:tcPr>
            <w:tcW w:w="675" w:type="dxa"/>
          </w:tcPr>
          <w:p w:rsidR="00463DC4"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3.2</w:t>
            </w:r>
          </w:p>
        </w:tc>
        <w:tc>
          <w:tcPr>
            <w:tcW w:w="8364" w:type="dxa"/>
          </w:tcPr>
          <w:p w:rsidR="00BA6232" w:rsidRPr="00AE54CC" w:rsidRDefault="00463DC4"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Incorporate universal design principles into the design and development</w:t>
            </w:r>
            <w:r w:rsidR="003C6E4D">
              <w:rPr>
                <w:rFonts w:asciiTheme="majorHAnsi" w:eastAsia="Calibri" w:hAnsiTheme="majorHAnsi" w:cs="Arial"/>
                <w:sz w:val="21"/>
                <w:szCs w:val="21"/>
                <w:lang w:eastAsia="en-US"/>
              </w:rPr>
              <w:t>/redevelopment</w:t>
            </w:r>
            <w:r w:rsidRPr="00AE54CC">
              <w:rPr>
                <w:rFonts w:asciiTheme="majorHAnsi" w:eastAsia="Calibri" w:hAnsiTheme="majorHAnsi" w:cs="Arial"/>
                <w:sz w:val="21"/>
                <w:szCs w:val="21"/>
                <w:lang w:eastAsia="en-US"/>
              </w:rPr>
              <w:t xml:space="preserve"> of play </w:t>
            </w:r>
            <w:r w:rsidRPr="00AE54CC">
              <w:rPr>
                <w:rFonts w:asciiTheme="majorHAnsi" w:eastAsia="Calibri" w:hAnsiTheme="majorHAnsi" w:cs="Arial"/>
                <w:sz w:val="21"/>
                <w:szCs w:val="21"/>
                <w:lang w:eastAsia="en-US"/>
              </w:rPr>
              <w:lastRenderedPageBreak/>
              <w:t>spaces and supporting infrastructure to maximise access and use of play spaces by pe</w:t>
            </w:r>
            <w:r w:rsidR="00B53E05" w:rsidRPr="00AE54CC">
              <w:rPr>
                <w:rFonts w:asciiTheme="majorHAnsi" w:eastAsia="Calibri" w:hAnsiTheme="majorHAnsi" w:cs="Arial"/>
                <w:sz w:val="21"/>
                <w:szCs w:val="21"/>
                <w:lang w:eastAsia="en-US"/>
              </w:rPr>
              <w:t>ople of all ages and abilities.</w:t>
            </w:r>
          </w:p>
        </w:tc>
        <w:tc>
          <w:tcPr>
            <w:tcW w:w="1275" w:type="dxa"/>
          </w:tcPr>
          <w:p w:rsidR="00463DC4" w:rsidRPr="00AE54CC" w:rsidRDefault="003C6E4D" w:rsidP="00D97887">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lastRenderedPageBreak/>
              <w:t>Ongoing</w:t>
            </w:r>
          </w:p>
        </w:tc>
        <w:tc>
          <w:tcPr>
            <w:tcW w:w="1985" w:type="dxa"/>
          </w:tcPr>
          <w:p w:rsidR="00463DC4" w:rsidRPr="00AE54CC" w:rsidRDefault="003C6E4D" w:rsidP="00D97887">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 xml:space="preserve">Recreation </w:t>
            </w:r>
          </w:p>
        </w:tc>
        <w:tc>
          <w:tcPr>
            <w:tcW w:w="2373" w:type="dxa"/>
          </w:tcPr>
          <w:p w:rsidR="00463DC4" w:rsidRPr="00AE54CC" w:rsidRDefault="003C6E4D" w:rsidP="003E078B">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N/a</w:t>
            </w:r>
          </w:p>
        </w:tc>
      </w:tr>
      <w:tr w:rsidR="00463DC4" w:rsidRPr="00AE54CC" w:rsidTr="00494E46">
        <w:tc>
          <w:tcPr>
            <w:tcW w:w="675" w:type="dxa"/>
          </w:tcPr>
          <w:p w:rsidR="00463DC4"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3.3</w:t>
            </w:r>
          </w:p>
        </w:tc>
        <w:tc>
          <w:tcPr>
            <w:tcW w:w="8364" w:type="dxa"/>
          </w:tcPr>
          <w:p w:rsidR="00463DC4" w:rsidRPr="00AE54CC" w:rsidRDefault="00463DC4" w:rsidP="00D97887">
            <w:pPr>
              <w:spacing w:before="40" w:after="40" w:line="276" w:lineRule="auto"/>
              <w:rPr>
                <w:sz w:val="21"/>
                <w:szCs w:val="21"/>
              </w:rPr>
            </w:pPr>
            <w:r w:rsidRPr="00AE54CC">
              <w:rPr>
                <w:rFonts w:asciiTheme="majorHAnsi" w:eastAsia="Calibri" w:hAnsiTheme="majorHAnsi" w:cs="Arial"/>
                <w:sz w:val="21"/>
                <w:szCs w:val="21"/>
                <w:lang w:eastAsia="en-US"/>
              </w:rPr>
              <w:t>Ensure a combination of for</w:t>
            </w:r>
            <w:r w:rsidR="00B53E05" w:rsidRPr="00AE54CC">
              <w:rPr>
                <w:rFonts w:asciiTheme="majorHAnsi" w:eastAsia="Calibri" w:hAnsiTheme="majorHAnsi" w:cs="Arial"/>
                <w:sz w:val="21"/>
                <w:szCs w:val="21"/>
                <w:lang w:eastAsia="en-US"/>
              </w:rPr>
              <w:t xml:space="preserve">mal play equipment and </w:t>
            </w:r>
            <w:r w:rsidRPr="00AE54CC">
              <w:rPr>
                <w:rFonts w:asciiTheme="majorHAnsi" w:eastAsia="Calibri" w:hAnsiTheme="majorHAnsi" w:cs="Arial"/>
                <w:sz w:val="21"/>
                <w:szCs w:val="21"/>
                <w:lang w:eastAsia="en-US"/>
              </w:rPr>
              <w:t xml:space="preserve">unstructured open space areas and natural features are provided at play spaces to enable children </w:t>
            </w:r>
            <w:r w:rsidRPr="00AE54CC">
              <w:rPr>
                <w:sz w:val="21"/>
                <w:szCs w:val="21"/>
              </w:rPr>
              <w:t xml:space="preserve">to engage in a range of </w:t>
            </w:r>
            <w:r w:rsidR="00B53E05" w:rsidRPr="00AE54CC">
              <w:rPr>
                <w:sz w:val="21"/>
                <w:szCs w:val="21"/>
              </w:rPr>
              <w:t>play opportunities.</w:t>
            </w:r>
          </w:p>
        </w:tc>
        <w:tc>
          <w:tcPr>
            <w:tcW w:w="1275" w:type="dxa"/>
          </w:tcPr>
          <w:p w:rsidR="00463DC4" w:rsidRPr="00AE54CC" w:rsidRDefault="003C6E4D" w:rsidP="00D97887">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Ongoing</w:t>
            </w:r>
          </w:p>
        </w:tc>
        <w:tc>
          <w:tcPr>
            <w:tcW w:w="1985" w:type="dxa"/>
          </w:tcPr>
          <w:p w:rsidR="00463DC4" w:rsidRDefault="003C6E4D" w:rsidP="00D97887">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 xml:space="preserve">Recreation </w:t>
            </w:r>
          </w:p>
          <w:p w:rsidR="003C6E4D" w:rsidRPr="00AE54CC" w:rsidRDefault="003C6E4D" w:rsidP="00D97887">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Open Space</w:t>
            </w:r>
          </w:p>
        </w:tc>
        <w:tc>
          <w:tcPr>
            <w:tcW w:w="2373" w:type="dxa"/>
          </w:tcPr>
          <w:p w:rsidR="00463DC4" w:rsidRPr="00AE54CC" w:rsidRDefault="003C6E4D" w:rsidP="003E078B">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N/a</w:t>
            </w:r>
          </w:p>
        </w:tc>
      </w:tr>
      <w:tr w:rsidR="00463DC4" w:rsidRPr="00AE54CC" w:rsidTr="00494E46">
        <w:tc>
          <w:tcPr>
            <w:tcW w:w="675" w:type="dxa"/>
          </w:tcPr>
          <w:p w:rsidR="00463DC4"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3.4</w:t>
            </w:r>
          </w:p>
        </w:tc>
        <w:tc>
          <w:tcPr>
            <w:tcW w:w="8364" w:type="dxa"/>
          </w:tcPr>
          <w:p w:rsidR="00463DC4" w:rsidRPr="00AE54CC" w:rsidRDefault="00601FC0"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Endeavour to provide for multiple age groups at each play space, and across the play space network, to ensure all age groups have access to a variety of interesting and stimulating play experiences. </w:t>
            </w:r>
          </w:p>
        </w:tc>
        <w:tc>
          <w:tcPr>
            <w:tcW w:w="1275" w:type="dxa"/>
          </w:tcPr>
          <w:p w:rsidR="00463DC4" w:rsidRPr="00AE54CC" w:rsidRDefault="003C6E4D" w:rsidP="00D97887">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Ongoing</w:t>
            </w:r>
          </w:p>
        </w:tc>
        <w:tc>
          <w:tcPr>
            <w:tcW w:w="1985" w:type="dxa"/>
          </w:tcPr>
          <w:p w:rsidR="00C11744" w:rsidRDefault="00C11744" w:rsidP="00C11744">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 xml:space="preserve">Recreation </w:t>
            </w:r>
          </w:p>
          <w:p w:rsidR="00463DC4" w:rsidRPr="00AE54CC" w:rsidRDefault="00463DC4" w:rsidP="00D97887">
            <w:pPr>
              <w:spacing w:before="40" w:after="40" w:line="276" w:lineRule="auto"/>
              <w:rPr>
                <w:rFonts w:asciiTheme="majorHAnsi" w:eastAsia="Calibri" w:hAnsiTheme="majorHAnsi" w:cs="Arial"/>
                <w:sz w:val="21"/>
                <w:szCs w:val="21"/>
                <w:lang w:eastAsia="en-US"/>
              </w:rPr>
            </w:pPr>
          </w:p>
        </w:tc>
        <w:tc>
          <w:tcPr>
            <w:tcW w:w="2373" w:type="dxa"/>
          </w:tcPr>
          <w:p w:rsidR="00463DC4" w:rsidRPr="00AE54CC" w:rsidRDefault="00C11744" w:rsidP="003E078B">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N/a</w:t>
            </w:r>
          </w:p>
        </w:tc>
      </w:tr>
      <w:tr w:rsidR="00463DC4" w:rsidRPr="00AE54CC" w:rsidTr="00494E46">
        <w:tc>
          <w:tcPr>
            <w:tcW w:w="675" w:type="dxa"/>
          </w:tcPr>
          <w:p w:rsidR="00463DC4"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3.5</w:t>
            </w:r>
          </w:p>
        </w:tc>
        <w:tc>
          <w:tcPr>
            <w:tcW w:w="8364" w:type="dxa"/>
          </w:tcPr>
          <w:p w:rsidR="00463DC4" w:rsidRPr="00AE54CC" w:rsidRDefault="00463DC4"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Endeavour to minimise future maintenance requirements in the design and development of play spaces through the use of sustainable and durable materials and </w:t>
            </w:r>
            <w:r w:rsidR="008C65D2" w:rsidRPr="00AE54CC">
              <w:rPr>
                <w:rFonts w:asciiTheme="majorHAnsi" w:eastAsia="Calibri" w:hAnsiTheme="majorHAnsi" w:cs="Arial"/>
                <w:sz w:val="21"/>
                <w:szCs w:val="21"/>
                <w:lang w:eastAsia="en-US"/>
              </w:rPr>
              <w:t xml:space="preserve">the </w:t>
            </w:r>
            <w:r w:rsidRPr="00AE54CC">
              <w:rPr>
                <w:rFonts w:asciiTheme="majorHAnsi" w:eastAsia="Calibri" w:hAnsiTheme="majorHAnsi" w:cs="Arial"/>
                <w:sz w:val="21"/>
                <w:szCs w:val="21"/>
                <w:lang w:eastAsia="en-US"/>
              </w:rPr>
              <w:t xml:space="preserve">effective use of the environment / landform in which the play space is </w:t>
            </w:r>
            <w:r w:rsidR="008C65D2" w:rsidRPr="00AE54CC">
              <w:rPr>
                <w:rFonts w:asciiTheme="majorHAnsi" w:eastAsia="Calibri" w:hAnsiTheme="majorHAnsi" w:cs="Arial"/>
                <w:sz w:val="21"/>
                <w:szCs w:val="21"/>
                <w:lang w:eastAsia="en-US"/>
              </w:rPr>
              <w:t xml:space="preserve">located. </w:t>
            </w:r>
          </w:p>
        </w:tc>
        <w:tc>
          <w:tcPr>
            <w:tcW w:w="1275" w:type="dxa"/>
          </w:tcPr>
          <w:p w:rsidR="00463DC4" w:rsidRPr="00AE54CC" w:rsidRDefault="003C6E4D" w:rsidP="00D97887">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Ongoing</w:t>
            </w:r>
          </w:p>
        </w:tc>
        <w:tc>
          <w:tcPr>
            <w:tcW w:w="1985" w:type="dxa"/>
          </w:tcPr>
          <w:p w:rsidR="00463DC4" w:rsidRPr="00AE54CC" w:rsidRDefault="00463DC4"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p>
          <w:p w:rsidR="00463DC4" w:rsidRPr="00AE54CC" w:rsidRDefault="00463DC4"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Open Space</w:t>
            </w:r>
          </w:p>
          <w:p w:rsidR="00463DC4" w:rsidRPr="00AE54CC" w:rsidRDefault="00463DC4" w:rsidP="00D97887">
            <w:pPr>
              <w:spacing w:before="40" w:after="40" w:line="276" w:lineRule="auto"/>
              <w:rPr>
                <w:rFonts w:asciiTheme="majorHAnsi" w:eastAsia="Calibri" w:hAnsiTheme="majorHAnsi" w:cs="Arial"/>
                <w:sz w:val="21"/>
                <w:szCs w:val="21"/>
                <w:lang w:eastAsia="en-US"/>
              </w:rPr>
            </w:pPr>
          </w:p>
        </w:tc>
        <w:tc>
          <w:tcPr>
            <w:tcW w:w="2373" w:type="dxa"/>
          </w:tcPr>
          <w:p w:rsidR="00463DC4" w:rsidRPr="00AE54CC" w:rsidRDefault="00C11744" w:rsidP="003E078B">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N/a</w:t>
            </w:r>
          </w:p>
        </w:tc>
      </w:tr>
      <w:tr w:rsidR="00D326AA" w:rsidRPr="00AE54CC" w:rsidTr="00494E46">
        <w:tc>
          <w:tcPr>
            <w:tcW w:w="675" w:type="dxa"/>
          </w:tcPr>
          <w:p w:rsidR="00D326AA"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3.6</w:t>
            </w:r>
          </w:p>
        </w:tc>
        <w:tc>
          <w:tcPr>
            <w:tcW w:w="8364" w:type="dxa"/>
          </w:tcPr>
          <w:p w:rsidR="00D326AA" w:rsidRPr="00AE54CC" w:rsidRDefault="00D326AA" w:rsidP="00D97887">
            <w:pPr>
              <w:spacing w:before="40" w:after="40" w:line="276" w:lineRule="auto"/>
              <w:rPr>
                <w:sz w:val="21"/>
                <w:szCs w:val="21"/>
              </w:rPr>
            </w:pPr>
            <w:r w:rsidRPr="00AE54CC">
              <w:rPr>
                <w:rFonts w:asciiTheme="majorHAnsi" w:eastAsia="Calibri" w:hAnsiTheme="majorHAnsi" w:cs="Arial"/>
                <w:sz w:val="21"/>
                <w:szCs w:val="21"/>
                <w:lang w:eastAsia="en-US"/>
              </w:rPr>
              <w:t>Ensure all public play spaces comply w</w:t>
            </w:r>
            <w:r w:rsidR="008C65D2" w:rsidRPr="00AE54CC">
              <w:rPr>
                <w:rFonts w:asciiTheme="majorHAnsi" w:eastAsia="Calibri" w:hAnsiTheme="majorHAnsi" w:cs="Arial"/>
                <w:sz w:val="21"/>
                <w:szCs w:val="21"/>
                <w:lang w:eastAsia="en-US"/>
              </w:rPr>
              <w:t>ith Australian Safety Standards.</w:t>
            </w:r>
          </w:p>
        </w:tc>
        <w:tc>
          <w:tcPr>
            <w:tcW w:w="1275" w:type="dxa"/>
          </w:tcPr>
          <w:p w:rsidR="00D326AA" w:rsidRPr="00AE54CC" w:rsidRDefault="003C6E4D" w:rsidP="00D97887">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Ongoing</w:t>
            </w:r>
          </w:p>
        </w:tc>
        <w:tc>
          <w:tcPr>
            <w:tcW w:w="1985" w:type="dxa"/>
          </w:tcPr>
          <w:p w:rsidR="00C11744" w:rsidRPr="00AE54CC" w:rsidRDefault="00C11744" w:rsidP="00C11744">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p>
          <w:p w:rsidR="00D326AA" w:rsidRPr="00AE54CC" w:rsidRDefault="00C11744" w:rsidP="00D97887">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Open Space</w:t>
            </w:r>
          </w:p>
        </w:tc>
        <w:tc>
          <w:tcPr>
            <w:tcW w:w="2373" w:type="dxa"/>
          </w:tcPr>
          <w:p w:rsidR="00D326AA" w:rsidRPr="00AE54CC" w:rsidRDefault="00C11744" w:rsidP="003E078B">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N/a</w:t>
            </w:r>
          </w:p>
        </w:tc>
      </w:tr>
      <w:tr w:rsidR="008C65D2" w:rsidRPr="00AE54CC" w:rsidTr="00494E46">
        <w:tc>
          <w:tcPr>
            <w:tcW w:w="675" w:type="dxa"/>
          </w:tcPr>
          <w:p w:rsidR="008C65D2" w:rsidRPr="00AE54CC" w:rsidRDefault="00B417BF"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3.7</w:t>
            </w:r>
          </w:p>
        </w:tc>
        <w:tc>
          <w:tcPr>
            <w:tcW w:w="8364" w:type="dxa"/>
          </w:tcPr>
          <w:p w:rsidR="002F0DBF" w:rsidRPr="00C11744" w:rsidRDefault="002F0DBF" w:rsidP="00D97887">
            <w:pPr>
              <w:spacing w:before="40" w:after="40" w:line="276" w:lineRule="auto"/>
              <w:rPr>
                <w:rFonts w:asciiTheme="minorHAnsi" w:hAnsiTheme="minorHAnsi" w:cs="Arial"/>
                <w:sz w:val="21"/>
                <w:szCs w:val="21"/>
              </w:rPr>
            </w:pPr>
            <w:r w:rsidRPr="00C11744">
              <w:rPr>
                <w:rFonts w:asciiTheme="minorHAnsi" w:hAnsiTheme="minorHAnsi" w:cs="Arial"/>
                <w:sz w:val="21"/>
                <w:szCs w:val="21"/>
              </w:rPr>
              <w:t>Ensure the appropriate siting and orientation of play spaces to achieve:</w:t>
            </w:r>
          </w:p>
          <w:p w:rsidR="002F0DBF" w:rsidRPr="00C11744" w:rsidRDefault="002F0DBF" w:rsidP="00D97887">
            <w:pPr>
              <w:pStyle w:val="ListParagraph"/>
              <w:numPr>
                <w:ilvl w:val="1"/>
                <w:numId w:val="23"/>
              </w:numPr>
              <w:spacing w:before="40" w:after="40" w:line="276" w:lineRule="auto"/>
              <w:ind w:left="459" w:hanging="283"/>
              <w:rPr>
                <w:rFonts w:asciiTheme="majorHAnsi" w:eastAsia="Calibri" w:hAnsiTheme="majorHAnsi" w:cs="Arial"/>
                <w:sz w:val="21"/>
                <w:szCs w:val="21"/>
                <w:lang w:eastAsia="en-US"/>
              </w:rPr>
            </w:pPr>
            <w:r w:rsidRPr="00C11744">
              <w:rPr>
                <w:rFonts w:asciiTheme="minorHAnsi" w:hAnsiTheme="minorHAnsi" w:cs="Arial"/>
                <w:sz w:val="21"/>
                <w:szCs w:val="21"/>
              </w:rPr>
              <w:t>appropriate separation from potential hazards (i.e. busy roads, water bodies) to minimise the need for protective barriers / fencing.</w:t>
            </w:r>
          </w:p>
          <w:p w:rsidR="002F0DBF" w:rsidRPr="00C11744" w:rsidRDefault="002F0DBF" w:rsidP="00D97887">
            <w:pPr>
              <w:pStyle w:val="ListParagraph"/>
              <w:numPr>
                <w:ilvl w:val="1"/>
                <w:numId w:val="23"/>
              </w:numPr>
              <w:spacing w:before="40" w:after="40" w:line="276" w:lineRule="auto"/>
              <w:ind w:left="459" w:hanging="283"/>
              <w:rPr>
                <w:rFonts w:asciiTheme="majorHAnsi" w:eastAsia="Calibri" w:hAnsiTheme="majorHAnsi" w:cs="Arial"/>
                <w:sz w:val="21"/>
                <w:szCs w:val="21"/>
                <w:lang w:eastAsia="en-US"/>
              </w:rPr>
            </w:pPr>
            <w:r w:rsidRPr="00C11744">
              <w:rPr>
                <w:rFonts w:asciiTheme="minorHAnsi" w:hAnsiTheme="minorHAnsi" w:cs="Arial"/>
                <w:sz w:val="21"/>
                <w:szCs w:val="21"/>
              </w:rPr>
              <w:t>high levels of natural surveillance and supervision (from both outside the play space, and for parents supervising their children within the play space)</w:t>
            </w:r>
          </w:p>
          <w:p w:rsidR="001F5184" w:rsidRPr="00C6408A" w:rsidRDefault="001F5184" w:rsidP="00D97887">
            <w:pPr>
              <w:pStyle w:val="ListParagraph"/>
              <w:numPr>
                <w:ilvl w:val="1"/>
                <w:numId w:val="23"/>
              </w:numPr>
              <w:spacing w:before="40" w:after="40" w:line="276" w:lineRule="auto"/>
              <w:ind w:left="459" w:hanging="283"/>
              <w:rPr>
                <w:rFonts w:asciiTheme="majorHAnsi" w:eastAsia="Calibri" w:hAnsiTheme="majorHAnsi" w:cs="Arial"/>
                <w:sz w:val="21"/>
                <w:szCs w:val="21"/>
                <w:lang w:eastAsia="en-US"/>
              </w:rPr>
            </w:pPr>
            <w:r w:rsidRPr="00C11744">
              <w:rPr>
                <w:rFonts w:asciiTheme="minorHAnsi" w:hAnsiTheme="minorHAnsi" w:cs="Arial"/>
                <w:sz w:val="21"/>
                <w:szCs w:val="21"/>
              </w:rPr>
              <w:t>effective use / consideration of the surrounding environment i.e. use of existing shaded areas (where available), orientation of equipment away from hot sun, use of landform for natural play and/or to minimise maintenance (i.e. slide on hillside) etc.</w:t>
            </w:r>
          </w:p>
          <w:p w:rsidR="00C6408A" w:rsidRPr="00AE54CC" w:rsidRDefault="00C6408A" w:rsidP="00D97887">
            <w:pPr>
              <w:pStyle w:val="ListParagraph"/>
              <w:numPr>
                <w:ilvl w:val="1"/>
                <w:numId w:val="23"/>
              </w:numPr>
              <w:spacing w:before="40" w:after="40" w:line="276" w:lineRule="auto"/>
              <w:ind w:left="459" w:hanging="283"/>
              <w:rPr>
                <w:rFonts w:asciiTheme="majorHAnsi" w:eastAsia="Calibri" w:hAnsiTheme="majorHAnsi" w:cs="Arial"/>
                <w:sz w:val="21"/>
                <w:szCs w:val="21"/>
                <w:lang w:eastAsia="en-US"/>
              </w:rPr>
            </w:pPr>
            <w:r>
              <w:rPr>
                <w:rFonts w:asciiTheme="minorHAnsi" w:hAnsiTheme="minorHAnsi" w:cs="Arial"/>
                <w:sz w:val="21"/>
                <w:szCs w:val="21"/>
              </w:rPr>
              <w:t>appropriate separation from off-leash dog areas.</w:t>
            </w:r>
          </w:p>
        </w:tc>
        <w:tc>
          <w:tcPr>
            <w:tcW w:w="1275" w:type="dxa"/>
          </w:tcPr>
          <w:p w:rsidR="008C65D2" w:rsidRPr="00AE54CC" w:rsidRDefault="003C6E4D" w:rsidP="00D97887">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Ongoing</w:t>
            </w:r>
          </w:p>
        </w:tc>
        <w:tc>
          <w:tcPr>
            <w:tcW w:w="1985" w:type="dxa"/>
          </w:tcPr>
          <w:p w:rsidR="00C11744" w:rsidRDefault="00C11744" w:rsidP="00C11744">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Recreation</w:t>
            </w:r>
          </w:p>
          <w:p w:rsidR="008C65D2" w:rsidRDefault="00C11744" w:rsidP="00C11744">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Strategic p</w:t>
            </w:r>
            <w:r w:rsidRPr="00AE54CC">
              <w:rPr>
                <w:rFonts w:asciiTheme="majorHAnsi" w:eastAsia="Calibri" w:hAnsiTheme="majorHAnsi" w:cs="Arial"/>
                <w:sz w:val="21"/>
                <w:szCs w:val="21"/>
                <w:lang w:eastAsia="en-US"/>
              </w:rPr>
              <w:t>lanning</w:t>
            </w:r>
          </w:p>
          <w:p w:rsidR="00C11744" w:rsidRDefault="00C11744" w:rsidP="00C11744">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Open Space</w:t>
            </w:r>
          </w:p>
          <w:p w:rsidR="00C11744" w:rsidRPr="00AE54CC" w:rsidRDefault="00C11744" w:rsidP="00C11744">
            <w:pPr>
              <w:spacing w:before="40" w:after="40" w:line="276" w:lineRule="auto"/>
              <w:rPr>
                <w:rFonts w:asciiTheme="majorHAnsi" w:eastAsia="Calibri" w:hAnsiTheme="majorHAnsi" w:cs="Arial"/>
                <w:sz w:val="21"/>
                <w:szCs w:val="21"/>
                <w:lang w:eastAsia="en-US"/>
              </w:rPr>
            </w:pPr>
          </w:p>
        </w:tc>
        <w:tc>
          <w:tcPr>
            <w:tcW w:w="2373" w:type="dxa"/>
          </w:tcPr>
          <w:p w:rsidR="008C65D2" w:rsidRPr="00AE54CC" w:rsidRDefault="00C11744" w:rsidP="003E078B">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N/a</w:t>
            </w:r>
          </w:p>
        </w:tc>
      </w:tr>
      <w:tr w:rsidR="00042870" w:rsidRPr="00AE54CC" w:rsidTr="005103C3">
        <w:tc>
          <w:tcPr>
            <w:tcW w:w="675" w:type="dxa"/>
          </w:tcPr>
          <w:p w:rsidR="00042870" w:rsidRPr="00AE54CC" w:rsidRDefault="00F747EE" w:rsidP="005103C3">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3.8</w:t>
            </w:r>
          </w:p>
        </w:tc>
        <w:tc>
          <w:tcPr>
            <w:tcW w:w="8364" w:type="dxa"/>
          </w:tcPr>
          <w:p w:rsidR="00042870" w:rsidRPr="00AE54CC" w:rsidRDefault="00042870" w:rsidP="005932A4">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Continu</w:t>
            </w:r>
            <w:r w:rsidR="005932A4">
              <w:rPr>
                <w:rFonts w:asciiTheme="majorHAnsi" w:eastAsia="Calibri" w:hAnsiTheme="majorHAnsi" w:cs="Arial"/>
                <w:sz w:val="21"/>
                <w:szCs w:val="21"/>
                <w:lang w:eastAsia="en-US"/>
              </w:rPr>
              <w:t xml:space="preserve">ally </w:t>
            </w:r>
            <w:r>
              <w:rPr>
                <w:rFonts w:asciiTheme="majorHAnsi" w:eastAsia="Calibri" w:hAnsiTheme="majorHAnsi" w:cs="Arial"/>
                <w:sz w:val="21"/>
                <w:szCs w:val="21"/>
                <w:lang w:eastAsia="en-US"/>
              </w:rPr>
              <w:t xml:space="preserve">monitor trends and </w:t>
            </w:r>
            <w:r w:rsidR="00F747EE">
              <w:rPr>
                <w:rFonts w:asciiTheme="majorHAnsi" w:eastAsia="Calibri" w:hAnsiTheme="majorHAnsi" w:cs="Arial"/>
                <w:sz w:val="21"/>
                <w:szCs w:val="21"/>
                <w:lang w:eastAsia="en-US"/>
              </w:rPr>
              <w:t>advances</w:t>
            </w:r>
            <w:r>
              <w:rPr>
                <w:rFonts w:asciiTheme="majorHAnsi" w:eastAsia="Calibri" w:hAnsiTheme="majorHAnsi" w:cs="Arial"/>
                <w:sz w:val="21"/>
                <w:szCs w:val="21"/>
                <w:lang w:eastAsia="en-US"/>
              </w:rPr>
              <w:t xml:space="preserve"> in play space design, to </w:t>
            </w:r>
            <w:r w:rsidR="00F747EE">
              <w:rPr>
                <w:rFonts w:asciiTheme="majorHAnsi" w:eastAsia="Calibri" w:hAnsiTheme="majorHAnsi" w:cs="Arial"/>
                <w:sz w:val="21"/>
                <w:szCs w:val="21"/>
                <w:lang w:eastAsia="en-US"/>
              </w:rPr>
              <w:t xml:space="preserve">ensure the provision of </w:t>
            </w:r>
            <w:r>
              <w:rPr>
                <w:rFonts w:asciiTheme="majorHAnsi" w:eastAsia="Calibri" w:hAnsiTheme="majorHAnsi" w:cs="Arial"/>
                <w:sz w:val="21"/>
                <w:szCs w:val="21"/>
                <w:lang w:eastAsia="en-US"/>
              </w:rPr>
              <w:t>innovati</w:t>
            </w:r>
            <w:r w:rsidR="00F747EE">
              <w:rPr>
                <w:rFonts w:asciiTheme="majorHAnsi" w:eastAsia="Calibri" w:hAnsiTheme="majorHAnsi" w:cs="Arial"/>
                <w:sz w:val="21"/>
                <w:szCs w:val="21"/>
                <w:lang w:eastAsia="en-US"/>
              </w:rPr>
              <w:t xml:space="preserve">ve </w:t>
            </w:r>
            <w:r>
              <w:rPr>
                <w:rFonts w:asciiTheme="majorHAnsi" w:eastAsia="Calibri" w:hAnsiTheme="majorHAnsi" w:cs="Arial"/>
                <w:sz w:val="21"/>
                <w:szCs w:val="21"/>
                <w:lang w:eastAsia="en-US"/>
              </w:rPr>
              <w:t xml:space="preserve">and exciting play opportunities for the community (i.e. </w:t>
            </w:r>
            <w:r w:rsidR="00F747EE">
              <w:rPr>
                <w:rFonts w:asciiTheme="majorHAnsi" w:eastAsia="Calibri" w:hAnsiTheme="majorHAnsi" w:cs="Arial"/>
                <w:sz w:val="21"/>
                <w:szCs w:val="21"/>
                <w:lang w:eastAsia="en-US"/>
              </w:rPr>
              <w:t xml:space="preserve">opportunities for </w:t>
            </w:r>
            <w:r>
              <w:rPr>
                <w:rFonts w:asciiTheme="majorHAnsi" w:eastAsia="Calibri" w:hAnsiTheme="majorHAnsi" w:cs="Arial"/>
                <w:sz w:val="21"/>
                <w:szCs w:val="21"/>
                <w:lang w:eastAsia="en-US"/>
              </w:rPr>
              <w:t>water play)</w:t>
            </w:r>
            <w:r w:rsidR="00F747EE">
              <w:rPr>
                <w:rFonts w:asciiTheme="majorHAnsi" w:eastAsia="Calibri" w:hAnsiTheme="majorHAnsi" w:cs="Arial"/>
                <w:sz w:val="21"/>
                <w:szCs w:val="21"/>
                <w:lang w:eastAsia="en-US"/>
              </w:rPr>
              <w:t>.</w:t>
            </w:r>
          </w:p>
        </w:tc>
        <w:tc>
          <w:tcPr>
            <w:tcW w:w="1275" w:type="dxa"/>
          </w:tcPr>
          <w:p w:rsidR="00042870" w:rsidRPr="00AE54CC" w:rsidRDefault="00042870" w:rsidP="005103C3">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Ongoing</w:t>
            </w:r>
          </w:p>
        </w:tc>
        <w:tc>
          <w:tcPr>
            <w:tcW w:w="1985" w:type="dxa"/>
          </w:tcPr>
          <w:p w:rsidR="00042870" w:rsidRPr="00AE54CC" w:rsidRDefault="00042870" w:rsidP="005103C3">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p>
          <w:p w:rsidR="00042870" w:rsidRPr="00AE54CC" w:rsidRDefault="00042870" w:rsidP="005103C3">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Open Space</w:t>
            </w:r>
          </w:p>
        </w:tc>
        <w:tc>
          <w:tcPr>
            <w:tcW w:w="2373" w:type="dxa"/>
          </w:tcPr>
          <w:p w:rsidR="00042870" w:rsidRPr="00AE54CC" w:rsidRDefault="00042870" w:rsidP="005103C3">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N/a</w:t>
            </w:r>
          </w:p>
        </w:tc>
      </w:tr>
      <w:tr w:rsidR="008C65D2" w:rsidRPr="00AE54CC" w:rsidTr="00494E46">
        <w:tc>
          <w:tcPr>
            <w:tcW w:w="675" w:type="dxa"/>
          </w:tcPr>
          <w:p w:rsidR="008C65D2" w:rsidRPr="00AE54CC" w:rsidRDefault="00F747EE"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3.9</w:t>
            </w:r>
          </w:p>
        </w:tc>
        <w:tc>
          <w:tcPr>
            <w:tcW w:w="8364" w:type="dxa"/>
          </w:tcPr>
          <w:p w:rsidR="008C65D2" w:rsidRPr="00AE54CC" w:rsidRDefault="008C65D2"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Ensure a diverse range of recreation infrastructure is provided across the play / open space network to encourage participation in unstructured recreation activities / play by people of all ages (i.e. half courts, rebound walls, fun goals, games tables etc.).</w:t>
            </w:r>
          </w:p>
          <w:p w:rsidR="008C65D2" w:rsidRPr="00AE54CC" w:rsidRDefault="008C65D2"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Ensure such facilities are appropriately located and developed in accordance with standards. </w:t>
            </w:r>
          </w:p>
        </w:tc>
        <w:tc>
          <w:tcPr>
            <w:tcW w:w="1275" w:type="dxa"/>
          </w:tcPr>
          <w:p w:rsidR="008C65D2" w:rsidRPr="00AE54CC" w:rsidRDefault="003C6E4D" w:rsidP="00D97887">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Ongoing</w:t>
            </w:r>
          </w:p>
        </w:tc>
        <w:tc>
          <w:tcPr>
            <w:tcW w:w="1985" w:type="dxa"/>
          </w:tcPr>
          <w:p w:rsidR="008C65D2" w:rsidRPr="00AE54CC" w:rsidRDefault="008C65D2"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p>
          <w:p w:rsidR="008C65D2" w:rsidRPr="00AE54CC" w:rsidRDefault="008C65D2"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Open Space</w:t>
            </w:r>
          </w:p>
        </w:tc>
        <w:tc>
          <w:tcPr>
            <w:tcW w:w="2373" w:type="dxa"/>
          </w:tcPr>
          <w:p w:rsidR="004B69BD" w:rsidRDefault="00F75B47" w:rsidP="004B69BD">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N/a</w:t>
            </w:r>
            <w:r w:rsidR="004B69BD">
              <w:rPr>
                <w:rFonts w:asciiTheme="majorHAnsi" w:eastAsia="Calibri" w:hAnsiTheme="majorHAnsi" w:cs="Arial"/>
                <w:sz w:val="21"/>
                <w:szCs w:val="21"/>
                <w:lang w:eastAsia="en-US"/>
              </w:rPr>
              <w:t xml:space="preserve"> </w:t>
            </w:r>
          </w:p>
          <w:p w:rsidR="008C65D2" w:rsidRPr="00AE54CC" w:rsidRDefault="004B69BD" w:rsidP="004B69BD">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Incorporated into cost of new play spaces and/or the PSRP</w:t>
            </w:r>
          </w:p>
        </w:tc>
      </w:tr>
      <w:tr w:rsidR="008C65D2" w:rsidRPr="00AE54CC" w:rsidTr="00494E46">
        <w:tc>
          <w:tcPr>
            <w:tcW w:w="675" w:type="dxa"/>
          </w:tcPr>
          <w:p w:rsidR="008C65D2" w:rsidRPr="00AE54CC" w:rsidRDefault="00F747EE"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3.10</w:t>
            </w:r>
          </w:p>
        </w:tc>
        <w:tc>
          <w:tcPr>
            <w:tcW w:w="8364" w:type="dxa"/>
          </w:tcPr>
          <w:p w:rsidR="00B50028" w:rsidRPr="00AE54CC" w:rsidRDefault="008C65D2" w:rsidP="00AC7693">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Formalise processes for the development and management of fitness equipment / exercise stations in public open space to ensure they are appropriately sited, designed and incorporated into </w:t>
            </w:r>
            <w:r w:rsidRPr="00AE54CC">
              <w:rPr>
                <w:rFonts w:asciiTheme="majorHAnsi" w:eastAsia="Calibri" w:hAnsiTheme="majorHAnsi" w:cs="Arial"/>
                <w:sz w:val="21"/>
                <w:szCs w:val="21"/>
                <w:lang w:eastAsia="en-US"/>
              </w:rPr>
              <w:lastRenderedPageBreak/>
              <w:t>Council’s insp</w:t>
            </w:r>
            <w:r w:rsidR="00F75B47">
              <w:rPr>
                <w:rFonts w:asciiTheme="majorHAnsi" w:eastAsia="Calibri" w:hAnsiTheme="majorHAnsi" w:cs="Arial"/>
                <w:sz w:val="21"/>
                <w:szCs w:val="21"/>
                <w:lang w:eastAsia="en-US"/>
              </w:rPr>
              <w:t>ection and maintenance regimes.</w:t>
            </w:r>
          </w:p>
        </w:tc>
        <w:tc>
          <w:tcPr>
            <w:tcW w:w="1275" w:type="dxa"/>
          </w:tcPr>
          <w:p w:rsidR="008C65D2" w:rsidRPr="00AE54CC" w:rsidRDefault="008C65D2"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lastRenderedPageBreak/>
              <w:t>High</w:t>
            </w:r>
            <w:r w:rsidR="003C6E4D">
              <w:rPr>
                <w:rFonts w:asciiTheme="majorHAnsi" w:eastAsia="Calibri" w:hAnsiTheme="majorHAnsi" w:cs="Arial"/>
                <w:sz w:val="21"/>
                <w:szCs w:val="21"/>
                <w:lang w:eastAsia="en-US"/>
              </w:rPr>
              <w:t xml:space="preserve"> / ongoing</w:t>
            </w:r>
          </w:p>
        </w:tc>
        <w:tc>
          <w:tcPr>
            <w:tcW w:w="1985" w:type="dxa"/>
          </w:tcPr>
          <w:p w:rsidR="00C11744" w:rsidRDefault="008C65D2" w:rsidP="00C11744">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p>
          <w:p w:rsidR="008C65D2" w:rsidRDefault="008C65D2" w:rsidP="00C11744">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Open Space</w:t>
            </w:r>
          </w:p>
          <w:p w:rsidR="00A05CAE" w:rsidRPr="00AE54CC" w:rsidRDefault="00A05CAE" w:rsidP="00C11744">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lastRenderedPageBreak/>
              <w:t>Health Promotion</w:t>
            </w:r>
          </w:p>
        </w:tc>
        <w:tc>
          <w:tcPr>
            <w:tcW w:w="2373" w:type="dxa"/>
          </w:tcPr>
          <w:p w:rsidR="008C65D2" w:rsidRDefault="00AC7693" w:rsidP="003E078B">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lastRenderedPageBreak/>
              <w:t>N/a</w:t>
            </w:r>
          </w:p>
          <w:p w:rsidR="00FF6865" w:rsidRPr="00FF6865" w:rsidRDefault="00FF6865" w:rsidP="00BA216D">
            <w:pPr>
              <w:spacing w:before="40" w:after="40" w:line="276" w:lineRule="auto"/>
              <w:jc w:val="center"/>
              <w:rPr>
                <w:rFonts w:asciiTheme="majorHAnsi" w:eastAsia="Calibri" w:hAnsiTheme="majorHAnsi" w:cs="Arial"/>
                <w:i/>
                <w:sz w:val="21"/>
                <w:szCs w:val="21"/>
                <w:lang w:eastAsia="en-US"/>
              </w:rPr>
            </w:pPr>
            <w:r w:rsidRPr="00FF6865">
              <w:rPr>
                <w:rFonts w:asciiTheme="majorHAnsi" w:eastAsia="Calibri" w:hAnsiTheme="majorHAnsi" w:cs="Arial"/>
                <w:i/>
                <w:sz w:val="21"/>
                <w:szCs w:val="21"/>
                <w:lang w:eastAsia="en-US"/>
              </w:rPr>
              <w:t xml:space="preserve">Inspection / maintenance costs </w:t>
            </w:r>
            <w:r w:rsidRPr="00FF6865">
              <w:rPr>
                <w:rFonts w:asciiTheme="majorHAnsi" w:eastAsia="Calibri" w:hAnsiTheme="majorHAnsi" w:cs="Arial"/>
                <w:i/>
                <w:sz w:val="21"/>
                <w:szCs w:val="21"/>
                <w:lang w:eastAsia="en-US"/>
              </w:rPr>
              <w:lastRenderedPageBreak/>
              <w:t>incorporated into 5.</w:t>
            </w:r>
            <w:r w:rsidR="00BA216D">
              <w:rPr>
                <w:rFonts w:asciiTheme="majorHAnsi" w:eastAsia="Calibri" w:hAnsiTheme="majorHAnsi" w:cs="Arial"/>
                <w:i/>
                <w:sz w:val="21"/>
                <w:szCs w:val="21"/>
                <w:lang w:eastAsia="en-US"/>
              </w:rPr>
              <w:t>2</w:t>
            </w:r>
            <w:r w:rsidRPr="00FF6865">
              <w:rPr>
                <w:rFonts w:asciiTheme="majorHAnsi" w:eastAsia="Calibri" w:hAnsiTheme="majorHAnsi" w:cs="Arial"/>
                <w:i/>
                <w:sz w:val="21"/>
                <w:szCs w:val="21"/>
                <w:lang w:eastAsia="en-US"/>
              </w:rPr>
              <w:t xml:space="preserve"> &amp; 5.3</w:t>
            </w:r>
          </w:p>
        </w:tc>
      </w:tr>
      <w:tr w:rsidR="008C65D2" w:rsidRPr="00AE54CC" w:rsidTr="00494E46">
        <w:tc>
          <w:tcPr>
            <w:tcW w:w="675" w:type="dxa"/>
            <w:tcBorders>
              <w:top w:val="single" w:sz="4" w:space="0" w:color="auto"/>
            </w:tcBorders>
            <w:shd w:val="clear" w:color="auto" w:fill="F2F2F2" w:themeFill="background1" w:themeFillShade="F2"/>
          </w:tcPr>
          <w:p w:rsidR="008C65D2"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lastRenderedPageBreak/>
              <w:t>4</w:t>
            </w:r>
          </w:p>
        </w:tc>
        <w:tc>
          <w:tcPr>
            <w:tcW w:w="8364" w:type="dxa"/>
            <w:tcBorders>
              <w:top w:val="single" w:sz="4" w:space="0" w:color="auto"/>
            </w:tcBorders>
            <w:shd w:val="clear" w:color="auto" w:fill="F2F2F2" w:themeFill="background1" w:themeFillShade="F2"/>
          </w:tcPr>
          <w:p w:rsidR="008C65D2" w:rsidRPr="00AE54CC" w:rsidRDefault="008C65D2" w:rsidP="00D97887">
            <w:pPr>
              <w:spacing w:before="40" w:after="40" w:line="276" w:lineRule="auto"/>
              <w:rPr>
                <w:rFonts w:asciiTheme="majorHAnsi" w:eastAsia="Calibri" w:hAnsiTheme="majorHAnsi" w:cs="Arial"/>
                <w:b/>
                <w:sz w:val="21"/>
                <w:szCs w:val="21"/>
                <w:lang w:eastAsia="en-US"/>
              </w:rPr>
            </w:pPr>
            <w:r w:rsidRPr="00AE54CC">
              <w:rPr>
                <w:rFonts w:asciiTheme="majorHAnsi" w:eastAsia="Calibri" w:hAnsiTheme="majorHAnsi" w:cs="Arial"/>
                <w:b/>
                <w:sz w:val="21"/>
                <w:szCs w:val="21"/>
                <w:lang w:eastAsia="en-US"/>
              </w:rPr>
              <w:t xml:space="preserve">Supporting infrastructure </w:t>
            </w:r>
          </w:p>
        </w:tc>
        <w:tc>
          <w:tcPr>
            <w:tcW w:w="1275" w:type="dxa"/>
            <w:tcBorders>
              <w:top w:val="single" w:sz="4" w:space="0" w:color="auto"/>
            </w:tcBorders>
            <w:shd w:val="clear" w:color="auto" w:fill="F2F2F2" w:themeFill="background1" w:themeFillShade="F2"/>
          </w:tcPr>
          <w:p w:rsidR="008C65D2" w:rsidRPr="00AE54CC" w:rsidRDefault="008C65D2" w:rsidP="00D97887">
            <w:pPr>
              <w:spacing w:before="40" w:after="40" w:line="276" w:lineRule="auto"/>
              <w:jc w:val="center"/>
              <w:rPr>
                <w:rFonts w:asciiTheme="majorHAnsi" w:eastAsia="Calibri" w:hAnsiTheme="majorHAnsi" w:cs="Arial"/>
                <w:sz w:val="21"/>
                <w:szCs w:val="21"/>
                <w:lang w:eastAsia="en-US"/>
              </w:rPr>
            </w:pPr>
          </w:p>
        </w:tc>
        <w:tc>
          <w:tcPr>
            <w:tcW w:w="1985" w:type="dxa"/>
            <w:tcBorders>
              <w:top w:val="single" w:sz="4" w:space="0" w:color="auto"/>
            </w:tcBorders>
            <w:shd w:val="clear" w:color="auto" w:fill="F2F2F2" w:themeFill="background1" w:themeFillShade="F2"/>
          </w:tcPr>
          <w:p w:rsidR="008C65D2" w:rsidRPr="00AE54CC" w:rsidRDefault="008C65D2" w:rsidP="00D97887">
            <w:pPr>
              <w:spacing w:before="40" w:after="40" w:line="276" w:lineRule="auto"/>
              <w:rPr>
                <w:rFonts w:asciiTheme="majorHAnsi" w:eastAsia="Calibri" w:hAnsiTheme="majorHAnsi" w:cs="Arial"/>
                <w:sz w:val="21"/>
                <w:szCs w:val="21"/>
                <w:lang w:eastAsia="en-US"/>
              </w:rPr>
            </w:pPr>
          </w:p>
        </w:tc>
        <w:tc>
          <w:tcPr>
            <w:tcW w:w="2373" w:type="dxa"/>
            <w:tcBorders>
              <w:top w:val="single" w:sz="4" w:space="0" w:color="auto"/>
            </w:tcBorders>
            <w:shd w:val="clear" w:color="auto" w:fill="F2F2F2" w:themeFill="background1" w:themeFillShade="F2"/>
          </w:tcPr>
          <w:p w:rsidR="008C65D2" w:rsidRPr="00AE54CC" w:rsidRDefault="008C65D2" w:rsidP="003E078B">
            <w:pPr>
              <w:spacing w:before="40" w:after="40" w:line="276" w:lineRule="auto"/>
              <w:jc w:val="center"/>
              <w:rPr>
                <w:rFonts w:asciiTheme="majorHAnsi" w:eastAsia="Calibri" w:hAnsiTheme="majorHAnsi" w:cs="Arial"/>
                <w:sz w:val="21"/>
                <w:szCs w:val="21"/>
                <w:lang w:eastAsia="en-US"/>
              </w:rPr>
            </w:pPr>
          </w:p>
        </w:tc>
      </w:tr>
      <w:tr w:rsidR="008C65D2" w:rsidRPr="00AE54CC" w:rsidTr="00494E46">
        <w:tc>
          <w:tcPr>
            <w:tcW w:w="675" w:type="dxa"/>
          </w:tcPr>
          <w:p w:rsidR="008C65D2"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4.1</w:t>
            </w:r>
          </w:p>
        </w:tc>
        <w:tc>
          <w:tcPr>
            <w:tcW w:w="8364" w:type="dxa"/>
          </w:tcPr>
          <w:p w:rsidR="008C65D2" w:rsidRPr="00AE54CC" w:rsidRDefault="008C65D2"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Ensure the development / redevelopment of all play spaces includes adequate provisions for supporting infrastructure including seating, shade planting, footpaths and other supporting infrastructure that is appropriate to the standard </w:t>
            </w:r>
            <w:r w:rsidR="000B6D13" w:rsidRPr="00AE54CC">
              <w:rPr>
                <w:rFonts w:asciiTheme="majorHAnsi" w:eastAsia="Calibri" w:hAnsiTheme="majorHAnsi" w:cs="Arial"/>
                <w:sz w:val="21"/>
                <w:szCs w:val="21"/>
                <w:lang w:eastAsia="en-US"/>
              </w:rPr>
              <w:t xml:space="preserve">of provision </w:t>
            </w:r>
            <w:r w:rsidRPr="00AE54CC">
              <w:rPr>
                <w:rFonts w:asciiTheme="majorHAnsi" w:eastAsia="Calibri" w:hAnsiTheme="majorHAnsi" w:cs="Arial"/>
                <w:sz w:val="21"/>
                <w:szCs w:val="21"/>
                <w:lang w:eastAsia="en-US"/>
              </w:rPr>
              <w:t>(as per design framework).</w:t>
            </w:r>
          </w:p>
        </w:tc>
        <w:tc>
          <w:tcPr>
            <w:tcW w:w="1275" w:type="dxa"/>
          </w:tcPr>
          <w:p w:rsidR="008C65D2" w:rsidRPr="00AE54CC" w:rsidRDefault="00AC7693" w:rsidP="00D97887">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High / ongoing</w:t>
            </w:r>
          </w:p>
        </w:tc>
        <w:tc>
          <w:tcPr>
            <w:tcW w:w="1985" w:type="dxa"/>
          </w:tcPr>
          <w:p w:rsidR="00AC7693" w:rsidRDefault="00AC7693" w:rsidP="00D97887">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Recreation</w:t>
            </w:r>
          </w:p>
          <w:p w:rsidR="00AC7693" w:rsidRDefault="00AC7693" w:rsidP="00D97887">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Open Space</w:t>
            </w:r>
          </w:p>
          <w:p w:rsidR="00AC7693" w:rsidRPr="00AE54CC" w:rsidRDefault="00AC7693" w:rsidP="00D97887">
            <w:pPr>
              <w:spacing w:before="40" w:after="40" w:line="276" w:lineRule="auto"/>
              <w:rPr>
                <w:rFonts w:asciiTheme="majorHAnsi" w:eastAsia="Calibri" w:hAnsiTheme="majorHAnsi" w:cs="Arial"/>
                <w:sz w:val="21"/>
                <w:szCs w:val="21"/>
                <w:lang w:eastAsia="en-US"/>
              </w:rPr>
            </w:pPr>
          </w:p>
        </w:tc>
        <w:tc>
          <w:tcPr>
            <w:tcW w:w="2373" w:type="dxa"/>
          </w:tcPr>
          <w:p w:rsidR="008C65D2" w:rsidRPr="00AE54CC" w:rsidRDefault="00960CFB" w:rsidP="00960CFB">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Costs incorporated </w:t>
            </w:r>
            <w:r>
              <w:rPr>
                <w:rFonts w:asciiTheme="majorHAnsi" w:eastAsia="Calibri" w:hAnsiTheme="majorHAnsi" w:cs="Arial"/>
                <w:sz w:val="21"/>
                <w:szCs w:val="21"/>
                <w:lang w:eastAsia="en-US"/>
              </w:rPr>
              <w:t>into PSRP</w:t>
            </w:r>
            <w:r w:rsidR="0087603E">
              <w:rPr>
                <w:rFonts w:asciiTheme="majorHAnsi" w:eastAsia="Calibri" w:hAnsiTheme="majorHAnsi" w:cs="Arial"/>
                <w:sz w:val="21"/>
                <w:szCs w:val="21"/>
                <w:lang w:eastAsia="en-US"/>
              </w:rPr>
              <w:t xml:space="preserve"> and Park Infrastructure Renewal Program</w:t>
            </w:r>
          </w:p>
        </w:tc>
      </w:tr>
      <w:tr w:rsidR="008C65D2" w:rsidRPr="00AE54CC" w:rsidTr="00494E46">
        <w:tc>
          <w:tcPr>
            <w:tcW w:w="675" w:type="dxa"/>
          </w:tcPr>
          <w:p w:rsidR="008C65D2"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4.2</w:t>
            </w:r>
          </w:p>
        </w:tc>
        <w:tc>
          <w:tcPr>
            <w:tcW w:w="8364" w:type="dxa"/>
          </w:tcPr>
          <w:p w:rsidR="008C65D2" w:rsidRPr="00AE54CC" w:rsidRDefault="008C65D2"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Assess the provision and suitability of shade at play spaces throughout the municipality and develop an implementation program to rectify play spaces within insufficient shade.</w:t>
            </w:r>
          </w:p>
        </w:tc>
        <w:tc>
          <w:tcPr>
            <w:tcW w:w="1275" w:type="dxa"/>
          </w:tcPr>
          <w:p w:rsidR="008C65D2" w:rsidRPr="00AE54CC" w:rsidRDefault="008C65D2"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High</w:t>
            </w:r>
          </w:p>
        </w:tc>
        <w:tc>
          <w:tcPr>
            <w:tcW w:w="1985" w:type="dxa"/>
          </w:tcPr>
          <w:p w:rsidR="008C65D2" w:rsidRPr="00AE54CC" w:rsidRDefault="008C65D2"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Open Space</w:t>
            </w:r>
          </w:p>
        </w:tc>
        <w:tc>
          <w:tcPr>
            <w:tcW w:w="2373" w:type="dxa"/>
          </w:tcPr>
          <w:p w:rsidR="008C65D2" w:rsidRPr="00AE54CC" w:rsidRDefault="0087603E" w:rsidP="003E078B">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To be determined</w:t>
            </w:r>
          </w:p>
        </w:tc>
      </w:tr>
      <w:tr w:rsidR="008C65D2" w:rsidRPr="00AE54CC" w:rsidTr="00494E46">
        <w:tc>
          <w:tcPr>
            <w:tcW w:w="675" w:type="dxa"/>
            <w:tcBorders>
              <w:top w:val="single" w:sz="4" w:space="0" w:color="auto"/>
            </w:tcBorders>
          </w:tcPr>
          <w:p w:rsidR="008C65D2"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4.3</w:t>
            </w:r>
          </w:p>
        </w:tc>
        <w:tc>
          <w:tcPr>
            <w:tcW w:w="8364" w:type="dxa"/>
            <w:tcBorders>
              <w:top w:val="single" w:sz="4" w:space="0" w:color="auto"/>
            </w:tcBorders>
          </w:tcPr>
          <w:p w:rsidR="008C65D2" w:rsidRPr="00AE54CC" w:rsidRDefault="008C65D2"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Investigate the provision and suitability of path networks to existing and proposed parks / play spaces throughout the Shire, as part of the Pedestrian and Bicycle Strategy Review. </w:t>
            </w:r>
          </w:p>
          <w:p w:rsidR="008C65D2" w:rsidRPr="00AE54CC" w:rsidRDefault="008C65D2"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Implement actions to improve access to play spaces with limited connectivity.</w:t>
            </w:r>
          </w:p>
        </w:tc>
        <w:tc>
          <w:tcPr>
            <w:tcW w:w="1275" w:type="dxa"/>
            <w:tcBorders>
              <w:top w:val="single" w:sz="4" w:space="0" w:color="auto"/>
            </w:tcBorders>
          </w:tcPr>
          <w:p w:rsidR="008C65D2" w:rsidRPr="00AE54CC" w:rsidRDefault="008C65D2"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High</w:t>
            </w:r>
          </w:p>
          <w:p w:rsidR="008C65D2" w:rsidRPr="00AE54CC" w:rsidRDefault="008C65D2" w:rsidP="00D97887">
            <w:pPr>
              <w:spacing w:before="40" w:after="40" w:line="276" w:lineRule="auto"/>
              <w:jc w:val="center"/>
              <w:rPr>
                <w:rFonts w:asciiTheme="majorHAnsi" w:eastAsia="Calibri" w:hAnsiTheme="majorHAnsi" w:cs="Arial"/>
                <w:sz w:val="21"/>
                <w:szCs w:val="21"/>
                <w:lang w:eastAsia="en-US"/>
              </w:rPr>
            </w:pPr>
          </w:p>
          <w:p w:rsidR="008C65D2" w:rsidRPr="00AE54CC" w:rsidRDefault="008C65D2"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TBA</w:t>
            </w:r>
          </w:p>
        </w:tc>
        <w:tc>
          <w:tcPr>
            <w:tcW w:w="1985" w:type="dxa"/>
            <w:tcBorders>
              <w:top w:val="single" w:sz="4" w:space="0" w:color="auto"/>
            </w:tcBorders>
          </w:tcPr>
          <w:p w:rsidR="008C65D2" w:rsidRPr="00AE54CC" w:rsidRDefault="008C65D2"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p>
          <w:p w:rsidR="008C65D2" w:rsidRDefault="008C65D2"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Env. &amp; Engineering</w:t>
            </w:r>
          </w:p>
          <w:p w:rsidR="0087603E" w:rsidRPr="00AE54CC" w:rsidRDefault="0087603E" w:rsidP="00D97887">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Open Space</w:t>
            </w:r>
          </w:p>
        </w:tc>
        <w:tc>
          <w:tcPr>
            <w:tcW w:w="2373" w:type="dxa"/>
            <w:tcBorders>
              <w:top w:val="single" w:sz="4" w:space="0" w:color="auto"/>
            </w:tcBorders>
          </w:tcPr>
          <w:p w:rsidR="008C65D2" w:rsidRPr="00AE54CC" w:rsidRDefault="0087603E" w:rsidP="003E078B">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To be determined</w:t>
            </w:r>
          </w:p>
        </w:tc>
      </w:tr>
      <w:tr w:rsidR="008C65D2" w:rsidRPr="00AE54CC" w:rsidTr="00494E46">
        <w:tc>
          <w:tcPr>
            <w:tcW w:w="675" w:type="dxa"/>
            <w:tcBorders>
              <w:top w:val="single" w:sz="4" w:space="0" w:color="auto"/>
              <w:bottom w:val="single" w:sz="4" w:space="0" w:color="auto"/>
            </w:tcBorders>
          </w:tcPr>
          <w:p w:rsidR="008C65D2"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4.4</w:t>
            </w:r>
          </w:p>
        </w:tc>
        <w:tc>
          <w:tcPr>
            <w:tcW w:w="8364" w:type="dxa"/>
            <w:tcBorders>
              <w:top w:val="single" w:sz="4" w:space="0" w:color="auto"/>
              <w:bottom w:val="single" w:sz="4" w:space="0" w:color="auto"/>
            </w:tcBorders>
          </w:tcPr>
          <w:p w:rsidR="008C65D2" w:rsidRPr="00AE54CC" w:rsidRDefault="008C65D2"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Progressively assess the need and suitability of fencing at play spaces throughout the Shire, with the aim to minimise the use of fencing to strategic locations throughout the Shire (to cater for children and families with special needs), or as a barrier to a safety hazard. Where required, ensure fencing is provided around the perimeter of the site to incorporate both formal and informal play opportunities.</w:t>
            </w:r>
          </w:p>
        </w:tc>
        <w:tc>
          <w:tcPr>
            <w:tcW w:w="1275" w:type="dxa"/>
            <w:tcBorders>
              <w:top w:val="single" w:sz="4" w:space="0" w:color="auto"/>
              <w:bottom w:val="single" w:sz="4" w:space="0" w:color="auto"/>
            </w:tcBorders>
          </w:tcPr>
          <w:p w:rsidR="008C65D2" w:rsidRPr="00AE54CC" w:rsidRDefault="008C65D2"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High</w:t>
            </w:r>
          </w:p>
          <w:p w:rsidR="008C65D2" w:rsidRPr="00AE54CC" w:rsidRDefault="008C65D2" w:rsidP="00D97887">
            <w:pPr>
              <w:spacing w:before="40" w:after="40" w:line="276" w:lineRule="auto"/>
              <w:jc w:val="center"/>
              <w:rPr>
                <w:rFonts w:asciiTheme="majorHAnsi" w:eastAsia="Calibri" w:hAnsiTheme="majorHAnsi" w:cs="Arial"/>
                <w:sz w:val="21"/>
                <w:szCs w:val="21"/>
                <w:lang w:eastAsia="en-US"/>
              </w:rPr>
            </w:pPr>
          </w:p>
          <w:p w:rsidR="008C65D2" w:rsidRPr="00AE54CC" w:rsidRDefault="008C65D2"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TBA</w:t>
            </w:r>
          </w:p>
        </w:tc>
        <w:tc>
          <w:tcPr>
            <w:tcW w:w="1985" w:type="dxa"/>
            <w:tcBorders>
              <w:top w:val="single" w:sz="4" w:space="0" w:color="auto"/>
              <w:bottom w:val="single" w:sz="4" w:space="0" w:color="auto"/>
            </w:tcBorders>
          </w:tcPr>
          <w:p w:rsidR="008C65D2" w:rsidRPr="00AE54CC" w:rsidRDefault="008C65D2"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p>
          <w:p w:rsidR="008C65D2" w:rsidRPr="00AE54CC" w:rsidRDefault="0087603E" w:rsidP="00D97887">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Open Space</w:t>
            </w:r>
          </w:p>
        </w:tc>
        <w:tc>
          <w:tcPr>
            <w:tcW w:w="2373" w:type="dxa"/>
            <w:tcBorders>
              <w:top w:val="single" w:sz="4" w:space="0" w:color="auto"/>
              <w:bottom w:val="single" w:sz="4" w:space="0" w:color="auto"/>
            </w:tcBorders>
          </w:tcPr>
          <w:p w:rsidR="008C65D2" w:rsidRPr="00AE54CC" w:rsidRDefault="0087603E" w:rsidP="0087603E">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To be undertaken as part of the PSRP</w:t>
            </w:r>
          </w:p>
        </w:tc>
      </w:tr>
      <w:tr w:rsidR="008C65D2" w:rsidRPr="00AE54CC" w:rsidTr="00494E46">
        <w:tc>
          <w:tcPr>
            <w:tcW w:w="67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C65D2"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5</w:t>
            </w:r>
          </w:p>
        </w:tc>
        <w:tc>
          <w:tcPr>
            <w:tcW w:w="836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C65D2" w:rsidRPr="00AE54CC" w:rsidRDefault="008C65D2" w:rsidP="00D97887">
            <w:pPr>
              <w:spacing w:before="40" w:after="40" w:line="276" w:lineRule="auto"/>
              <w:rPr>
                <w:rFonts w:asciiTheme="majorHAnsi" w:eastAsia="Calibri" w:hAnsiTheme="majorHAnsi" w:cs="Arial"/>
                <w:b/>
                <w:sz w:val="21"/>
                <w:szCs w:val="21"/>
                <w:lang w:eastAsia="en-US"/>
              </w:rPr>
            </w:pPr>
            <w:r w:rsidRPr="00AE54CC">
              <w:rPr>
                <w:rFonts w:asciiTheme="majorHAnsi" w:eastAsia="Calibri" w:hAnsiTheme="majorHAnsi" w:cs="Arial"/>
                <w:b/>
                <w:sz w:val="21"/>
                <w:szCs w:val="21"/>
                <w:lang w:eastAsia="en-US"/>
              </w:rPr>
              <w:t>Maintenance</w:t>
            </w:r>
          </w:p>
        </w:tc>
        <w:tc>
          <w:tcPr>
            <w:tcW w:w="127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C65D2" w:rsidRPr="00AE54CC" w:rsidRDefault="008C65D2" w:rsidP="00D97887">
            <w:pPr>
              <w:spacing w:before="40" w:after="40" w:line="276" w:lineRule="auto"/>
              <w:jc w:val="center"/>
              <w:rPr>
                <w:rFonts w:asciiTheme="majorHAnsi" w:eastAsia="Calibri" w:hAnsiTheme="majorHAnsi" w:cs="Arial"/>
                <w:sz w:val="21"/>
                <w:szCs w:val="21"/>
                <w:lang w:eastAsia="en-US"/>
              </w:rPr>
            </w:pPr>
          </w:p>
        </w:tc>
        <w:tc>
          <w:tcPr>
            <w:tcW w:w="19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C65D2" w:rsidRPr="00AE54CC" w:rsidRDefault="008C65D2" w:rsidP="00D97887">
            <w:pPr>
              <w:spacing w:before="40" w:after="40" w:line="276" w:lineRule="auto"/>
              <w:rPr>
                <w:rFonts w:asciiTheme="majorHAnsi" w:eastAsia="Calibri" w:hAnsiTheme="majorHAnsi" w:cs="Arial"/>
                <w:sz w:val="21"/>
                <w:szCs w:val="21"/>
                <w:lang w:eastAsia="en-US"/>
              </w:rPr>
            </w:pPr>
          </w:p>
        </w:tc>
        <w:tc>
          <w:tcPr>
            <w:tcW w:w="237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C65D2" w:rsidRPr="00AE54CC" w:rsidRDefault="008C65D2" w:rsidP="003E078B">
            <w:pPr>
              <w:spacing w:before="40" w:after="40" w:line="276" w:lineRule="auto"/>
              <w:jc w:val="center"/>
              <w:rPr>
                <w:rFonts w:asciiTheme="majorHAnsi" w:eastAsia="Calibri" w:hAnsiTheme="majorHAnsi" w:cs="Arial"/>
                <w:sz w:val="21"/>
                <w:szCs w:val="21"/>
                <w:lang w:eastAsia="en-US"/>
              </w:rPr>
            </w:pPr>
          </w:p>
        </w:tc>
      </w:tr>
      <w:tr w:rsidR="008C65D2" w:rsidRPr="00AE54CC" w:rsidTr="00494E46">
        <w:tc>
          <w:tcPr>
            <w:tcW w:w="675" w:type="dxa"/>
            <w:tcBorders>
              <w:top w:val="single" w:sz="4" w:space="0" w:color="auto"/>
              <w:left w:val="single" w:sz="4" w:space="0" w:color="auto"/>
              <w:bottom w:val="nil"/>
              <w:right w:val="single" w:sz="4" w:space="0" w:color="auto"/>
            </w:tcBorders>
          </w:tcPr>
          <w:p w:rsidR="008C65D2"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5.1</w:t>
            </w:r>
          </w:p>
        </w:tc>
        <w:tc>
          <w:tcPr>
            <w:tcW w:w="8364" w:type="dxa"/>
            <w:tcBorders>
              <w:top w:val="single" w:sz="4" w:space="0" w:color="auto"/>
              <w:left w:val="single" w:sz="4" w:space="0" w:color="auto"/>
              <w:bottom w:val="nil"/>
              <w:right w:val="single" w:sz="4" w:space="0" w:color="auto"/>
            </w:tcBorders>
          </w:tcPr>
          <w:p w:rsidR="008C65D2" w:rsidRPr="00AE54CC" w:rsidRDefault="008C65D2"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Continue to undertake routine inspections</w:t>
            </w:r>
            <w:r w:rsidR="00E77408" w:rsidRPr="00AE54CC">
              <w:rPr>
                <w:rFonts w:asciiTheme="majorHAnsi" w:eastAsia="Calibri" w:hAnsiTheme="majorHAnsi" w:cs="Arial"/>
                <w:sz w:val="21"/>
                <w:szCs w:val="21"/>
                <w:lang w:eastAsia="en-US"/>
              </w:rPr>
              <w:t>,</w:t>
            </w:r>
            <w:r w:rsidRPr="00AE54CC">
              <w:rPr>
                <w:rFonts w:asciiTheme="majorHAnsi" w:eastAsia="Calibri" w:hAnsiTheme="majorHAnsi" w:cs="Arial"/>
                <w:sz w:val="21"/>
                <w:szCs w:val="21"/>
                <w:lang w:eastAsia="en-US"/>
              </w:rPr>
              <w:t xml:space="preserve"> and regular </w:t>
            </w:r>
            <w:r w:rsidR="00E77408" w:rsidRPr="00AE54CC">
              <w:rPr>
                <w:rFonts w:asciiTheme="majorHAnsi" w:eastAsia="Calibri" w:hAnsiTheme="majorHAnsi" w:cs="Arial"/>
                <w:sz w:val="21"/>
                <w:szCs w:val="21"/>
                <w:lang w:eastAsia="en-US"/>
              </w:rPr>
              <w:t xml:space="preserve">and reactive </w:t>
            </w:r>
            <w:r w:rsidRPr="00AE54CC">
              <w:rPr>
                <w:rFonts w:asciiTheme="majorHAnsi" w:eastAsia="Calibri" w:hAnsiTheme="majorHAnsi" w:cs="Arial"/>
                <w:sz w:val="21"/>
                <w:szCs w:val="21"/>
                <w:lang w:eastAsia="en-US"/>
              </w:rPr>
              <w:t xml:space="preserve">maintenance to ensure the provision of safe play </w:t>
            </w:r>
            <w:r w:rsidR="00007E4E" w:rsidRPr="00AE54CC">
              <w:rPr>
                <w:rFonts w:asciiTheme="majorHAnsi" w:eastAsia="Calibri" w:hAnsiTheme="majorHAnsi" w:cs="Arial"/>
                <w:sz w:val="21"/>
                <w:szCs w:val="21"/>
                <w:lang w:eastAsia="en-US"/>
              </w:rPr>
              <w:t>spaces</w:t>
            </w:r>
            <w:r w:rsidRPr="00AE54CC">
              <w:rPr>
                <w:rFonts w:asciiTheme="majorHAnsi" w:eastAsia="Calibri" w:hAnsiTheme="majorHAnsi" w:cs="Arial"/>
                <w:sz w:val="21"/>
                <w:szCs w:val="21"/>
                <w:lang w:eastAsia="en-US"/>
              </w:rPr>
              <w:t xml:space="preserve"> for users and compliance with industry / safety standards.</w:t>
            </w:r>
          </w:p>
        </w:tc>
        <w:tc>
          <w:tcPr>
            <w:tcW w:w="1275" w:type="dxa"/>
            <w:tcBorders>
              <w:top w:val="single" w:sz="4" w:space="0" w:color="auto"/>
              <w:left w:val="single" w:sz="4" w:space="0" w:color="auto"/>
              <w:bottom w:val="nil"/>
              <w:right w:val="single" w:sz="4" w:space="0" w:color="auto"/>
            </w:tcBorders>
          </w:tcPr>
          <w:p w:rsidR="008C65D2" w:rsidRPr="00AE54CC" w:rsidRDefault="008C65D2"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Ongoing</w:t>
            </w:r>
          </w:p>
        </w:tc>
        <w:tc>
          <w:tcPr>
            <w:tcW w:w="1985" w:type="dxa"/>
            <w:tcBorders>
              <w:top w:val="single" w:sz="4" w:space="0" w:color="auto"/>
              <w:left w:val="single" w:sz="4" w:space="0" w:color="auto"/>
              <w:bottom w:val="nil"/>
              <w:right w:val="single" w:sz="4" w:space="0" w:color="auto"/>
            </w:tcBorders>
          </w:tcPr>
          <w:p w:rsidR="008C65D2" w:rsidRPr="00AE54CC" w:rsidRDefault="008C65D2"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Open Space</w:t>
            </w:r>
          </w:p>
        </w:tc>
        <w:tc>
          <w:tcPr>
            <w:tcW w:w="2373" w:type="dxa"/>
            <w:tcBorders>
              <w:top w:val="single" w:sz="4" w:space="0" w:color="auto"/>
              <w:left w:val="single" w:sz="4" w:space="0" w:color="auto"/>
              <w:bottom w:val="nil"/>
              <w:right w:val="single" w:sz="4" w:space="0" w:color="auto"/>
            </w:tcBorders>
          </w:tcPr>
          <w:p w:rsidR="00205401" w:rsidRPr="005C7DBF" w:rsidRDefault="00205401" w:rsidP="00205401">
            <w:pPr>
              <w:spacing w:before="40" w:after="40" w:line="276" w:lineRule="auto"/>
              <w:jc w:val="center"/>
              <w:rPr>
                <w:rFonts w:asciiTheme="majorHAnsi" w:eastAsia="Calibri" w:hAnsiTheme="majorHAnsi" w:cs="Arial"/>
                <w:color w:val="FF0000"/>
                <w:sz w:val="21"/>
                <w:szCs w:val="21"/>
                <w:lang w:eastAsia="en-US"/>
              </w:rPr>
            </w:pPr>
          </w:p>
        </w:tc>
      </w:tr>
      <w:tr w:rsidR="008C65D2" w:rsidRPr="00AE54CC" w:rsidTr="00494E46">
        <w:tc>
          <w:tcPr>
            <w:tcW w:w="675" w:type="dxa"/>
            <w:tcBorders>
              <w:top w:val="nil"/>
              <w:left w:val="single" w:sz="4" w:space="0" w:color="auto"/>
              <w:bottom w:val="nil"/>
              <w:right w:val="single" w:sz="4" w:space="0" w:color="auto"/>
            </w:tcBorders>
          </w:tcPr>
          <w:p w:rsidR="008C65D2"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5.2</w:t>
            </w:r>
          </w:p>
        </w:tc>
        <w:tc>
          <w:tcPr>
            <w:tcW w:w="8364" w:type="dxa"/>
            <w:tcBorders>
              <w:top w:val="nil"/>
              <w:left w:val="single" w:sz="4" w:space="0" w:color="auto"/>
              <w:bottom w:val="nil"/>
              <w:right w:val="single" w:sz="4" w:space="0" w:color="auto"/>
            </w:tcBorders>
          </w:tcPr>
          <w:p w:rsidR="008C65D2" w:rsidRDefault="008C65D2" w:rsidP="00D97887">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Increase the frequency of regular inspections at larger, high use play spaces (in accordance with play space hierarchy / design framework).</w:t>
            </w:r>
          </w:p>
          <w:p w:rsidR="00FF6865" w:rsidRPr="00FF6865" w:rsidRDefault="00FF6865" w:rsidP="00FF6865">
            <w:pPr>
              <w:pStyle w:val="ListParagraph"/>
              <w:spacing w:before="40" w:after="40" w:line="276" w:lineRule="auto"/>
              <w:ind w:left="459"/>
              <w:rPr>
                <w:rFonts w:asciiTheme="majorHAnsi" w:eastAsia="Calibri" w:hAnsiTheme="majorHAnsi" w:cs="Arial"/>
                <w:i/>
                <w:sz w:val="21"/>
                <w:szCs w:val="21"/>
                <w:lang w:eastAsia="en-US"/>
              </w:rPr>
            </w:pPr>
            <w:r>
              <w:rPr>
                <w:rFonts w:asciiTheme="majorHAnsi" w:eastAsia="Calibri" w:hAnsiTheme="majorHAnsi" w:cs="Arial"/>
                <w:i/>
                <w:sz w:val="21"/>
                <w:szCs w:val="21"/>
                <w:lang w:eastAsia="en-US"/>
              </w:rPr>
              <w:t xml:space="preserve">Cost estimates include inspections for all public play spaces and exercise stations (including recreation reserves) </w:t>
            </w:r>
          </w:p>
        </w:tc>
        <w:tc>
          <w:tcPr>
            <w:tcW w:w="1275" w:type="dxa"/>
            <w:tcBorders>
              <w:top w:val="nil"/>
              <w:left w:val="single" w:sz="4" w:space="0" w:color="auto"/>
              <w:bottom w:val="nil"/>
              <w:right w:val="single" w:sz="4" w:space="0" w:color="auto"/>
            </w:tcBorders>
          </w:tcPr>
          <w:p w:rsidR="008C65D2" w:rsidRPr="00AE54CC" w:rsidRDefault="008C65D2"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High / Ongoing</w:t>
            </w:r>
          </w:p>
        </w:tc>
        <w:tc>
          <w:tcPr>
            <w:tcW w:w="1985" w:type="dxa"/>
            <w:tcBorders>
              <w:top w:val="nil"/>
              <w:left w:val="single" w:sz="4" w:space="0" w:color="auto"/>
              <w:bottom w:val="nil"/>
              <w:right w:val="single" w:sz="4" w:space="0" w:color="auto"/>
            </w:tcBorders>
          </w:tcPr>
          <w:p w:rsidR="008C65D2" w:rsidRPr="00AE54CC" w:rsidRDefault="008C65D2"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Open Space</w:t>
            </w:r>
          </w:p>
        </w:tc>
        <w:tc>
          <w:tcPr>
            <w:tcW w:w="2373" w:type="dxa"/>
            <w:tcBorders>
              <w:top w:val="nil"/>
              <w:left w:val="single" w:sz="4" w:space="0" w:color="auto"/>
              <w:bottom w:val="nil"/>
              <w:right w:val="single" w:sz="4" w:space="0" w:color="auto"/>
            </w:tcBorders>
          </w:tcPr>
          <w:p w:rsidR="00494E46" w:rsidRDefault="00494E46" w:rsidP="003E078B">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 xml:space="preserve">$16,000pa </w:t>
            </w:r>
          </w:p>
          <w:p w:rsidR="00B80E1D" w:rsidRPr="00494E46" w:rsidRDefault="00E83957" w:rsidP="00FF6865">
            <w:pPr>
              <w:spacing w:before="40" w:after="40" w:line="276" w:lineRule="auto"/>
              <w:jc w:val="center"/>
              <w:rPr>
                <w:rFonts w:asciiTheme="majorHAnsi" w:eastAsia="Calibri" w:hAnsiTheme="majorHAnsi" w:cs="Arial"/>
                <w:i/>
                <w:color w:val="FF0000"/>
                <w:sz w:val="21"/>
                <w:szCs w:val="21"/>
                <w:lang w:eastAsia="en-US"/>
              </w:rPr>
            </w:pPr>
            <w:r w:rsidRPr="00494E46">
              <w:rPr>
                <w:rFonts w:asciiTheme="majorHAnsi" w:eastAsia="Calibri" w:hAnsiTheme="majorHAnsi" w:cs="Arial"/>
                <w:i/>
                <w:sz w:val="21"/>
                <w:szCs w:val="21"/>
                <w:lang w:eastAsia="en-US"/>
              </w:rPr>
              <w:t>(in addition to existing resources</w:t>
            </w:r>
            <w:r w:rsidR="00FF6865">
              <w:rPr>
                <w:rFonts w:asciiTheme="majorHAnsi" w:eastAsia="Calibri" w:hAnsiTheme="majorHAnsi" w:cs="Arial"/>
                <w:i/>
                <w:sz w:val="21"/>
                <w:szCs w:val="21"/>
                <w:lang w:eastAsia="en-US"/>
              </w:rPr>
              <w:t xml:space="preserve"> / labour costs</w:t>
            </w:r>
            <w:r w:rsidRPr="00494E46">
              <w:rPr>
                <w:rFonts w:asciiTheme="majorHAnsi" w:eastAsia="Calibri" w:hAnsiTheme="majorHAnsi" w:cs="Arial"/>
                <w:i/>
                <w:sz w:val="21"/>
                <w:szCs w:val="21"/>
                <w:lang w:eastAsia="en-US"/>
              </w:rPr>
              <w:t>)</w:t>
            </w:r>
          </w:p>
        </w:tc>
      </w:tr>
      <w:tr w:rsidR="008C65D2" w:rsidRPr="00AE54CC" w:rsidTr="00494E46">
        <w:tc>
          <w:tcPr>
            <w:tcW w:w="675" w:type="dxa"/>
            <w:tcBorders>
              <w:top w:val="nil"/>
              <w:left w:val="single" w:sz="4" w:space="0" w:color="auto"/>
              <w:bottom w:val="nil"/>
              <w:right w:val="single" w:sz="4" w:space="0" w:color="auto"/>
            </w:tcBorders>
          </w:tcPr>
          <w:p w:rsidR="008C65D2" w:rsidRPr="00AE54CC" w:rsidRDefault="0000402C"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5.3</w:t>
            </w:r>
          </w:p>
        </w:tc>
        <w:tc>
          <w:tcPr>
            <w:tcW w:w="8364" w:type="dxa"/>
            <w:tcBorders>
              <w:top w:val="nil"/>
              <w:left w:val="single" w:sz="4" w:space="0" w:color="auto"/>
              <w:bottom w:val="nil"/>
              <w:right w:val="single" w:sz="4" w:space="0" w:color="auto"/>
            </w:tcBorders>
          </w:tcPr>
          <w:p w:rsidR="008C65D2" w:rsidRPr="00AE54CC" w:rsidRDefault="008C65D2" w:rsidP="00D97887">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Progressively increase maintenance funding </w:t>
            </w:r>
            <w:r w:rsidR="00CE66CA" w:rsidRPr="00AE54CC">
              <w:rPr>
                <w:rFonts w:asciiTheme="majorHAnsi" w:eastAsia="Calibri" w:hAnsiTheme="majorHAnsi" w:cs="Arial"/>
                <w:sz w:val="21"/>
                <w:szCs w:val="21"/>
                <w:lang w:eastAsia="en-US"/>
              </w:rPr>
              <w:t xml:space="preserve">for the repair and replacement of dangerous, damaged and non-conforming equipment, </w:t>
            </w:r>
            <w:r w:rsidRPr="00AE54CC">
              <w:rPr>
                <w:rFonts w:asciiTheme="majorHAnsi" w:eastAsia="Calibri" w:hAnsiTheme="majorHAnsi" w:cs="Arial"/>
                <w:sz w:val="21"/>
                <w:szCs w:val="21"/>
                <w:lang w:eastAsia="en-US"/>
              </w:rPr>
              <w:t xml:space="preserve">in response to the growing number of play spaces in the Shire and in accordance with current / increasing prices. </w:t>
            </w:r>
          </w:p>
        </w:tc>
        <w:tc>
          <w:tcPr>
            <w:tcW w:w="1275" w:type="dxa"/>
            <w:tcBorders>
              <w:top w:val="nil"/>
              <w:left w:val="single" w:sz="4" w:space="0" w:color="auto"/>
              <w:bottom w:val="nil"/>
              <w:right w:val="single" w:sz="4" w:space="0" w:color="auto"/>
            </w:tcBorders>
          </w:tcPr>
          <w:p w:rsidR="008C65D2" w:rsidRPr="00AE54CC" w:rsidRDefault="008C65D2"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High / Ongoing</w:t>
            </w:r>
          </w:p>
        </w:tc>
        <w:tc>
          <w:tcPr>
            <w:tcW w:w="1985" w:type="dxa"/>
            <w:tcBorders>
              <w:top w:val="nil"/>
              <w:left w:val="single" w:sz="4" w:space="0" w:color="auto"/>
              <w:bottom w:val="nil"/>
              <w:right w:val="single" w:sz="4" w:space="0" w:color="auto"/>
            </w:tcBorders>
          </w:tcPr>
          <w:p w:rsidR="008C65D2" w:rsidRPr="00AE54CC" w:rsidRDefault="008C65D2"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Open Space</w:t>
            </w:r>
          </w:p>
        </w:tc>
        <w:tc>
          <w:tcPr>
            <w:tcW w:w="2373" w:type="dxa"/>
            <w:tcBorders>
              <w:top w:val="nil"/>
              <w:left w:val="single" w:sz="4" w:space="0" w:color="auto"/>
              <w:bottom w:val="nil"/>
              <w:right w:val="single" w:sz="4" w:space="0" w:color="auto"/>
            </w:tcBorders>
          </w:tcPr>
          <w:p w:rsidR="00494E46" w:rsidRDefault="00E83957" w:rsidP="003E078B">
            <w:pPr>
              <w:spacing w:before="40" w:after="40" w:line="276" w:lineRule="auto"/>
              <w:jc w:val="center"/>
              <w:rPr>
                <w:rFonts w:asciiTheme="majorHAnsi" w:eastAsia="Calibri" w:hAnsiTheme="majorHAnsi" w:cs="Arial"/>
                <w:sz w:val="21"/>
                <w:szCs w:val="21"/>
                <w:lang w:eastAsia="en-US"/>
              </w:rPr>
            </w:pPr>
            <w:r w:rsidRPr="00494E46">
              <w:rPr>
                <w:rFonts w:asciiTheme="majorHAnsi" w:eastAsia="Calibri" w:hAnsiTheme="majorHAnsi" w:cs="Arial"/>
                <w:sz w:val="21"/>
                <w:szCs w:val="21"/>
                <w:lang w:eastAsia="en-US"/>
              </w:rPr>
              <w:t>$</w:t>
            </w:r>
            <w:r w:rsidR="00494E46" w:rsidRPr="00494E46">
              <w:rPr>
                <w:rFonts w:asciiTheme="majorHAnsi" w:eastAsia="Calibri" w:hAnsiTheme="majorHAnsi" w:cs="Arial"/>
                <w:sz w:val="21"/>
                <w:szCs w:val="21"/>
                <w:lang w:eastAsia="en-US"/>
              </w:rPr>
              <w:t>50,000pa</w:t>
            </w:r>
            <w:r w:rsidR="00494E46">
              <w:rPr>
                <w:rFonts w:asciiTheme="majorHAnsi" w:eastAsia="Calibri" w:hAnsiTheme="majorHAnsi" w:cs="Arial"/>
                <w:sz w:val="21"/>
                <w:szCs w:val="21"/>
                <w:lang w:eastAsia="en-US"/>
              </w:rPr>
              <w:t xml:space="preserve"> </w:t>
            </w:r>
          </w:p>
          <w:p w:rsidR="008C65D2" w:rsidRPr="00494E46" w:rsidRDefault="00494E46" w:rsidP="003E078B">
            <w:pPr>
              <w:spacing w:before="40" w:after="40" w:line="276" w:lineRule="auto"/>
              <w:jc w:val="center"/>
              <w:rPr>
                <w:rFonts w:asciiTheme="majorHAnsi" w:eastAsia="Calibri" w:hAnsiTheme="majorHAnsi" w:cs="Arial"/>
                <w:i/>
                <w:color w:val="FF0000"/>
                <w:sz w:val="21"/>
                <w:szCs w:val="21"/>
                <w:lang w:eastAsia="en-US"/>
              </w:rPr>
            </w:pPr>
            <w:r w:rsidRPr="00494E46">
              <w:rPr>
                <w:rFonts w:asciiTheme="majorHAnsi" w:eastAsia="Calibri" w:hAnsiTheme="majorHAnsi" w:cs="Arial"/>
                <w:i/>
                <w:sz w:val="21"/>
                <w:szCs w:val="21"/>
                <w:lang w:eastAsia="en-US"/>
              </w:rPr>
              <w:t>($30,000 increase from previous budget of $20,000)</w:t>
            </w:r>
          </w:p>
        </w:tc>
      </w:tr>
      <w:tr w:rsidR="00FF6865" w:rsidRPr="00AE54CC" w:rsidTr="00494E46">
        <w:tc>
          <w:tcPr>
            <w:tcW w:w="675" w:type="dxa"/>
            <w:tcBorders>
              <w:top w:val="nil"/>
              <w:left w:val="single" w:sz="4" w:space="0" w:color="auto"/>
              <w:bottom w:val="nil"/>
              <w:right w:val="single" w:sz="4" w:space="0" w:color="auto"/>
            </w:tcBorders>
          </w:tcPr>
          <w:p w:rsidR="00FF6865" w:rsidRDefault="00FF6865"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5.4</w:t>
            </w:r>
          </w:p>
        </w:tc>
        <w:tc>
          <w:tcPr>
            <w:tcW w:w="8364" w:type="dxa"/>
            <w:tcBorders>
              <w:top w:val="nil"/>
              <w:left w:val="single" w:sz="4" w:space="0" w:color="auto"/>
              <w:bottom w:val="nil"/>
              <w:right w:val="single" w:sz="4" w:space="0" w:color="auto"/>
            </w:tcBorders>
          </w:tcPr>
          <w:p w:rsidR="00FF6865" w:rsidRPr="00AE54CC" w:rsidRDefault="00FF6865" w:rsidP="00FF6865">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Continue to </w:t>
            </w:r>
            <w:r>
              <w:rPr>
                <w:rFonts w:asciiTheme="majorHAnsi" w:eastAsia="Calibri" w:hAnsiTheme="majorHAnsi" w:cs="Arial"/>
                <w:sz w:val="21"/>
                <w:szCs w:val="21"/>
                <w:lang w:eastAsia="en-US"/>
              </w:rPr>
              <w:t>supply sand and softfall to an appropriate standard to all public play spaces.</w:t>
            </w:r>
          </w:p>
        </w:tc>
        <w:tc>
          <w:tcPr>
            <w:tcW w:w="1275" w:type="dxa"/>
            <w:tcBorders>
              <w:top w:val="nil"/>
              <w:left w:val="single" w:sz="4" w:space="0" w:color="auto"/>
              <w:bottom w:val="nil"/>
              <w:right w:val="single" w:sz="4" w:space="0" w:color="auto"/>
            </w:tcBorders>
          </w:tcPr>
          <w:p w:rsidR="00FF6865" w:rsidRPr="00AE54CC" w:rsidRDefault="00FF6865" w:rsidP="00FF6865">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Ongoing</w:t>
            </w:r>
          </w:p>
        </w:tc>
        <w:tc>
          <w:tcPr>
            <w:tcW w:w="1985" w:type="dxa"/>
            <w:tcBorders>
              <w:top w:val="nil"/>
              <w:left w:val="single" w:sz="4" w:space="0" w:color="auto"/>
              <w:bottom w:val="nil"/>
              <w:right w:val="single" w:sz="4" w:space="0" w:color="auto"/>
            </w:tcBorders>
          </w:tcPr>
          <w:p w:rsidR="00FF6865" w:rsidRPr="00AE54CC" w:rsidRDefault="00FF6865" w:rsidP="005103C3">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Open Space</w:t>
            </w:r>
          </w:p>
        </w:tc>
        <w:tc>
          <w:tcPr>
            <w:tcW w:w="2373" w:type="dxa"/>
            <w:tcBorders>
              <w:top w:val="nil"/>
              <w:left w:val="single" w:sz="4" w:space="0" w:color="auto"/>
              <w:bottom w:val="nil"/>
              <w:right w:val="single" w:sz="4" w:space="0" w:color="auto"/>
            </w:tcBorders>
          </w:tcPr>
          <w:p w:rsidR="00FF6865" w:rsidRPr="00AE54CC" w:rsidRDefault="00FF6865" w:rsidP="005103C3">
            <w:pPr>
              <w:spacing w:before="40" w:after="40" w:line="276" w:lineRule="auto"/>
              <w:jc w:val="center"/>
              <w:rPr>
                <w:rFonts w:asciiTheme="majorHAnsi" w:eastAsia="Calibri" w:hAnsiTheme="majorHAnsi" w:cs="Arial"/>
                <w:color w:val="FF0000"/>
                <w:sz w:val="21"/>
                <w:szCs w:val="21"/>
                <w:lang w:eastAsia="en-US"/>
              </w:rPr>
            </w:pPr>
            <w:r w:rsidRPr="00BE3710">
              <w:rPr>
                <w:rFonts w:asciiTheme="majorHAnsi" w:eastAsia="Calibri" w:hAnsiTheme="majorHAnsi" w:cs="Arial"/>
                <w:sz w:val="21"/>
                <w:szCs w:val="21"/>
                <w:lang w:eastAsia="en-US"/>
              </w:rPr>
              <w:t>Within operational budget</w:t>
            </w:r>
          </w:p>
        </w:tc>
      </w:tr>
      <w:tr w:rsidR="00FF6865" w:rsidRPr="00AE54CC" w:rsidTr="00494E46">
        <w:tc>
          <w:tcPr>
            <w:tcW w:w="675" w:type="dxa"/>
            <w:tcBorders>
              <w:top w:val="nil"/>
              <w:left w:val="single" w:sz="4" w:space="0" w:color="auto"/>
              <w:bottom w:val="single" w:sz="4" w:space="0" w:color="auto"/>
              <w:right w:val="single" w:sz="4" w:space="0" w:color="auto"/>
            </w:tcBorders>
          </w:tcPr>
          <w:p w:rsidR="00FF6865" w:rsidRPr="00AE54CC" w:rsidRDefault="00FF6865"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5.5</w:t>
            </w:r>
          </w:p>
        </w:tc>
        <w:tc>
          <w:tcPr>
            <w:tcW w:w="8364" w:type="dxa"/>
            <w:tcBorders>
              <w:top w:val="nil"/>
              <w:left w:val="single" w:sz="4" w:space="0" w:color="auto"/>
              <w:bottom w:val="single" w:sz="4" w:space="0" w:color="auto"/>
              <w:right w:val="single" w:sz="4" w:space="0" w:color="auto"/>
            </w:tcBorders>
          </w:tcPr>
          <w:p w:rsidR="00FF6865" w:rsidRPr="00AE54CC" w:rsidRDefault="00FF6865" w:rsidP="00D97887">
            <w:pPr>
              <w:pStyle w:val="ListParagraph"/>
              <w:numPr>
                <w:ilvl w:val="0"/>
                <w:numId w:val="30"/>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Continue to engage a playground professional to undertake annual audits of all play spaces to measure compliance with Australian Standards and develop a prioritised list of required works.</w:t>
            </w:r>
          </w:p>
        </w:tc>
        <w:tc>
          <w:tcPr>
            <w:tcW w:w="1275" w:type="dxa"/>
            <w:tcBorders>
              <w:top w:val="nil"/>
              <w:left w:val="single" w:sz="4" w:space="0" w:color="auto"/>
              <w:bottom w:val="single" w:sz="4" w:space="0" w:color="auto"/>
              <w:right w:val="single" w:sz="4" w:space="0" w:color="auto"/>
            </w:tcBorders>
          </w:tcPr>
          <w:p w:rsidR="00FF6865" w:rsidRPr="00AE54CC" w:rsidRDefault="00FF6865"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Ongoing</w:t>
            </w:r>
          </w:p>
        </w:tc>
        <w:tc>
          <w:tcPr>
            <w:tcW w:w="1985" w:type="dxa"/>
            <w:tcBorders>
              <w:top w:val="nil"/>
              <w:left w:val="single" w:sz="4" w:space="0" w:color="auto"/>
              <w:bottom w:val="single" w:sz="4" w:space="0" w:color="auto"/>
              <w:right w:val="single" w:sz="4" w:space="0" w:color="auto"/>
            </w:tcBorders>
          </w:tcPr>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Open Space</w:t>
            </w:r>
          </w:p>
        </w:tc>
        <w:tc>
          <w:tcPr>
            <w:tcW w:w="2373" w:type="dxa"/>
            <w:tcBorders>
              <w:top w:val="nil"/>
              <w:left w:val="single" w:sz="4" w:space="0" w:color="auto"/>
              <w:bottom w:val="single" w:sz="4" w:space="0" w:color="auto"/>
              <w:right w:val="single" w:sz="4" w:space="0" w:color="auto"/>
            </w:tcBorders>
          </w:tcPr>
          <w:p w:rsidR="00FF6865" w:rsidRPr="00AE54CC" w:rsidRDefault="00FF6865" w:rsidP="00BE3710">
            <w:pPr>
              <w:spacing w:before="40" w:after="40" w:line="276" w:lineRule="auto"/>
              <w:jc w:val="center"/>
              <w:rPr>
                <w:rFonts w:asciiTheme="majorHAnsi" w:eastAsia="Calibri" w:hAnsiTheme="majorHAnsi" w:cs="Arial"/>
                <w:color w:val="FF0000"/>
                <w:sz w:val="21"/>
                <w:szCs w:val="21"/>
                <w:lang w:eastAsia="en-US"/>
              </w:rPr>
            </w:pPr>
            <w:r w:rsidRPr="00BE3710">
              <w:rPr>
                <w:rFonts w:asciiTheme="majorHAnsi" w:eastAsia="Calibri" w:hAnsiTheme="majorHAnsi" w:cs="Arial"/>
                <w:sz w:val="21"/>
                <w:szCs w:val="21"/>
                <w:lang w:eastAsia="en-US"/>
              </w:rPr>
              <w:t>Within operational budget</w:t>
            </w:r>
          </w:p>
        </w:tc>
      </w:tr>
      <w:tr w:rsidR="00FF6865" w:rsidRPr="00AE54CC" w:rsidTr="00494E46">
        <w:tc>
          <w:tcPr>
            <w:tcW w:w="675" w:type="dxa"/>
            <w:tcBorders>
              <w:top w:val="single" w:sz="4" w:space="0" w:color="auto"/>
            </w:tcBorders>
          </w:tcPr>
          <w:p w:rsidR="00FF6865" w:rsidRPr="00AE54CC" w:rsidRDefault="00FF6865"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lastRenderedPageBreak/>
              <w:t>5.6</w:t>
            </w:r>
          </w:p>
        </w:tc>
        <w:tc>
          <w:tcPr>
            <w:tcW w:w="8364" w:type="dxa"/>
            <w:tcBorders>
              <w:top w:val="single" w:sz="4" w:space="0" w:color="auto"/>
            </w:tcBorders>
          </w:tcPr>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Assume responsibility for the maintenance of all publically accessible play spaces at recreation reserves throughout the Shire (19) in consultation with Committees of Management, to ensure a consistent and high level of maintenance is achieved across the play space network</w:t>
            </w:r>
            <w:r>
              <w:rPr>
                <w:rFonts w:asciiTheme="majorHAnsi" w:eastAsia="Calibri" w:hAnsiTheme="majorHAnsi" w:cs="Arial"/>
                <w:sz w:val="21"/>
                <w:szCs w:val="21"/>
                <w:lang w:eastAsia="en-US"/>
              </w:rPr>
              <w:t xml:space="preserve"> (including softfall maintenance)</w:t>
            </w:r>
            <w:r w:rsidRPr="00AE54CC">
              <w:rPr>
                <w:rFonts w:asciiTheme="majorHAnsi" w:eastAsia="Calibri" w:hAnsiTheme="majorHAnsi" w:cs="Arial"/>
                <w:sz w:val="21"/>
                <w:szCs w:val="21"/>
                <w:lang w:eastAsia="en-US"/>
              </w:rPr>
              <w:t>.</w:t>
            </w:r>
          </w:p>
        </w:tc>
        <w:tc>
          <w:tcPr>
            <w:tcW w:w="1275" w:type="dxa"/>
            <w:tcBorders>
              <w:top w:val="single" w:sz="4" w:space="0" w:color="auto"/>
            </w:tcBorders>
          </w:tcPr>
          <w:p w:rsidR="00FF6865" w:rsidRPr="00AE54CC" w:rsidRDefault="00FF6865"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High / Ongoing</w:t>
            </w:r>
          </w:p>
        </w:tc>
        <w:tc>
          <w:tcPr>
            <w:tcW w:w="1985" w:type="dxa"/>
            <w:tcBorders>
              <w:top w:val="single" w:sz="4" w:space="0" w:color="auto"/>
            </w:tcBorders>
          </w:tcPr>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p>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Open Space</w:t>
            </w:r>
          </w:p>
        </w:tc>
        <w:tc>
          <w:tcPr>
            <w:tcW w:w="2373" w:type="dxa"/>
            <w:tcBorders>
              <w:top w:val="single" w:sz="4" w:space="0" w:color="auto"/>
            </w:tcBorders>
          </w:tcPr>
          <w:p w:rsidR="00FF6865" w:rsidRPr="00B80E1D" w:rsidRDefault="00BA216D" w:rsidP="00BA216D">
            <w:pPr>
              <w:spacing w:before="40" w:after="40" w:line="276" w:lineRule="auto"/>
              <w:jc w:val="center"/>
              <w:rPr>
                <w:rFonts w:asciiTheme="majorHAnsi" w:eastAsia="Calibri" w:hAnsiTheme="majorHAnsi" w:cs="Arial"/>
                <w:color w:val="FF0000"/>
                <w:sz w:val="21"/>
                <w:szCs w:val="21"/>
                <w:lang w:eastAsia="en-US"/>
              </w:rPr>
            </w:pPr>
            <w:r>
              <w:rPr>
                <w:rFonts w:asciiTheme="majorHAnsi" w:eastAsia="Calibri" w:hAnsiTheme="majorHAnsi" w:cs="Arial"/>
                <w:sz w:val="21"/>
                <w:szCs w:val="21"/>
                <w:lang w:eastAsia="en-US"/>
              </w:rPr>
              <w:t>I</w:t>
            </w:r>
            <w:r w:rsidR="00FF6865">
              <w:rPr>
                <w:rFonts w:asciiTheme="majorHAnsi" w:eastAsia="Calibri" w:hAnsiTheme="majorHAnsi" w:cs="Arial"/>
                <w:sz w:val="21"/>
                <w:szCs w:val="21"/>
                <w:lang w:eastAsia="en-US"/>
              </w:rPr>
              <w:t>ncorporated into inspection and maintenance cost</w:t>
            </w:r>
            <w:r>
              <w:rPr>
                <w:rFonts w:asciiTheme="majorHAnsi" w:eastAsia="Calibri" w:hAnsiTheme="majorHAnsi" w:cs="Arial"/>
                <w:sz w:val="21"/>
                <w:szCs w:val="21"/>
                <w:lang w:eastAsia="en-US"/>
              </w:rPr>
              <w:t xml:space="preserve"> </w:t>
            </w:r>
            <w:r w:rsidR="00FF6865">
              <w:rPr>
                <w:rFonts w:asciiTheme="majorHAnsi" w:eastAsia="Calibri" w:hAnsiTheme="majorHAnsi" w:cs="Arial"/>
                <w:sz w:val="21"/>
                <w:szCs w:val="21"/>
                <w:lang w:eastAsia="en-US"/>
              </w:rPr>
              <w:t>increases</w:t>
            </w:r>
            <w:r>
              <w:rPr>
                <w:rFonts w:asciiTheme="majorHAnsi" w:eastAsia="Calibri" w:hAnsiTheme="majorHAnsi" w:cs="Arial"/>
                <w:sz w:val="21"/>
                <w:szCs w:val="21"/>
                <w:lang w:eastAsia="en-US"/>
              </w:rPr>
              <w:t xml:space="preserve"> (5.2 &amp; 5.3)</w:t>
            </w:r>
          </w:p>
        </w:tc>
      </w:tr>
      <w:tr w:rsidR="00FF6865" w:rsidRPr="00AE54CC" w:rsidTr="00494E46">
        <w:tc>
          <w:tcPr>
            <w:tcW w:w="675" w:type="dxa"/>
            <w:tcBorders>
              <w:top w:val="single" w:sz="4" w:space="0" w:color="auto"/>
            </w:tcBorders>
          </w:tcPr>
          <w:p w:rsidR="00FF6865" w:rsidRPr="00AE54CC" w:rsidRDefault="00FF6865"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5.7</w:t>
            </w:r>
          </w:p>
        </w:tc>
        <w:tc>
          <w:tcPr>
            <w:tcW w:w="8364" w:type="dxa"/>
            <w:tcBorders>
              <w:top w:val="single" w:sz="4" w:space="0" w:color="auto"/>
            </w:tcBorders>
          </w:tcPr>
          <w:p w:rsidR="00FF6865" w:rsidRDefault="00FF6865" w:rsidP="0000402C">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Continue to replace old, outdated play spaces through the implementation of the revised ‘Play Space Replacement Program’ </w:t>
            </w:r>
            <w:r>
              <w:rPr>
                <w:rFonts w:asciiTheme="majorHAnsi" w:eastAsia="Calibri" w:hAnsiTheme="majorHAnsi" w:cs="Arial"/>
                <w:sz w:val="21"/>
                <w:szCs w:val="21"/>
                <w:lang w:eastAsia="en-US"/>
              </w:rPr>
              <w:t>(PSRP)</w:t>
            </w:r>
            <w:r w:rsidRPr="00AE54CC">
              <w:rPr>
                <w:rFonts w:asciiTheme="majorHAnsi" w:eastAsia="Calibri" w:hAnsiTheme="majorHAnsi" w:cs="Arial"/>
                <w:sz w:val="21"/>
                <w:szCs w:val="21"/>
                <w:lang w:eastAsia="en-US"/>
              </w:rPr>
              <w:t>. Ensure play spaces are redeveloped in accordance with the guiding principles and design framework (appropriate to the standard of provision i.e. neighbourhood, district etc.).</w:t>
            </w:r>
          </w:p>
          <w:p w:rsidR="00FF6865" w:rsidRPr="00AE54CC" w:rsidRDefault="00FF6865" w:rsidP="0000402C">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Continue to monitor and adjust budget allocation in response to rising costs and the growing number of play spaces.</w:t>
            </w:r>
          </w:p>
        </w:tc>
        <w:tc>
          <w:tcPr>
            <w:tcW w:w="1275" w:type="dxa"/>
            <w:tcBorders>
              <w:top w:val="single" w:sz="4" w:space="0" w:color="auto"/>
            </w:tcBorders>
          </w:tcPr>
          <w:p w:rsidR="00FF6865" w:rsidRPr="00AE54CC" w:rsidRDefault="00FF6865"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Ongoing</w:t>
            </w:r>
          </w:p>
        </w:tc>
        <w:tc>
          <w:tcPr>
            <w:tcW w:w="1985" w:type="dxa"/>
            <w:tcBorders>
              <w:top w:val="single" w:sz="4" w:space="0" w:color="auto"/>
            </w:tcBorders>
          </w:tcPr>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Recreation </w:t>
            </w:r>
          </w:p>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Open Space</w:t>
            </w:r>
          </w:p>
        </w:tc>
        <w:tc>
          <w:tcPr>
            <w:tcW w:w="2373" w:type="dxa"/>
            <w:tcBorders>
              <w:top w:val="single" w:sz="4" w:space="0" w:color="auto"/>
            </w:tcBorders>
          </w:tcPr>
          <w:p w:rsidR="00FF6865" w:rsidRPr="00741DCB" w:rsidRDefault="00FF6865" w:rsidP="00451B26">
            <w:pPr>
              <w:spacing w:before="40" w:after="40" w:line="276" w:lineRule="auto"/>
              <w:jc w:val="center"/>
              <w:rPr>
                <w:rFonts w:asciiTheme="majorHAnsi" w:eastAsia="Calibri" w:hAnsiTheme="majorHAnsi" w:cs="Arial"/>
                <w:sz w:val="21"/>
                <w:szCs w:val="21"/>
                <w:lang w:eastAsia="en-US"/>
              </w:rPr>
            </w:pPr>
            <w:r w:rsidRPr="00741DCB">
              <w:rPr>
                <w:rFonts w:asciiTheme="majorHAnsi" w:eastAsia="Calibri" w:hAnsiTheme="majorHAnsi" w:cs="Arial"/>
                <w:sz w:val="21"/>
                <w:szCs w:val="21"/>
                <w:lang w:eastAsia="en-US"/>
              </w:rPr>
              <w:t xml:space="preserve">$250,000pa </w:t>
            </w:r>
          </w:p>
          <w:p w:rsidR="00FF6865" w:rsidRPr="00494E46" w:rsidRDefault="00FF6865" w:rsidP="00494E46">
            <w:pPr>
              <w:spacing w:before="40" w:after="40" w:line="276" w:lineRule="auto"/>
              <w:jc w:val="center"/>
              <w:rPr>
                <w:rFonts w:asciiTheme="majorHAnsi" w:eastAsia="Calibri" w:hAnsiTheme="majorHAnsi" w:cs="Arial"/>
                <w:i/>
                <w:sz w:val="21"/>
                <w:szCs w:val="21"/>
                <w:lang w:eastAsia="en-US"/>
              </w:rPr>
            </w:pPr>
            <w:r w:rsidRPr="00494E46">
              <w:rPr>
                <w:rFonts w:asciiTheme="majorHAnsi" w:eastAsia="Calibri" w:hAnsiTheme="majorHAnsi" w:cs="Arial"/>
                <w:i/>
                <w:sz w:val="21"/>
                <w:szCs w:val="21"/>
                <w:lang w:eastAsia="en-US"/>
              </w:rPr>
              <w:t>($130,000 increase from previous budget of $120,000pa)</w:t>
            </w:r>
          </w:p>
        </w:tc>
      </w:tr>
      <w:tr w:rsidR="00FF6865" w:rsidRPr="00AE54CC" w:rsidTr="00494E46">
        <w:tc>
          <w:tcPr>
            <w:tcW w:w="675" w:type="dxa"/>
            <w:tcBorders>
              <w:top w:val="single" w:sz="4" w:space="0" w:color="auto"/>
            </w:tcBorders>
          </w:tcPr>
          <w:p w:rsidR="00FF6865" w:rsidRPr="00AE54CC" w:rsidRDefault="00FF6865"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5.8</w:t>
            </w:r>
          </w:p>
        </w:tc>
        <w:tc>
          <w:tcPr>
            <w:tcW w:w="8364" w:type="dxa"/>
            <w:tcBorders>
              <w:top w:val="single" w:sz="4" w:space="0" w:color="auto"/>
            </w:tcBorders>
          </w:tcPr>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Coordinate the Play Space Replacement Program </w:t>
            </w:r>
            <w:r>
              <w:rPr>
                <w:rFonts w:asciiTheme="majorHAnsi" w:eastAsia="Calibri" w:hAnsiTheme="majorHAnsi" w:cs="Arial"/>
                <w:sz w:val="21"/>
                <w:szCs w:val="21"/>
                <w:lang w:eastAsia="en-US"/>
              </w:rPr>
              <w:t xml:space="preserve">(PSRP) </w:t>
            </w:r>
            <w:r w:rsidRPr="00AE54CC">
              <w:rPr>
                <w:rFonts w:asciiTheme="majorHAnsi" w:eastAsia="Calibri" w:hAnsiTheme="majorHAnsi" w:cs="Arial"/>
                <w:sz w:val="21"/>
                <w:szCs w:val="21"/>
                <w:lang w:eastAsia="en-US"/>
              </w:rPr>
              <w:t>and Park Infrastructure Renewal Program to ensure the timely provision / upgrade of supporting infrastructure and park improvements that is consistent with the standard of play space and associated design framework.</w:t>
            </w:r>
          </w:p>
        </w:tc>
        <w:tc>
          <w:tcPr>
            <w:tcW w:w="1275" w:type="dxa"/>
            <w:tcBorders>
              <w:top w:val="single" w:sz="4" w:space="0" w:color="auto"/>
            </w:tcBorders>
          </w:tcPr>
          <w:p w:rsidR="00FF6865" w:rsidRPr="00AE54CC" w:rsidRDefault="00FF6865" w:rsidP="00C2257D">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High / ongoing</w:t>
            </w:r>
          </w:p>
        </w:tc>
        <w:tc>
          <w:tcPr>
            <w:tcW w:w="1985" w:type="dxa"/>
            <w:tcBorders>
              <w:top w:val="single" w:sz="4" w:space="0" w:color="auto"/>
            </w:tcBorders>
          </w:tcPr>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p>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Open Space</w:t>
            </w:r>
          </w:p>
        </w:tc>
        <w:tc>
          <w:tcPr>
            <w:tcW w:w="2373" w:type="dxa"/>
            <w:tcBorders>
              <w:top w:val="single" w:sz="4" w:space="0" w:color="auto"/>
            </w:tcBorders>
          </w:tcPr>
          <w:p w:rsidR="00FF6865" w:rsidRPr="00AE54CC" w:rsidRDefault="00FF6865" w:rsidP="003E078B">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N/a</w:t>
            </w:r>
          </w:p>
        </w:tc>
      </w:tr>
      <w:tr w:rsidR="00FF6865" w:rsidRPr="00AE54CC" w:rsidTr="00FF6865">
        <w:tc>
          <w:tcPr>
            <w:tcW w:w="675" w:type="dxa"/>
          </w:tcPr>
          <w:p w:rsidR="00FF6865" w:rsidRPr="00AE54CC" w:rsidRDefault="00FF6865" w:rsidP="005103C3">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5.9</w:t>
            </w:r>
          </w:p>
        </w:tc>
        <w:tc>
          <w:tcPr>
            <w:tcW w:w="8364" w:type="dxa"/>
          </w:tcPr>
          <w:p w:rsidR="00FF6865" w:rsidRPr="00AE54CC" w:rsidRDefault="00FF6865" w:rsidP="005103C3">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Investigate current and potential future maintenance arrangements for play spaces at preschools and community centres throughout the municipality.</w:t>
            </w:r>
          </w:p>
        </w:tc>
        <w:tc>
          <w:tcPr>
            <w:tcW w:w="1275" w:type="dxa"/>
          </w:tcPr>
          <w:p w:rsidR="00FF6865" w:rsidRPr="00AE54CC" w:rsidRDefault="00FF6865" w:rsidP="005103C3">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High</w:t>
            </w:r>
          </w:p>
        </w:tc>
        <w:tc>
          <w:tcPr>
            <w:tcW w:w="1985" w:type="dxa"/>
          </w:tcPr>
          <w:p w:rsidR="00FF6865" w:rsidRPr="00AE54CC" w:rsidRDefault="00FF6865" w:rsidP="005103C3">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Open Space</w:t>
            </w:r>
          </w:p>
          <w:p w:rsidR="00FF6865" w:rsidRPr="00AE54CC" w:rsidRDefault="00FF6865" w:rsidP="005103C3">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Children’s Services</w:t>
            </w:r>
          </w:p>
        </w:tc>
        <w:tc>
          <w:tcPr>
            <w:tcW w:w="2373" w:type="dxa"/>
          </w:tcPr>
          <w:p w:rsidR="00FF6865" w:rsidRPr="00AE54CC" w:rsidRDefault="00FF6865" w:rsidP="005103C3">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N/a</w:t>
            </w:r>
          </w:p>
        </w:tc>
      </w:tr>
      <w:tr w:rsidR="00FF6865" w:rsidRPr="00AE54CC" w:rsidTr="00494E46">
        <w:tc>
          <w:tcPr>
            <w:tcW w:w="675" w:type="dxa"/>
            <w:shd w:val="clear" w:color="auto" w:fill="F2F2F2" w:themeFill="background1" w:themeFillShade="F2"/>
          </w:tcPr>
          <w:p w:rsidR="00FF6865" w:rsidRPr="00AE54CC" w:rsidRDefault="00FF6865" w:rsidP="00093B94">
            <w:pPr>
              <w:spacing w:before="40" w:after="40" w:line="276" w:lineRule="auto"/>
              <w:jc w:val="center"/>
              <w:rPr>
                <w:rFonts w:asciiTheme="majorHAnsi" w:eastAsia="Calibri" w:hAnsiTheme="majorHAnsi" w:cs="Arial"/>
                <w:b/>
                <w:sz w:val="21"/>
                <w:szCs w:val="21"/>
                <w:lang w:eastAsia="en-US"/>
              </w:rPr>
            </w:pPr>
            <w:r>
              <w:rPr>
                <w:rFonts w:asciiTheme="majorHAnsi" w:eastAsia="Calibri" w:hAnsiTheme="majorHAnsi" w:cs="Arial"/>
                <w:b/>
                <w:sz w:val="21"/>
                <w:szCs w:val="21"/>
                <w:lang w:eastAsia="en-US"/>
              </w:rPr>
              <w:t>6</w:t>
            </w:r>
          </w:p>
        </w:tc>
        <w:tc>
          <w:tcPr>
            <w:tcW w:w="8364" w:type="dxa"/>
            <w:shd w:val="clear" w:color="auto" w:fill="F2F2F2" w:themeFill="background1" w:themeFillShade="F2"/>
          </w:tcPr>
          <w:p w:rsidR="00FF6865" w:rsidRPr="00AE54CC" w:rsidRDefault="00FF6865" w:rsidP="00D97887">
            <w:pPr>
              <w:spacing w:before="40" w:after="40" w:line="276" w:lineRule="auto"/>
              <w:rPr>
                <w:rFonts w:asciiTheme="majorHAnsi" w:eastAsia="Calibri" w:hAnsiTheme="majorHAnsi" w:cs="Arial"/>
                <w:b/>
                <w:sz w:val="21"/>
                <w:szCs w:val="21"/>
                <w:lang w:eastAsia="en-US"/>
              </w:rPr>
            </w:pPr>
            <w:r w:rsidRPr="00AE54CC">
              <w:rPr>
                <w:rFonts w:asciiTheme="majorHAnsi" w:eastAsia="Calibri" w:hAnsiTheme="majorHAnsi" w:cs="Arial"/>
                <w:b/>
                <w:sz w:val="21"/>
                <w:szCs w:val="21"/>
                <w:lang w:eastAsia="en-US"/>
              </w:rPr>
              <w:t>Partnerships and community engagement</w:t>
            </w:r>
          </w:p>
        </w:tc>
        <w:tc>
          <w:tcPr>
            <w:tcW w:w="1275" w:type="dxa"/>
            <w:shd w:val="clear" w:color="auto" w:fill="F2F2F2" w:themeFill="background1" w:themeFillShade="F2"/>
          </w:tcPr>
          <w:p w:rsidR="00FF6865" w:rsidRPr="00AE54CC" w:rsidRDefault="00FF6865" w:rsidP="00D97887">
            <w:pPr>
              <w:spacing w:before="40" w:after="40" w:line="276" w:lineRule="auto"/>
              <w:jc w:val="center"/>
              <w:rPr>
                <w:rFonts w:asciiTheme="majorHAnsi" w:eastAsia="Calibri" w:hAnsiTheme="majorHAnsi" w:cs="Arial"/>
                <w:b/>
                <w:sz w:val="21"/>
                <w:szCs w:val="21"/>
                <w:lang w:eastAsia="en-US"/>
              </w:rPr>
            </w:pPr>
          </w:p>
        </w:tc>
        <w:tc>
          <w:tcPr>
            <w:tcW w:w="1985" w:type="dxa"/>
            <w:shd w:val="clear" w:color="auto" w:fill="F2F2F2" w:themeFill="background1" w:themeFillShade="F2"/>
          </w:tcPr>
          <w:p w:rsidR="00FF6865" w:rsidRPr="00AE54CC" w:rsidRDefault="00FF6865" w:rsidP="00D97887">
            <w:pPr>
              <w:spacing w:before="40" w:after="40" w:line="276" w:lineRule="auto"/>
              <w:rPr>
                <w:rFonts w:asciiTheme="majorHAnsi" w:eastAsia="Calibri" w:hAnsiTheme="majorHAnsi" w:cs="Arial"/>
                <w:b/>
                <w:sz w:val="21"/>
                <w:szCs w:val="21"/>
                <w:lang w:eastAsia="en-US"/>
              </w:rPr>
            </w:pPr>
          </w:p>
        </w:tc>
        <w:tc>
          <w:tcPr>
            <w:tcW w:w="2373" w:type="dxa"/>
            <w:shd w:val="clear" w:color="auto" w:fill="F2F2F2" w:themeFill="background1" w:themeFillShade="F2"/>
          </w:tcPr>
          <w:p w:rsidR="00FF6865" w:rsidRPr="00AE54CC" w:rsidRDefault="00FF6865" w:rsidP="003E078B">
            <w:pPr>
              <w:spacing w:before="40" w:after="40" w:line="276" w:lineRule="auto"/>
              <w:jc w:val="center"/>
              <w:rPr>
                <w:rFonts w:asciiTheme="majorHAnsi" w:eastAsia="Calibri" w:hAnsiTheme="majorHAnsi" w:cs="Arial"/>
                <w:b/>
                <w:sz w:val="21"/>
                <w:szCs w:val="21"/>
                <w:lang w:eastAsia="en-US"/>
              </w:rPr>
            </w:pPr>
          </w:p>
        </w:tc>
      </w:tr>
      <w:tr w:rsidR="00FF6865" w:rsidRPr="00AE54CC" w:rsidTr="00494E46">
        <w:tc>
          <w:tcPr>
            <w:tcW w:w="675" w:type="dxa"/>
          </w:tcPr>
          <w:p w:rsidR="00FF6865" w:rsidRPr="00AE54CC" w:rsidRDefault="00FF6865"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6.1</w:t>
            </w:r>
          </w:p>
        </w:tc>
        <w:tc>
          <w:tcPr>
            <w:tcW w:w="8364" w:type="dxa"/>
          </w:tcPr>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Engage the community in the design and development of play spaces, with the degree of consultation being consistent with the level / classification of play space being developed (as per design framework).</w:t>
            </w:r>
          </w:p>
        </w:tc>
        <w:tc>
          <w:tcPr>
            <w:tcW w:w="1275" w:type="dxa"/>
          </w:tcPr>
          <w:p w:rsidR="00FF6865" w:rsidRPr="00AE54CC" w:rsidRDefault="00FF6865"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Ongoing </w:t>
            </w:r>
          </w:p>
        </w:tc>
        <w:tc>
          <w:tcPr>
            <w:tcW w:w="1985" w:type="dxa"/>
          </w:tcPr>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p>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Open Space</w:t>
            </w:r>
          </w:p>
        </w:tc>
        <w:tc>
          <w:tcPr>
            <w:tcW w:w="2373" w:type="dxa"/>
          </w:tcPr>
          <w:p w:rsidR="00FF6865" w:rsidRPr="00AE54CC" w:rsidRDefault="00FF6865" w:rsidP="003E078B">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N/a</w:t>
            </w:r>
          </w:p>
        </w:tc>
      </w:tr>
      <w:tr w:rsidR="00FF6865" w:rsidRPr="00AE54CC" w:rsidTr="00494E46">
        <w:tc>
          <w:tcPr>
            <w:tcW w:w="675" w:type="dxa"/>
          </w:tcPr>
          <w:p w:rsidR="00FF6865" w:rsidRPr="00AE54CC" w:rsidRDefault="00FF6865"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6.2</w:t>
            </w:r>
          </w:p>
        </w:tc>
        <w:tc>
          <w:tcPr>
            <w:tcW w:w="8364" w:type="dxa"/>
          </w:tcPr>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Assess community requests / grant submissions for play space developments / improvements in accordance with the Play Space Strategy to ensure resources are allocated to priority play space projects that are appropriately located, developed to appropriate standards and maximise benefits for the broader community. </w:t>
            </w:r>
          </w:p>
        </w:tc>
        <w:tc>
          <w:tcPr>
            <w:tcW w:w="1275" w:type="dxa"/>
          </w:tcPr>
          <w:p w:rsidR="00FF6865" w:rsidRPr="00AE54CC" w:rsidRDefault="00FF6865"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Ongoing</w:t>
            </w:r>
          </w:p>
        </w:tc>
        <w:tc>
          <w:tcPr>
            <w:tcW w:w="1985" w:type="dxa"/>
          </w:tcPr>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Recreation </w:t>
            </w:r>
          </w:p>
          <w:p w:rsidR="00FF6865" w:rsidRPr="00AE54CC" w:rsidRDefault="00FF6865" w:rsidP="00C2257D">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Comm. Strengthening</w:t>
            </w:r>
          </w:p>
        </w:tc>
        <w:tc>
          <w:tcPr>
            <w:tcW w:w="2373" w:type="dxa"/>
          </w:tcPr>
          <w:p w:rsidR="00FF6865" w:rsidRPr="00AE54CC" w:rsidRDefault="00FF6865" w:rsidP="003E078B">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N/a</w:t>
            </w:r>
          </w:p>
        </w:tc>
      </w:tr>
      <w:tr w:rsidR="00FF6865" w:rsidRPr="00AE54CC" w:rsidTr="00494E46">
        <w:tc>
          <w:tcPr>
            <w:tcW w:w="675" w:type="dxa"/>
          </w:tcPr>
          <w:p w:rsidR="00FF6865" w:rsidRPr="00AE54CC" w:rsidRDefault="00FF6865"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6.3</w:t>
            </w:r>
          </w:p>
        </w:tc>
        <w:tc>
          <w:tcPr>
            <w:tcW w:w="8364" w:type="dxa"/>
          </w:tcPr>
          <w:p w:rsidR="00FF6865" w:rsidRPr="00AE54CC" w:rsidRDefault="00FF6865" w:rsidP="00C7739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Explore future opportunities with public land authorities and delegated management groups regarding the potential future development of play spaces </w:t>
            </w:r>
            <w:r w:rsidR="00387E46">
              <w:rPr>
                <w:rFonts w:asciiTheme="majorHAnsi" w:eastAsia="Calibri" w:hAnsiTheme="majorHAnsi" w:cs="Arial"/>
                <w:sz w:val="21"/>
                <w:szCs w:val="21"/>
                <w:lang w:eastAsia="en-US"/>
              </w:rPr>
              <w:t>on non-Council owned land</w:t>
            </w:r>
            <w:r w:rsidRPr="00AE54CC">
              <w:rPr>
                <w:rFonts w:asciiTheme="majorHAnsi" w:eastAsia="Calibri" w:hAnsiTheme="majorHAnsi" w:cs="Arial"/>
                <w:sz w:val="21"/>
                <w:szCs w:val="21"/>
                <w:lang w:eastAsia="en-US"/>
              </w:rPr>
              <w:t xml:space="preserve"> (i.e.</w:t>
            </w:r>
            <w:r w:rsidR="00C77397">
              <w:t xml:space="preserve"> </w:t>
            </w:r>
            <w:r w:rsidR="00C77397" w:rsidRPr="00C77397">
              <w:rPr>
                <w:rFonts w:asciiTheme="majorHAnsi" w:eastAsia="Calibri" w:hAnsiTheme="majorHAnsi" w:cs="Arial"/>
                <w:sz w:val="21"/>
                <w:szCs w:val="21"/>
                <w:lang w:eastAsia="en-US"/>
              </w:rPr>
              <w:t>natural play opportunities in bushland reserves</w:t>
            </w:r>
            <w:r w:rsidRPr="00AE54CC">
              <w:rPr>
                <w:rFonts w:asciiTheme="majorHAnsi" w:eastAsia="Calibri" w:hAnsiTheme="majorHAnsi" w:cs="Arial"/>
                <w:sz w:val="21"/>
                <w:szCs w:val="21"/>
                <w:lang w:eastAsia="en-US"/>
              </w:rPr>
              <w:t>) and ongoing maintenance responsibilities.</w:t>
            </w:r>
          </w:p>
        </w:tc>
        <w:tc>
          <w:tcPr>
            <w:tcW w:w="1275" w:type="dxa"/>
          </w:tcPr>
          <w:p w:rsidR="00FF6865" w:rsidRPr="00AE54CC" w:rsidRDefault="00FF6865"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Medium</w:t>
            </w:r>
          </w:p>
        </w:tc>
        <w:tc>
          <w:tcPr>
            <w:tcW w:w="1985" w:type="dxa"/>
          </w:tcPr>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p>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Environment &amp; Eng.</w:t>
            </w:r>
          </w:p>
        </w:tc>
        <w:tc>
          <w:tcPr>
            <w:tcW w:w="2373" w:type="dxa"/>
          </w:tcPr>
          <w:p w:rsidR="00FF6865" w:rsidRPr="00AE54CC" w:rsidRDefault="00FF6865" w:rsidP="003E078B">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N/a</w:t>
            </w:r>
          </w:p>
        </w:tc>
      </w:tr>
      <w:tr w:rsidR="00FF6865" w:rsidRPr="00AE54CC" w:rsidTr="00494E46">
        <w:tc>
          <w:tcPr>
            <w:tcW w:w="675" w:type="dxa"/>
          </w:tcPr>
          <w:p w:rsidR="00FF6865" w:rsidRPr="00AE54CC" w:rsidRDefault="00FF6865"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6.4</w:t>
            </w:r>
          </w:p>
        </w:tc>
        <w:tc>
          <w:tcPr>
            <w:tcW w:w="8364" w:type="dxa"/>
          </w:tcPr>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Investigate with key agencies and other LGAs the potential to issue universal keys to people in wheelchairs / mobility aids, to improve access to liberty swings across the broader region.</w:t>
            </w:r>
          </w:p>
        </w:tc>
        <w:tc>
          <w:tcPr>
            <w:tcW w:w="1275" w:type="dxa"/>
          </w:tcPr>
          <w:p w:rsidR="00FF6865" w:rsidRPr="00AE54CC" w:rsidRDefault="00FF6865"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High</w:t>
            </w:r>
          </w:p>
        </w:tc>
        <w:tc>
          <w:tcPr>
            <w:tcW w:w="1985" w:type="dxa"/>
          </w:tcPr>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p>
          <w:p w:rsidR="00FF6865" w:rsidRPr="00AE54CC" w:rsidRDefault="00FF6865" w:rsidP="009803EB">
            <w:pPr>
              <w:spacing w:before="40" w:after="40" w:line="276" w:lineRule="auto"/>
              <w:rPr>
                <w:rFonts w:asciiTheme="majorHAnsi" w:eastAsia="Calibri" w:hAnsiTheme="majorHAnsi" w:cs="Arial"/>
                <w:sz w:val="21"/>
                <w:szCs w:val="21"/>
                <w:lang w:eastAsia="en-US"/>
              </w:rPr>
            </w:pPr>
            <w:r w:rsidRPr="009803EB">
              <w:rPr>
                <w:rFonts w:asciiTheme="majorHAnsi" w:eastAsia="Calibri" w:hAnsiTheme="majorHAnsi" w:cs="Arial"/>
                <w:sz w:val="21"/>
                <w:szCs w:val="21"/>
                <w:lang w:eastAsia="en-US"/>
              </w:rPr>
              <w:t>Community Strengthening</w:t>
            </w:r>
            <w:r w:rsidRPr="00AE54CC">
              <w:rPr>
                <w:rFonts w:asciiTheme="majorHAnsi" w:eastAsia="Calibri" w:hAnsiTheme="majorHAnsi" w:cs="Arial"/>
                <w:color w:val="FF0000"/>
                <w:sz w:val="21"/>
                <w:szCs w:val="21"/>
                <w:lang w:eastAsia="en-US"/>
              </w:rPr>
              <w:t xml:space="preserve"> </w:t>
            </w:r>
          </w:p>
        </w:tc>
        <w:tc>
          <w:tcPr>
            <w:tcW w:w="2373" w:type="dxa"/>
          </w:tcPr>
          <w:p w:rsidR="00FF6865" w:rsidRPr="00AE54CC" w:rsidRDefault="00FF6865" w:rsidP="003E078B">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N/a</w:t>
            </w:r>
          </w:p>
          <w:p w:rsidR="00FF6865" w:rsidRPr="00AE54CC" w:rsidRDefault="00FF6865" w:rsidP="003E078B">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To be determined</w:t>
            </w:r>
          </w:p>
        </w:tc>
      </w:tr>
      <w:tr w:rsidR="00FF6865" w:rsidRPr="00AE54CC" w:rsidTr="00494E46">
        <w:tc>
          <w:tcPr>
            <w:tcW w:w="675" w:type="dxa"/>
            <w:shd w:val="clear" w:color="auto" w:fill="F2F2F2" w:themeFill="background1" w:themeFillShade="F2"/>
          </w:tcPr>
          <w:p w:rsidR="00FF6865" w:rsidRPr="00AE54CC" w:rsidRDefault="00FF6865" w:rsidP="00093B94">
            <w:pPr>
              <w:spacing w:before="40" w:after="40" w:line="276" w:lineRule="auto"/>
              <w:jc w:val="center"/>
              <w:rPr>
                <w:rFonts w:asciiTheme="majorHAnsi" w:eastAsia="Calibri" w:hAnsiTheme="majorHAnsi" w:cs="Arial"/>
                <w:b/>
                <w:sz w:val="21"/>
                <w:szCs w:val="21"/>
                <w:lang w:eastAsia="en-US"/>
              </w:rPr>
            </w:pPr>
            <w:r>
              <w:rPr>
                <w:rFonts w:asciiTheme="majorHAnsi" w:eastAsia="Calibri" w:hAnsiTheme="majorHAnsi" w:cs="Arial"/>
                <w:b/>
                <w:sz w:val="21"/>
                <w:szCs w:val="21"/>
                <w:lang w:eastAsia="en-US"/>
              </w:rPr>
              <w:lastRenderedPageBreak/>
              <w:t>7</w:t>
            </w:r>
          </w:p>
        </w:tc>
        <w:tc>
          <w:tcPr>
            <w:tcW w:w="8364" w:type="dxa"/>
            <w:shd w:val="clear" w:color="auto" w:fill="F2F2F2" w:themeFill="background1" w:themeFillShade="F2"/>
          </w:tcPr>
          <w:p w:rsidR="00FF6865" w:rsidRPr="00AE54CC" w:rsidRDefault="00FF6865" w:rsidP="00111F41">
            <w:pPr>
              <w:spacing w:before="40" w:after="40" w:line="276" w:lineRule="auto"/>
              <w:rPr>
                <w:rFonts w:asciiTheme="majorHAnsi" w:eastAsia="Calibri" w:hAnsiTheme="majorHAnsi" w:cs="Arial"/>
                <w:b/>
                <w:sz w:val="21"/>
                <w:szCs w:val="21"/>
                <w:lang w:eastAsia="en-US"/>
              </w:rPr>
            </w:pPr>
            <w:r w:rsidRPr="00AE54CC">
              <w:rPr>
                <w:rFonts w:asciiTheme="majorHAnsi" w:eastAsia="Calibri" w:hAnsiTheme="majorHAnsi" w:cs="Arial"/>
                <w:b/>
                <w:sz w:val="21"/>
                <w:szCs w:val="21"/>
                <w:lang w:eastAsia="en-US"/>
              </w:rPr>
              <w:t>Information and promotion</w:t>
            </w:r>
          </w:p>
        </w:tc>
        <w:tc>
          <w:tcPr>
            <w:tcW w:w="1275" w:type="dxa"/>
            <w:shd w:val="clear" w:color="auto" w:fill="F2F2F2" w:themeFill="background1" w:themeFillShade="F2"/>
          </w:tcPr>
          <w:p w:rsidR="00FF6865" w:rsidRPr="00AE54CC" w:rsidRDefault="00FF6865" w:rsidP="00111F41">
            <w:pPr>
              <w:spacing w:before="40" w:after="40" w:line="276" w:lineRule="auto"/>
              <w:jc w:val="center"/>
              <w:rPr>
                <w:rFonts w:asciiTheme="majorHAnsi" w:eastAsia="Calibri" w:hAnsiTheme="majorHAnsi" w:cs="Arial"/>
                <w:b/>
                <w:sz w:val="21"/>
                <w:szCs w:val="21"/>
                <w:lang w:eastAsia="en-US"/>
              </w:rPr>
            </w:pPr>
          </w:p>
        </w:tc>
        <w:tc>
          <w:tcPr>
            <w:tcW w:w="1985" w:type="dxa"/>
            <w:shd w:val="clear" w:color="auto" w:fill="F2F2F2" w:themeFill="background1" w:themeFillShade="F2"/>
          </w:tcPr>
          <w:p w:rsidR="00FF6865" w:rsidRPr="00AE54CC" w:rsidRDefault="00FF6865" w:rsidP="00111F41">
            <w:pPr>
              <w:spacing w:before="40" w:after="40" w:line="276" w:lineRule="auto"/>
              <w:rPr>
                <w:rFonts w:asciiTheme="majorHAnsi" w:eastAsia="Calibri" w:hAnsiTheme="majorHAnsi" w:cs="Arial"/>
                <w:b/>
                <w:sz w:val="21"/>
                <w:szCs w:val="21"/>
                <w:lang w:eastAsia="en-US"/>
              </w:rPr>
            </w:pPr>
          </w:p>
        </w:tc>
        <w:tc>
          <w:tcPr>
            <w:tcW w:w="2373" w:type="dxa"/>
            <w:shd w:val="clear" w:color="auto" w:fill="F2F2F2" w:themeFill="background1" w:themeFillShade="F2"/>
          </w:tcPr>
          <w:p w:rsidR="00FF6865" w:rsidRPr="00AE54CC" w:rsidRDefault="00FF6865" w:rsidP="003E078B">
            <w:pPr>
              <w:spacing w:before="40" w:after="40" w:line="276" w:lineRule="auto"/>
              <w:jc w:val="center"/>
              <w:rPr>
                <w:rFonts w:asciiTheme="majorHAnsi" w:eastAsia="Calibri" w:hAnsiTheme="majorHAnsi" w:cs="Arial"/>
                <w:b/>
                <w:sz w:val="21"/>
                <w:szCs w:val="21"/>
                <w:lang w:eastAsia="en-US"/>
              </w:rPr>
            </w:pPr>
          </w:p>
        </w:tc>
      </w:tr>
      <w:tr w:rsidR="00FF6865" w:rsidRPr="00AE54CC" w:rsidTr="00494E46">
        <w:tc>
          <w:tcPr>
            <w:tcW w:w="675" w:type="dxa"/>
          </w:tcPr>
          <w:p w:rsidR="00FF6865" w:rsidRPr="00AE54CC" w:rsidRDefault="00FF6865"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7.1</w:t>
            </w:r>
          </w:p>
        </w:tc>
        <w:tc>
          <w:tcPr>
            <w:tcW w:w="8364" w:type="dxa"/>
          </w:tcPr>
          <w:p w:rsidR="00FF6865" w:rsidRPr="00AE54CC" w:rsidRDefault="00FF6865" w:rsidP="00996246">
            <w:pPr>
              <w:spacing w:before="40" w:after="40" w:line="276" w:lineRule="auto"/>
              <w:rPr>
                <w:sz w:val="21"/>
                <w:szCs w:val="21"/>
              </w:rPr>
            </w:pPr>
            <w:r w:rsidRPr="00AE54CC">
              <w:rPr>
                <w:rFonts w:asciiTheme="majorHAnsi" w:eastAsia="Calibri" w:hAnsiTheme="majorHAnsi" w:cs="Arial"/>
                <w:sz w:val="21"/>
                <w:szCs w:val="21"/>
                <w:lang w:eastAsia="en-US"/>
              </w:rPr>
              <w:t>Develop a public</w:t>
            </w:r>
            <w:r>
              <w:rPr>
                <w:rFonts w:asciiTheme="majorHAnsi" w:eastAsia="Calibri" w:hAnsiTheme="majorHAnsi" w:cs="Arial"/>
                <w:sz w:val="21"/>
                <w:szCs w:val="21"/>
                <w:lang w:eastAsia="en-US"/>
              </w:rPr>
              <w:t xml:space="preserve">ly </w:t>
            </w:r>
            <w:r w:rsidRPr="00AE54CC">
              <w:rPr>
                <w:rFonts w:asciiTheme="majorHAnsi" w:eastAsia="Calibri" w:hAnsiTheme="majorHAnsi" w:cs="Arial"/>
                <w:sz w:val="21"/>
                <w:szCs w:val="21"/>
                <w:lang w:eastAsia="en-US"/>
              </w:rPr>
              <w:t xml:space="preserve">accessible listing and map of all play spaces and accompanying infrastructure / features in Cardinia Shire </w:t>
            </w:r>
            <w:r w:rsidRPr="00AE54CC">
              <w:rPr>
                <w:sz w:val="21"/>
                <w:szCs w:val="21"/>
              </w:rPr>
              <w:t>to increase awareness about the range of available play opportunities.  Promote on Council’s website, and relevant playground websites.</w:t>
            </w:r>
          </w:p>
        </w:tc>
        <w:tc>
          <w:tcPr>
            <w:tcW w:w="1275" w:type="dxa"/>
          </w:tcPr>
          <w:p w:rsidR="00FF6865" w:rsidRPr="00AE54CC" w:rsidRDefault="00FF6865" w:rsidP="00111F41">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High</w:t>
            </w:r>
          </w:p>
        </w:tc>
        <w:tc>
          <w:tcPr>
            <w:tcW w:w="1985" w:type="dxa"/>
          </w:tcPr>
          <w:p w:rsidR="00FF6865" w:rsidRPr="00AE54CC" w:rsidRDefault="00FF6865" w:rsidP="00111F41">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p>
          <w:p w:rsidR="00FF6865" w:rsidRPr="00AE54CC" w:rsidRDefault="00FF6865" w:rsidP="00111F41">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Communication</w:t>
            </w:r>
          </w:p>
        </w:tc>
        <w:tc>
          <w:tcPr>
            <w:tcW w:w="2373" w:type="dxa"/>
          </w:tcPr>
          <w:p w:rsidR="00FF6865" w:rsidRPr="00AE54CC" w:rsidRDefault="00FF6865" w:rsidP="003E078B">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N/a</w:t>
            </w:r>
          </w:p>
        </w:tc>
      </w:tr>
      <w:tr w:rsidR="00FF6865" w:rsidRPr="00AE54CC" w:rsidTr="00494E46">
        <w:tc>
          <w:tcPr>
            <w:tcW w:w="675" w:type="dxa"/>
          </w:tcPr>
          <w:p w:rsidR="00FF6865" w:rsidRPr="00AE54CC" w:rsidRDefault="00FF6865"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7.2</w:t>
            </w:r>
          </w:p>
        </w:tc>
        <w:tc>
          <w:tcPr>
            <w:tcW w:w="8364" w:type="dxa"/>
          </w:tcPr>
          <w:p w:rsidR="00FF6865" w:rsidRPr="00AE54CC" w:rsidRDefault="00FF6865" w:rsidP="00111F41">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Promote new and redeveloped play spaces </w:t>
            </w:r>
            <w:r w:rsidRPr="00AE54CC">
              <w:rPr>
                <w:sz w:val="21"/>
                <w:szCs w:val="21"/>
              </w:rPr>
              <w:t xml:space="preserve">(via Council’s website, newsletter, local media and promotional activities) </w:t>
            </w:r>
            <w:r w:rsidRPr="00AE54CC">
              <w:rPr>
                <w:rFonts w:asciiTheme="majorHAnsi" w:eastAsia="Calibri" w:hAnsiTheme="majorHAnsi" w:cs="Arial"/>
                <w:sz w:val="21"/>
                <w:szCs w:val="21"/>
                <w:lang w:eastAsia="en-US"/>
              </w:rPr>
              <w:t xml:space="preserve">to increase community awareness about the availability of such spaces, the benefits of play and Council’s commitment to community health and wellbeing. </w:t>
            </w:r>
          </w:p>
        </w:tc>
        <w:tc>
          <w:tcPr>
            <w:tcW w:w="1275" w:type="dxa"/>
          </w:tcPr>
          <w:p w:rsidR="00FF6865" w:rsidRPr="00AE54CC" w:rsidRDefault="00FF6865" w:rsidP="00111F41">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High / ongoing</w:t>
            </w:r>
          </w:p>
        </w:tc>
        <w:tc>
          <w:tcPr>
            <w:tcW w:w="1985" w:type="dxa"/>
          </w:tcPr>
          <w:p w:rsidR="00FF6865" w:rsidRPr="00AE54CC" w:rsidRDefault="00FF6865" w:rsidP="00C2257D">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p>
          <w:p w:rsidR="00FF6865" w:rsidRPr="00AE54CC" w:rsidRDefault="00FF6865" w:rsidP="00C2257D">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Communication</w:t>
            </w:r>
          </w:p>
        </w:tc>
        <w:tc>
          <w:tcPr>
            <w:tcW w:w="2373" w:type="dxa"/>
          </w:tcPr>
          <w:p w:rsidR="00FF6865" w:rsidRPr="00AE54CC" w:rsidRDefault="00FF6865" w:rsidP="003E078B">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N/a</w:t>
            </w:r>
          </w:p>
        </w:tc>
      </w:tr>
      <w:tr w:rsidR="00FF6865" w:rsidRPr="00AE54CC" w:rsidTr="00494E46">
        <w:tc>
          <w:tcPr>
            <w:tcW w:w="675" w:type="dxa"/>
            <w:shd w:val="clear" w:color="auto" w:fill="F2F2F2" w:themeFill="background1" w:themeFillShade="F2"/>
          </w:tcPr>
          <w:p w:rsidR="00FF6865" w:rsidRPr="00AE54CC" w:rsidRDefault="00FF6865" w:rsidP="00093B94">
            <w:pPr>
              <w:spacing w:before="40" w:after="40" w:line="276" w:lineRule="auto"/>
              <w:jc w:val="center"/>
              <w:rPr>
                <w:rFonts w:asciiTheme="majorHAnsi" w:eastAsia="Calibri" w:hAnsiTheme="majorHAnsi" w:cs="Arial"/>
                <w:b/>
                <w:sz w:val="21"/>
                <w:szCs w:val="21"/>
                <w:lang w:eastAsia="en-US"/>
              </w:rPr>
            </w:pPr>
            <w:r>
              <w:rPr>
                <w:rFonts w:asciiTheme="majorHAnsi" w:eastAsia="Calibri" w:hAnsiTheme="majorHAnsi" w:cs="Arial"/>
                <w:b/>
                <w:sz w:val="21"/>
                <w:szCs w:val="21"/>
                <w:lang w:eastAsia="en-US"/>
              </w:rPr>
              <w:t>8</w:t>
            </w:r>
          </w:p>
        </w:tc>
        <w:tc>
          <w:tcPr>
            <w:tcW w:w="8364" w:type="dxa"/>
            <w:shd w:val="clear" w:color="auto" w:fill="F2F2F2" w:themeFill="background1" w:themeFillShade="F2"/>
          </w:tcPr>
          <w:p w:rsidR="00FF6865" w:rsidRPr="00AE54CC" w:rsidRDefault="00FF6865" w:rsidP="00D97887">
            <w:pPr>
              <w:spacing w:before="40" w:after="40" w:line="276" w:lineRule="auto"/>
              <w:rPr>
                <w:rFonts w:asciiTheme="majorHAnsi" w:eastAsia="Calibri" w:hAnsiTheme="majorHAnsi" w:cs="Arial"/>
                <w:b/>
                <w:sz w:val="21"/>
                <w:szCs w:val="21"/>
                <w:lang w:eastAsia="en-US"/>
              </w:rPr>
            </w:pPr>
            <w:r w:rsidRPr="00AE54CC">
              <w:rPr>
                <w:rFonts w:asciiTheme="majorHAnsi" w:eastAsia="Calibri" w:hAnsiTheme="majorHAnsi" w:cs="Arial"/>
                <w:b/>
                <w:sz w:val="21"/>
                <w:szCs w:val="21"/>
                <w:lang w:eastAsia="en-US"/>
              </w:rPr>
              <w:t>Internal processes</w:t>
            </w:r>
          </w:p>
        </w:tc>
        <w:tc>
          <w:tcPr>
            <w:tcW w:w="1275" w:type="dxa"/>
            <w:shd w:val="clear" w:color="auto" w:fill="F2F2F2" w:themeFill="background1" w:themeFillShade="F2"/>
          </w:tcPr>
          <w:p w:rsidR="00FF6865" w:rsidRPr="00AE54CC" w:rsidRDefault="00FF6865" w:rsidP="00D97887">
            <w:pPr>
              <w:spacing w:before="40" w:after="40" w:line="276" w:lineRule="auto"/>
              <w:jc w:val="center"/>
              <w:rPr>
                <w:rFonts w:asciiTheme="majorHAnsi" w:eastAsia="Calibri" w:hAnsiTheme="majorHAnsi" w:cs="Arial"/>
                <w:b/>
                <w:sz w:val="21"/>
                <w:szCs w:val="21"/>
                <w:lang w:eastAsia="en-US"/>
              </w:rPr>
            </w:pPr>
          </w:p>
        </w:tc>
        <w:tc>
          <w:tcPr>
            <w:tcW w:w="1985" w:type="dxa"/>
            <w:shd w:val="clear" w:color="auto" w:fill="F2F2F2" w:themeFill="background1" w:themeFillShade="F2"/>
          </w:tcPr>
          <w:p w:rsidR="00FF6865" w:rsidRPr="00AE54CC" w:rsidRDefault="00FF6865" w:rsidP="00D97887">
            <w:pPr>
              <w:spacing w:before="40" w:after="40" w:line="276" w:lineRule="auto"/>
              <w:rPr>
                <w:rFonts w:asciiTheme="majorHAnsi" w:eastAsia="Calibri" w:hAnsiTheme="majorHAnsi" w:cs="Arial"/>
                <w:b/>
                <w:sz w:val="21"/>
                <w:szCs w:val="21"/>
                <w:lang w:eastAsia="en-US"/>
              </w:rPr>
            </w:pPr>
          </w:p>
        </w:tc>
        <w:tc>
          <w:tcPr>
            <w:tcW w:w="2373" w:type="dxa"/>
            <w:shd w:val="clear" w:color="auto" w:fill="F2F2F2" w:themeFill="background1" w:themeFillShade="F2"/>
          </w:tcPr>
          <w:p w:rsidR="00FF6865" w:rsidRPr="00AE54CC" w:rsidRDefault="00FF6865" w:rsidP="003E078B">
            <w:pPr>
              <w:spacing w:before="40" w:after="40" w:line="276" w:lineRule="auto"/>
              <w:jc w:val="center"/>
              <w:rPr>
                <w:rFonts w:asciiTheme="majorHAnsi" w:eastAsia="Calibri" w:hAnsiTheme="majorHAnsi" w:cs="Arial"/>
                <w:b/>
                <w:sz w:val="21"/>
                <w:szCs w:val="21"/>
                <w:lang w:eastAsia="en-US"/>
              </w:rPr>
            </w:pPr>
          </w:p>
        </w:tc>
      </w:tr>
      <w:tr w:rsidR="00FF6865" w:rsidRPr="00AE54CC" w:rsidTr="00494E46">
        <w:tc>
          <w:tcPr>
            <w:tcW w:w="675" w:type="dxa"/>
          </w:tcPr>
          <w:p w:rsidR="00FF6865" w:rsidRPr="00AE54CC" w:rsidRDefault="00FF6865"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8.1</w:t>
            </w:r>
          </w:p>
        </w:tc>
        <w:tc>
          <w:tcPr>
            <w:tcW w:w="8364" w:type="dxa"/>
          </w:tcPr>
          <w:p w:rsidR="00FF6865" w:rsidRPr="00AE54CC" w:rsidRDefault="00FF6865" w:rsidP="00E03EC9">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Establish an internal working group involving representatives from Recreation, Open Space</w:t>
            </w:r>
            <w:r>
              <w:rPr>
                <w:rFonts w:asciiTheme="majorHAnsi" w:eastAsia="Calibri" w:hAnsiTheme="majorHAnsi" w:cs="Arial"/>
                <w:sz w:val="21"/>
                <w:szCs w:val="21"/>
                <w:lang w:eastAsia="en-US"/>
              </w:rPr>
              <w:t xml:space="preserve">, Development Services, </w:t>
            </w:r>
            <w:r w:rsidRPr="00AE54CC">
              <w:rPr>
                <w:rFonts w:asciiTheme="majorHAnsi" w:eastAsia="Calibri" w:hAnsiTheme="majorHAnsi" w:cs="Arial"/>
                <w:sz w:val="21"/>
                <w:szCs w:val="21"/>
                <w:lang w:eastAsia="en-US"/>
              </w:rPr>
              <w:t xml:space="preserve">Strategic Planning </w:t>
            </w:r>
            <w:r>
              <w:rPr>
                <w:rFonts w:asciiTheme="majorHAnsi" w:eastAsia="Calibri" w:hAnsiTheme="majorHAnsi" w:cs="Arial"/>
                <w:sz w:val="21"/>
                <w:szCs w:val="21"/>
                <w:lang w:eastAsia="en-US"/>
              </w:rPr>
              <w:t>and Children’s Services t</w:t>
            </w:r>
            <w:r w:rsidRPr="00AE54CC">
              <w:rPr>
                <w:rFonts w:asciiTheme="majorHAnsi" w:eastAsia="Calibri" w:hAnsiTheme="majorHAnsi" w:cs="Arial"/>
                <w:sz w:val="21"/>
                <w:szCs w:val="21"/>
                <w:lang w:eastAsia="en-US"/>
              </w:rPr>
              <w:t xml:space="preserve">o conduct </w:t>
            </w:r>
            <w:r w:rsidRPr="00365CED">
              <w:rPr>
                <w:rFonts w:asciiTheme="majorHAnsi" w:eastAsia="Calibri" w:hAnsiTheme="majorHAnsi" w:cs="Arial"/>
                <w:sz w:val="21"/>
                <w:szCs w:val="21"/>
                <w:lang w:eastAsia="en-US"/>
              </w:rPr>
              <w:t xml:space="preserve">biannual reviews </w:t>
            </w:r>
            <w:r w:rsidRPr="00AE54CC">
              <w:rPr>
                <w:rFonts w:asciiTheme="majorHAnsi" w:eastAsia="Calibri" w:hAnsiTheme="majorHAnsi" w:cs="Arial"/>
                <w:sz w:val="21"/>
                <w:szCs w:val="21"/>
                <w:lang w:eastAsia="en-US"/>
              </w:rPr>
              <w:t>of proposed new play spaces, renewal</w:t>
            </w:r>
            <w:r>
              <w:rPr>
                <w:rFonts w:asciiTheme="majorHAnsi" w:eastAsia="Calibri" w:hAnsiTheme="majorHAnsi" w:cs="Arial"/>
                <w:sz w:val="21"/>
                <w:szCs w:val="21"/>
                <w:lang w:eastAsia="en-US"/>
              </w:rPr>
              <w:t xml:space="preserve"> </w:t>
            </w:r>
            <w:r w:rsidRPr="00AE54CC">
              <w:rPr>
                <w:rFonts w:asciiTheme="majorHAnsi" w:eastAsia="Calibri" w:hAnsiTheme="majorHAnsi" w:cs="Arial"/>
                <w:sz w:val="21"/>
                <w:szCs w:val="21"/>
                <w:lang w:eastAsia="en-US"/>
              </w:rPr>
              <w:t>projects and priority actions.</w:t>
            </w:r>
          </w:p>
        </w:tc>
        <w:tc>
          <w:tcPr>
            <w:tcW w:w="1275" w:type="dxa"/>
          </w:tcPr>
          <w:p w:rsidR="00FF6865" w:rsidRPr="00AE54CC" w:rsidRDefault="00FF6865"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High / ongoing</w:t>
            </w:r>
          </w:p>
        </w:tc>
        <w:tc>
          <w:tcPr>
            <w:tcW w:w="1985" w:type="dxa"/>
          </w:tcPr>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p>
          <w:p w:rsidR="00FF6865"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Open Space</w:t>
            </w:r>
          </w:p>
          <w:p w:rsidR="00FF6865" w:rsidRPr="00AE54CC" w:rsidRDefault="00FF6865" w:rsidP="00D97887">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Development Services</w:t>
            </w:r>
          </w:p>
          <w:p w:rsidR="00FF6865"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Strategic Planning</w:t>
            </w:r>
          </w:p>
          <w:p w:rsidR="00FF6865" w:rsidRPr="00AE54CC" w:rsidRDefault="00FF6865" w:rsidP="00D97887">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Children’s Services</w:t>
            </w:r>
          </w:p>
        </w:tc>
        <w:tc>
          <w:tcPr>
            <w:tcW w:w="2373" w:type="dxa"/>
          </w:tcPr>
          <w:p w:rsidR="00FF6865" w:rsidRPr="00AE54CC" w:rsidRDefault="00FF6865" w:rsidP="003E078B">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N/a</w:t>
            </w:r>
          </w:p>
        </w:tc>
      </w:tr>
      <w:tr w:rsidR="00FF6865" w:rsidRPr="00AE54CC" w:rsidTr="00494E46">
        <w:tc>
          <w:tcPr>
            <w:tcW w:w="675" w:type="dxa"/>
          </w:tcPr>
          <w:p w:rsidR="00FF6865" w:rsidRPr="00AE54CC" w:rsidRDefault="00FF6865"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8.2</w:t>
            </w:r>
          </w:p>
        </w:tc>
        <w:tc>
          <w:tcPr>
            <w:tcW w:w="8364" w:type="dxa"/>
          </w:tcPr>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Promote the Play Space Strategy to key departments throughout the organisation to generate a high level of awareness about the key principles, design framework and priority actions, in addition to the internal processes / responsibilities for play space design, development, management and maintenance within Council</w:t>
            </w:r>
          </w:p>
        </w:tc>
        <w:tc>
          <w:tcPr>
            <w:tcW w:w="1275" w:type="dxa"/>
          </w:tcPr>
          <w:p w:rsidR="00FF6865" w:rsidRPr="00AE54CC" w:rsidRDefault="00FF6865"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High / ongoing</w:t>
            </w:r>
          </w:p>
        </w:tc>
        <w:tc>
          <w:tcPr>
            <w:tcW w:w="1985" w:type="dxa"/>
          </w:tcPr>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p>
        </w:tc>
        <w:tc>
          <w:tcPr>
            <w:tcW w:w="2373" w:type="dxa"/>
          </w:tcPr>
          <w:p w:rsidR="00FF6865" w:rsidRPr="00AE54CC" w:rsidRDefault="00FF6865" w:rsidP="003E078B">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N/a</w:t>
            </w:r>
          </w:p>
        </w:tc>
      </w:tr>
      <w:tr w:rsidR="00FF6865" w:rsidRPr="00AE54CC" w:rsidTr="00494E46">
        <w:tc>
          <w:tcPr>
            <w:tcW w:w="675" w:type="dxa"/>
          </w:tcPr>
          <w:p w:rsidR="00FF6865" w:rsidRPr="00AE54CC" w:rsidRDefault="00FF6865"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8.3</w:t>
            </w:r>
          </w:p>
        </w:tc>
        <w:tc>
          <w:tcPr>
            <w:tcW w:w="8364" w:type="dxa"/>
          </w:tcPr>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Ensure all planning referrals involving play spaces and recreation infrastructure are forwarded to Council’s </w:t>
            </w:r>
            <w:r w:rsidRPr="009803EB">
              <w:rPr>
                <w:rFonts w:asciiTheme="majorHAnsi" w:eastAsia="Calibri" w:hAnsiTheme="majorHAnsi" w:cs="Arial"/>
                <w:sz w:val="21"/>
                <w:szCs w:val="21"/>
                <w:lang w:eastAsia="en-US"/>
              </w:rPr>
              <w:t xml:space="preserve">Recreation and Open Space Units </w:t>
            </w:r>
            <w:r w:rsidRPr="00AE54CC">
              <w:rPr>
                <w:rFonts w:asciiTheme="majorHAnsi" w:eastAsia="Calibri" w:hAnsiTheme="majorHAnsi" w:cs="Arial"/>
                <w:sz w:val="21"/>
                <w:szCs w:val="21"/>
                <w:lang w:eastAsia="en-US"/>
              </w:rPr>
              <w:t>to provide input into the distribution, siting and design of play spaces in accordance with the Play Space Strategy.</w:t>
            </w:r>
          </w:p>
        </w:tc>
        <w:tc>
          <w:tcPr>
            <w:tcW w:w="1275" w:type="dxa"/>
          </w:tcPr>
          <w:p w:rsidR="00FF6865" w:rsidRPr="00AE54CC" w:rsidRDefault="00FF6865"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Ongoing</w:t>
            </w:r>
          </w:p>
        </w:tc>
        <w:tc>
          <w:tcPr>
            <w:tcW w:w="1985" w:type="dxa"/>
          </w:tcPr>
          <w:p w:rsidR="00FF6865" w:rsidRPr="00AE54CC" w:rsidRDefault="00FF6865" w:rsidP="00D97887">
            <w:pPr>
              <w:spacing w:before="40" w:after="40" w:line="276" w:lineRule="auto"/>
              <w:rPr>
                <w:rFonts w:asciiTheme="majorHAnsi" w:eastAsia="Calibri" w:hAnsiTheme="majorHAnsi" w:cs="Arial"/>
                <w:sz w:val="21"/>
                <w:szCs w:val="21"/>
                <w:lang w:eastAsia="en-US"/>
              </w:rPr>
            </w:pPr>
            <w:r>
              <w:rPr>
                <w:rFonts w:asciiTheme="majorHAnsi" w:eastAsia="Calibri" w:hAnsiTheme="majorHAnsi" w:cs="Arial"/>
                <w:sz w:val="21"/>
                <w:szCs w:val="21"/>
                <w:lang w:eastAsia="en-US"/>
              </w:rPr>
              <w:t>Development Services</w:t>
            </w:r>
          </w:p>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p>
          <w:p w:rsidR="00FF6865" w:rsidRPr="00AE54CC" w:rsidRDefault="00FF6865" w:rsidP="00D97887">
            <w:pPr>
              <w:spacing w:before="40" w:after="40" w:line="276" w:lineRule="auto"/>
              <w:rPr>
                <w:rFonts w:asciiTheme="majorHAnsi" w:eastAsia="Calibri" w:hAnsiTheme="majorHAnsi" w:cs="Arial"/>
                <w:sz w:val="21"/>
                <w:szCs w:val="21"/>
                <w:lang w:eastAsia="en-US"/>
              </w:rPr>
            </w:pPr>
            <w:r w:rsidRPr="00807435">
              <w:rPr>
                <w:rFonts w:asciiTheme="majorHAnsi" w:eastAsia="Calibri" w:hAnsiTheme="majorHAnsi" w:cs="Arial"/>
                <w:sz w:val="21"/>
                <w:szCs w:val="21"/>
                <w:lang w:eastAsia="en-US"/>
              </w:rPr>
              <w:t>Open Space</w:t>
            </w:r>
          </w:p>
        </w:tc>
        <w:tc>
          <w:tcPr>
            <w:tcW w:w="2373" w:type="dxa"/>
          </w:tcPr>
          <w:p w:rsidR="00FF6865" w:rsidRPr="00AE54CC" w:rsidRDefault="00FF6865" w:rsidP="003E078B">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N/a</w:t>
            </w:r>
          </w:p>
        </w:tc>
      </w:tr>
      <w:tr w:rsidR="00FF6865" w:rsidRPr="00AE54CC" w:rsidTr="00494E46">
        <w:tc>
          <w:tcPr>
            <w:tcW w:w="675" w:type="dxa"/>
          </w:tcPr>
          <w:p w:rsidR="00FF6865" w:rsidRPr="00AE54CC" w:rsidRDefault="00FF6865"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8.4</w:t>
            </w:r>
          </w:p>
        </w:tc>
        <w:tc>
          <w:tcPr>
            <w:tcW w:w="8364" w:type="dxa"/>
          </w:tcPr>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Ensure the Play Space Strategy is considered / incorporated into future precinct structure plans, developer contribution plans and township strategies.</w:t>
            </w:r>
          </w:p>
        </w:tc>
        <w:tc>
          <w:tcPr>
            <w:tcW w:w="1275" w:type="dxa"/>
          </w:tcPr>
          <w:p w:rsidR="00FF6865" w:rsidRPr="00AE54CC" w:rsidRDefault="00FF6865"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Ongoing</w:t>
            </w:r>
          </w:p>
        </w:tc>
        <w:tc>
          <w:tcPr>
            <w:tcW w:w="1985" w:type="dxa"/>
          </w:tcPr>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Recreation</w:t>
            </w:r>
          </w:p>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Strategic Planning</w:t>
            </w:r>
          </w:p>
        </w:tc>
        <w:tc>
          <w:tcPr>
            <w:tcW w:w="2373" w:type="dxa"/>
          </w:tcPr>
          <w:p w:rsidR="00FF6865" w:rsidRPr="00AE54CC" w:rsidRDefault="00FF6865" w:rsidP="003E078B">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N/a</w:t>
            </w:r>
          </w:p>
        </w:tc>
      </w:tr>
      <w:tr w:rsidR="00FF6865" w:rsidRPr="00AE54CC" w:rsidTr="00494E46">
        <w:tc>
          <w:tcPr>
            <w:tcW w:w="675" w:type="dxa"/>
          </w:tcPr>
          <w:p w:rsidR="00FF6865" w:rsidRPr="00AE54CC" w:rsidRDefault="00FF6865" w:rsidP="00093B94">
            <w:pPr>
              <w:spacing w:before="40" w:after="40" w:line="276" w:lineRule="auto"/>
              <w:jc w:val="center"/>
              <w:rPr>
                <w:rFonts w:asciiTheme="majorHAnsi" w:eastAsia="Calibri" w:hAnsiTheme="majorHAnsi" w:cs="Arial"/>
                <w:sz w:val="21"/>
                <w:szCs w:val="21"/>
                <w:lang w:eastAsia="en-US"/>
              </w:rPr>
            </w:pPr>
            <w:r>
              <w:rPr>
                <w:rFonts w:asciiTheme="majorHAnsi" w:eastAsia="Calibri" w:hAnsiTheme="majorHAnsi" w:cs="Arial"/>
                <w:sz w:val="21"/>
                <w:szCs w:val="21"/>
                <w:lang w:eastAsia="en-US"/>
              </w:rPr>
              <w:t>8.5</w:t>
            </w:r>
          </w:p>
        </w:tc>
        <w:tc>
          <w:tcPr>
            <w:tcW w:w="8364" w:type="dxa"/>
          </w:tcPr>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 xml:space="preserve">Improve procedures for the handover of new play spaces, recreation facilities and fitness equipment, including: </w:t>
            </w:r>
          </w:p>
          <w:p w:rsidR="00FF6865" w:rsidRPr="00AE54CC" w:rsidRDefault="00FF6865" w:rsidP="00D97887">
            <w:pPr>
              <w:pStyle w:val="ListParagraph"/>
              <w:numPr>
                <w:ilvl w:val="1"/>
                <w:numId w:val="23"/>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the handover of information detailing ongoing maintenance requirements (including manufactures maintenance instructions); and</w:t>
            </w:r>
          </w:p>
          <w:p w:rsidR="00FF6865" w:rsidRPr="00AE54CC" w:rsidRDefault="00FF6865" w:rsidP="00D97887">
            <w:pPr>
              <w:pStyle w:val="ListParagraph"/>
              <w:numPr>
                <w:ilvl w:val="1"/>
                <w:numId w:val="23"/>
              </w:numPr>
              <w:spacing w:before="40" w:after="40" w:line="276" w:lineRule="auto"/>
              <w:ind w:left="459" w:hanging="283"/>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lastRenderedPageBreak/>
              <w:t>the updating of Council’s asset register, mapping system and public listing of play spaces.</w:t>
            </w:r>
          </w:p>
        </w:tc>
        <w:tc>
          <w:tcPr>
            <w:tcW w:w="1275" w:type="dxa"/>
          </w:tcPr>
          <w:p w:rsidR="00FF6865" w:rsidRPr="00AE54CC" w:rsidRDefault="00FF6865" w:rsidP="00D97887">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lastRenderedPageBreak/>
              <w:t>High / ongoing</w:t>
            </w:r>
          </w:p>
        </w:tc>
        <w:tc>
          <w:tcPr>
            <w:tcW w:w="1985" w:type="dxa"/>
          </w:tcPr>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Open Space</w:t>
            </w:r>
          </w:p>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Asset Management</w:t>
            </w:r>
          </w:p>
          <w:p w:rsidR="00FF6865" w:rsidRPr="00AE54CC" w:rsidRDefault="00FF6865" w:rsidP="00D97887">
            <w:pPr>
              <w:spacing w:before="40" w:after="40" w:line="276" w:lineRule="auto"/>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t>Information Technology</w:t>
            </w:r>
          </w:p>
          <w:p w:rsidR="00FF6865" w:rsidRPr="00AE54CC" w:rsidRDefault="00FF6865" w:rsidP="00D97887">
            <w:pPr>
              <w:spacing w:before="40" w:after="40" w:line="276" w:lineRule="auto"/>
              <w:rPr>
                <w:rFonts w:asciiTheme="majorHAnsi" w:eastAsia="Calibri" w:hAnsiTheme="majorHAnsi" w:cs="Arial"/>
                <w:sz w:val="21"/>
                <w:szCs w:val="21"/>
                <w:lang w:eastAsia="en-US"/>
              </w:rPr>
            </w:pPr>
          </w:p>
        </w:tc>
        <w:tc>
          <w:tcPr>
            <w:tcW w:w="2373" w:type="dxa"/>
          </w:tcPr>
          <w:p w:rsidR="00FF6865" w:rsidRPr="00AE54CC" w:rsidRDefault="00FF6865" w:rsidP="003E078B">
            <w:pPr>
              <w:spacing w:before="40" w:after="40" w:line="276" w:lineRule="auto"/>
              <w:jc w:val="center"/>
              <w:rPr>
                <w:rFonts w:asciiTheme="majorHAnsi" w:eastAsia="Calibri" w:hAnsiTheme="majorHAnsi" w:cs="Arial"/>
                <w:sz w:val="21"/>
                <w:szCs w:val="21"/>
                <w:lang w:eastAsia="en-US"/>
              </w:rPr>
            </w:pPr>
            <w:r w:rsidRPr="00AE54CC">
              <w:rPr>
                <w:rFonts w:asciiTheme="majorHAnsi" w:eastAsia="Calibri" w:hAnsiTheme="majorHAnsi" w:cs="Arial"/>
                <w:sz w:val="21"/>
                <w:szCs w:val="21"/>
                <w:lang w:eastAsia="en-US"/>
              </w:rPr>
              <w:lastRenderedPageBreak/>
              <w:t>N/a</w:t>
            </w:r>
          </w:p>
        </w:tc>
      </w:tr>
    </w:tbl>
    <w:p w:rsidR="00E24F05" w:rsidRPr="000F2E76" w:rsidRDefault="001D43FD">
      <w:pPr>
        <w:spacing w:after="0"/>
        <w:rPr>
          <w:rFonts w:asciiTheme="majorHAnsi" w:hAnsiTheme="majorHAnsi"/>
          <w:b/>
          <w:bCs/>
          <w:color w:val="4F81BD"/>
          <w:sz w:val="28"/>
          <w:szCs w:val="28"/>
          <w:lang w:eastAsia="en-US"/>
        </w:rPr>
      </w:pPr>
      <w:bookmarkStart w:id="110" w:name="_Toc391292382"/>
      <w:r>
        <w:rPr>
          <w:rFonts w:asciiTheme="majorHAnsi" w:hAnsiTheme="majorHAnsi"/>
          <w:b/>
          <w:bCs/>
          <w:color w:val="4F81BD"/>
          <w:sz w:val="28"/>
          <w:szCs w:val="28"/>
          <w:lang w:eastAsia="en-US"/>
        </w:rPr>
        <w:br w:type="page"/>
      </w:r>
      <w:bookmarkEnd w:id="110"/>
    </w:p>
    <w:p w:rsidR="006D0A36" w:rsidRPr="00762C05" w:rsidRDefault="006D0A36">
      <w:pPr>
        <w:spacing w:after="0"/>
        <w:rPr>
          <w:rFonts w:asciiTheme="majorHAnsi" w:eastAsia="Calibri" w:hAnsiTheme="majorHAnsi" w:cs="Arial"/>
          <w:i/>
          <w:color w:val="FF0000"/>
          <w:sz w:val="22"/>
          <w:szCs w:val="22"/>
          <w:lang w:eastAsia="en-US"/>
        </w:rPr>
        <w:sectPr w:rsidR="006D0A36" w:rsidRPr="00762C05" w:rsidSect="002D4557">
          <w:pgSz w:w="16838" w:h="11906" w:orient="landscape"/>
          <w:pgMar w:top="1134" w:right="1191" w:bottom="1134" w:left="1191" w:header="709" w:footer="227" w:gutter="0"/>
          <w:cols w:space="708"/>
          <w:titlePg/>
          <w:docGrid w:linePitch="360"/>
        </w:sectPr>
      </w:pPr>
    </w:p>
    <w:p w:rsidR="004960FC" w:rsidRPr="00A40602" w:rsidRDefault="008030D5" w:rsidP="00A40602">
      <w:pPr>
        <w:pStyle w:val="Heading1"/>
        <w:rPr>
          <w:caps w:val="0"/>
          <w:color w:val="005191" w:themeColor="text2"/>
        </w:rPr>
      </w:pPr>
      <w:bookmarkStart w:id="111" w:name="_Toc394343441"/>
      <w:r>
        <w:rPr>
          <w:caps w:val="0"/>
          <w:color w:val="005191" w:themeColor="text2"/>
        </w:rPr>
        <w:lastRenderedPageBreak/>
        <w:t>Appe</w:t>
      </w:r>
      <w:r w:rsidR="001C14D6">
        <w:rPr>
          <w:caps w:val="0"/>
          <w:color w:val="005191" w:themeColor="text2"/>
        </w:rPr>
        <w:t>ndix 1</w:t>
      </w:r>
      <w:r w:rsidR="004960FC" w:rsidRPr="00A40602">
        <w:rPr>
          <w:caps w:val="0"/>
          <w:color w:val="005191" w:themeColor="text2"/>
        </w:rPr>
        <w:t xml:space="preserve"> – List of existing play spaces</w:t>
      </w:r>
      <w:bookmarkEnd w:id="111"/>
    </w:p>
    <w:p w:rsidR="004960FC" w:rsidRPr="0076581C" w:rsidRDefault="004960FC" w:rsidP="004960FC">
      <w:pPr>
        <w:spacing w:after="60" w:line="276" w:lineRule="auto"/>
        <w:rPr>
          <w:rFonts w:asciiTheme="majorHAnsi" w:eastAsia="Calibri" w:hAnsiTheme="majorHAnsi" w:cs="Arial"/>
          <w:sz w:val="18"/>
          <w:szCs w:val="18"/>
          <w:lang w:eastAsia="en-US"/>
        </w:rPr>
      </w:pPr>
    </w:p>
    <w:tbl>
      <w:tblPr>
        <w:tblStyle w:val="TableGrid"/>
        <w:tblW w:w="0" w:type="auto"/>
        <w:tblLook w:val="04A0" w:firstRow="1" w:lastRow="0" w:firstColumn="1" w:lastColumn="0" w:noHBand="0" w:noVBand="1"/>
      </w:tblPr>
      <w:tblGrid>
        <w:gridCol w:w="886"/>
        <w:gridCol w:w="3191"/>
        <w:gridCol w:w="2797"/>
        <w:gridCol w:w="1355"/>
        <w:gridCol w:w="1625"/>
      </w:tblGrid>
      <w:tr w:rsidR="00EC77D1" w:rsidRPr="00BD099C" w:rsidTr="00D33068">
        <w:tc>
          <w:tcPr>
            <w:tcW w:w="886" w:type="dxa"/>
            <w:shd w:val="clear" w:color="auto" w:fill="005191" w:themeFill="text2"/>
          </w:tcPr>
          <w:p w:rsidR="00EC77D1" w:rsidRPr="00EC77D1" w:rsidRDefault="00EC77D1" w:rsidP="0076581C">
            <w:pPr>
              <w:spacing w:before="60" w:after="60" w:line="276" w:lineRule="auto"/>
              <w:rPr>
                <w:rFonts w:asciiTheme="minorHAnsi" w:eastAsia="Calibri" w:hAnsiTheme="minorHAnsi" w:cs="Arial"/>
                <w:b/>
                <w:color w:val="FFFFFF" w:themeColor="background1"/>
                <w:sz w:val="22"/>
                <w:szCs w:val="22"/>
                <w:lang w:eastAsia="en-US"/>
              </w:rPr>
            </w:pPr>
            <w:r w:rsidRPr="00EC77D1">
              <w:rPr>
                <w:rFonts w:asciiTheme="minorHAnsi" w:eastAsia="Calibri" w:hAnsiTheme="minorHAnsi" w:cs="Arial"/>
                <w:b/>
                <w:color w:val="FFFFFF" w:themeColor="background1"/>
                <w:sz w:val="22"/>
                <w:szCs w:val="22"/>
                <w:lang w:eastAsia="en-US"/>
              </w:rPr>
              <w:t>Asset ID</w:t>
            </w:r>
          </w:p>
        </w:tc>
        <w:tc>
          <w:tcPr>
            <w:tcW w:w="3191" w:type="dxa"/>
            <w:shd w:val="clear" w:color="auto" w:fill="005191" w:themeFill="text2"/>
          </w:tcPr>
          <w:p w:rsidR="00EC77D1" w:rsidRPr="00EC77D1" w:rsidRDefault="00EC77D1" w:rsidP="0076581C">
            <w:pPr>
              <w:spacing w:before="60" w:after="60" w:line="276" w:lineRule="auto"/>
              <w:rPr>
                <w:rFonts w:asciiTheme="minorHAnsi" w:eastAsia="Calibri" w:hAnsiTheme="minorHAnsi" w:cs="Arial"/>
                <w:b/>
                <w:color w:val="FFFFFF" w:themeColor="background1"/>
                <w:sz w:val="22"/>
                <w:szCs w:val="22"/>
                <w:lang w:eastAsia="en-US"/>
              </w:rPr>
            </w:pPr>
            <w:r w:rsidRPr="00EC77D1">
              <w:rPr>
                <w:rFonts w:asciiTheme="minorHAnsi" w:eastAsia="Calibri" w:hAnsiTheme="minorHAnsi" w:cs="Arial"/>
                <w:b/>
                <w:color w:val="FFFFFF" w:themeColor="background1"/>
                <w:sz w:val="22"/>
                <w:szCs w:val="22"/>
                <w:lang w:eastAsia="en-US"/>
              </w:rPr>
              <w:t>Play Space Name</w:t>
            </w:r>
          </w:p>
        </w:tc>
        <w:tc>
          <w:tcPr>
            <w:tcW w:w="2797" w:type="dxa"/>
            <w:shd w:val="clear" w:color="auto" w:fill="005191" w:themeFill="text2"/>
          </w:tcPr>
          <w:p w:rsidR="00EC77D1" w:rsidRPr="00EC77D1" w:rsidRDefault="00EC77D1" w:rsidP="0076581C">
            <w:pPr>
              <w:spacing w:before="60" w:after="60" w:line="276" w:lineRule="auto"/>
              <w:rPr>
                <w:rFonts w:asciiTheme="minorHAnsi" w:eastAsia="Calibri" w:hAnsiTheme="minorHAnsi" w:cs="Arial"/>
                <w:b/>
                <w:color w:val="FFFFFF" w:themeColor="background1"/>
                <w:sz w:val="22"/>
                <w:szCs w:val="22"/>
                <w:lang w:eastAsia="en-US"/>
              </w:rPr>
            </w:pPr>
            <w:r w:rsidRPr="00EC77D1">
              <w:rPr>
                <w:rFonts w:asciiTheme="minorHAnsi" w:eastAsia="Calibri" w:hAnsiTheme="minorHAnsi" w:cs="Arial"/>
                <w:b/>
                <w:color w:val="FFFFFF" w:themeColor="background1"/>
                <w:sz w:val="22"/>
                <w:szCs w:val="22"/>
                <w:lang w:eastAsia="en-US"/>
              </w:rPr>
              <w:t>Address</w:t>
            </w:r>
          </w:p>
        </w:tc>
        <w:tc>
          <w:tcPr>
            <w:tcW w:w="1355" w:type="dxa"/>
            <w:shd w:val="clear" w:color="auto" w:fill="005191" w:themeFill="text2"/>
          </w:tcPr>
          <w:p w:rsidR="00EC77D1" w:rsidRPr="00EC77D1" w:rsidRDefault="00EC77D1" w:rsidP="0076581C">
            <w:pPr>
              <w:spacing w:before="60" w:after="60" w:line="276" w:lineRule="auto"/>
              <w:rPr>
                <w:rFonts w:asciiTheme="minorHAnsi" w:eastAsia="Calibri" w:hAnsiTheme="minorHAnsi" w:cs="Arial"/>
                <w:b/>
                <w:color w:val="FFFFFF" w:themeColor="background1"/>
                <w:sz w:val="22"/>
                <w:szCs w:val="22"/>
                <w:lang w:eastAsia="en-US"/>
              </w:rPr>
            </w:pPr>
            <w:r w:rsidRPr="00EC77D1">
              <w:rPr>
                <w:rFonts w:asciiTheme="minorHAnsi" w:eastAsia="Calibri" w:hAnsiTheme="minorHAnsi" w:cs="Arial"/>
                <w:b/>
                <w:color w:val="FFFFFF" w:themeColor="background1"/>
                <w:sz w:val="22"/>
                <w:szCs w:val="22"/>
                <w:lang w:eastAsia="en-US"/>
              </w:rPr>
              <w:t>Suburb / Township</w:t>
            </w:r>
          </w:p>
        </w:tc>
        <w:tc>
          <w:tcPr>
            <w:tcW w:w="1625" w:type="dxa"/>
            <w:shd w:val="clear" w:color="auto" w:fill="005191" w:themeFill="text2"/>
          </w:tcPr>
          <w:p w:rsidR="00EC77D1" w:rsidRPr="00EC77D1" w:rsidRDefault="00EC77D1" w:rsidP="0076581C">
            <w:pPr>
              <w:spacing w:before="60" w:after="60" w:line="276" w:lineRule="auto"/>
              <w:rPr>
                <w:rFonts w:asciiTheme="minorHAnsi" w:eastAsia="Calibri" w:hAnsiTheme="minorHAnsi" w:cs="Arial"/>
                <w:b/>
                <w:color w:val="FFFFFF" w:themeColor="background1"/>
                <w:sz w:val="22"/>
                <w:szCs w:val="22"/>
                <w:lang w:eastAsia="en-US"/>
              </w:rPr>
            </w:pPr>
            <w:r w:rsidRPr="00EC77D1">
              <w:rPr>
                <w:rFonts w:asciiTheme="minorHAnsi" w:eastAsia="Calibri" w:hAnsiTheme="minorHAnsi" w:cs="Arial"/>
                <w:b/>
                <w:color w:val="FFFFFF" w:themeColor="background1"/>
                <w:sz w:val="22"/>
                <w:szCs w:val="22"/>
                <w:lang w:eastAsia="en-US"/>
              </w:rPr>
              <w:t>Proposed classification</w:t>
            </w:r>
          </w:p>
        </w:tc>
      </w:tr>
      <w:tr w:rsidR="00EC77D1" w:rsidTr="00D33068">
        <w:tc>
          <w:tcPr>
            <w:tcW w:w="886" w:type="dxa"/>
            <w:shd w:val="clear" w:color="auto" w:fill="B6DEFF" w:themeFill="text2" w:themeFillTint="33"/>
          </w:tcPr>
          <w:p w:rsidR="00EC77D1" w:rsidRPr="00EC77D1" w:rsidRDefault="00EC77D1" w:rsidP="0076581C">
            <w:pPr>
              <w:spacing w:before="60" w:after="60" w:line="276" w:lineRule="auto"/>
              <w:rPr>
                <w:rFonts w:asciiTheme="minorHAnsi" w:eastAsia="Calibri" w:hAnsiTheme="minorHAnsi" w:cs="Arial"/>
                <w:b/>
                <w:sz w:val="22"/>
                <w:szCs w:val="22"/>
                <w:lang w:eastAsia="en-US"/>
              </w:rPr>
            </w:pPr>
          </w:p>
        </w:tc>
        <w:tc>
          <w:tcPr>
            <w:tcW w:w="3191" w:type="dxa"/>
            <w:shd w:val="clear" w:color="auto" w:fill="B6DEFF" w:themeFill="text2" w:themeFillTint="33"/>
          </w:tcPr>
          <w:p w:rsidR="00EC77D1" w:rsidRDefault="00EC77D1" w:rsidP="0076581C">
            <w:pPr>
              <w:spacing w:before="60" w:after="60" w:line="276" w:lineRule="auto"/>
              <w:rPr>
                <w:rFonts w:asciiTheme="minorHAnsi" w:eastAsia="Calibri" w:hAnsiTheme="minorHAnsi" w:cs="Arial"/>
                <w:sz w:val="22"/>
                <w:szCs w:val="22"/>
                <w:lang w:eastAsia="en-US"/>
              </w:rPr>
            </w:pPr>
            <w:r w:rsidRPr="00EC77D1">
              <w:rPr>
                <w:rFonts w:asciiTheme="minorHAnsi" w:eastAsia="Calibri" w:hAnsiTheme="minorHAnsi" w:cs="Arial"/>
                <w:b/>
                <w:sz w:val="22"/>
                <w:szCs w:val="22"/>
                <w:lang w:eastAsia="en-US"/>
              </w:rPr>
              <w:t>Growth Area</w:t>
            </w:r>
            <w:r>
              <w:rPr>
                <w:rFonts w:asciiTheme="minorHAnsi" w:eastAsia="Calibri" w:hAnsiTheme="minorHAnsi" w:cs="Arial"/>
                <w:b/>
                <w:sz w:val="22"/>
                <w:szCs w:val="22"/>
                <w:lang w:eastAsia="en-US"/>
              </w:rPr>
              <w:t xml:space="preserve"> Sub Region </w:t>
            </w:r>
          </w:p>
        </w:tc>
        <w:tc>
          <w:tcPr>
            <w:tcW w:w="2797" w:type="dxa"/>
            <w:shd w:val="clear" w:color="auto" w:fill="B6DEFF" w:themeFill="text2" w:themeFillTint="33"/>
          </w:tcPr>
          <w:p w:rsidR="00EC77D1" w:rsidRDefault="00EC77D1" w:rsidP="0076581C">
            <w:pPr>
              <w:spacing w:before="60" w:after="60" w:line="276" w:lineRule="auto"/>
              <w:rPr>
                <w:rFonts w:asciiTheme="minorHAnsi" w:eastAsia="Calibri" w:hAnsiTheme="minorHAnsi" w:cs="Arial"/>
                <w:sz w:val="22"/>
                <w:szCs w:val="22"/>
                <w:lang w:eastAsia="en-US"/>
              </w:rPr>
            </w:pPr>
          </w:p>
        </w:tc>
        <w:tc>
          <w:tcPr>
            <w:tcW w:w="1355" w:type="dxa"/>
            <w:shd w:val="clear" w:color="auto" w:fill="B6DEFF" w:themeFill="text2" w:themeFillTint="33"/>
          </w:tcPr>
          <w:p w:rsidR="00EC77D1" w:rsidRDefault="00EC77D1" w:rsidP="0076581C">
            <w:pPr>
              <w:spacing w:before="60" w:after="60" w:line="276" w:lineRule="auto"/>
              <w:rPr>
                <w:rFonts w:asciiTheme="minorHAnsi" w:eastAsia="Calibri" w:hAnsiTheme="minorHAnsi" w:cs="Arial"/>
                <w:sz w:val="22"/>
                <w:szCs w:val="22"/>
                <w:lang w:eastAsia="en-US"/>
              </w:rPr>
            </w:pPr>
          </w:p>
        </w:tc>
        <w:tc>
          <w:tcPr>
            <w:tcW w:w="1625" w:type="dxa"/>
            <w:shd w:val="clear" w:color="auto" w:fill="B6DEFF" w:themeFill="text2" w:themeFillTint="33"/>
          </w:tcPr>
          <w:p w:rsidR="00EC77D1" w:rsidRDefault="00EC77D1" w:rsidP="0076581C">
            <w:pPr>
              <w:spacing w:before="60" w:after="60" w:line="276" w:lineRule="auto"/>
              <w:rPr>
                <w:rFonts w:asciiTheme="minorHAnsi" w:eastAsia="Calibri" w:hAnsiTheme="minorHAnsi" w:cs="Arial"/>
                <w:sz w:val="22"/>
                <w:szCs w:val="22"/>
                <w:lang w:eastAsia="en-US"/>
              </w:rPr>
            </w:pPr>
          </w:p>
        </w:tc>
      </w:tr>
      <w:tr w:rsidR="00EC77D1" w:rsidRPr="00250995" w:rsidTr="00D33068">
        <w:tc>
          <w:tcPr>
            <w:tcW w:w="886" w:type="dxa"/>
            <w:shd w:val="clear" w:color="auto" w:fill="D9D9D9" w:themeFill="background1" w:themeFillShade="D9"/>
          </w:tcPr>
          <w:p w:rsidR="00EC77D1" w:rsidRPr="00250995" w:rsidRDefault="00EC77D1" w:rsidP="0076581C">
            <w:pPr>
              <w:spacing w:before="60" w:after="60" w:line="276" w:lineRule="auto"/>
              <w:rPr>
                <w:rFonts w:asciiTheme="minorHAnsi" w:eastAsia="Calibri" w:hAnsiTheme="minorHAnsi" w:cs="Arial"/>
                <w:b/>
                <w:sz w:val="21"/>
                <w:szCs w:val="21"/>
                <w:lang w:eastAsia="en-US"/>
              </w:rPr>
            </w:pPr>
          </w:p>
        </w:tc>
        <w:tc>
          <w:tcPr>
            <w:tcW w:w="3191" w:type="dxa"/>
            <w:shd w:val="clear" w:color="auto" w:fill="D9D9D9" w:themeFill="background1" w:themeFillShade="D9"/>
          </w:tcPr>
          <w:p w:rsidR="00EC77D1" w:rsidRPr="00250995" w:rsidRDefault="00EC77D1" w:rsidP="0076581C">
            <w:pPr>
              <w:spacing w:before="60" w:after="60" w:line="276" w:lineRule="auto"/>
              <w:rPr>
                <w:rFonts w:asciiTheme="minorHAnsi" w:eastAsia="Calibri" w:hAnsiTheme="minorHAnsi" w:cs="Arial"/>
                <w:b/>
                <w:sz w:val="21"/>
                <w:szCs w:val="21"/>
                <w:lang w:eastAsia="en-US"/>
              </w:rPr>
            </w:pPr>
            <w:r w:rsidRPr="00250995">
              <w:rPr>
                <w:rFonts w:asciiTheme="minorHAnsi" w:eastAsia="Calibri" w:hAnsiTheme="minorHAnsi" w:cs="Arial"/>
                <w:b/>
                <w:sz w:val="21"/>
                <w:szCs w:val="21"/>
                <w:lang w:eastAsia="en-US"/>
              </w:rPr>
              <w:t xml:space="preserve">Beaconsfield </w:t>
            </w:r>
            <w:r w:rsidR="00756F99" w:rsidRPr="00250995">
              <w:rPr>
                <w:rFonts w:asciiTheme="minorHAnsi" w:eastAsia="Calibri" w:hAnsiTheme="minorHAnsi" w:cs="Arial"/>
                <w:b/>
                <w:sz w:val="21"/>
                <w:szCs w:val="21"/>
                <w:lang w:eastAsia="en-US"/>
              </w:rPr>
              <w:t>P</w:t>
            </w:r>
            <w:r w:rsidRPr="00250995">
              <w:rPr>
                <w:rFonts w:asciiTheme="minorHAnsi" w:eastAsia="Calibri" w:hAnsiTheme="minorHAnsi" w:cs="Arial"/>
                <w:b/>
                <w:sz w:val="21"/>
                <w:szCs w:val="21"/>
                <w:lang w:eastAsia="en-US"/>
              </w:rPr>
              <w:t>recinct</w:t>
            </w:r>
          </w:p>
        </w:tc>
        <w:tc>
          <w:tcPr>
            <w:tcW w:w="2797" w:type="dxa"/>
            <w:shd w:val="clear" w:color="auto" w:fill="D9D9D9" w:themeFill="background1" w:themeFillShade="D9"/>
          </w:tcPr>
          <w:p w:rsidR="00EC77D1" w:rsidRPr="00250995" w:rsidRDefault="00EC77D1" w:rsidP="0076581C">
            <w:pPr>
              <w:spacing w:before="60" w:after="60" w:line="276" w:lineRule="auto"/>
              <w:rPr>
                <w:rFonts w:asciiTheme="minorHAnsi" w:eastAsia="Calibri" w:hAnsiTheme="minorHAnsi" w:cs="Arial"/>
                <w:b/>
                <w:sz w:val="21"/>
                <w:szCs w:val="21"/>
                <w:lang w:eastAsia="en-US"/>
              </w:rPr>
            </w:pPr>
          </w:p>
        </w:tc>
        <w:tc>
          <w:tcPr>
            <w:tcW w:w="1355" w:type="dxa"/>
            <w:shd w:val="clear" w:color="auto" w:fill="D9D9D9" w:themeFill="background1" w:themeFillShade="D9"/>
          </w:tcPr>
          <w:p w:rsidR="00EC77D1" w:rsidRPr="00250995" w:rsidRDefault="00EC77D1" w:rsidP="0076581C">
            <w:pPr>
              <w:spacing w:before="60" w:after="60" w:line="276" w:lineRule="auto"/>
              <w:rPr>
                <w:rFonts w:asciiTheme="minorHAnsi" w:eastAsia="Calibri" w:hAnsiTheme="minorHAnsi" w:cs="Arial"/>
                <w:b/>
                <w:sz w:val="21"/>
                <w:szCs w:val="21"/>
                <w:lang w:eastAsia="en-US"/>
              </w:rPr>
            </w:pPr>
          </w:p>
        </w:tc>
        <w:tc>
          <w:tcPr>
            <w:tcW w:w="1625" w:type="dxa"/>
            <w:shd w:val="clear" w:color="auto" w:fill="D9D9D9" w:themeFill="background1" w:themeFillShade="D9"/>
          </w:tcPr>
          <w:p w:rsidR="00EC77D1" w:rsidRPr="00250995" w:rsidRDefault="00EC77D1" w:rsidP="0076581C">
            <w:pPr>
              <w:spacing w:before="60" w:after="60" w:line="276" w:lineRule="auto"/>
              <w:rPr>
                <w:rFonts w:asciiTheme="minorHAnsi" w:eastAsia="Calibri" w:hAnsiTheme="minorHAnsi" w:cs="Arial"/>
                <w:b/>
                <w:sz w:val="21"/>
                <w:szCs w:val="21"/>
                <w:lang w:eastAsia="en-US"/>
              </w:rPr>
            </w:pPr>
          </w:p>
        </w:tc>
      </w:tr>
      <w:tr w:rsidR="00EC77D1" w:rsidRPr="00EC77D1" w:rsidTr="00D33068">
        <w:trPr>
          <w:trHeight w:val="300"/>
        </w:trPr>
        <w:tc>
          <w:tcPr>
            <w:tcW w:w="886" w:type="dxa"/>
            <w:noWrap/>
            <w:hideMark/>
          </w:tcPr>
          <w:p w:rsidR="00EC77D1" w:rsidRPr="00EC77D1" w:rsidRDefault="00EC77D1" w:rsidP="0076581C">
            <w:pPr>
              <w:spacing w:before="20" w:after="20"/>
              <w:jc w:val="right"/>
              <w:rPr>
                <w:rFonts w:asciiTheme="minorHAnsi" w:hAnsiTheme="minorHAnsi"/>
                <w:sz w:val="21"/>
                <w:szCs w:val="21"/>
              </w:rPr>
            </w:pPr>
            <w:r w:rsidRPr="00EC77D1">
              <w:rPr>
                <w:rFonts w:asciiTheme="minorHAnsi" w:hAnsiTheme="minorHAnsi"/>
                <w:sz w:val="21"/>
                <w:szCs w:val="21"/>
              </w:rPr>
              <w:t>66127</w:t>
            </w:r>
          </w:p>
        </w:tc>
        <w:tc>
          <w:tcPr>
            <w:tcW w:w="3191" w:type="dxa"/>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Beaconhill Grange Park</w:t>
            </w:r>
          </w:p>
        </w:tc>
        <w:tc>
          <w:tcPr>
            <w:tcW w:w="2797" w:type="dxa"/>
            <w:vMerge w:val="restart"/>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Florence Terrace</w:t>
            </w:r>
          </w:p>
        </w:tc>
        <w:tc>
          <w:tcPr>
            <w:tcW w:w="1355" w:type="dxa"/>
            <w:vMerge w:val="restart"/>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Beaconsfield</w:t>
            </w:r>
          </w:p>
        </w:tc>
        <w:tc>
          <w:tcPr>
            <w:tcW w:w="1625" w:type="dxa"/>
            <w:vMerge w:val="restart"/>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Neighbourhood</w:t>
            </w:r>
          </w:p>
        </w:tc>
      </w:tr>
      <w:tr w:rsidR="00EC77D1" w:rsidRPr="00EC77D1" w:rsidTr="00D33068">
        <w:trPr>
          <w:trHeight w:val="300"/>
        </w:trPr>
        <w:tc>
          <w:tcPr>
            <w:tcW w:w="886" w:type="dxa"/>
            <w:noWrap/>
            <w:hideMark/>
          </w:tcPr>
          <w:p w:rsidR="00EC77D1" w:rsidRPr="00EC77D1" w:rsidRDefault="00EC77D1" w:rsidP="0076581C">
            <w:pPr>
              <w:spacing w:before="20" w:after="20"/>
              <w:jc w:val="right"/>
              <w:rPr>
                <w:rFonts w:asciiTheme="minorHAnsi" w:hAnsiTheme="minorHAnsi"/>
                <w:sz w:val="21"/>
                <w:szCs w:val="21"/>
              </w:rPr>
            </w:pPr>
            <w:r w:rsidRPr="00EC77D1">
              <w:rPr>
                <w:rFonts w:asciiTheme="minorHAnsi" w:hAnsiTheme="minorHAnsi"/>
                <w:sz w:val="21"/>
                <w:szCs w:val="21"/>
              </w:rPr>
              <w:t>70469</w:t>
            </w:r>
          </w:p>
        </w:tc>
        <w:tc>
          <w:tcPr>
            <w:tcW w:w="3191" w:type="dxa"/>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 xml:space="preserve">Beaconhill Grange Park - </w:t>
            </w:r>
            <w:r w:rsidR="00B213B5">
              <w:rPr>
                <w:rFonts w:asciiTheme="minorHAnsi" w:hAnsiTheme="minorHAnsi"/>
                <w:color w:val="000000"/>
                <w:sz w:val="21"/>
                <w:szCs w:val="21"/>
              </w:rPr>
              <w:t>bball ring</w:t>
            </w:r>
          </w:p>
        </w:tc>
        <w:tc>
          <w:tcPr>
            <w:tcW w:w="2797" w:type="dxa"/>
            <w:vMerge/>
            <w:noWrap/>
          </w:tcPr>
          <w:p w:rsidR="00EC77D1" w:rsidRPr="00EC77D1" w:rsidRDefault="00EC77D1" w:rsidP="0076581C">
            <w:pPr>
              <w:spacing w:before="20" w:after="20"/>
              <w:rPr>
                <w:rFonts w:asciiTheme="minorHAnsi" w:hAnsiTheme="minorHAnsi"/>
                <w:color w:val="000000"/>
                <w:sz w:val="21"/>
                <w:szCs w:val="21"/>
              </w:rPr>
            </w:pPr>
          </w:p>
        </w:tc>
        <w:tc>
          <w:tcPr>
            <w:tcW w:w="1355" w:type="dxa"/>
            <w:vMerge/>
            <w:noWrap/>
          </w:tcPr>
          <w:p w:rsidR="00EC77D1" w:rsidRPr="00EC77D1" w:rsidRDefault="00EC77D1" w:rsidP="0076581C">
            <w:pPr>
              <w:spacing w:before="20" w:after="20"/>
              <w:rPr>
                <w:rFonts w:asciiTheme="minorHAnsi" w:hAnsiTheme="minorHAnsi"/>
                <w:color w:val="000000"/>
                <w:sz w:val="21"/>
                <w:szCs w:val="21"/>
              </w:rPr>
            </w:pPr>
          </w:p>
        </w:tc>
        <w:tc>
          <w:tcPr>
            <w:tcW w:w="1625" w:type="dxa"/>
            <w:vMerge/>
            <w:noWrap/>
          </w:tcPr>
          <w:p w:rsidR="00EC77D1" w:rsidRPr="00EC77D1" w:rsidRDefault="00EC77D1" w:rsidP="0076581C">
            <w:pPr>
              <w:spacing w:before="20" w:after="20"/>
              <w:rPr>
                <w:rFonts w:asciiTheme="minorHAnsi" w:hAnsiTheme="minorHAnsi"/>
                <w:color w:val="000000"/>
                <w:sz w:val="21"/>
                <w:szCs w:val="21"/>
              </w:rPr>
            </w:pPr>
          </w:p>
        </w:tc>
      </w:tr>
      <w:tr w:rsidR="00EC77D1" w:rsidRPr="00EC77D1" w:rsidTr="00D33068">
        <w:trPr>
          <w:trHeight w:val="300"/>
        </w:trPr>
        <w:tc>
          <w:tcPr>
            <w:tcW w:w="886" w:type="dxa"/>
            <w:noWrap/>
            <w:hideMark/>
          </w:tcPr>
          <w:p w:rsidR="00EC77D1" w:rsidRPr="00EC77D1" w:rsidRDefault="00EC77D1" w:rsidP="0076581C">
            <w:pPr>
              <w:spacing w:before="20" w:after="20"/>
              <w:jc w:val="right"/>
              <w:rPr>
                <w:rFonts w:asciiTheme="minorHAnsi" w:hAnsiTheme="minorHAnsi"/>
                <w:sz w:val="21"/>
                <w:szCs w:val="21"/>
              </w:rPr>
            </w:pPr>
            <w:r w:rsidRPr="00EC77D1">
              <w:rPr>
                <w:rFonts w:asciiTheme="minorHAnsi" w:hAnsiTheme="minorHAnsi"/>
                <w:sz w:val="21"/>
                <w:szCs w:val="21"/>
              </w:rPr>
              <w:t>18319</w:t>
            </w:r>
          </w:p>
        </w:tc>
        <w:tc>
          <w:tcPr>
            <w:tcW w:w="3191" w:type="dxa"/>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Jim Parkes Reserve</w:t>
            </w:r>
          </w:p>
        </w:tc>
        <w:tc>
          <w:tcPr>
            <w:tcW w:w="2797"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4-6 Souter Street (cnr Horner St)</w:t>
            </w:r>
          </w:p>
        </w:tc>
        <w:tc>
          <w:tcPr>
            <w:tcW w:w="1355"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Beaconsfield</w:t>
            </w:r>
          </w:p>
        </w:tc>
        <w:tc>
          <w:tcPr>
            <w:tcW w:w="1625"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Neighbourhood</w:t>
            </w:r>
          </w:p>
        </w:tc>
      </w:tr>
      <w:tr w:rsidR="00EC77D1" w:rsidRPr="00EC77D1" w:rsidTr="00D33068">
        <w:trPr>
          <w:trHeight w:val="300"/>
        </w:trPr>
        <w:tc>
          <w:tcPr>
            <w:tcW w:w="886" w:type="dxa"/>
            <w:noWrap/>
            <w:hideMark/>
          </w:tcPr>
          <w:p w:rsidR="00EC77D1" w:rsidRPr="00EC77D1" w:rsidRDefault="00EC77D1" w:rsidP="0076581C">
            <w:pPr>
              <w:spacing w:before="20" w:after="20"/>
              <w:jc w:val="right"/>
              <w:rPr>
                <w:rFonts w:asciiTheme="minorHAnsi" w:hAnsiTheme="minorHAnsi"/>
                <w:sz w:val="21"/>
                <w:szCs w:val="21"/>
              </w:rPr>
            </w:pPr>
            <w:r w:rsidRPr="00EC77D1">
              <w:rPr>
                <w:rFonts w:asciiTheme="minorHAnsi" w:hAnsiTheme="minorHAnsi"/>
                <w:sz w:val="21"/>
                <w:szCs w:val="21"/>
              </w:rPr>
              <w:t>18320</w:t>
            </w:r>
          </w:p>
        </w:tc>
        <w:tc>
          <w:tcPr>
            <w:tcW w:w="3191" w:type="dxa"/>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Kath Roberts Reserve</w:t>
            </w:r>
          </w:p>
        </w:tc>
        <w:tc>
          <w:tcPr>
            <w:tcW w:w="2797" w:type="dxa"/>
            <w:vMerge w:val="restart"/>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Kathleen Court</w:t>
            </w:r>
          </w:p>
        </w:tc>
        <w:tc>
          <w:tcPr>
            <w:tcW w:w="1355" w:type="dxa"/>
            <w:vMerge w:val="restart"/>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Beaconsfield</w:t>
            </w:r>
          </w:p>
        </w:tc>
        <w:tc>
          <w:tcPr>
            <w:tcW w:w="1625" w:type="dxa"/>
            <w:vMerge w:val="restart"/>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Neighbourhood</w:t>
            </w:r>
          </w:p>
        </w:tc>
      </w:tr>
      <w:tr w:rsidR="00EC77D1" w:rsidRPr="00EC77D1" w:rsidTr="00D33068">
        <w:trPr>
          <w:trHeight w:val="300"/>
        </w:trPr>
        <w:tc>
          <w:tcPr>
            <w:tcW w:w="886" w:type="dxa"/>
            <w:noWrap/>
            <w:hideMark/>
          </w:tcPr>
          <w:p w:rsidR="00EC77D1" w:rsidRPr="00EC77D1" w:rsidRDefault="00EC77D1" w:rsidP="0076581C">
            <w:pPr>
              <w:spacing w:before="20" w:after="20"/>
              <w:jc w:val="right"/>
              <w:rPr>
                <w:rFonts w:asciiTheme="minorHAnsi" w:hAnsiTheme="minorHAnsi"/>
                <w:sz w:val="21"/>
                <w:szCs w:val="21"/>
              </w:rPr>
            </w:pPr>
            <w:r w:rsidRPr="00EC77D1">
              <w:rPr>
                <w:rFonts w:asciiTheme="minorHAnsi" w:hAnsiTheme="minorHAnsi"/>
                <w:sz w:val="21"/>
                <w:szCs w:val="21"/>
              </w:rPr>
              <w:t>70802</w:t>
            </w:r>
          </w:p>
        </w:tc>
        <w:tc>
          <w:tcPr>
            <w:tcW w:w="3191" w:type="dxa"/>
            <w:hideMark/>
          </w:tcPr>
          <w:p w:rsidR="00EC77D1" w:rsidRPr="00EC77D1" w:rsidRDefault="00EC77D1" w:rsidP="00B213B5">
            <w:pPr>
              <w:spacing w:before="20" w:after="20"/>
              <w:rPr>
                <w:rFonts w:asciiTheme="minorHAnsi" w:hAnsiTheme="minorHAnsi"/>
                <w:color w:val="000000"/>
                <w:sz w:val="21"/>
                <w:szCs w:val="21"/>
              </w:rPr>
            </w:pPr>
            <w:r w:rsidRPr="00EC77D1">
              <w:rPr>
                <w:rFonts w:asciiTheme="minorHAnsi" w:hAnsiTheme="minorHAnsi"/>
                <w:color w:val="000000"/>
                <w:sz w:val="21"/>
                <w:szCs w:val="21"/>
              </w:rPr>
              <w:t xml:space="preserve">Kath Roberts Reserve – </w:t>
            </w:r>
            <w:r w:rsidR="00B213B5">
              <w:rPr>
                <w:rFonts w:asciiTheme="minorHAnsi" w:hAnsiTheme="minorHAnsi"/>
                <w:color w:val="000000"/>
                <w:sz w:val="21"/>
                <w:szCs w:val="21"/>
              </w:rPr>
              <w:t>bball ring</w:t>
            </w:r>
          </w:p>
        </w:tc>
        <w:tc>
          <w:tcPr>
            <w:tcW w:w="2797" w:type="dxa"/>
            <w:vMerge/>
            <w:noWrap/>
          </w:tcPr>
          <w:p w:rsidR="00EC77D1" w:rsidRPr="00EC77D1" w:rsidRDefault="00EC77D1" w:rsidP="0076581C">
            <w:pPr>
              <w:spacing w:before="20" w:after="20"/>
              <w:rPr>
                <w:rFonts w:asciiTheme="minorHAnsi" w:hAnsiTheme="minorHAnsi"/>
                <w:color w:val="000000"/>
                <w:sz w:val="21"/>
                <w:szCs w:val="21"/>
              </w:rPr>
            </w:pPr>
          </w:p>
        </w:tc>
        <w:tc>
          <w:tcPr>
            <w:tcW w:w="1355" w:type="dxa"/>
            <w:vMerge/>
            <w:noWrap/>
          </w:tcPr>
          <w:p w:rsidR="00EC77D1" w:rsidRPr="00EC77D1" w:rsidRDefault="00EC77D1" w:rsidP="0076581C">
            <w:pPr>
              <w:spacing w:before="20" w:after="20"/>
              <w:rPr>
                <w:rFonts w:asciiTheme="minorHAnsi" w:hAnsiTheme="minorHAnsi"/>
                <w:color w:val="000000"/>
                <w:sz w:val="21"/>
                <w:szCs w:val="21"/>
              </w:rPr>
            </w:pPr>
          </w:p>
        </w:tc>
        <w:tc>
          <w:tcPr>
            <w:tcW w:w="1625" w:type="dxa"/>
            <w:vMerge/>
            <w:noWrap/>
          </w:tcPr>
          <w:p w:rsidR="00EC77D1" w:rsidRPr="00EC77D1" w:rsidRDefault="00EC77D1" w:rsidP="0076581C">
            <w:pPr>
              <w:spacing w:before="20" w:after="20"/>
              <w:rPr>
                <w:rFonts w:asciiTheme="minorHAnsi" w:hAnsiTheme="minorHAnsi"/>
                <w:color w:val="000000"/>
                <w:sz w:val="21"/>
                <w:szCs w:val="21"/>
              </w:rPr>
            </w:pPr>
          </w:p>
        </w:tc>
      </w:tr>
      <w:tr w:rsidR="00EC77D1" w:rsidRPr="00EC77D1" w:rsidTr="00D33068">
        <w:trPr>
          <w:trHeight w:val="300"/>
        </w:trPr>
        <w:tc>
          <w:tcPr>
            <w:tcW w:w="886" w:type="dxa"/>
            <w:noWrap/>
            <w:hideMark/>
          </w:tcPr>
          <w:p w:rsidR="00EC77D1" w:rsidRPr="00EC77D1" w:rsidRDefault="00EC77D1" w:rsidP="0076581C">
            <w:pPr>
              <w:spacing w:before="20" w:after="20"/>
              <w:jc w:val="right"/>
              <w:rPr>
                <w:rFonts w:asciiTheme="minorHAnsi" w:hAnsiTheme="minorHAnsi"/>
                <w:sz w:val="21"/>
                <w:szCs w:val="21"/>
              </w:rPr>
            </w:pPr>
            <w:r w:rsidRPr="00EC77D1">
              <w:rPr>
                <w:rFonts w:asciiTheme="minorHAnsi" w:hAnsiTheme="minorHAnsi"/>
                <w:sz w:val="21"/>
                <w:szCs w:val="21"/>
              </w:rPr>
              <w:t>62154</w:t>
            </w:r>
          </w:p>
        </w:tc>
        <w:tc>
          <w:tcPr>
            <w:tcW w:w="3191" w:type="dxa"/>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ONeil Rd Oval</w:t>
            </w:r>
          </w:p>
        </w:tc>
        <w:tc>
          <w:tcPr>
            <w:tcW w:w="2797"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 xml:space="preserve">Janet Bowman Boulevard </w:t>
            </w:r>
          </w:p>
        </w:tc>
        <w:tc>
          <w:tcPr>
            <w:tcW w:w="1355"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Beaconsfield</w:t>
            </w:r>
          </w:p>
        </w:tc>
        <w:tc>
          <w:tcPr>
            <w:tcW w:w="1625" w:type="dxa"/>
            <w:noWrap/>
            <w:hideMark/>
          </w:tcPr>
          <w:p w:rsidR="00EC77D1" w:rsidRPr="00EC77D1" w:rsidRDefault="00EC77D1" w:rsidP="0076581C">
            <w:pPr>
              <w:spacing w:before="20" w:after="20"/>
              <w:rPr>
                <w:rFonts w:asciiTheme="minorHAnsi" w:hAnsiTheme="minorHAnsi"/>
                <w:sz w:val="21"/>
                <w:szCs w:val="21"/>
              </w:rPr>
            </w:pPr>
            <w:r w:rsidRPr="00EC77D1">
              <w:rPr>
                <w:rFonts w:asciiTheme="minorHAnsi" w:hAnsiTheme="minorHAnsi"/>
                <w:sz w:val="21"/>
                <w:szCs w:val="21"/>
              </w:rPr>
              <w:t>District</w:t>
            </w:r>
          </w:p>
        </w:tc>
      </w:tr>
      <w:tr w:rsidR="00D741C7" w:rsidRPr="00250995" w:rsidTr="00D33068">
        <w:tc>
          <w:tcPr>
            <w:tcW w:w="886" w:type="dxa"/>
            <w:shd w:val="clear" w:color="auto" w:fill="D9D9D9" w:themeFill="background1" w:themeFillShade="D9"/>
          </w:tcPr>
          <w:p w:rsidR="00EC77D1" w:rsidRPr="00250995" w:rsidRDefault="00EC77D1" w:rsidP="0076581C">
            <w:pPr>
              <w:spacing w:before="60" w:after="60" w:line="276" w:lineRule="auto"/>
              <w:rPr>
                <w:rFonts w:asciiTheme="minorHAnsi" w:eastAsia="Calibri" w:hAnsiTheme="minorHAnsi" w:cs="Arial"/>
                <w:b/>
                <w:sz w:val="21"/>
                <w:szCs w:val="21"/>
                <w:lang w:eastAsia="en-US"/>
              </w:rPr>
            </w:pPr>
          </w:p>
        </w:tc>
        <w:tc>
          <w:tcPr>
            <w:tcW w:w="3191" w:type="dxa"/>
            <w:shd w:val="clear" w:color="auto" w:fill="D9D9D9" w:themeFill="background1" w:themeFillShade="D9"/>
          </w:tcPr>
          <w:p w:rsidR="00EC77D1" w:rsidRPr="00250995" w:rsidRDefault="00EC77D1" w:rsidP="0076581C">
            <w:pPr>
              <w:spacing w:before="60" w:after="60" w:line="276" w:lineRule="auto"/>
              <w:rPr>
                <w:rFonts w:asciiTheme="minorHAnsi" w:eastAsia="Calibri" w:hAnsiTheme="minorHAnsi" w:cs="Arial"/>
                <w:b/>
                <w:sz w:val="21"/>
                <w:szCs w:val="21"/>
                <w:lang w:eastAsia="en-US"/>
              </w:rPr>
            </w:pPr>
            <w:r w:rsidRPr="00250995">
              <w:rPr>
                <w:rFonts w:asciiTheme="minorHAnsi" w:eastAsia="Calibri" w:hAnsiTheme="minorHAnsi" w:cs="Arial"/>
                <w:b/>
                <w:sz w:val="21"/>
                <w:szCs w:val="21"/>
                <w:lang w:eastAsia="en-US"/>
              </w:rPr>
              <w:t xml:space="preserve">Cardinia Road East </w:t>
            </w:r>
            <w:r w:rsidR="00756F99" w:rsidRPr="00250995">
              <w:rPr>
                <w:rFonts w:asciiTheme="minorHAnsi" w:eastAsia="Calibri" w:hAnsiTheme="minorHAnsi" w:cs="Arial"/>
                <w:b/>
                <w:sz w:val="21"/>
                <w:szCs w:val="21"/>
                <w:lang w:eastAsia="en-US"/>
              </w:rPr>
              <w:t>P</w:t>
            </w:r>
            <w:r w:rsidRPr="00250995">
              <w:rPr>
                <w:rFonts w:asciiTheme="minorHAnsi" w:eastAsia="Calibri" w:hAnsiTheme="minorHAnsi" w:cs="Arial"/>
                <w:b/>
                <w:sz w:val="21"/>
                <w:szCs w:val="21"/>
                <w:lang w:eastAsia="en-US"/>
              </w:rPr>
              <w:t>recinct</w:t>
            </w:r>
          </w:p>
        </w:tc>
        <w:tc>
          <w:tcPr>
            <w:tcW w:w="2797" w:type="dxa"/>
            <w:shd w:val="clear" w:color="auto" w:fill="D9D9D9" w:themeFill="background1" w:themeFillShade="D9"/>
          </w:tcPr>
          <w:p w:rsidR="00EC77D1" w:rsidRPr="00250995" w:rsidRDefault="00EC77D1" w:rsidP="0076581C">
            <w:pPr>
              <w:spacing w:before="60" w:after="60" w:line="276" w:lineRule="auto"/>
              <w:rPr>
                <w:rFonts w:asciiTheme="minorHAnsi" w:eastAsia="Calibri" w:hAnsiTheme="minorHAnsi" w:cs="Arial"/>
                <w:b/>
                <w:sz w:val="21"/>
                <w:szCs w:val="21"/>
                <w:lang w:eastAsia="en-US"/>
              </w:rPr>
            </w:pPr>
          </w:p>
        </w:tc>
        <w:tc>
          <w:tcPr>
            <w:tcW w:w="1355" w:type="dxa"/>
            <w:shd w:val="clear" w:color="auto" w:fill="D9D9D9" w:themeFill="background1" w:themeFillShade="D9"/>
          </w:tcPr>
          <w:p w:rsidR="00EC77D1" w:rsidRPr="00250995" w:rsidRDefault="00EC77D1" w:rsidP="0076581C">
            <w:pPr>
              <w:spacing w:before="60" w:after="60" w:line="276" w:lineRule="auto"/>
              <w:rPr>
                <w:rFonts w:asciiTheme="minorHAnsi" w:eastAsia="Calibri" w:hAnsiTheme="minorHAnsi" w:cs="Arial"/>
                <w:b/>
                <w:sz w:val="21"/>
                <w:szCs w:val="21"/>
                <w:lang w:eastAsia="en-US"/>
              </w:rPr>
            </w:pPr>
          </w:p>
        </w:tc>
        <w:tc>
          <w:tcPr>
            <w:tcW w:w="1625" w:type="dxa"/>
            <w:shd w:val="clear" w:color="auto" w:fill="D9D9D9" w:themeFill="background1" w:themeFillShade="D9"/>
          </w:tcPr>
          <w:p w:rsidR="00EC77D1" w:rsidRPr="00250995" w:rsidRDefault="00EC77D1" w:rsidP="0076581C">
            <w:pPr>
              <w:spacing w:before="60" w:after="60" w:line="276" w:lineRule="auto"/>
              <w:rPr>
                <w:rFonts w:asciiTheme="minorHAnsi" w:eastAsia="Calibri" w:hAnsiTheme="minorHAnsi" w:cs="Arial"/>
                <w:b/>
                <w:sz w:val="21"/>
                <w:szCs w:val="21"/>
                <w:lang w:eastAsia="en-US"/>
              </w:rPr>
            </w:pPr>
          </w:p>
        </w:tc>
      </w:tr>
      <w:tr w:rsidR="00EC77D1" w:rsidRPr="00EC77D1" w:rsidTr="00D33068">
        <w:trPr>
          <w:trHeight w:val="300"/>
        </w:trPr>
        <w:tc>
          <w:tcPr>
            <w:tcW w:w="886" w:type="dxa"/>
            <w:noWrap/>
            <w:hideMark/>
          </w:tcPr>
          <w:p w:rsidR="00EC77D1" w:rsidRPr="00EC77D1" w:rsidRDefault="00EC77D1" w:rsidP="0076581C">
            <w:pPr>
              <w:spacing w:before="20" w:after="20"/>
              <w:jc w:val="right"/>
              <w:rPr>
                <w:rFonts w:asciiTheme="minorHAnsi" w:hAnsiTheme="minorHAnsi"/>
                <w:color w:val="000000"/>
                <w:sz w:val="21"/>
                <w:szCs w:val="21"/>
              </w:rPr>
            </w:pPr>
            <w:r w:rsidRPr="00EC77D1">
              <w:rPr>
                <w:rFonts w:asciiTheme="minorHAnsi" w:hAnsiTheme="minorHAnsi"/>
                <w:color w:val="000000"/>
                <w:sz w:val="21"/>
                <w:szCs w:val="21"/>
              </w:rPr>
              <w:t>79396</w:t>
            </w:r>
          </w:p>
        </w:tc>
        <w:tc>
          <w:tcPr>
            <w:tcW w:w="3191" w:type="dxa"/>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Apple Tree Park</w:t>
            </w:r>
          </w:p>
        </w:tc>
        <w:tc>
          <w:tcPr>
            <w:tcW w:w="2797"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Bluestone St</w:t>
            </w:r>
            <w:r w:rsidR="00B106D2">
              <w:rPr>
                <w:rFonts w:asciiTheme="minorHAnsi" w:hAnsiTheme="minorHAnsi"/>
                <w:color w:val="000000"/>
                <w:sz w:val="21"/>
                <w:szCs w:val="21"/>
              </w:rPr>
              <w:t>reet</w:t>
            </w:r>
          </w:p>
        </w:tc>
        <w:tc>
          <w:tcPr>
            <w:tcW w:w="1355"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Pakenham</w:t>
            </w:r>
          </w:p>
        </w:tc>
        <w:tc>
          <w:tcPr>
            <w:tcW w:w="1625"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Neighbourhood</w:t>
            </w:r>
          </w:p>
        </w:tc>
      </w:tr>
      <w:tr w:rsidR="00EC77D1" w:rsidRPr="00EC77D1" w:rsidTr="00D33068">
        <w:trPr>
          <w:trHeight w:val="300"/>
        </w:trPr>
        <w:tc>
          <w:tcPr>
            <w:tcW w:w="886" w:type="dxa"/>
            <w:noWrap/>
            <w:hideMark/>
          </w:tcPr>
          <w:p w:rsidR="00EC77D1" w:rsidRPr="00EC77D1" w:rsidRDefault="00EC77D1" w:rsidP="0076581C">
            <w:pPr>
              <w:spacing w:before="20" w:after="20"/>
              <w:jc w:val="right"/>
              <w:rPr>
                <w:rFonts w:asciiTheme="minorHAnsi" w:hAnsiTheme="minorHAnsi"/>
                <w:color w:val="000000"/>
                <w:sz w:val="21"/>
                <w:szCs w:val="21"/>
              </w:rPr>
            </w:pPr>
            <w:r w:rsidRPr="00EC77D1">
              <w:rPr>
                <w:rFonts w:asciiTheme="minorHAnsi" w:hAnsiTheme="minorHAnsi"/>
                <w:color w:val="000000"/>
                <w:sz w:val="21"/>
                <w:szCs w:val="21"/>
              </w:rPr>
              <w:t>63449</w:t>
            </w:r>
          </w:p>
        </w:tc>
        <w:tc>
          <w:tcPr>
            <w:tcW w:w="3191" w:type="dxa"/>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Creekwood Park</w:t>
            </w:r>
          </w:p>
        </w:tc>
        <w:tc>
          <w:tcPr>
            <w:tcW w:w="2797"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Oaklands Way</w:t>
            </w:r>
          </w:p>
        </w:tc>
        <w:tc>
          <w:tcPr>
            <w:tcW w:w="1355"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Pakenham</w:t>
            </w:r>
          </w:p>
        </w:tc>
        <w:tc>
          <w:tcPr>
            <w:tcW w:w="1625"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Neighbourhood</w:t>
            </w:r>
          </w:p>
        </w:tc>
      </w:tr>
      <w:tr w:rsidR="00B106D2" w:rsidRPr="00451B26" w:rsidTr="00D33068">
        <w:trPr>
          <w:trHeight w:val="300"/>
        </w:trPr>
        <w:tc>
          <w:tcPr>
            <w:tcW w:w="886" w:type="dxa"/>
            <w:noWrap/>
            <w:hideMark/>
          </w:tcPr>
          <w:p w:rsidR="00B106D2" w:rsidRPr="00EC77D1" w:rsidRDefault="00B106D2" w:rsidP="0076581C">
            <w:pPr>
              <w:spacing w:before="20" w:after="20"/>
              <w:jc w:val="right"/>
              <w:rPr>
                <w:rFonts w:asciiTheme="minorHAnsi" w:hAnsiTheme="minorHAnsi"/>
                <w:color w:val="000000"/>
                <w:sz w:val="21"/>
                <w:szCs w:val="21"/>
              </w:rPr>
            </w:pPr>
            <w:r w:rsidRPr="00EC77D1">
              <w:rPr>
                <w:rFonts w:asciiTheme="minorHAnsi" w:hAnsiTheme="minorHAnsi"/>
                <w:color w:val="000000"/>
                <w:sz w:val="21"/>
                <w:szCs w:val="21"/>
              </w:rPr>
              <w:t>88610</w:t>
            </w:r>
          </w:p>
        </w:tc>
        <w:tc>
          <w:tcPr>
            <w:tcW w:w="3191" w:type="dxa"/>
            <w:hideMark/>
          </w:tcPr>
          <w:p w:rsidR="00B106D2" w:rsidRPr="00EC77D1" w:rsidRDefault="00B106D2"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Edenbrook - Toomuc Creek Linear Reserve</w:t>
            </w:r>
            <w:r>
              <w:rPr>
                <w:rFonts w:asciiTheme="minorHAnsi" w:hAnsiTheme="minorHAnsi"/>
                <w:color w:val="000000"/>
                <w:sz w:val="21"/>
                <w:szCs w:val="21"/>
              </w:rPr>
              <w:t xml:space="preserve"> – </w:t>
            </w:r>
            <w:r w:rsidR="00B213B5">
              <w:rPr>
                <w:rFonts w:asciiTheme="minorHAnsi" w:hAnsiTheme="minorHAnsi"/>
                <w:color w:val="000000"/>
                <w:sz w:val="21"/>
                <w:szCs w:val="21"/>
              </w:rPr>
              <w:t>bball ring</w:t>
            </w:r>
          </w:p>
        </w:tc>
        <w:tc>
          <w:tcPr>
            <w:tcW w:w="2797" w:type="dxa"/>
            <w:noWrap/>
            <w:hideMark/>
          </w:tcPr>
          <w:p w:rsidR="00B106D2" w:rsidRPr="00EC77D1" w:rsidRDefault="00B106D2" w:rsidP="0076581C">
            <w:pPr>
              <w:spacing w:before="20" w:after="20"/>
              <w:rPr>
                <w:rFonts w:asciiTheme="minorHAnsi" w:hAnsiTheme="minorHAnsi"/>
                <w:color w:val="000000"/>
                <w:sz w:val="21"/>
                <w:szCs w:val="21"/>
              </w:rPr>
            </w:pPr>
            <w:r>
              <w:rPr>
                <w:rFonts w:asciiTheme="minorHAnsi" w:hAnsiTheme="minorHAnsi"/>
                <w:color w:val="000000"/>
                <w:sz w:val="21"/>
                <w:szCs w:val="21"/>
              </w:rPr>
              <w:t>Edenbrook Circuit</w:t>
            </w:r>
          </w:p>
        </w:tc>
        <w:tc>
          <w:tcPr>
            <w:tcW w:w="1355" w:type="dxa"/>
            <w:vMerge w:val="restart"/>
            <w:noWrap/>
            <w:hideMark/>
          </w:tcPr>
          <w:p w:rsidR="00B106D2" w:rsidRPr="00EC77D1" w:rsidRDefault="00B106D2"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Pakenham</w:t>
            </w:r>
          </w:p>
        </w:tc>
        <w:tc>
          <w:tcPr>
            <w:tcW w:w="1625" w:type="dxa"/>
            <w:vMerge w:val="restart"/>
            <w:noWrap/>
            <w:hideMark/>
          </w:tcPr>
          <w:p w:rsidR="00B106D2" w:rsidRPr="00451B26" w:rsidRDefault="00B106D2" w:rsidP="0076581C">
            <w:pPr>
              <w:spacing w:before="20" w:after="20"/>
              <w:rPr>
                <w:rFonts w:asciiTheme="minorHAnsi" w:hAnsiTheme="minorHAnsi"/>
                <w:sz w:val="21"/>
                <w:szCs w:val="21"/>
              </w:rPr>
            </w:pPr>
            <w:r w:rsidRPr="00451B26">
              <w:rPr>
                <w:rFonts w:asciiTheme="minorHAnsi" w:hAnsiTheme="minorHAnsi"/>
                <w:sz w:val="21"/>
                <w:szCs w:val="21"/>
              </w:rPr>
              <w:t>Neighbourhood</w:t>
            </w:r>
          </w:p>
        </w:tc>
      </w:tr>
      <w:tr w:rsidR="00B106D2" w:rsidRPr="00EC77D1" w:rsidTr="00D33068">
        <w:trPr>
          <w:trHeight w:val="300"/>
        </w:trPr>
        <w:tc>
          <w:tcPr>
            <w:tcW w:w="886" w:type="dxa"/>
            <w:noWrap/>
            <w:hideMark/>
          </w:tcPr>
          <w:p w:rsidR="00B106D2" w:rsidRPr="00EC77D1" w:rsidRDefault="00B106D2" w:rsidP="0076581C">
            <w:pPr>
              <w:spacing w:before="20" w:after="20"/>
              <w:jc w:val="right"/>
              <w:rPr>
                <w:rFonts w:asciiTheme="minorHAnsi" w:hAnsiTheme="minorHAnsi"/>
                <w:color w:val="000000"/>
                <w:sz w:val="21"/>
                <w:szCs w:val="21"/>
              </w:rPr>
            </w:pPr>
            <w:r w:rsidRPr="00EC77D1">
              <w:rPr>
                <w:rFonts w:asciiTheme="minorHAnsi" w:hAnsiTheme="minorHAnsi"/>
                <w:color w:val="000000"/>
                <w:sz w:val="21"/>
                <w:szCs w:val="21"/>
              </w:rPr>
              <w:t>99650</w:t>
            </w:r>
          </w:p>
        </w:tc>
        <w:tc>
          <w:tcPr>
            <w:tcW w:w="3191" w:type="dxa"/>
            <w:hideMark/>
          </w:tcPr>
          <w:p w:rsidR="00B106D2" w:rsidRPr="00EC77D1" w:rsidRDefault="00B106D2"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Edenbrook - Toomuc Creek Linear Reserve</w:t>
            </w:r>
            <w:r>
              <w:rPr>
                <w:rFonts w:asciiTheme="minorHAnsi" w:hAnsiTheme="minorHAnsi"/>
                <w:color w:val="000000"/>
                <w:sz w:val="21"/>
                <w:szCs w:val="21"/>
              </w:rPr>
              <w:t xml:space="preserve"> – flying fox</w:t>
            </w:r>
          </w:p>
        </w:tc>
        <w:tc>
          <w:tcPr>
            <w:tcW w:w="2797" w:type="dxa"/>
            <w:noWrap/>
            <w:hideMark/>
          </w:tcPr>
          <w:p w:rsidR="00B106D2" w:rsidRPr="00EC77D1" w:rsidRDefault="00B106D2" w:rsidP="0076581C">
            <w:pPr>
              <w:spacing w:before="20" w:after="20"/>
              <w:rPr>
                <w:rFonts w:asciiTheme="minorHAnsi" w:hAnsiTheme="minorHAnsi"/>
                <w:color w:val="000000"/>
                <w:sz w:val="21"/>
                <w:szCs w:val="21"/>
              </w:rPr>
            </w:pPr>
            <w:r>
              <w:rPr>
                <w:rFonts w:asciiTheme="minorHAnsi" w:hAnsiTheme="minorHAnsi"/>
                <w:color w:val="000000"/>
                <w:sz w:val="21"/>
                <w:szCs w:val="21"/>
              </w:rPr>
              <w:t>Celebration Circuit</w:t>
            </w:r>
          </w:p>
        </w:tc>
        <w:tc>
          <w:tcPr>
            <w:tcW w:w="1355" w:type="dxa"/>
            <w:vMerge/>
            <w:noWrap/>
            <w:hideMark/>
          </w:tcPr>
          <w:p w:rsidR="00B106D2" w:rsidRPr="00EC77D1" w:rsidRDefault="00B106D2" w:rsidP="0076581C">
            <w:pPr>
              <w:spacing w:before="20" w:after="20"/>
              <w:rPr>
                <w:rFonts w:asciiTheme="minorHAnsi" w:hAnsiTheme="minorHAnsi"/>
                <w:color w:val="000000"/>
                <w:sz w:val="21"/>
                <w:szCs w:val="21"/>
              </w:rPr>
            </w:pPr>
          </w:p>
        </w:tc>
        <w:tc>
          <w:tcPr>
            <w:tcW w:w="1625" w:type="dxa"/>
            <w:vMerge/>
            <w:noWrap/>
            <w:hideMark/>
          </w:tcPr>
          <w:p w:rsidR="00B106D2" w:rsidRPr="00EC77D1" w:rsidRDefault="00B106D2" w:rsidP="0076581C">
            <w:pPr>
              <w:spacing w:before="20" w:after="20"/>
              <w:rPr>
                <w:rFonts w:asciiTheme="minorHAnsi" w:hAnsiTheme="minorHAnsi"/>
                <w:color w:val="000000"/>
                <w:sz w:val="21"/>
                <w:szCs w:val="21"/>
              </w:rPr>
            </w:pPr>
          </w:p>
        </w:tc>
      </w:tr>
      <w:tr w:rsidR="00B106D2" w:rsidRPr="00EC77D1" w:rsidTr="00D33068">
        <w:trPr>
          <w:trHeight w:val="300"/>
        </w:trPr>
        <w:tc>
          <w:tcPr>
            <w:tcW w:w="886" w:type="dxa"/>
            <w:noWrap/>
            <w:hideMark/>
          </w:tcPr>
          <w:p w:rsidR="00B106D2" w:rsidRPr="00EC77D1" w:rsidRDefault="00B106D2" w:rsidP="0076581C">
            <w:pPr>
              <w:spacing w:before="20" w:after="20"/>
              <w:jc w:val="right"/>
              <w:rPr>
                <w:rFonts w:asciiTheme="minorHAnsi" w:hAnsiTheme="minorHAnsi"/>
                <w:color w:val="000000"/>
                <w:sz w:val="21"/>
                <w:szCs w:val="21"/>
              </w:rPr>
            </w:pPr>
            <w:r w:rsidRPr="00EC77D1">
              <w:rPr>
                <w:rFonts w:asciiTheme="minorHAnsi" w:hAnsiTheme="minorHAnsi"/>
                <w:color w:val="000000"/>
                <w:sz w:val="21"/>
                <w:szCs w:val="21"/>
              </w:rPr>
              <w:t>99659</w:t>
            </w:r>
          </w:p>
        </w:tc>
        <w:tc>
          <w:tcPr>
            <w:tcW w:w="3191" w:type="dxa"/>
            <w:hideMark/>
          </w:tcPr>
          <w:p w:rsidR="00B106D2" w:rsidRPr="00EC77D1" w:rsidRDefault="00B106D2"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Edenbrook - Toomuc Creek Linear Reserve</w:t>
            </w:r>
            <w:r>
              <w:rPr>
                <w:rFonts w:asciiTheme="minorHAnsi" w:hAnsiTheme="minorHAnsi"/>
                <w:color w:val="000000"/>
                <w:sz w:val="21"/>
                <w:szCs w:val="21"/>
              </w:rPr>
              <w:t xml:space="preserve"> – ALF goal posts</w:t>
            </w:r>
          </w:p>
        </w:tc>
        <w:tc>
          <w:tcPr>
            <w:tcW w:w="2797" w:type="dxa"/>
            <w:noWrap/>
            <w:hideMark/>
          </w:tcPr>
          <w:p w:rsidR="00B106D2" w:rsidRPr="00EC77D1" w:rsidRDefault="00B106D2"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Opposite Creekview Av</w:t>
            </w:r>
            <w:r>
              <w:rPr>
                <w:rFonts w:asciiTheme="minorHAnsi" w:hAnsiTheme="minorHAnsi"/>
                <w:color w:val="000000"/>
                <w:sz w:val="21"/>
                <w:szCs w:val="21"/>
              </w:rPr>
              <w:t>enue (south end)</w:t>
            </w:r>
          </w:p>
        </w:tc>
        <w:tc>
          <w:tcPr>
            <w:tcW w:w="1355" w:type="dxa"/>
            <w:vMerge/>
            <w:noWrap/>
            <w:hideMark/>
          </w:tcPr>
          <w:p w:rsidR="00B106D2" w:rsidRPr="00EC77D1" w:rsidRDefault="00B106D2" w:rsidP="0076581C">
            <w:pPr>
              <w:spacing w:before="20" w:after="20"/>
              <w:rPr>
                <w:rFonts w:asciiTheme="minorHAnsi" w:hAnsiTheme="minorHAnsi"/>
                <w:color w:val="000000"/>
                <w:sz w:val="21"/>
                <w:szCs w:val="21"/>
              </w:rPr>
            </w:pPr>
          </w:p>
        </w:tc>
        <w:tc>
          <w:tcPr>
            <w:tcW w:w="1625" w:type="dxa"/>
            <w:vMerge/>
            <w:noWrap/>
            <w:hideMark/>
          </w:tcPr>
          <w:p w:rsidR="00B106D2" w:rsidRPr="00EC77D1" w:rsidRDefault="00B106D2" w:rsidP="0076581C">
            <w:pPr>
              <w:spacing w:before="20" w:after="20"/>
              <w:rPr>
                <w:rFonts w:asciiTheme="minorHAnsi" w:hAnsiTheme="minorHAnsi"/>
                <w:color w:val="000000"/>
                <w:sz w:val="21"/>
                <w:szCs w:val="21"/>
              </w:rPr>
            </w:pPr>
          </w:p>
        </w:tc>
      </w:tr>
      <w:tr w:rsidR="00EC77D1" w:rsidRPr="00EC77D1" w:rsidTr="00D33068">
        <w:trPr>
          <w:trHeight w:val="300"/>
        </w:trPr>
        <w:tc>
          <w:tcPr>
            <w:tcW w:w="886" w:type="dxa"/>
            <w:noWrap/>
            <w:hideMark/>
          </w:tcPr>
          <w:p w:rsidR="00EC77D1" w:rsidRPr="00EC77D1" w:rsidRDefault="00EC77D1" w:rsidP="0076581C">
            <w:pPr>
              <w:spacing w:before="20" w:after="20"/>
              <w:jc w:val="right"/>
              <w:rPr>
                <w:rFonts w:asciiTheme="minorHAnsi" w:hAnsiTheme="minorHAnsi"/>
                <w:color w:val="000000"/>
                <w:sz w:val="21"/>
                <w:szCs w:val="21"/>
              </w:rPr>
            </w:pPr>
            <w:r w:rsidRPr="00EC77D1">
              <w:rPr>
                <w:rFonts w:asciiTheme="minorHAnsi" w:hAnsiTheme="minorHAnsi"/>
                <w:color w:val="000000"/>
                <w:sz w:val="21"/>
                <w:szCs w:val="21"/>
              </w:rPr>
              <w:t>88604</w:t>
            </w:r>
          </w:p>
        </w:tc>
        <w:tc>
          <w:tcPr>
            <w:tcW w:w="3191" w:type="dxa"/>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Edenbrook Entrance Park</w:t>
            </w:r>
          </w:p>
        </w:tc>
        <w:tc>
          <w:tcPr>
            <w:tcW w:w="2797"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Between Edenbrook C</w:t>
            </w:r>
            <w:r w:rsidR="00B106D2">
              <w:rPr>
                <w:rFonts w:asciiTheme="minorHAnsi" w:hAnsiTheme="minorHAnsi"/>
                <w:color w:val="000000"/>
                <w:sz w:val="21"/>
                <w:szCs w:val="21"/>
              </w:rPr>
              <w:t xml:space="preserve">ircuit and </w:t>
            </w:r>
            <w:r w:rsidRPr="00EC77D1">
              <w:rPr>
                <w:rFonts w:asciiTheme="minorHAnsi" w:hAnsiTheme="minorHAnsi"/>
                <w:color w:val="000000"/>
                <w:sz w:val="21"/>
                <w:szCs w:val="21"/>
              </w:rPr>
              <w:t>Henry R</w:t>
            </w:r>
            <w:r w:rsidR="00B106D2">
              <w:rPr>
                <w:rFonts w:asciiTheme="minorHAnsi" w:hAnsiTheme="minorHAnsi"/>
                <w:color w:val="000000"/>
                <w:sz w:val="21"/>
                <w:szCs w:val="21"/>
              </w:rPr>
              <w:t>oa</w:t>
            </w:r>
            <w:r w:rsidRPr="00EC77D1">
              <w:rPr>
                <w:rFonts w:asciiTheme="minorHAnsi" w:hAnsiTheme="minorHAnsi"/>
                <w:color w:val="000000"/>
                <w:sz w:val="21"/>
                <w:szCs w:val="21"/>
              </w:rPr>
              <w:t>d</w:t>
            </w:r>
          </w:p>
        </w:tc>
        <w:tc>
          <w:tcPr>
            <w:tcW w:w="1355"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Pakenham</w:t>
            </w:r>
          </w:p>
        </w:tc>
        <w:tc>
          <w:tcPr>
            <w:tcW w:w="1625"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Neighbourhood</w:t>
            </w:r>
          </w:p>
        </w:tc>
      </w:tr>
      <w:tr w:rsidR="00756F99" w:rsidRPr="00EC77D1" w:rsidTr="00D33068">
        <w:trPr>
          <w:trHeight w:val="300"/>
        </w:trPr>
        <w:tc>
          <w:tcPr>
            <w:tcW w:w="886" w:type="dxa"/>
            <w:noWrap/>
            <w:hideMark/>
          </w:tcPr>
          <w:p w:rsidR="00EC77D1" w:rsidRPr="00EC77D1" w:rsidRDefault="00EC77D1" w:rsidP="0076581C">
            <w:pPr>
              <w:spacing w:before="20" w:after="20"/>
              <w:jc w:val="right"/>
              <w:rPr>
                <w:rFonts w:asciiTheme="minorHAnsi" w:hAnsiTheme="minorHAnsi"/>
                <w:color w:val="000000"/>
                <w:sz w:val="21"/>
                <w:szCs w:val="21"/>
              </w:rPr>
            </w:pPr>
            <w:r w:rsidRPr="00EC77D1">
              <w:rPr>
                <w:rFonts w:asciiTheme="minorHAnsi" w:hAnsiTheme="minorHAnsi"/>
                <w:color w:val="000000"/>
                <w:sz w:val="21"/>
                <w:szCs w:val="21"/>
              </w:rPr>
              <w:t>100131</w:t>
            </w:r>
          </w:p>
        </w:tc>
        <w:tc>
          <w:tcPr>
            <w:tcW w:w="3191" w:type="dxa"/>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Fitzroy St Reserve</w:t>
            </w:r>
          </w:p>
        </w:tc>
        <w:tc>
          <w:tcPr>
            <w:tcW w:w="2797"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Fitzroy St</w:t>
            </w:r>
          </w:p>
        </w:tc>
        <w:tc>
          <w:tcPr>
            <w:tcW w:w="1355"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Pakenham</w:t>
            </w:r>
          </w:p>
        </w:tc>
        <w:tc>
          <w:tcPr>
            <w:tcW w:w="1625"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Neighbourhood</w:t>
            </w:r>
          </w:p>
        </w:tc>
      </w:tr>
      <w:tr w:rsidR="00EC77D1" w:rsidRPr="00EC77D1" w:rsidTr="00D33068">
        <w:trPr>
          <w:trHeight w:val="300"/>
        </w:trPr>
        <w:tc>
          <w:tcPr>
            <w:tcW w:w="886" w:type="dxa"/>
            <w:noWrap/>
            <w:hideMark/>
          </w:tcPr>
          <w:p w:rsidR="00EC77D1" w:rsidRPr="00EC77D1" w:rsidRDefault="00EC77D1" w:rsidP="0076581C">
            <w:pPr>
              <w:spacing w:before="20" w:after="20"/>
              <w:jc w:val="right"/>
              <w:rPr>
                <w:rFonts w:asciiTheme="minorHAnsi" w:hAnsiTheme="minorHAnsi"/>
                <w:color w:val="000000"/>
                <w:sz w:val="21"/>
                <w:szCs w:val="21"/>
              </w:rPr>
            </w:pPr>
            <w:r w:rsidRPr="00EC77D1">
              <w:rPr>
                <w:rFonts w:asciiTheme="minorHAnsi" w:hAnsiTheme="minorHAnsi"/>
                <w:color w:val="000000"/>
                <w:sz w:val="21"/>
                <w:szCs w:val="21"/>
              </w:rPr>
              <w:t>68366</w:t>
            </w:r>
          </w:p>
        </w:tc>
        <w:tc>
          <w:tcPr>
            <w:tcW w:w="3191" w:type="dxa"/>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Lakeside Park</w:t>
            </w:r>
          </w:p>
        </w:tc>
        <w:tc>
          <w:tcPr>
            <w:tcW w:w="2797" w:type="dxa"/>
            <w:noWrap/>
            <w:hideMark/>
          </w:tcPr>
          <w:p w:rsidR="00EC77D1" w:rsidRPr="00EC77D1" w:rsidRDefault="00B106D2" w:rsidP="0076581C">
            <w:pPr>
              <w:spacing w:before="20" w:after="20"/>
              <w:rPr>
                <w:rFonts w:asciiTheme="minorHAnsi" w:hAnsiTheme="minorHAnsi"/>
                <w:color w:val="000000"/>
                <w:sz w:val="21"/>
                <w:szCs w:val="21"/>
              </w:rPr>
            </w:pPr>
            <w:r>
              <w:rPr>
                <w:rFonts w:asciiTheme="minorHAnsi" w:hAnsiTheme="minorHAnsi"/>
                <w:color w:val="000000"/>
                <w:sz w:val="21"/>
                <w:szCs w:val="21"/>
              </w:rPr>
              <w:t>31 Clearwater Drive</w:t>
            </w:r>
          </w:p>
        </w:tc>
        <w:tc>
          <w:tcPr>
            <w:tcW w:w="1355"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Pakenham</w:t>
            </w:r>
          </w:p>
        </w:tc>
        <w:tc>
          <w:tcPr>
            <w:tcW w:w="1625" w:type="dxa"/>
            <w:noWrap/>
            <w:hideMark/>
          </w:tcPr>
          <w:p w:rsidR="00EC77D1" w:rsidRPr="00EC77D1" w:rsidRDefault="00EC77D1" w:rsidP="0076581C">
            <w:pPr>
              <w:spacing w:before="20" w:after="20"/>
              <w:rPr>
                <w:rFonts w:asciiTheme="minorHAnsi" w:hAnsiTheme="minorHAnsi"/>
                <w:color w:val="000000"/>
                <w:sz w:val="21"/>
                <w:szCs w:val="21"/>
              </w:rPr>
            </w:pPr>
            <w:r w:rsidRPr="00451B26">
              <w:rPr>
                <w:rFonts w:asciiTheme="minorHAnsi" w:hAnsiTheme="minorHAnsi"/>
                <w:sz w:val="21"/>
                <w:szCs w:val="21"/>
              </w:rPr>
              <w:t>District</w:t>
            </w:r>
          </w:p>
        </w:tc>
      </w:tr>
      <w:tr w:rsidR="00B106D2" w:rsidRPr="00EC77D1" w:rsidTr="00D33068">
        <w:trPr>
          <w:trHeight w:val="300"/>
        </w:trPr>
        <w:tc>
          <w:tcPr>
            <w:tcW w:w="886" w:type="dxa"/>
            <w:noWrap/>
            <w:hideMark/>
          </w:tcPr>
          <w:p w:rsidR="00B106D2" w:rsidRPr="00EC77D1" w:rsidRDefault="00B106D2" w:rsidP="0076581C">
            <w:pPr>
              <w:spacing w:before="20" w:after="20"/>
              <w:jc w:val="right"/>
              <w:rPr>
                <w:rFonts w:asciiTheme="minorHAnsi" w:hAnsiTheme="minorHAnsi"/>
                <w:color w:val="000000"/>
                <w:sz w:val="21"/>
                <w:szCs w:val="21"/>
              </w:rPr>
            </w:pPr>
            <w:r w:rsidRPr="00EC77D1">
              <w:rPr>
                <w:rFonts w:asciiTheme="minorHAnsi" w:hAnsiTheme="minorHAnsi"/>
                <w:color w:val="000000"/>
                <w:sz w:val="21"/>
                <w:szCs w:val="21"/>
              </w:rPr>
              <w:t>66899</w:t>
            </w:r>
          </w:p>
        </w:tc>
        <w:tc>
          <w:tcPr>
            <w:tcW w:w="3191" w:type="dxa"/>
            <w:hideMark/>
          </w:tcPr>
          <w:p w:rsidR="00B106D2" w:rsidRPr="00EC77D1" w:rsidRDefault="00B106D2"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Parkway Park</w:t>
            </w:r>
          </w:p>
        </w:tc>
        <w:tc>
          <w:tcPr>
            <w:tcW w:w="2797" w:type="dxa"/>
            <w:vMerge w:val="restart"/>
            <w:noWrap/>
            <w:hideMark/>
          </w:tcPr>
          <w:p w:rsidR="00B106D2" w:rsidRPr="00EC77D1" w:rsidRDefault="00B106D2"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18-40 The Parkway</w:t>
            </w:r>
          </w:p>
        </w:tc>
        <w:tc>
          <w:tcPr>
            <w:tcW w:w="1355" w:type="dxa"/>
            <w:vMerge w:val="restart"/>
            <w:noWrap/>
            <w:hideMark/>
          </w:tcPr>
          <w:p w:rsidR="00B106D2" w:rsidRPr="00EC77D1" w:rsidRDefault="00B106D2"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Pakenham</w:t>
            </w:r>
          </w:p>
        </w:tc>
        <w:tc>
          <w:tcPr>
            <w:tcW w:w="1625" w:type="dxa"/>
            <w:vMerge w:val="restart"/>
            <w:noWrap/>
            <w:hideMark/>
          </w:tcPr>
          <w:p w:rsidR="00B106D2" w:rsidRPr="00EC77D1" w:rsidRDefault="00B106D2"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Neighbourhood</w:t>
            </w:r>
          </w:p>
        </w:tc>
      </w:tr>
      <w:tr w:rsidR="00B106D2" w:rsidRPr="00EC77D1" w:rsidTr="00D33068">
        <w:trPr>
          <w:trHeight w:val="266"/>
        </w:trPr>
        <w:tc>
          <w:tcPr>
            <w:tcW w:w="886" w:type="dxa"/>
            <w:noWrap/>
            <w:hideMark/>
          </w:tcPr>
          <w:p w:rsidR="00B106D2" w:rsidRPr="00EC77D1" w:rsidRDefault="00B106D2" w:rsidP="0076581C">
            <w:pPr>
              <w:spacing w:before="20" w:after="20"/>
              <w:jc w:val="right"/>
              <w:rPr>
                <w:rFonts w:asciiTheme="minorHAnsi" w:hAnsiTheme="minorHAnsi"/>
                <w:color w:val="000000"/>
                <w:sz w:val="21"/>
                <w:szCs w:val="21"/>
              </w:rPr>
            </w:pPr>
            <w:r w:rsidRPr="00EC77D1">
              <w:rPr>
                <w:rFonts w:asciiTheme="minorHAnsi" w:hAnsiTheme="minorHAnsi"/>
                <w:color w:val="000000"/>
                <w:sz w:val="21"/>
                <w:szCs w:val="21"/>
              </w:rPr>
              <w:t>68384</w:t>
            </w:r>
          </w:p>
        </w:tc>
        <w:tc>
          <w:tcPr>
            <w:tcW w:w="3191" w:type="dxa"/>
            <w:hideMark/>
          </w:tcPr>
          <w:p w:rsidR="00B106D2" w:rsidRPr="00EC77D1" w:rsidRDefault="00B106D2"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Parkway Park</w:t>
            </w:r>
            <w:r>
              <w:rPr>
                <w:rFonts w:asciiTheme="minorHAnsi" w:hAnsiTheme="minorHAnsi"/>
                <w:color w:val="000000"/>
                <w:sz w:val="21"/>
                <w:szCs w:val="21"/>
              </w:rPr>
              <w:t xml:space="preserve"> – </w:t>
            </w:r>
            <w:r w:rsidR="00B213B5">
              <w:rPr>
                <w:rFonts w:asciiTheme="minorHAnsi" w:hAnsiTheme="minorHAnsi"/>
                <w:color w:val="000000"/>
                <w:sz w:val="21"/>
                <w:szCs w:val="21"/>
              </w:rPr>
              <w:t>bball ring</w:t>
            </w:r>
          </w:p>
        </w:tc>
        <w:tc>
          <w:tcPr>
            <w:tcW w:w="2797" w:type="dxa"/>
            <w:vMerge/>
            <w:noWrap/>
          </w:tcPr>
          <w:p w:rsidR="00B106D2" w:rsidRPr="00EC77D1" w:rsidRDefault="00B106D2" w:rsidP="0076581C">
            <w:pPr>
              <w:spacing w:before="20" w:after="20"/>
              <w:rPr>
                <w:rFonts w:asciiTheme="minorHAnsi" w:hAnsiTheme="minorHAnsi"/>
                <w:color w:val="000000"/>
                <w:sz w:val="21"/>
                <w:szCs w:val="21"/>
              </w:rPr>
            </w:pPr>
          </w:p>
        </w:tc>
        <w:tc>
          <w:tcPr>
            <w:tcW w:w="1355" w:type="dxa"/>
            <w:vMerge/>
            <w:noWrap/>
          </w:tcPr>
          <w:p w:rsidR="00B106D2" w:rsidRPr="00EC77D1" w:rsidRDefault="00B106D2" w:rsidP="0076581C">
            <w:pPr>
              <w:spacing w:before="20" w:after="20"/>
              <w:rPr>
                <w:rFonts w:asciiTheme="minorHAnsi" w:hAnsiTheme="minorHAnsi"/>
                <w:color w:val="000000"/>
                <w:sz w:val="21"/>
                <w:szCs w:val="21"/>
              </w:rPr>
            </w:pPr>
          </w:p>
        </w:tc>
        <w:tc>
          <w:tcPr>
            <w:tcW w:w="1625" w:type="dxa"/>
            <w:vMerge/>
            <w:noWrap/>
          </w:tcPr>
          <w:p w:rsidR="00B106D2" w:rsidRPr="00EC77D1" w:rsidRDefault="00B106D2" w:rsidP="0076581C">
            <w:pPr>
              <w:spacing w:before="20" w:after="20"/>
              <w:rPr>
                <w:rFonts w:asciiTheme="minorHAnsi" w:hAnsiTheme="minorHAnsi"/>
                <w:color w:val="000000"/>
                <w:sz w:val="21"/>
                <w:szCs w:val="21"/>
              </w:rPr>
            </w:pPr>
          </w:p>
        </w:tc>
      </w:tr>
      <w:tr w:rsidR="00B106D2" w:rsidRPr="00EC77D1" w:rsidTr="00D33068">
        <w:trPr>
          <w:trHeight w:val="300"/>
        </w:trPr>
        <w:tc>
          <w:tcPr>
            <w:tcW w:w="886" w:type="dxa"/>
            <w:noWrap/>
            <w:hideMark/>
          </w:tcPr>
          <w:p w:rsidR="00B106D2" w:rsidRPr="00EC77D1" w:rsidRDefault="00B106D2" w:rsidP="0076581C">
            <w:pPr>
              <w:spacing w:before="20" w:after="20"/>
              <w:jc w:val="right"/>
              <w:rPr>
                <w:rFonts w:asciiTheme="minorHAnsi" w:hAnsiTheme="minorHAnsi"/>
                <w:color w:val="000000"/>
                <w:sz w:val="21"/>
                <w:szCs w:val="21"/>
              </w:rPr>
            </w:pPr>
            <w:r w:rsidRPr="00EC77D1">
              <w:rPr>
                <w:rFonts w:asciiTheme="minorHAnsi" w:hAnsiTheme="minorHAnsi"/>
                <w:color w:val="000000"/>
                <w:sz w:val="21"/>
                <w:szCs w:val="21"/>
              </w:rPr>
              <w:t>88529</w:t>
            </w:r>
          </w:p>
        </w:tc>
        <w:tc>
          <w:tcPr>
            <w:tcW w:w="3191" w:type="dxa"/>
            <w:hideMark/>
          </w:tcPr>
          <w:p w:rsidR="00B106D2" w:rsidRPr="00EC77D1" w:rsidRDefault="00B106D2" w:rsidP="0076581C">
            <w:pPr>
              <w:spacing w:before="20" w:after="20"/>
              <w:rPr>
                <w:rFonts w:asciiTheme="minorHAnsi" w:hAnsiTheme="minorHAnsi"/>
                <w:color w:val="000000"/>
                <w:sz w:val="21"/>
                <w:szCs w:val="21"/>
              </w:rPr>
            </w:pPr>
            <w:r>
              <w:rPr>
                <w:rFonts w:asciiTheme="minorHAnsi" w:hAnsiTheme="minorHAnsi"/>
                <w:color w:val="000000"/>
                <w:sz w:val="21"/>
                <w:szCs w:val="21"/>
              </w:rPr>
              <w:t>Sun Orchid</w:t>
            </w:r>
            <w:r w:rsidRPr="00EC77D1">
              <w:rPr>
                <w:rFonts w:asciiTheme="minorHAnsi" w:hAnsiTheme="minorHAnsi"/>
                <w:color w:val="000000"/>
                <w:sz w:val="21"/>
                <w:szCs w:val="21"/>
              </w:rPr>
              <w:t xml:space="preserve"> Reserve</w:t>
            </w:r>
          </w:p>
        </w:tc>
        <w:tc>
          <w:tcPr>
            <w:tcW w:w="2797" w:type="dxa"/>
            <w:vMerge w:val="restart"/>
            <w:noWrap/>
            <w:hideMark/>
          </w:tcPr>
          <w:p w:rsidR="00B106D2" w:rsidRPr="00EC77D1" w:rsidRDefault="00B106D2"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Sun Orchid Dr</w:t>
            </w:r>
            <w:r>
              <w:rPr>
                <w:rFonts w:asciiTheme="minorHAnsi" w:hAnsiTheme="minorHAnsi"/>
                <w:color w:val="000000"/>
                <w:sz w:val="21"/>
                <w:szCs w:val="21"/>
              </w:rPr>
              <w:t>ive</w:t>
            </w:r>
          </w:p>
        </w:tc>
        <w:tc>
          <w:tcPr>
            <w:tcW w:w="1355" w:type="dxa"/>
            <w:vMerge w:val="restart"/>
            <w:noWrap/>
            <w:hideMark/>
          </w:tcPr>
          <w:p w:rsidR="00B106D2" w:rsidRPr="00F75B47" w:rsidRDefault="00B106D2" w:rsidP="0076581C">
            <w:pPr>
              <w:spacing w:before="20" w:after="20"/>
              <w:rPr>
                <w:rFonts w:asciiTheme="minorHAnsi" w:hAnsiTheme="minorHAnsi"/>
                <w:sz w:val="21"/>
                <w:szCs w:val="21"/>
              </w:rPr>
            </w:pPr>
            <w:r w:rsidRPr="00F75B47">
              <w:rPr>
                <w:rFonts w:asciiTheme="minorHAnsi" w:hAnsiTheme="minorHAnsi"/>
                <w:sz w:val="21"/>
                <w:szCs w:val="21"/>
              </w:rPr>
              <w:t>Pakenham</w:t>
            </w:r>
          </w:p>
        </w:tc>
        <w:tc>
          <w:tcPr>
            <w:tcW w:w="1625" w:type="dxa"/>
            <w:vMerge w:val="restart"/>
            <w:noWrap/>
            <w:hideMark/>
          </w:tcPr>
          <w:p w:rsidR="00B106D2" w:rsidRPr="00F75B47" w:rsidRDefault="00CE5339" w:rsidP="0076581C">
            <w:pPr>
              <w:spacing w:before="20" w:after="20"/>
              <w:rPr>
                <w:rFonts w:asciiTheme="minorHAnsi" w:hAnsiTheme="minorHAnsi"/>
                <w:sz w:val="21"/>
                <w:szCs w:val="21"/>
              </w:rPr>
            </w:pPr>
            <w:r w:rsidRPr="00F75B47">
              <w:rPr>
                <w:rFonts w:asciiTheme="minorHAnsi" w:hAnsiTheme="minorHAnsi"/>
                <w:sz w:val="21"/>
                <w:szCs w:val="21"/>
              </w:rPr>
              <w:t>District</w:t>
            </w:r>
          </w:p>
        </w:tc>
      </w:tr>
      <w:tr w:rsidR="00B106D2" w:rsidRPr="00EC77D1" w:rsidTr="00D33068">
        <w:trPr>
          <w:trHeight w:val="300"/>
        </w:trPr>
        <w:tc>
          <w:tcPr>
            <w:tcW w:w="886" w:type="dxa"/>
            <w:noWrap/>
            <w:hideMark/>
          </w:tcPr>
          <w:p w:rsidR="00B106D2" w:rsidRPr="00EC77D1" w:rsidRDefault="00B106D2" w:rsidP="0076581C">
            <w:pPr>
              <w:spacing w:before="20" w:after="20"/>
              <w:jc w:val="right"/>
              <w:rPr>
                <w:rFonts w:asciiTheme="minorHAnsi" w:hAnsiTheme="minorHAnsi"/>
                <w:color w:val="000000"/>
                <w:sz w:val="21"/>
                <w:szCs w:val="21"/>
              </w:rPr>
            </w:pPr>
            <w:r w:rsidRPr="00EC77D1">
              <w:rPr>
                <w:rFonts w:asciiTheme="minorHAnsi" w:hAnsiTheme="minorHAnsi"/>
                <w:color w:val="000000"/>
                <w:sz w:val="21"/>
                <w:szCs w:val="21"/>
              </w:rPr>
              <w:t>100842</w:t>
            </w:r>
          </w:p>
        </w:tc>
        <w:tc>
          <w:tcPr>
            <w:tcW w:w="3191" w:type="dxa"/>
            <w:hideMark/>
          </w:tcPr>
          <w:p w:rsidR="00B106D2" w:rsidRPr="00EC77D1" w:rsidRDefault="00B106D2"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Sun Orchid Reserve</w:t>
            </w:r>
            <w:r>
              <w:rPr>
                <w:rFonts w:asciiTheme="minorHAnsi" w:hAnsiTheme="minorHAnsi"/>
                <w:color w:val="000000"/>
                <w:sz w:val="21"/>
                <w:szCs w:val="21"/>
              </w:rPr>
              <w:t xml:space="preserve"> – exercise station</w:t>
            </w:r>
          </w:p>
        </w:tc>
        <w:tc>
          <w:tcPr>
            <w:tcW w:w="2797" w:type="dxa"/>
            <w:vMerge/>
            <w:noWrap/>
          </w:tcPr>
          <w:p w:rsidR="00B106D2" w:rsidRPr="00EC77D1" w:rsidRDefault="00B106D2" w:rsidP="0076581C">
            <w:pPr>
              <w:spacing w:before="20" w:after="20"/>
              <w:rPr>
                <w:rFonts w:asciiTheme="minorHAnsi" w:hAnsiTheme="minorHAnsi"/>
                <w:color w:val="000000"/>
                <w:sz w:val="21"/>
                <w:szCs w:val="21"/>
              </w:rPr>
            </w:pPr>
          </w:p>
        </w:tc>
        <w:tc>
          <w:tcPr>
            <w:tcW w:w="1355" w:type="dxa"/>
            <w:vMerge/>
            <w:noWrap/>
          </w:tcPr>
          <w:p w:rsidR="00B106D2" w:rsidRPr="00EC77D1" w:rsidRDefault="00B106D2" w:rsidP="0076581C">
            <w:pPr>
              <w:spacing w:before="20" w:after="20"/>
              <w:rPr>
                <w:rFonts w:asciiTheme="minorHAnsi" w:hAnsiTheme="minorHAnsi"/>
                <w:color w:val="000000"/>
                <w:sz w:val="21"/>
                <w:szCs w:val="21"/>
              </w:rPr>
            </w:pPr>
          </w:p>
        </w:tc>
        <w:tc>
          <w:tcPr>
            <w:tcW w:w="1625" w:type="dxa"/>
            <w:vMerge/>
            <w:noWrap/>
          </w:tcPr>
          <w:p w:rsidR="00B106D2" w:rsidRPr="00EC77D1" w:rsidRDefault="00B106D2" w:rsidP="0076581C">
            <w:pPr>
              <w:spacing w:before="20" w:after="20"/>
              <w:rPr>
                <w:rFonts w:asciiTheme="minorHAnsi" w:hAnsiTheme="minorHAnsi"/>
                <w:color w:val="000000"/>
                <w:sz w:val="21"/>
                <w:szCs w:val="21"/>
              </w:rPr>
            </w:pPr>
          </w:p>
        </w:tc>
      </w:tr>
      <w:tr w:rsidR="00756F99" w:rsidRPr="00EC77D1" w:rsidTr="00D33068">
        <w:trPr>
          <w:trHeight w:val="300"/>
        </w:trPr>
        <w:tc>
          <w:tcPr>
            <w:tcW w:w="886" w:type="dxa"/>
            <w:noWrap/>
            <w:hideMark/>
          </w:tcPr>
          <w:p w:rsidR="00EC77D1" w:rsidRPr="00EC77D1" w:rsidRDefault="00EC77D1" w:rsidP="0076581C">
            <w:pPr>
              <w:spacing w:before="20" w:after="20"/>
              <w:jc w:val="right"/>
              <w:rPr>
                <w:rFonts w:asciiTheme="minorHAnsi" w:hAnsiTheme="minorHAnsi"/>
                <w:color w:val="000000"/>
                <w:sz w:val="21"/>
                <w:szCs w:val="21"/>
              </w:rPr>
            </w:pPr>
            <w:r w:rsidRPr="00EC77D1">
              <w:rPr>
                <w:rFonts w:asciiTheme="minorHAnsi" w:hAnsiTheme="minorHAnsi"/>
                <w:color w:val="000000"/>
                <w:sz w:val="21"/>
                <w:szCs w:val="21"/>
              </w:rPr>
              <w:t>70280</w:t>
            </w:r>
          </w:p>
        </w:tc>
        <w:tc>
          <w:tcPr>
            <w:tcW w:w="3191" w:type="dxa"/>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Toomuc Recreation Reserve</w:t>
            </w:r>
          </w:p>
        </w:tc>
        <w:tc>
          <w:tcPr>
            <w:tcW w:w="2797"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920-950 Princes Hwy</w:t>
            </w:r>
          </w:p>
        </w:tc>
        <w:tc>
          <w:tcPr>
            <w:tcW w:w="1355"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Pakenham</w:t>
            </w:r>
          </w:p>
        </w:tc>
        <w:tc>
          <w:tcPr>
            <w:tcW w:w="1625"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Neighbourhood</w:t>
            </w:r>
          </w:p>
        </w:tc>
      </w:tr>
      <w:tr w:rsidR="00EC77D1" w:rsidRPr="00EC77D1" w:rsidTr="00D33068">
        <w:trPr>
          <w:trHeight w:val="300"/>
        </w:trPr>
        <w:tc>
          <w:tcPr>
            <w:tcW w:w="886" w:type="dxa"/>
            <w:noWrap/>
            <w:hideMark/>
          </w:tcPr>
          <w:p w:rsidR="00EC77D1" w:rsidRPr="00EC77D1" w:rsidRDefault="00EC77D1" w:rsidP="0076581C">
            <w:pPr>
              <w:spacing w:before="20" w:after="20"/>
              <w:jc w:val="right"/>
              <w:rPr>
                <w:rFonts w:asciiTheme="minorHAnsi" w:hAnsiTheme="minorHAnsi"/>
                <w:color w:val="000000"/>
                <w:sz w:val="21"/>
                <w:szCs w:val="21"/>
              </w:rPr>
            </w:pPr>
            <w:r w:rsidRPr="00EC77D1">
              <w:rPr>
                <w:rFonts w:asciiTheme="minorHAnsi" w:hAnsiTheme="minorHAnsi"/>
                <w:color w:val="000000"/>
                <w:sz w:val="21"/>
                <w:szCs w:val="21"/>
              </w:rPr>
              <w:t>61729</w:t>
            </w:r>
          </w:p>
        </w:tc>
        <w:tc>
          <w:tcPr>
            <w:tcW w:w="3191" w:type="dxa"/>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Waterford Rise Park</w:t>
            </w:r>
          </w:p>
        </w:tc>
        <w:tc>
          <w:tcPr>
            <w:tcW w:w="2797"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Waterford Rise Park</w:t>
            </w:r>
          </w:p>
        </w:tc>
        <w:tc>
          <w:tcPr>
            <w:tcW w:w="1355"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Pakenham</w:t>
            </w:r>
          </w:p>
        </w:tc>
        <w:tc>
          <w:tcPr>
            <w:tcW w:w="1625"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Neighbourhood</w:t>
            </w:r>
          </w:p>
        </w:tc>
      </w:tr>
      <w:tr w:rsidR="00EC77D1" w:rsidRPr="00EC77D1" w:rsidTr="00D33068">
        <w:trPr>
          <w:trHeight w:val="300"/>
        </w:trPr>
        <w:tc>
          <w:tcPr>
            <w:tcW w:w="886" w:type="dxa"/>
            <w:noWrap/>
            <w:hideMark/>
          </w:tcPr>
          <w:p w:rsidR="00EC77D1" w:rsidRPr="00EC77D1" w:rsidRDefault="00EC77D1" w:rsidP="0076581C">
            <w:pPr>
              <w:spacing w:before="20" w:after="20"/>
              <w:jc w:val="right"/>
              <w:rPr>
                <w:rFonts w:asciiTheme="minorHAnsi" w:hAnsiTheme="minorHAnsi"/>
                <w:color w:val="000000"/>
                <w:sz w:val="21"/>
                <w:szCs w:val="21"/>
              </w:rPr>
            </w:pPr>
            <w:r w:rsidRPr="00EC77D1">
              <w:rPr>
                <w:rFonts w:asciiTheme="minorHAnsi" w:hAnsiTheme="minorHAnsi"/>
                <w:color w:val="000000"/>
                <w:sz w:val="21"/>
                <w:szCs w:val="21"/>
              </w:rPr>
              <w:t>70029</w:t>
            </w:r>
          </w:p>
        </w:tc>
        <w:tc>
          <w:tcPr>
            <w:tcW w:w="3191" w:type="dxa"/>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Winjeel's Trail</w:t>
            </w:r>
          </w:p>
        </w:tc>
        <w:tc>
          <w:tcPr>
            <w:tcW w:w="2797"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Darwin Way (adj Veitch Ct Bowl)</w:t>
            </w:r>
          </w:p>
        </w:tc>
        <w:tc>
          <w:tcPr>
            <w:tcW w:w="1355"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Pakenham</w:t>
            </w:r>
          </w:p>
        </w:tc>
        <w:tc>
          <w:tcPr>
            <w:tcW w:w="1625"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Neighbourhood</w:t>
            </w:r>
          </w:p>
        </w:tc>
      </w:tr>
      <w:tr w:rsidR="00EC77D1" w:rsidRPr="00EC77D1" w:rsidTr="00D33068">
        <w:trPr>
          <w:trHeight w:val="300"/>
        </w:trPr>
        <w:tc>
          <w:tcPr>
            <w:tcW w:w="886" w:type="dxa"/>
            <w:noWrap/>
            <w:hideMark/>
          </w:tcPr>
          <w:p w:rsidR="00EC77D1" w:rsidRPr="00EC77D1" w:rsidRDefault="00EC77D1" w:rsidP="0076581C">
            <w:pPr>
              <w:spacing w:before="20" w:after="20"/>
              <w:jc w:val="right"/>
              <w:rPr>
                <w:rFonts w:asciiTheme="minorHAnsi" w:hAnsiTheme="minorHAnsi"/>
                <w:color w:val="000000"/>
                <w:sz w:val="21"/>
                <w:szCs w:val="21"/>
              </w:rPr>
            </w:pPr>
            <w:r w:rsidRPr="00EC77D1">
              <w:rPr>
                <w:rFonts w:asciiTheme="minorHAnsi" w:hAnsiTheme="minorHAnsi"/>
                <w:color w:val="000000"/>
                <w:sz w:val="21"/>
                <w:szCs w:val="21"/>
              </w:rPr>
              <w:t>68370</w:t>
            </w:r>
          </w:p>
        </w:tc>
        <w:tc>
          <w:tcPr>
            <w:tcW w:w="3191" w:type="dxa"/>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Winjeel's Trail / Fairchild Place</w:t>
            </w:r>
          </w:p>
        </w:tc>
        <w:tc>
          <w:tcPr>
            <w:tcW w:w="2797"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Darwin Way</w:t>
            </w:r>
          </w:p>
        </w:tc>
        <w:tc>
          <w:tcPr>
            <w:tcW w:w="1355"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Pakenham</w:t>
            </w:r>
          </w:p>
        </w:tc>
        <w:tc>
          <w:tcPr>
            <w:tcW w:w="1625" w:type="dxa"/>
            <w:noWrap/>
            <w:hideMark/>
          </w:tcPr>
          <w:p w:rsidR="00EC77D1" w:rsidRPr="00EC77D1" w:rsidRDefault="00EC77D1" w:rsidP="0076581C">
            <w:pPr>
              <w:spacing w:before="20" w:after="20"/>
              <w:rPr>
                <w:rFonts w:asciiTheme="minorHAnsi" w:hAnsiTheme="minorHAnsi"/>
                <w:color w:val="000000"/>
                <w:sz w:val="21"/>
                <w:szCs w:val="21"/>
              </w:rPr>
            </w:pPr>
            <w:r w:rsidRPr="00EC77D1">
              <w:rPr>
                <w:rFonts w:asciiTheme="minorHAnsi" w:hAnsiTheme="minorHAnsi"/>
                <w:color w:val="000000"/>
                <w:sz w:val="21"/>
                <w:szCs w:val="21"/>
              </w:rPr>
              <w:t>Neighbourhood</w:t>
            </w:r>
          </w:p>
        </w:tc>
      </w:tr>
      <w:tr w:rsidR="00D741C7" w:rsidRPr="00250995" w:rsidTr="00D33068">
        <w:tc>
          <w:tcPr>
            <w:tcW w:w="886" w:type="dxa"/>
            <w:shd w:val="clear" w:color="auto" w:fill="D9D9D9" w:themeFill="background1" w:themeFillShade="D9"/>
          </w:tcPr>
          <w:p w:rsidR="00756F99" w:rsidRPr="00250995" w:rsidRDefault="00756F99" w:rsidP="0076581C">
            <w:pPr>
              <w:spacing w:before="60" w:after="60" w:line="276" w:lineRule="auto"/>
              <w:rPr>
                <w:rFonts w:asciiTheme="minorHAnsi" w:eastAsia="Calibri" w:hAnsiTheme="minorHAnsi" w:cs="Arial"/>
                <w:b/>
                <w:sz w:val="21"/>
                <w:szCs w:val="21"/>
                <w:lang w:eastAsia="en-US"/>
              </w:rPr>
            </w:pPr>
          </w:p>
        </w:tc>
        <w:tc>
          <w:tcPr>
            <w:tcW w:w="3191" w:type="dxa"/>
            <w:shd w:val="clear" w:color="auto" w:fill="D9D9D9" w:themeFill="background1" w:themeFillShade="D9"/>
          </w:tcPr>
          <w:p w:rsidR="00756F99" w:rsidRPr="00250995" w:rsidRDefault="00756F99" w:rsidP="0076581C">
            <w:pPr>
              <w:spacing w:before="60" w:after="60" w:line="276" w:lineRule="auto"/>
              <w:rPr>
                <w:rFonts w:asciiTheme="minorHAnsi" w:eastAsia="Calibri" w:hAnsiTheme="minorHAnsi" w:cs="Arial"/>
                <w:b/>
                <w:sz w:val="21"/>
                <w:szCs w:val="21"/>
                <w:lang w:eastAsia="en-US"/>
              </w:rPr>
            </w:pPr>
            <w:r w:rsidRPr="00250995">
              <w:rPr>
                <w:rFonts w:asciiTheme="minorHAnsi" w:eastAsia="Calibri" w:hAnsiTheme="minorHAnsi" w:cs="Arial"/>
                <w:b/>
                <w:sz w:val="21"/>
                <w:szCs w:val="21"/>
                <w:lang w:eastAsia="en-US"/>
              </w:rPr>
              <w:t>Cardinia Road West Precinct</w:t>
            </w:r>
          </w:p>
        </w:tc>
        <w:tc>
          <w:tcPr>
            <w:tcW w:w="2797" w:type="dxa"/>
            <w:shd w:val="clear" w:color="auto" w:fill="D9D9D9" w:themeFill="background1" w:themeFillShade="D9"/>
          </w:tcPr>
          <w:p w:rsidR="00756F99" w:rsidRPr="00250995" w:rsidRDefault="00756F99" w:rsidP="0076581C">
            <w:pPr>
              <w:spacing w:before="60" w:after="60" w:line="276" w:lineRule="auto"/>
              <w:rPr>
                <w:rFonts w:asciiTheme="minorHAnsi" w:eastAsia="Calibri" w:hAnsiTheme="minorHAnsi" w:cs="Arial"/>
                <w:b/>
                <w:sz w:val="21"/>
                <w:szCs w:val="21"/>
                <w:lang w:eastAsia="en-US"/>
              </w:rPr>
            </w:pPr>
          </w:p>
        </w:tc>
        <w:tc>
          <w:tcPr>
            <w:tcW w:w="1355" w:type="dxa"/>
            <w:shd w:val="clear" w:color="auto" w:fill="D9D9D9" w:themeFill="background1" w:themeFillShade="D9"/>
          </w:tcPr>
          <w:p w:rsidR="00756F99" w:rsidRPr="00250995" w:rsidRDefault="00756F99" w:rsidP="0076581C">
            <w:pPr>
              <w:spacing w:before="60" w:after="60" w:line="276" w:lineRule="auto"/>
              <w:rPr>
                <w:rFonts w:asciiTheme="minorHAnsi" w:eastAsia="Calibri" w:hAnsiTheme="minorHAnsi" w:cs="Arial"/>
                <w:b/>
                <w:sz w:val="21"/>
                <w:szCs w:val="21"/>
                <w:lang w:eastAsia="en-US"/>
              </w:rPr>
            </w:pPr>
          </w:p>
        </w:tc>
        <w:tc>
          <w:tcPr>
            <w:tcW w:w="1625" w:type="dxa"/>
            <w:shd w:val="clear" w:color="auto" w:fill="D9D9D9" w:themeFill="background1" w:themeFillShade="D9"/>
          </w:tcPr>
          <w:p w:rsidR="00756F99" w:rsidRPr="00250995" w:rsidRDefault="00756F99" w:rsidP="0076581C">
            <w:pPr>
              <w:spacing w:before="60" w:after="60" w:line="276" w:lineRule="auto"/>
              <w:rPr>
                <w:rFonts w:asciiTheme="minorHAnsi" w:eastAsia="Calibri" w:hAnsiTheme="minorHAnsi" w:cs="Arial"/>
                <w:b/>
                <w:sz w:val="21"/>
                <w:szCs w:val="21"/>
                <w:lang w:eastAsia="en-US"/>
              </w:rPr>
            </w:pPr>
          </w:p>
        </w:tc>
      </w:tr>
      <w:tr w:rsidR="00756F99" w:rsidRPr="00D741C7" w:rsidTr="00D33068">
        <w:trPr>
          <w:trHeight w:val="300"/>
        </w:trPr>
        <w:tc>
          <w:tcPr>
            <w:tcW w:w="886" w:type="dxa"/>
            <w:noWrap/>
            <w:hideMark/>
          </w:tcPr>
          <w:p w:rsidR="00756F99" w:rsidRPr="00756F99" w:rsidRDefault="00756F99" w:rsidP="0076581C">
            <w:pPr>
              <w:spacing w:before="20" w:after="20"/>
              <w:jc w:val="right"/>
              <w:rPr>
                <w:rFonts w:asciiTheme="minorHAnsi" w:hAnsiTheme="minorHAnsi"/>
                <w:sz w:val="21"/>
                <w:szCs w:val="21"/>
              </w:rPr>
            </w:pPr>
            <w:r w:rsidRPr="00756F99">
              <w:rPr>
                <w:rFonts w:asciiTheme="minorHAnsi" w:hAnsiTheme="minorHAnsi"/>
                <w:sz w:val="21"/>
                <w:szCs w:val="21"/>
              </w:rPr>
              <w:t>100462</w:t>
            </w:r>
          </w:p>
        </w:tc>
        <w:tc>
          <w:tcPr>
            <w:tcW w:w="3191" w:type="dxa"/>
            <w:hideMark/>
          </w:tcPr>
          <w:p w:rsidR="00756F99" w:rsidRPr="00756F99" w:rsidRDefault="00756F99"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Arena Central Park / Gum Creek Close Park</w:t>
            </w:r>
          </w:p>
        </w:tc>
        <w:tc>
          <w:tcPr>
            <w:tcW w:w="2797" w:type="dxa"/>
            <w:noWrap/>
            <w:hideMark/>
          </w:tcPr>
          <w:p w:rsidR="00756F99" w:rsidRPr="00756F99" w:rsidRDefault="00756F99"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Nature Ave &amp; Grassland Cr</w:t>
            </w:r>
          </w:p>
        </w:tc>
        <w:tc>
          <w:tcPr>
            <w:tcW w:w="1355" w:type="dxa"/>
            <w:noWrap/>
            <w:hideMark/>
          </w:tcPr>
          <w:p w:rsidR="00756F99" w:rsidRPr="00756F99" w:rsidRDefault="00756F99"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Officer</w:t>
            </w:r>
          </w:p>
        </w:tc>
        <w:tc>
          <w:tcPr>
            <w:tcW w:w="1625" w:type="dxa"/>
            <w:noWrap/>
            <w:hideMark/>
          </w:tcPr>
          <w:p w:rsidR="00756F99" w:rsidRPr="00756F99" w:rsidRDefault="00756F99"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Neighbourhood</w:t>
            </w:r>
          </w:p>
        </w:tc>
      </w:tr>
      <w:tr w:rsidR="00756F99" w:rsidRPr="00D741C7" w:rsidTr="00D33068">
        <w:trPr>
          <w:trHeight w:val="300"/>
        </w:trPr>
        <w:tc>
          <w:tcPr>
            <w:tcW w:w="886" w:type="dxa"/>
            <w:noWrap/>
            <w:hideMark/>
          </w:tcPr>
          <w:p w:rsidR="00756F99" w:rsidRPr="00756F99" w:rsidRDefault="00756F99" w:rsidP="0076581C">
            <w:pPr>
              <w:spacing w:before="20" w:after="20"/>
              <w:jc w:val="right"/>
              <w:rPr>
                <w:rFonts w:asciiTheme="minorHAnsi" w:hAnsiTheme="minorHAnsi"/>
                <w:sz w:val="21"/>
                <w:szCs w:val="21"/>
              </w:rPr>
            </w:pPr>
            <w:r w:rsidRPr="00756F99">
              <w:rPr>
                <w:rFonts w:asciiTheme="minorHAnsi" w:hAnsiTheme="minorHAnsi"/>
                <w:sz w:val="21"/>
                <w:szCs w:val="21"/>
              </w:rPr>
              <w:t>72023</w:t>
            </w:r>
          </w:p>
        </w:tc>
        <w:tc>
          <w:tcPr>
            <w:tcW w:w="3191" w:type="dxa"/>
            <w:hideMark/>
          </w:tcPr>
          <w:p w:rsidR="00756F99" w:rsidRPr="00756F99" w:rsidRDefault="00756F99"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Arena Park : South End</w:t>
            </w:r>
          </w:p>
        </w:tc>
        <w:tc>
          <w:tcPr>
            <w:tcW w:w="2797" w:type="dxa"/>
            <w:noWrap/>
            <w:hideMark/>
          </w:tcPr>
          <w:p w:rsidR="00756F99" w:rsidRPr="00756F99" w:rsidRDefault="00756F99"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Arena Pde</w:t>
            </w:r>
          </w:p>
        </w:tc>
        <w:tc>
          <w:tcPr>
            <w:tcW w:w="1355" w:type="dxa"/>
            <w:noWrap/>
            <w:hideMark/>
          </w:tcPr>
          <w:p w:rsidR="00756F99" w:rsidRPr="00756F99" w:rsidRDefault="00756F99"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Officer</w:t>
            </w:r>
          </w:p>
        </w:tc>
        <w:tc>
          <w:tcPr>
            <w:tcW w:w="1625" w:type="dxa"/>
            <w:noWrap/>
            <w:hideMark/>
          </w:tcPr>
          <w:p w:rsidR="00756F99" w:rsidRPr="00756F99" w:rsidRDefault="00756F99"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District</w:t>
            </w:r>
          </w:p>
        </w:tc>
      </w:tr>
      <w:tr w:rsidR="00756F99" w:rsidRPr="00D741C7" w:rsidTr="00D33068">
        <w:trPr>
          <w:trHeight w:val="300"/>
        </w:trPr>
        <w:tc>
          <w:tcPr>
            <w:tcW w:w="886" w:type="dxa"/>
            <w:noWrap/>
            <w:hideMark/>
          </w:tcPr>
          <w:p w:rsidR="00756F99" w:rsidRPr="00756F99" w:rsidRDefault="00756F99" w:rsidP="0076581C">
            <w:pPr>
              <w:spacing w:before="20" w:after="20"/>
              <w:jc w:val="right"/>
              <w:rPr>
                <w:rFonts w:asciiTheme="minorHAnsi" w:hAnsiTheme="minorHAnsi"/>
                <w:color w:val="000000"/>
                <w:sz w:val="21"/>
                <w:szCs w:val="21"/>
              </w:rPr>
            </w:pPr>
            <w:r w:rsidRPr="00756F99">
              <w:rPr>
                <w:rFonts w:asciiTheme="minorHAnsi" w:hAnsiTheme="minorHAnsi"/>
                <w:color w:val="000000"/>
                <w:sz w:val="21"/>
                <w:szCs w:val="21"/>
              </w:rPr>
              <w:t>100464</w:t>
            </w:r>
          </w:p>
        </w:tc>
        <w:tc>
          <w:tcPr>
            <w:tcW w:w="3191" w:type="dxa"/>
            <w:hideMark/>
          </w:tcPr>
          <w:p w:rsidR="00756F99" w:rsidRPr="00756F99" w:rsidRDefault="00756F99"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Clendon Dr Reserve</w:t>
            </w:r>
          </w:p>
        </w:tc>
        <w:tc>
          <w:tcPr>
            <w:tcW w:w="2797" w:type="dxa"/>
            <w:vMerge w:val="restart"/>
            <w:noWrap/>
            <w:hideMark/>
          </w:tcPr>
          <w:p w:rsidR="00756F99" w:rsidRPr="00756F99" w:rsidRDefault="00756F99"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Cnr Clendon Dr &amp; Raleigh Wy</w:t>
            </w:r>
          </w:p>
        </w:tc>
        <w:tc>
          <w:tcPr>
            <w:tcW w:w="1355" w:type="dxa"/>
            <w:vMerge w:val="restart"/>
            <w:noWrap/>
            <w:hideMark/>
          </w:tcPr>
          <w:p w:rsidR="00756F99" w:rsidRPr="00756F99" w:rsidRDefault="00756F99"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Officer</w:t>
            </w:r>
          </w:p>
        </w:tc>
        <w:tc>
          <w:tcPr>
            <w:tcW w:w="1625" w:type="dxa"/>
            <w:vMerge w:val="restart"/>
            <w:noWrap/>
            <w:hideMark/>
          </w:tcPr>
          <w:p w:rsidR="00756F99" w:rsidRPr="00756F99" w:rsidRDefault="00756F99"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Neighbourhood</w:t>
            </w:r>
          </w:p>
        </w:tc>
      </w:tr>
      <w:tr w:rsidR="00756F99" w:rsidRPr="00D741C7" w:rsidTr="00D33068">
        <w:trPr>
          <w:trHeight w:val="300"/>
        </w:trPr>
        <w:tc>
          <w:tcPr>
            <w:tcW w:w="886" w:type="dxa"/>
            <w:noWrap/>
            <w:hideMark/>
          </w:tcPr>
          <w:p w:rsidR="00756F99" w:rsidRPr="00756F99" w:rsidRDefault="00756F99" w:rsidP="0076581C">
            <w:pPr>
              <w:spacing w:before="20" w:after="20"/>
              <w:jc w:val="right"/>
              <w:rPr>
                <w:rFonts w:asciiTheme="minorHAnsi" w:hAnsiTheme="minorHAnsi"/>
                <w:color w:val="000000"/>
                <w:sz w:val="21"/>
                <w:szCs w:val="21"/>
              </w:rPr>
            </w:pPr>
            <w:r w:rsidRPr="00756F99">
              <w:rPr>
                <w:rFonts w:asciiTheme="minorHAnsi" w:hAnsiTheme="minorHAnsi"/>
                <w:color w:val="000000"/>
                <w:sz w:val="21"/>
                <w:szCs w:val="21"/>
              </w:rPr>
              <w:t>100467</w:t>
            </w:r>
          </w:p>
        </w:tc>
        <w:tc>
          <w:tcPr>
            <w:tcW w:w="3191" w:type="dxa"/>
            <w:hideMark/>
          </w:tcPr>
          <w:p w:rsidR="00756F99" w:rsidRPr="00756F99" w:rsidRDefault="00756F99"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Clendon Dr Reserve</w:t>
            </w:r>
            <w:r w:rsidRPr="00D741C7">
              <w:rPr>
                <w:rFonts w:asciiTheme="minorHAnsi" w:hAnsiTheme="minorHAnsi"/>
                <w:color w:val="000000"/>
                <w:sz w:val="21"/>
                <w:szCs w:val="21"/>
              </w:rPr>
              <w:t xml:space="preserve"> – soccer goal</w:t>
            </w:r>
          </w:p>
        </w:tc>
        <w:tc>
          <w:tcPr>
            <w:tcW w:w="2797" w:type="dxa"/>
            <w:vMerge/>
            <w:noWrap/>
          </w:tcPr>
          <w:p w:rsidR="00756F99" w:rsidRPr="00756F99" w:rsidRDefault="00756F99" w:rsidP="0076581C">
            <w:pPr>
              <w:spacing w:before="20" w:after="20"/>
              <w:rPr>
                <w:rFonts w:asciiTheme="minorHAnsi" w:hAnsiTheme="minorHAnsi"/>
                <w:color w:val="000000"/>
                <w:sz w:val="21"/>
                <w:szCs w:val="21"/>
              </w:rPr>
            </w:pPr>
          </w:p>
        </w:tc>
        <w:tc>
          <w:tcPr>
            <w:tcW w:w="1355" w:type="dxa"/>
            <w:vMerge/>
            <w:noWrap/>
          </w:tcPr>
          <w:p w:rsidR="00756F99" w:rsidRPr="00756F99" w:rsidRDefault="00756F99" w:rsidP="0076581C">
            <w:pPr>
              <w:spacing w:before="20" w:after="20"/>
              <w:rPr>
                <w:rFonts w:asciiTheme="minorHAnsi" w:hAnsiTheme="minorHAnsi"/>
                <w:color w:val="000000"/>
                <w:sz w:val="21"/>
                <w:szCs w:val="21"/>
              </w:rPr>
            </w:pPr>
          </w:p>
        </w:tc>
        <w:tc>
          <w:tcPr>
            <w:tcW w:w="1625" w:type="dxa"/>
            <w:vMerge/>
            <w:noWrap/>
          </w:tcPr>
          <w:p w:rsidR="00756F99" w:rsidRPr="00756F99" w:rsidRDefault="00756F99" w:rsidP="0076581C">
            <w:pPr>
              <w:spacing w:before="20" w:after="20"/>
              <w:rPr>
                <w:rFonts w:asciiTheme="minorHAnsi" w:hAnsiTheme="minorHAnsi"/>
                <w:color w:val="000000"/>
                <w:sz w:val="21"/>
                <w:szCs w:val="21"/>
              </w:rPr>
            </w:pPr>
          </w:p>
        </w:tc>
      </w:tr>
      <w:tr w:rsidR="00756F99" w:rsidRPr="00D741C7" w:rsidTr="00E9203A">
        <w:trPr>
          <w:trHeight w:val="310"/>
        </w:trPr>
        <w:tc>
          <w:tcPr>
            <w:tcW w:w="886" w:type="dxa"/>
            <w:noWrap/>
            <w:hideMark/>
          </w:tcPr>
          <w:p w:rsidR="00756F99" w:rsidRPr="00756F99" w:rsidRDefault="00756F99" w:rsidP="0076581C">
            <w:pPr>
              <w:spacing w:before="20" w:after="20"/>
              <w:jc w:val="right"/>
              <w:rPr>
                <w:rFonts w:asciiTheme="minorHAnsi" w:hAnsiTheme="minorHAnsi"/>
                <w:color w:val="000000"/>
                <w:sz w:val="21"/>
                <w:szCs w:val="21"/>
              </w:rPr>
            </w:pPr>
            <w:r w:rsidRPr="00756F99">
              <w:rPr>
                <w:rFonts w:asciiTheme="minorHAnsi" w:hAnsiTheme="minorHAnsi"/>
                <w:color w:val="000000"/>
                <w:sz w:val="21"/>
                <w:szCs w:val="21"/>
              </w:rPr>
              <w:t>84464</w:t>
            </w:r>
          </w:p>
        </w:tc>
        <w:tc>
          <w:tcPr>
            <w:tcW w:w="3191" w:type="dxa"/>
            <w:hideMark/>
          </w:tcPr>
          <w:p w:rsidR="00756F99" w:rsidRPr="00756F99" w:rsidRDefault="00E9203A" w:rsidP="00E9203A">
            <w:pPr>
              <w:spacing w:before="20" w:after="20"/>
              <w:rPr>
                <w:rFonts w:asciiTheme="minorHAnsi" w:hAnsiTheme="minorHAnsi"/>
                <w:color w:val="000000"/>
                <w:sz w:val="21"/>
                <w:szCs w:val="21"/>
              </w:rPr>
            </w:pPr>
            <w:r>
              <w:rPr>
                <w:rFonts w:asciiTheme="minorHAnsi" w:hAnsiTheme="minorHAnsi"/>
                <w:color w:val="000000"/>
                <w:sz w:val="21"/>
                <w:szCs w:val="21"/>
              </w:rPr>
              <w:t>Heatherbrae Recreation Reserve</w:t>
            </w:r>
          </w:p>
        </w:tc>
        <w:tc>
          <w:tcPr>
            <w:tcW w:w="2797" w:type="dxa"/>
            <w:noWrap/>
            <w:hideMark/>
          </w:tcPr>
          <w:p w:rsidR="00756F99" w:rsidRPr="00756F99" w:rsidRDefault="008E5825" w:rsidP="0076581C">
            <w:pPr>
              <w:spacing w:before="20" w:after="20"/>
              <w:rPr>
                <w:rFonts w:asciiTheme="minorHAnsi" w:hAnsiTheme="minorHAnsi"/>
                <w:color w:val="000000"/>
                <w:sz w:val="21"/>
                <w:szCs w:val="21"/>
              </w:rPr>
            </w:pPr>
            <w:r>
              <w:rPr>
                <w:rFonts w:asciiTheme="minorHAnsi" w:hAnsiTheme="minorHAnsi"/>
                <w:color w:val="000000"/>
                <w:sz w:val="21"/>
                <w:szCs w:val="21"/>
              </w:rPr>
              <w:t>Princes Hwy / Arena Pde</w:t>
            </w:r>
          </w:p>
        </w:tc>
        <w:tc>
          <w:tcPr>
            <w:tcW w:w="1355" w:type="dxa"/>
            <w:noWrap/>
            <w:hideMark/>
          </w:tcPr>
          <w:p w:rsidR="00756F99" w:rsidRPr="00756F99" w:rsidRDefault="00756F99"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Officer</w:t>
            </w:r>
          </w:p>
        </w:tc>
        <w:tc>
          <w:tcPr>
            <w:tcW w:w="1625" w:type="dxa"/>
            <w:noWrap/>
            <w:hideMark/>
          </w:tcPr>
          <w:p w:rsidR="00756F99" w:rsidRPr="00756F99" w:rsidRDefault="00756F99"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Neighbourhood</w:t>
            </w:r>
          </w:p>
        </w:tc>
      </w:tr>
      <w:tr w:rsidR="00E9203A" w:rsidRPr="00D741C7" w:rsidTr="00E9203A">
        <w:trPr>
          <w:trHeight w:val="286"/>
        </w:trPr>
        <w:tc>
          <w:tcPr>
            <w:tcW w:w="886" w:type="dxa"/>
            <w:noWrap/>
          </w:tcPr>
          <w:p w:rsidR="00E9203A" w:rsidRPr="00756F99" w:rsidRDefault="00E9203A" w:rsidP="00021813">
            <w:pPr>
              <w:spacing w:before="20" w:after="20"/>
              <w:jc w:val="right"/>
              <w:rPr>
                <w:rFonts w:asciiTheme="minorHAnsi" w:hAnsiTheme="minorHAnsi"/>
                <w:color w:val="000000"/>
                <w:sz w:val="21"/>
                <w:szCs w:val="21"/>
              </w:rPr>
            </w:pPr>
          </w:p>
        </w:tc>
        <w:tc>
          <w:tcPr>
            <w:tcW w:w="3191" w:type="dxa"/>
          </w:tcPr>
          <w:p w:rsidR="00E9203A" w:rsidRPr="00756F99" w:rsidRDefault="00E9203A" w:rsidP="00021813">
            <w:pPr>
              <w:spacing w:before="20" w:after="20"/>
              <w:rPr>
                <w:rFonts w:asciiTheme="minorHAnsi" w:hAnsiTheme="minorHAnsi"/>
                <w:color w:val="000000"/>
                <w:sz w:val="21"/>
                <w:szCs w:val="21"/>
              </w:rPr>
            </w:pPr>
            <w:r>
              <w:rPr>
                <w:rFonts w:asciiTheme="minorHAnsi" w:hAnsiTheme="minorHAnsi"/>
                <w:color w:val="000000"/>
                <w:sz w:val="21"/>
                <w:szCs w:val="21"/>
              </w:rPr>
              <w:t xml:space="preserve">Heatherbrae Recreation Reserve – </w:t>
            </w:r>
            <w:r w:rsidR="00B213B5">
              <w:rPr>
                <w:rFonts w:asciiTheme="minorHAnsi" w:hAnsiTheme="minorHAnsi"/>
                <w:color w:val="000000"/>
                <w:sz w:val="21"/>
                <w:szCs w:val="21"/>
              </w:rPr>
              <w:t>bball ring</w:t>
            </w:r>
          </w:p>
        </w:tc>
        <w:tc>
          <w:tcPr>
            <w:tcW w:w="2797" w:type="dxa"/>
            <w:noWrap/>
          </w:tcPr>
          <w:p w:rsidR="00E9203A" w:rsidRPr="00756F99" w:rsidRDefault="008E5825" w:rsidP="008E5825">
            <w:pPr>
              <w:spacing w:before="20" w:after="20"/>
              <w:rPr>
                <w:rFonts w:asciiTheme="minorHAnsi" w:hAnsiTheme="minorHAnsi"/>
                <w:color w:val="000000"/>
                <w:sz w:val="21"/>
                <w:szCs w:val="21"/>
              </w:rPr>
            </w:pPr>
            <w:r>
              <w:rPr>
                <w:rFonts w:asciiTheme="minorHAnsi" w:hAnsiTheme="minorHAnsi"/>
                <w:color w:val="000000"/>
                <w:sz w:val="21"/>
                <w:szCs w:val="21"/>
              </w:rPr>
              <w:t>Princes Hwy /Arena Pde</w:t>
            </w:r>
          </w:p>
        </w:tc>
        <w:tc>
          <w:tcPr>
            <w:tcW w:w="1355" w:type="dxa"/>
            <w:noWrap/>
          </w:tcPr>
          <w:p w:rsidR="00E9203A" w:rsidRPr="00756F99" w:rsidRDefault="00E9203A" w:rsidP="00021813">
            <w:pPr>
              <w:spacing w:before="20" w:after="20"/>
              <w:rPr>
                <w:rFonts w:asciiTheme="minorHAnsi" w:hAnsiTheme="minorHAnsi"/>
                <w:color w:val="000000"/>
                <w:sz w:val="21"/>
                <w:szCs w:val="21"/>
              </w:rPr>
            </w:pPr>
            <w:r w:rsidRPr="00756F99">
              <w:rPr>
                <w:rFonts w:asciiTheme="minorHAnsi" w:hAnsiTheme="minorHAnsi"/>
                <w:color w:val="000000"/>
                <w:sz w:val="21"/>
                <w:szCs w:val="21"/>
              </w:rPr>
              <w:t>Officer</w:t>
            </w:r>
          </w:p>
        </w:tc>
        <w:tc>
          <w:tcPr>
            <w:tcW w:w="1625" w:type="dxa"/>
            <w:noWrap/>
          </w:tcPr>
          <w:p w:rsidR="00E9203A" w:rsidRPr="00756F99" w:rsidRDefault="00E9203A" w:rsidP="00021813">
            <w:pPr>
              <w:spacing w:before="20" w:after="20"/>
              <w:rPr>
                <w:rFonts w:asciiTheme="minorHAnsi" w:hAnsiTheme="minorHAnsi"/>
                <w:color w:val="000000"/>
                <w:sz w:val="21"/>
                <w:szCs w:val="21"/>
              </w:rPr>
            </w:pPr>
            <w:r w:rsidRPr="00756F99">
              <w:rPr>
                <w:rFonts w:asciiTheme="minorHAnsi" w:hAnsiTheme="minorHAnsi"/>
                <w:color w:val="000000"/>
                <w:sz w:val="21"/>
                <w:szCs w:val="21"/>
              </w:rPr>
              <w:t>Neighbourhood</w:t>
            </w:r>
          </w:p>
        </w:tc>
      </w:tr>
      <w:tr w:rsidR="00E9203A" w:rsidRPr="00D741C7" w:rsidTr="00D33068">
        <w:trPr>
          <w:trHeight w:val="306"/>
        </w:trPr>
        <w:tc>
          <w:tcPr>
            <w:tcW w:w="886" w:type="dxa"/>
            <w:noWrap/>
          </w:tcPr>
          <w:p w:rsidR="00E9203A" w:rsidRPr="00756F99" w:rsidRDefault="00E9203A" w:rsidP="0076581C">
            <w:pPr>
              <w:spacing w:before="20" w:after="20"/>
              <w:jc w:val="right"/>
              <w:rPr>
                <w:rFonts w:asciiTheme="minorHAnsi" w:hAnsiTheme="minorHAnsi"/>
                <w:color w:val="000000"/>
                <w:sz w:val="21"/>
                <w:szCs w:val="21"/>
              </w:rPr>
            </w:pPr>
          </w:p>
        </w:tc>
        <w:tc>
          <w:tcPr>
            <w:tcW w:w="3191" w:type="dxa"/>
          </w:tcPr>
          <w:p w:rsidR="00E9203A" w:rsidRPr="00756F99" w:rsidRDefault="00E9203A" w:rsidP="0076581C">
            <w:pPr>
              <w:spacing w:before="20" w:after="20"/>
              <w:rPr>
                <w:rFonts w:asciiTheme="minorHAnsi" w:hAnsiTheme="minorHAnsi"/>
                <w:color w:val="000000"/>
                <w:sz w:val="21"/>
                <w:szCs w:val="21"/>
              </w:rPr>
            </w:pPr>
            <w:r>
              <w:rPr>
                <w:rFonts w:asciiTheme="minorHAnsi" w:hAnsiTheme="minorHAnsi"/>
                <w:color w:val="000000"/>
                <w:sz w:val="21"/>
                <w:szCs w:val="21"/>
              </w:rPr>
              <w:t>Onyx Cr Reserve</w:t>
            </w:r>
          </w:p>
        </w:tc>
        <w:tc>
          <w:tcPr>
            <w:tcW w:w="2797" w:type="dxa"/>
            <w:noWrap/>
          </w:tcPr>
          <w:p w:rsidR="00E9203A" w:rsidRPr="00756F99" w:rsidRDefault="00E9203A" w:rsidP="0076581C">
            <w:pPr>
              <w:spacing w:before="20" w:after="20"/>
              <w:rPr>
                <w:rFonts w:asciiTheme="minorHAnsi" w:hAnsiTheme="minorHAnsi"/>
                <w:color w:val="000000"/>
                <w:sz w:val="21"/>
                <w:szCs w:val="21"/>
              </w:rPr>
            </w:pPr>
            <w:r>
              <w:rPr>
                <w:rFonts w:asciiTheme="minorHAnsi" w:hAnsiTheme="minorHAnsi"/>
                <w:color w:val="000000"/>
                <w:sz w:val="21"/>
                <w:szCs w:val="21"/>
              </w:rPr>
              <w:t>Onyx Cr</w:t>
            </w:r>
          </w:p>
        </w:tc>
        <w:tc>
          <w:tcPr>
            <w:tcW w:w="1355" w:type="dxa"/>
            <w:noWrap/>
          </w:tcPr>
          <w:p w:rsidR="00E9203A" w:rsidRPr="00756F99" w:rsidRDefault="00E9203A" w:rsidP="0076581C">
            <w:pPr>
              <w:spacing w:before="20" w:after="20"/>
              <w:rPr>
                <w:rFonts w:asciiTheme="minorHAnsi" w:hAnsiTheme="minorHAnsi"/>
                <w:color w:val="000000"/>
                <w:sz w:val="21"/>
                <w:szCs w:val="21"/>
              </w:rPr>
            </w:pPr>
            <w:r>
              <w:rPr>
                <w:rFonts w:asciiTheme="minorHAnsi" w:hAnsiTheme="minorHAnsi"/>
                <w:color w:val="000000"/>
                <w:sz w:val="21"/>
                <w:szCs w:val="21"/>
              </w:rPr>
              <w:t xml:space="preserve">Officer </w:t>
            </w:r>
          </w:p>
        </w:tc>
        <w:tc>
          <w:tcPr>
            <w:tcW w:w="1625" w:type="dxa"/>
            <w:noWrap/>
          </w:tcPr>
          <w:p w:rsidR="00E9203A" w:rsidRPr="00756F99" w:rsidRDefault="00E9203A" w:rsidP="0076581C">
            <w:pPr>
              <w:spacing w:before="20" w:after="20"/>
              <w:rPr>
                <w:rFonts w:asciiTheme="minorHAnsi" w:hAnsiTheme="minorHAnsi"/>
                <w:color w:val="000000"/>
                <w:sz w:val="21"/>
                <w:szCs w:val="21"/>
              </w:rPr>
            </w:pPr>
            <w:r w:rsidRPr="00E3266B">
              <w:rPr>
                <w:rFonts w:asciiTheme="minorHAnsi" w:hAnsiTheme="minorHAnsi"/>
                <w:sz w:val="21"/>
                <w:szCs w:val="21"/>
              </w:rPr>
              <w:t>Neighbourhood</w:t>
            </w:r>
          </w:p>
        </w:tc>
      </w:tr>
      <w:tr w:rsidR="00E9203A" w:rsidRPr="00250995" w:rsidTr="00D33068">
        <w:tc>
          <w:tcPr>
            <w:tcW w:w="886"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p>
        </w:tc>
        <w:tc>
          <w:tcPr>
            <w:tcW w:w="3191"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r w:rsidRPr="00250995">
              <w:rPr>
                <w:rFonts w:asciiTheme="minorHAnsi" w:eastAsia="Calibri" w:hAnsiTheme="minorHAnsi" w:cs="Arial"/>
                <w:b/>
                <w:sz w:val="21"/>
                <w:szCs w:val="21"/>
                <w:lang w:eastAsia="en-US"/>
              </w:rPr>
              <w:t>Officer Precinct</w:t>
            </w:r>
          </w:p>
        </w:tc>
        <w:tc>
          <w:tcPr>
            <w:tcW w:w="2797"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p>
        </w:tc>
        <w:tc>
          <w:tcPr>
            <w:tcW w:w="1355"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p>
        </w:tc>
        <w:tc>
          <w:tcPr>
            <w:tcW w:w="1625"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p>
        </w:tc>
      </w:tr>
      <w:tr w:rsidR="00E9203A" w:rsidRPr="00D741C7" w:rsidTr="00D33068">
        <w:trPr>
          <w:trHeight w:val="300"/>
        </w:trPr>
        <w:tc>
          <w:tcPr>
            <w:tcW w:w="886" w:type="dxa"/>
            <w:noWrap/>
            <w:hideMark/>
          </w:tcPr>
          <w:p w:rsidR="00E9203A" w:rsidRPr="00756F99" w:rsidRDefault="00E9203A" w:rsidP="0076581C">
            <w:pPr>
              <w:spacing w:before="20" w:after="20"/>
              <w:jc w:val="right"/>
              <w:rPr>
                <w:rFonts w:asciiTheme="minorHAnsi" w:hAnsiTheme="minorHAnsi"/>
                <w:sz w:val="21"/>
                <w:szCs w:val="21"/>
              </w:rPr>
            </w:pPr>
            <w:r w:rsidRPr="00756F99">
              <w:rPr>
                <w:rFonts w:asciiTheme="minorHAnsi" w:hAnsiTheme="minorHAnsi"/>
                <w:sz w:val="21"/>
                <w:szCs w:val="21"/>
              </w:rPr>
              <w:lastRenderedPageBreak/>
              <w:t>62118</w:t>
            </w:r>
          </w:p>
        </w:tc>
        <w:tc>
          <w:tcPr>
            <w:tcW w:w="3191" w:type="dxa"/>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Tantallon Bvd Retention Basin</w:t>
            </w:r>
          </w:p>
        </w:tc>
        <w:tc>
          <w:tcPr>
            <w:tcW w:w="2797" w:type="dxa"/>
            <w:vMerge w:val="restart"/>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Tantallon Bvd / Hammerwood Grn</w:t>
            </w:r>
          </w:p>
        </w:tc>
        <w:tc>
          <w:tcPr>
            <w:tcW w:w="1355" w:type="dxa"/>
            <w:vMerge w:val="restart"/>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Beaconsfield</w:t>
            </w:r>
          </w:p>
        </w:tc>
        <w:tc>
          <w:tcPr>
            <w:tcW w:w="1625" w:type="dxa"/>
            <w:vMerge w:val="restart"/>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Neighbourhood</w:t>
            </w:r>
          </w:p>
        </w:tc>
      </w:tr>
      <w:tr w:rsidR="00E9203A" w:rsidRPr="00D741C7" w:rsidTr="00D33068">
        <w:trPr>
          <w:trHeight w:val="300"/>
        </w:trPr>
        <w:tc>
          <w:tcPr>
            <w:tcW w:w="886" w:type="dxa"/>
            <w:noWrap/>
            <w:hideMark/>
          </w:tcPr>
          <w:p w:rsidR="00E9203A" w:rsidRPr="00756F99" w:rsidRDefault="00E9203A" w:rsidP="0076581C">
            <w:pPr>
              <w:spacing w:before="20" w:after="20"/>
              <w:jc w:val="right"/>
              <w:rPr>
                <w:rFonts w:asciiTheme="minorHAnsi" w:hAnsiTheme="minorHAnsi"/>
                <w:sz w:val="21"/>
                <w:szCs w:val="21"/>
              </w:rPr>
            </w:pPr>
            <w:r w:rsidRPr="00756F99">
              <w:rPr>
                <w:rFonts w:asciiTheme="minorHAnsi" w:hAnsiTheme="minorHAnsi"/>
                <w:sz w:val="21"/>
                <w:szCs w:val="21"/>
              </w:rPr>
              <w:t>70801</w:t>
            </w:r>
          </w:p>
        </w:tc>
        <w:tc>
          <w:tcPr>
            <w:tcW w:w="3191" w:type="dxa"/>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Tantallon Bvd Retention Basin</w:t>
            </w:r>
            <w:r w:rsidRPr="00D741C7">
              <w:rPr>
                <w:rFonts w:asciiTheme="minorHAnsi" w:hAnsiTheme="minorHAnsi"/>
                <w:color w:val="000000"/>
                <w:sz w:val="21"/>
                <w:szCs w:val="21"/>
              </w:rPr>
              <w:t xml:space="preserve"> – </w:t>
            </w:r>
            <w:r w:rsidR="00B213B5">
              <w:rPr>
                <w:rFonts w:asciiTheme="minorHAnsi" w:hAnsiTheme="minorHAnsi"/>
                <w:color w:val="000000"/>
                <w:sz w:val="21"/>
                <w:szCs w:val="21"/>
              </w:rPr>
              <w:t>bball ring</w:t>
            </w:r>
          </w:p>
        </w:tc>
        <w:tc>
          <w:tcPr>
            <w:tcW w:w="2797" w:type="dxa"/>
            <w:vMerge/>
            <w:noWrap/>
          </w:tcPr>
          <w:p w:rsidR="00E9203A" w:rsidRPr="00756F99" w:rsidRDefault="00E9203A" w:rsidP="0076581C">
            <w:pPr>
              <w:spacing w:before="20" w:after="20"/>
              <w:rPr>
                <w:rFonts w:asciiTheme="minorHAnsi" w:hAnsiTheme="minorHAnsi"/>
                <w:color w:val="000000"/>
                <w:sz w:val="21"/>
                <w:szCs w:val="21"/>
              </w:rPr>
            </w:pPr>
          </w:p>
        </w:tc>
        <w:tc>
          <w:tcPr>
            <w:tcW w:w="1355" w:type="dxa"/>
            <w:vMerge/>
            <w:noWrap/>
          </w:tcPr>
          <w:p w:rsidR="00E9203A" w:rsidRPr="00756F99" w:rsidRDefault="00E9203A" w:rsidP="0076581C">
            <w:pPr>
              <w:spacing w:before="20" w:after="20"/>
              <w:rPr>
                <w:rFonts w:asciiTheme="minorHAnsi" w:hAnsiTheme="minorHAnsi"/>
                <w:color w:val="000000"/>
                <w:sz w:val="21"/>
                <w:szCs w:val="21"/>
              </w:rPr>
            </w:pPr>
          </w:p>
        </w:tc>
        <w:tc>
          <w:tcPr>
            <w:tcW w:w="1625" w:type="dxa"/>
            <w:vMerge/>
            <w:noWrap/>
          </w:tcPr>
          <w:p w:rsidR="00E9203A" w:rsidRPr="00756F99" w:rsidRDefault="00E9203A" w:rsidP="0076581C">
            <w:pPr>
              <w:spacing w:before="20" w:after="20"/>
              <w:rPr>
                <w:rFonts w:asciiTheme="minorHAnsi" w:hAnsiTheme="minorHAnsi"/>
                <w:color w:val="000000"/>
                <w:sz w:val="21"/>
                <w:szCs w:val="21"/>
              </w:rPr>
            </w:pPr>
          </w:p>
        </w:tc>
      </w:tr>
      <w:tr w:rsidR="00E9203A" w:rsidRPr="00756F99" w:rsidTr="00D33068">
        <w:trPr>
          <w:trHeight w:val="300"/>
        </w:trPr>
        <w:tc>
          <w:tcPr>
            <w:tcW w:w="886" w:type="dxa"/>
            <w:noWrap/>
            <w:hideMark/>
          </w:tcPr>
          <w:p w:rsidR="00E9203A" w:rsidRPr="00756F99" w:rsidRDefault="00E9203A" w:rsidP="0076581C">
            <w:pPr>
              <w:spacing w:before="20" w:after="20"/>
              <w:jc w:val="right"/>
              <w:rPr>
                <w:rFonts w:asciiTheme="minorHAnsi" w:hAnsiTheme="minorHAnsi"/>
                <w:sz w:val="21"/>
                <w:szCs w:val="21"/>
              </w:rPr>
            </w:pPr>
            <w:r w:rsidRPr="00756F99">
              <w:rPr>
                <w:rFonts w:asciiTheme="minorHAnsi" w:hAnsiTheme="minorHAnsi"/>
                <w:sz w:val="21"/>
                <w:szCs w:val="21"/>
              </w:rPr>
              <w:t>62129</w:t>
            </w:r>
          </w:p>
        </w:tc>
        <w:tc>
          <w:tcPr>
            <w:tcW w:w="3191" w:type="dxa"/>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Village Green Reserve</w:t>
            </w:r>
          </w:p>
        </w:tc>
        <w:tc>
          <w:tcPr>
            <w:tcW w:w="2797"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Stirling C</w:t>
            </w:r>
            <w:r w:rsidRPr="00D741C7">
              <w:rPr>
                <w:rFonts w:asciiTheme="minorHAnsi" w:hAnsiTheme="minorHAnsi"/>
                <w:color w:val="000000"/>
                <w:sz w:val="21"/>
                <w:szCs w:val="21"/>
              </w:rPr>
              <w:t>ircuit</w:t>
            </w:r>
          </w:p>
        </w:tc>
        <w:tc>
          <w:tcPr>
            <w:tcW w:w="135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Beaconsfield</w:t>
            </w:r>
          </w:p>
        </w:tc>
        <w:tc>
          <w:tcPr>
            <w:tcW w:w="162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Neighbourhood</w:t>
            </w:r>
          </w:p>
        </w:tc>
      </w:tr>
      <w:tr w:rsidR="00E9203A" w:rsidRPr="00756F99" w:rsidTr="00D33068">
        <w:trPr>
          <w:trHeight w:val="300"/>
        </w:trPr>
        <w:tc>
          <w:tcPr>
            <w:tcW w:w="886" w:type="dxa"/>
            <w:noWrap/>
            <w:hideMark/>
          </w:tcPr>
          <w:p w:rsidR="00E9203A" w:rsidRPr="00756F99" w:rsidRDefault="00E9203A" w:rsidP="0076581C">
            <w:pPr>
              <w:spacing w:before="20" w:after="20"/>
              <w:jc w:val="right"/>
              <w:rPr>
                <w:rFonts w:asciiTheme="minorHAnsi" w:hAnsiTheme="minorHAnsi"/>
                <w:color w:val="000000"/>
                <w:sz w:val="21"/>
                <w:szCs w:val="21"/>
              </w:rPr>
            </w:pPr>
            <w:r w:rsidRPr="00756F99">
              <w:rPr>
                <w:rFonts w:asciiTheme="minorHAnsi" w:hAnsiTheme="minorHAnsi"/>
                <w:color w:val="000000"/>
                <w:sz w:val="21"/>
                <w:szCs w:val="21"/>
              </w:rPr>
              <w:t>18359</w:t>
            </w:r>
          </w:p>
        </w:tc>
        <w:tc>
          <w:tcPr>
            <w:tcW w:w="3191" w:type="dxa"/>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Officer Recreation Reserve</w:t>
            </w:r>
          </w:p>
        </w:tc>
        <w:tc>
          <w:tcPr>
            <w:tcW w:w="2797" w:type="dxa"/>
            <w:noWrap/>
            <w:hideMark/>
          </w:tcPr>
          <w:p w:rsidR="00E9203A" w:rsidRPr="00756F99"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Starling Rd</w:t>
            </w:r>
          </w:p>
        </w:tc>
        <w:tc>
          <w:tcPr>
            <w:tcW w:w="135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Officer</w:t>
            </w:r>
          </w:p>
        </w:tc>
        <w:tc>
          <w:tcPr>
            <w:tcW w:w="162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Neighbourhood</w:t>
            </w:r>
          </w:p>
        </w:tc>
      </w:tr>
      <w:tr w:rsidR="00E9203A" w:rsidRPr="00250995" w:rsidTr="00D33068">
        <w:tc>
          <w:tcPr>
            <w:tcW w:w="886"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p>
        </w:tc>
        <w:tc>
          <w:tcPr>
            <w:tcW w:w="3191"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r w:rsidRPr="00250995">
              <w:rPr>
                <w:rFonts w:asciiTheme="minorHAnsi" w:eastAsia="Calibri" w:hAnsiTheme="minorHAnsi" w:cs="Arial"/>
                <w:b/>
                <w:sz w:val="21"/>
                <w:szCs w:val="21"/>
                <w:lang w:eastAsia="en-US"/>
              </w:rPr>
              <w:t>Pakenham Central Precinct</w:t>
            </w:r>
          </w:p>
        </w:tc>
        <w:tc>
          <w:tcPr>
            <w:tcW w:w="2797"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p>
        </w:tc>
        <w:tc>
          <w:tcPr>
            <w:tcW w:w="1355"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p>
        </w:tc>
        <w:tc>
          <w:tcPr>
            <w:tcW w:w="1625"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p>
        </w:tc>
      </w:tr>
      <w:tr w:rsidR="00E9203A" w:rsidRPr="00756F99" w:rsidTr="00D33068">
        <w:trPr>
          <w:trHeight w:val="300"/>
        </w:trPr>
        <w:tc>
          <w:tcPr>
            <w:tcW w:w="886" w:type="dxa"/>
            <w:noWrap/>
            <w:hideMark/>
          </w:tcPr>
          <w:p w:rsidR="00E9203A" w:rsidRPr="00756F99" w:rsidRDefault="00E9203A" w:rsidP="0076581C">
            <w:pPr>
              <w:spacing w:before="20" w:after="20"/>
              <w:jc w:val="right"/>
              <w:rPr>
                <w:rFonts w:asciiTheme="minorHAnsi" w:hAnsiTheme="minorHAnsi"/>
                <w:color w:val="000000"/>
                <w:sz w:val="21"/>
                <w:szCs w:val="21"/>
              </w:rPr>
            </w:pPr>
            <w:r w:rsidRPr="00756F99">
              <w:rPr>
                <w:rFonts w:asciiTheme="minorHAnsi" w:hAnsiTheme="minorHAnsi"/>
                <w:color w:val="000000"/>
                <w:sz w:val="21"/>
                <w:szCs w:val="21"/>
              </w:rPr>
              <w:t>18302</w:t>
            </w:r>
          </w:p>
        </w:tc>
        <w:tc>
          <w:tcPr>
            <w:tcW w:w="3191" w:type="dxa"/>
            <w:hideMark/>
          </w:tcPr>
          <w:p w:rsidR="00E9203A" w:rsidRPr="00756F99" w:rsidRDefault="00E9203A" w:rsidP="00973E14">
            <w:pPr>
              <w:spacing w:before="20" w:after="20"/>
              <w:rPr>
                <w:rFonts w:asciiTheme="minorHAnsi" w:hAnsiTheme="minorHAnsi"/>
                <w:color w:val="000000"/>
                <w:sz w:val="21"/>
                <w:szCs w:val="21"/>
              </w:rPr>
            </w:pPr>
            <w:r w:rsidRPr="00756F99">
              <w:rPr>
                <w:rFonts w:asciiTheme="minorHAnsi" w:hAnsiTheme="minorHAnsi"/>
                <w:color w:val="000000"/>
                <w:sz w:val="21"/>
                <w:szCs w:val="21"/>
              </w:rPr>
              <w:t>Bourke Park</w:t>
            </w:r>
          </w:p>
        </w:tc>
        <w:tc>
          <w:tcPr>
            <w:tcW w:w="2797"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Station St to Railway Av</w:t>
            </w:r>
          </w:p>
        </w:tc>
        <w:tc>
          <w:tcPr>
            <w:tcW w:w="135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Pakenham</w:t>
            </w:r>
          </w:p>
        </w:tc>
        <w:tc>
          <w:tcPr>
            <w:tcW w:w="1625" w:type="dxa"/>
            <w:noWrap/>
            <w:hideMark/>
          </w:tcPr>
          <w:p w:rsidR="00E9203A"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Neighbourhood</w:t>
            </w:r>
          </w:p>
          <w:p w:rsidR="00E9203A" w:rsidRPr="00756F99" w:rsidRDefault="00E9203A" w:rsidP="0076581C">
            <w:pPr>
              <w:spacing w:before="20" w:after="20"/>
              <w:rPr>
                <w:rFonts w:asciiTheme="minorHAnsi" w:hAnsiTheme="minorHAnsi"/>
                <w:color w:val="000000"/>
                <w:sz w:val="21"/>
                <w:szCs w:val="21"/>
              </w:rPr>
            </w:pPr>
            <w:r>
              <w:rPr>
                <w:rFonts w:asciiTheme="minorHAnsi" w:hAnsiTheme="minorHAnsi"/>
                <w:color w:val="000000"/>
                <w:sz w:val="21"/>
                <w:szCs w:val="21"/>
              </w:rPr>
              <w:t>(high use)</w:t>
            </w:r>
          </w:p>
        </w:tc>
      </w:tr>
      <w:tr w:rsidR="00E9203A" w:rsidRPr="00D741C7" w:rsidTr="00D33068">
        <w:trPr>
          <w:trHeight w:val="600"/>
        </w:trPr>
        <w:tc>
          <w:tcPr>
            <w:tcW w:w="886" w:type="dxa"/>
            <w:noWrap/>
            <w:hideMark/>
          </w:tcPr>
          <w:p w:rsidR="00E9203A" w:rsidRPr="00756F99" w:rsidRDefault="00E9203A" w:rsidP="0076581C">
            <w:pPr>
              <w:spacing w:before="20" w:after="20"/>
              <w:jc w:val="right"/>
              <w:rPr>
                <w:rFonts w:asciiTheme="minorHAnsi" w:hAnsiTheme="minorHAnsi"/>
                <w:color w:val="000000"/>
                <w:sz w:val="21"/>
                <w:szCs w:val="21"/>
              </w:rPr>
            </w:pPr>
            <w:r w:rsidRPr="00756F99">
              <w:rPr>
                <w:rFonts w:asciiTheme="minorHAnsi" w:hAnsiTheme="minorHAnsi"/>
                <w:color w:val="000000"/>
                <w:sz w:val="21"/>
                <w:szCs w:val="21"/>
              </w:rPr>
              <w:t>18303</w:t>
            </w:r>
          </w:p>
        </w:tc>
        <w:tc>
          <w:tcPr>
            <w:tcW w:w="3191" w:type="dxa"/>
            <w:hideMark/>
          </w:tcPr>
          <w:p w:rsidR="00E9203A" w:rsidRPr="00756F99" w:rsidRDefault="00E9203A" w:rsidP="00C03EAE">
            <w:pPr>
              <w:spacing w:before="20" w:after="20"/>
              <w:rPr>
                <w:rFonts w:asciiTheme="minorHAnsi" w:hAnsiTheme="minorHAnsi"/>
                <w:color w:val="000000"/>
                <w:sz w:val="21"/>
                <w:szCs w:val="21"/>
              </w:rPr>
            </w:pPr>
            <w:r w:rsidRPr="00756F99">
              <w:rPr>
                <w:rFonts w:asciiTheme="minorHAnsi" w:hAnsiTheme="minorHAnsi"/>
                <w:color w:val="000000"/>
                <w:sz w:val="21"/>
                <w:szCs w:val="21"/>
              </w:rPr>
              <w:t xml:space="preserve">PB Ronald </w:t>
            </w:r>
            <w:r w:rsidR="00C03EAE">
              <w:rPr>
                <w:rFonts w:asciiTheme="minorHAnsi" w:hAnsiTheme="minorHAnsi"/>
                <w:color w:val="000000"/>
                <w:sz w:val="21"/>
                <w:szCs w:val="21"/>
              </w:rPr>
              <w:t>Reserve</w:t>
            </w:r>
          </w:p>
        </w:tc>
        <w:tc>
          <w:tcPr>
            <w:tcW w:w="2797" w:type="dxa"/>
            <w:vMerge w:val="restart"/>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Henry St</w:t>
            </w:r>
          </w:p>
        </w:tc>
        <w:tc>
          <w:tcPr>
            <w:tcW w:w="1355" w:type="dxa"/>
            <w:vMerge w:val="restart"/>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Pakenham</w:t>
            </w:r>
          </w:p>
        </w:tc>
        <w:tc>
          <w:tcPr>
            <w:tcW w:w="1625" w:type="dxa"/>
            <w:vMerge w:val="restart"/>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District</w:t>
            </w:r>
          </w:p>
        </w:tc>
      </w:tr>
      <w:tr w:rsidR="00E9203A" w:rsidRPr="00D741C7" w:rsidTr="00D33068">
        <w:trPr>
          <w:trHeight w:val="300"/>
        </w:trPr>
        <w:tc>
          <w:tcPr>
            <w:tcW w:w="886" w:type="dxa"/>
            <w:noWrap/>
            <w:hideMark/>
          </w:tcPr>
          <w:p w:rsidR="00E9203A" w:rsidRPr="00756F99" w:rsidRDefault="00E9203A" w:rsidP="0076581C">
            <w:pPr>
              <w:spacing w:before="20" w:after="20"/>
              <w:jc w:val="right"/>
              <w:rPr>
                <w:rFonts w:asciiTheme="minorHAnsi" w:hAnsiTheme="minorHAnsi"/>
                <w:color w:val="000000"/>
                <w:sz w:val="21"/>
                <w:szCs w:val="21"/>
              </w:rPr>
            </w:pPr>
            <w:r w:rsidRPr="00756F99">
              <w:rPr>
                <w:rFonts w:asciiTheme="minorHAnsi" w:hAnsiTheme="minorHAnsi"/>
                <w:color w:val="000000"/>
                <w:sz w:val="21"/>
                <w:szCs w:val="21"/>
              </w:rPr>
              <w:t>100841</w:t>
            </w:r>
          </w:p>
        </w:tc>
        <w:tc>
          <w:tcPr>
            <w:tcW w:w="3191" w:type="dxa"/>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PB Ronald Reserve</w:t>
            </w:r>
            <w:r w:rsidRPr="00D741C7">
              <w:rPr>
                <w:rFonts w:asciiTheme="minorHAnsi" w:hAnsiTheme="minorHAnsi"/>
                <w:color w:val="000000"/>
                <w:sz w:val="21"/>
                <w:szCs w:val="21"/>
              </w:rPr>
              <w:t xml:space="preserve"> – exercise station</w:t>
            </w:r>
          </w:p>
        </w:tc>
        <w:tc>
          <w:tcPr>
            <w:tcW w:w="2797" w:type="dxa"/>
            <w:vMerge/>
            <w:noWrap/>
          </w:tcPr>
          <w:p w:rsidR="00E9203A" w:rsidRPr="00756F99" w:rsidRDefault="00E9203A" w:rsidP="0076581C">
            <w:pPr>
              <w:spacing w:before="20" w:after="20"/>
              <w:rPr>
                <w:rFonts w:asciiTheme="minorHAnsi" w:hAnsiTheme="minorHAnsi"/>
                <w:color w:val="000000"/>
                <w:sz w:val="21"/>
                <w:szCs w:val="21"/>
              </w:rPr>
            </w:pPr>
          </w:p>
        </w:tc>
        <w:tc>
          <w:tcPr>
            <w:tcW w:w="1355" w:type="dxa"/>
            <w:vMerge/>
            <w:noWrap/>
          </w:tcPr>
          <w:p w:rsidR="00E9203A" w:rsidRPr="00756F99" w:rsidRDefault="00E9203A" w:rsidP="0076581C">
            <w:pPr>
              <w:spacing w:before="20" w:after="20"/>
              <w:rPr>
                <w:rFonts w:asciiTheme="minorHAnsi" w:hAnsiTheme="minorHAnsi"/>
                <w:color w:val="000000"/>
                <w:sz w:val="21"/>
                <w:szCs w:val="21"/>
              </w:rPr>
            </w:pPr>
          </w:p>
        </w:tc>
        <w:tc>
          <w:tcPr>
            <w:tcW w:w="1625" w:type="dxa"/>
            <w:vMerge/>
            <w:noWrap/>
          </w:tcPr>
          <w:p w:rsidR="00E9203A" w:rsidRPr="00756F99" w:rsidRDefault="00E9203A" w:rsidP="0076581C">
            <w:pPr>
              <w:spacing w:before="20" w:after="20"/>
              <w:rPr>
                <w:rFonts w:asciiTheme="minorHAnsi" w:hAnsiTheme="minorHAnsi"/>
                <w:color w:val="000000"/>
                <w:sz w:val="21"/>
                <w:szCs w:val="21"/>
              </w:rPr>
            </w:pPr>
          </w:p>
        </w:tc>
      </w:tr>
      <w:tr w:rsidR="00E9203A" w:rsidRPr="00250995" w:rsidTr="00D33068">
        <w:tc>
          <w:tcPr>
            <w:tcW w:w="886"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p>
        </w:tc>
        <w:tc>
          <w:tcPr>
            <w:tcW w:w="3191"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r w:rsidRPr="00250995">
              <w:rPr>
                <w:rFonts w:asciiTheme="minorHAnsi" w:eastAsia="Calibri" w:hAnsiTheme="minorHAnsi" w:cs="Arial"/>
                <w:b/>
                <w:sz w:val="21"/>
                <w:szCs w:val="21"/>
                <w:lang w:eastAsia="en-US"/>
              </w:rPr>
              <w:t>Pakenham North East Precinct</w:t>
            </w:r>
          </w:p>
        </w:tc>
        <w:tc>
          <w:tcPr>
            <w:tcW w:w="2797"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p>
        </w:tc>
        <w:tc>
          <w:tcPr>
            <w:tcW w:w="1355"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p>
        </w:tc>
        <w:tc>
          <w:tcPr>
            <w:tcW w:w="1625"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p>
        </w:tc>
      </w:tr>
      <w:tr w:rsidR="00E9203A" w:rsidRPr="00756F99" w:rsidTr="00D33068">
        <w:trPr>
          <w:trHeight w:val="300"/>
        </w:trPr>
        <w:tc>
          <w:tcPr>
            <w:tcW w:w="886" w:type="dxa"/>
            <w:noWrap/>
            <w:hideMark/>
          </w:tcPr>
          <w:p w:rsidR="00E9203A" w:rsidRPr="00756F99" w:rsidRDefault="00E9203A" w:rsidP="0076581C">
            <w:pPr>
              <w:spacing w:before="20" w:after="20"/>
              <w:jc w:val="right"/>
              <w:rPr>
                <w:rFonts w:asciiTheme="minorHAnsi" w:hAnsiTheme="minorHAnsi"/>
                <w:color w:val="000000"/>
                <w:sz w:val="21"/>
                <w:szCs w:val="21"/>
              </w:rPr>
            </w:pPr>
            <w:r w:rsidRPr="00756F99">
              <w:rPr>
                <w:rFonts w:asciiTheme="minorHAnsi" w:hAnsiTheme="minorHAnsi"/>
                <w:color w:val="000000"/>
                <w:sz w:val="21"/>
                <w:szCs w:val="21"/>
              </w:rPr>
              <w:t>18306</w:t>
            </w:r>
          </w:p>
        </w:tc>
        <w:tc>
          <w:tcPr>
            <w:tcW w:w="3191" w:type="dxa"/>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Ashton Pl Reserve</w:t>
            </w:r>
          </w:p>
        </w:tc>
        <w:tc>
          <w:tcPr>
            <w:tcW w:w="2797"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Ashton Pl to Lorraine Crt; Racecourse Rd</w:t>
            </w:r>
          </w:p>
        </w:tc>
        <w:tc>
          <w:tcPr>
            <w:tcW w:w="135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Pakenham</w:t>
            </w:r>
          </w:p>
        </w:tc>
        <w:tc>
          <w:tcPr>
            <w:tcW w:w="162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Neighbourhood</w:t>
            </w:r>
          </w:p>
        </w:tc>
      </w:tr>
      <w:tr w:rsidR="00E9203A" w:rsidRPr="00756F99" w:rsidTr="00D33068">
        <w:trPr>
          <w:trHeight w:val="300"/>
        </w:trPr>
        <w:tc>
          <w:tcPr>
            <w:tcW w:w="886" w:type="dxa"/>
            <w:noWrap/>
            <w:hideMark/>
          </w:tcPr>
          <w:p w:rsidR="00E9203A" w:rsidRPr="00756F99" w:rsidRDefault="00E9203A" w:rsidP="0076581C">
            <w:pPr>
              <w:spacing w:before="20" w:after="20"/>
              <w:jc w:val="right"/>
              <w:rPr>
                <w:rFonts w:asciiTheme="minorHAnsi" w:hAnsiTheme="minorHAnsi"/>
                <w:color w:val="000000"/>
                <w:sz w:val="21"/>
                <w:szCs w:val="21"/>
              </w:rPr>
            </w:pPr>
            <w:r w:rsidRPr="00756F99">
              <w:rPr>
                <w:rFonts w:asciiTheme="minorHAnsi" w:hAnsiTheme="minorHAnsi"/>
                <w:color w:val="000000"/>
                <w:sz w:val="21"/>
                <w:szCs w:val="21"/>
              </w:rPr>
              <w:t>99484</w:t>
            </w:r>
          </w:p>
        </w:tc>
        <w:tc>
          <w:tcPr>
            <w:tcW w:w="3191" w:type="dxa"/>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Eastone Reserve</w:t>
            </w:r>
            <w:r w:rsidRPr="00D741C7">
              <w:rPr>
                <w:rFonts w:asciiTheme="minorHAnsi" w:hAnsiTheme="minorHAnsi"/>
                <w:color w:val="000000"/>
                <w:sz w:val="21"/>
                <w:szCs w:val="21"/>
              </w:rPr>
              <w:t xml:space="preserve"> – exercise station</w:t>
            </w:r>
          </w:p>
        </w:tc>
        <w:tc>
          <w:tcPr>
            <w:tcW w:w="2797"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Windermere Bvd, Waterside Dr &amp; Superior Wtrs</w:t>
            </w:r>
          </w:p>
        </w:tc>
        <w:tc>
          <w:tcPr>
            <w:tcW w:w="135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Pakenham</w:t>
            </w:r>
          </w:p>
        </w:tc>
        <w:tc>
          <w:tcPr>
            <w:tcW w:w="162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N/a</w:t>
            </w:r>
          </w:p>
        </w:tc>
      </w:tr>
      <w:tr w:rsidR="00E9203A" w:rsidRPr="00756F99" w:rsidTr="00D33068">
        <w:trPr>
          <w:trHeight w:val="300"/>
        </w:trPr>
        <w:tc>
          <w:tcPr>
            <w:tcW w:w="886" w:type="dxa"/>
            <w:noWrap/>
            <w:hideMark/>
          </w:tcPr>
          <w:p w:rsidR="00E9203A" w:rsidRPr="00756F99" w:rsidRDefault="00E9203A" w:rsidP="0076581C">
            <w:pPr>
              <w:spacing w:before="20" w:after="20"/>
              <w:jc w:val="right"/>
              <w:rPr>
                <w:rFonts w:asciiTheme="minorHAnsi" w:hAnsiTheme="minorHAnsi"/>
                <w:color w:val="000000"/>
                <w:sz w:val="21"/>
                <w:szCs w:val="21"/>
              </w:rPr>
            </w:pPr>
            <w:r w:rsidRPr="00756F99">
              <w:rPr>
                <w:rFonts w:asciiTheme="minorHAnsi" w:hAnsiTheme="minorHAnsi"/>
                <w:color w:val="000000"/>
                <w:sz w:val="21"/>
                <w:szCs w:val="21"/>
              </w:rPr>
              <w:t>65593</w:t>
            </w:r>
          </w:p>
        </w:tc>
        <w:tc>
          <w:tcPr>
            <w:tcW w:w="3191" w:type="dxa"/>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Ebony Dr Reserve</w:t>
            </w:r>
          </w:p>
        </w:tc>
        <w:tc>
          <w:tcPr>
            <w:tcW w:w="2797"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10-14 Jamie Ct to Princes Hwy</w:t>
            </w:r>
          </w:p>
        </w:tc>
        <w:tc>
          <w:tcPr>
            <w:tcW w:w="135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Pakenham</w:t>
            </w:r>
          </w:p>
        </w:tc>
        <w:tc>
          <w:tcPr>
            <w:tcW w:w="162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Neighbourhood</w:t>
            </w:r>
          </w:p>
        </w:tc>
      </w:tr>
      <w:tr w:rsidR="00E9203A" w:rsidRPr="00D741C7" w:rsidTr="00D33068">
        <w:trPr>
          <w:trHeight w:val="300"/>
        </w:trPr>
        <w:tc>
          <w:tcPr>
            <w:tcW w:w="886" w:type="dxa"/>
            <w:noWrap/>
            <w:hideMark/>
          </w:tcPr>
          <w:p w:rsidR="00E9203A" w:rsidRPr="00756F99" w:rsidRDefault="00E9203A" w:rsidP="0076581C">
            <w:pPr>
              <w:spacing w:before="20" w:after="20"/>
              <w:jc w:val="right"/>
              <w:rPr>
                <w:rFonts w:asciiTheme="minorHAnsi" w:hAnsiTheme="minorHAnsi"/>
                <w:color w:val="000000"/>
                <w:sz w:val="21"/>
                <w:szCs w:val="21"/>
              </w:rPr>
            </w:pPr>
            <w:r w:rsidRPr="00756F99">
              <w:rPr>
                <w:rFonts w:asciiTheme="minorHAnsi" w:hAnsiTheme="minorHAnsi"/>
                <w:color w:val="000000"/>
                <w:sz w:val="21"/>
                <w:szCs w:val="21"/>
              </w:rPr>
              <w:t>18307</w:t>
            </w:r>
          </w:p>
        </w:tc>
        <w:tc>
          <w:tcPr>
            <w:tcW w:w="3191" w:type="dxa"/>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Homegarth Reserve</w:t>
            </w:r>
          </w:p>
        </w:tc>
        <w:tc>
          <w:tcPr>
            <w:tcW w:w="2797" w:type="dxa"/>
            <w:vMerge w:val="restart"/>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Dunbarton Dr to Paramount Way</w:t>
            </w:r>
          </w:p>
        </w:tc>
        <w:tc>
          <w:tcPr>
            <w:tcW w:w="1355" w:type="dxa"/>
            <w:vMerge w:val="restart"/>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Pakenham</w:t>
            </w:r>
          </w:p>
        </w:tc>
        <w:tc>
          <w:tcPr>
            <w:tcW w:w="1625" w:type="dxa"/>
            <w:vMerge w:val="restart"/>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Neighbourhood</w:t>
            </w:r>
          </w:p>
        </w:tc>
      </w:tr>
      <w:tr w:rsidR="00E9203A" w:rsidRPr="00D741C7" w:rsidTr="00D33068">
        <w:trPr>
          <w:trHeight w:val="300"/>
        </w:trPr>
        <w:tc>
          <w:tcPr>
            <w:tcW w:w="886" w:type="dxa"/>
            <w:noWrap/>
            <w:hideMark/>
          </w:tcPr>
          <w:p w:rsidR="00E9203A" w:rsidRPr="00756F99" w:rsidRDefault="00E9203A" w:rsidP="0076581C">
            <w:pPr>
              <w:spacing w:before="20" w:after="20"/>
              <w:jc w:val="right"/>
              <w:rPr>
                <w:rFonts w:asciiTheme="minorHAnsi" w:hAnsiTheme="minorHAnsi"/>
                <w:color w:val="000000"/>
                <w:sz w:val="21"/>
                <w:szCs w:val="21"/>
              </w:rPr>
            </w:pPr>
            <w:r w:rsidRPr="00756F99">
              <w:rPr>
                <w:rFonts w:asciiTheme="minorHAnsi" w:hAnsiTheme="minorHAnsi"/>
                <w:color w:val="000000"/>
                <w:sz w:val="21"/>
                <w:szCs w:val="21"/>
              </w:rPr>
              <w:t>70799</w:t>
            </w:r>
          </w:p>
        </w:tc>
        <w:tc>
          <w:tcPr>
            <w:tcW w:w="3191" w:type="dxa"/>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Homegarth Reserve</w:t>
            </w:r>
            <w:r w:rsidRPr="00D741C7">
              <w:rPr>
                <w:rFonts w:asciiTheme="minorHAnsi" w:hAnsiTheme="minorHAnsi"/>
                <w:color w:val="000000"/>
                <w:sz w:val="21"/>
                <w:szCs w:val="21"/>
              </w:rPr>
              <w:t xml:space="preserve"> – </w:t>
            </w:r>
            <w:r w:rsidR="00B213B5">
              <w:rPr>
                <w:rFonts w:asciiTheme="minorHAnsi" w:hAnsiTheme="minorHAnsi"/>
                <w:color w:val="000000"/>
                <w:sz w:val="21"/>
                <w:szCs w:val="21"/>
              </w:rPr>
              <w:t>bball ring</w:t>
            </w:r>
          </w:p>
        </w:tc>
        <w:tc>
          <w:tcPr>
            <w:tcW w:w="2797" w:type="dxa"/>
            <w:vMerge/>
            <w:noWrap/>
          </w:tcPr>
          <w:p w:rsidR="00E9203A" w:rsidRPr="00756F99" w:rsidRDefault="00E9203A" w:rsidP="0076581C">
            <w:pPr>
              <w:spacing w:before="20" w:after="20"/>
              <w:rPr>
                <w:rFonts w:asciiTheme="minorHAnsi" w:hAnsiTheme="minorHAnsi"/>
                <w:color w:val="000000"/>
                <w:sz w:val="21"/>
                <w:szCs w:val="21"/>
              </w:rPr>
            </w:pPr>
          </w:p>
        </w:tc>
        <w:tc>
          <w:tcPr>
            <w:tcW w:w="1355" w:type="dxa"/>
            <w:vMerge/>
            <w:noWrap/>
          </w:tcPr>
          <w:p w:rsidR="00E9203A" w:rsidRPr="00756F99" w:rsidRDefault="00E9203A" w:rsidP="0076581C">
            <w:pPr>
              <w:spacing w:before="20" w:after="20"/>
              <w:rPr>
                <w:rFonts w:asciiTheme="minorHAnsi" w:hAnsiTheme="minorHAnsi"/>
                <w:color w:val="000000"/>
                <w:sz w:val="21"/>
                <w:szCs w:val="21"/>
              </w:rPr>
            </w:pPr>
          </w:p>
        </w:tc>
        <w:tc>
          <w:tcPr>
            <w:tcW w:w="1625" w:type="dxa"/>
            <w:vMerge/>
            <w:noWrap/>
          </w:tcPr>
          <w:p w:rsidR="00E9203A" w:rsidRPr="00756F99" w:rsidRDefault="00E9203A" w:rsidP="0076581C">
            <w:pPr>
              <w:spacing w:before="20" w:after="20"/>
              <w:rPr>
                <w:rFonts w:asciiTheme="minorHAnsi" w:hAnsiTheme="minorHAnsi"/>
                <w:color w:val="000000"/>
                <w:sz w:val="21"/>
                <w:szCs w:val="21"/>
              </w:rPr>
            </w:pPr>
          </w:p>
        </w:tc>
      </w:tr>
      <w:tr w:rsidR="00E9203A" w:rsidRPr="00756F99" w:rsidTr="00D33068">
        <w:trPr>
          <w:trHeight w:val="300"/>
        </w:trPr>
        <w:tc>
          <w:tcPr>
            <w:tcW w:w="886" w:type="dxa"/>
            <w:noWrap/>
            <w:hideMark/>
          </w:tcPr>
          <w:p w:rsidR="00E9203A" w:rsidRPr="00756F99" w:rsidRDefault="00E9203A" w:rsidP="0076581C">
            <w:pPr>
              <w:spacing w:before="20" w:after="20"/>
              <w:jc w:val="right"/>
              <w:rPr>
                <w:rFonts w:asciiTheme="minorHAnsi" w:hAnsiTheme="minorHAnsi"/>
                <w:color w:val="000000"/>
                <w:sz w:val="21"/>
                <w:szCs w:val="21"/>
              </w:rPr>
            </w:pPr>
            <w:r w:rsidRPr="00756F99">
              <w:rPr>
                <w:rFonts w:asciiTheme="minorHAnsi" w:hAnsiTheme="minorHAnsi"/>
                <w:color w:val="000000"/>
                <w:sz w:val="21"/>
                <w:szCs w:val="21"/>
              </w:rPr>
              <w:t>67825</w:t>
            </w:r>
          </w:p>
        </w:tc>
        <w:tc>
          <w:tcPr>
            <w:tcW w:w="3191" w:type="dxa"/>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Windermere Park</w:t>
            </w:r>
          </w:p>
        </w:tc>
        <w:tc>
          <w:tcPr>
            <w:tcW w:w="2797"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Windermere Bvd</w:t>
            </w:r>
          </w:p>
        </w:tc>
        <w:tc>
          <w:tcPr>
            <w:tcW w:w="135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Pakenham</w:t>
            </w:r>
          </w:p>
        </w:tc>
        <w:tc>
          <w:tcPr>
            <w:tcW w:w="162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Neighbourhood</w:t>
            </w:r>
          </w:p>
        </w:tc>
      </w:tr>
      <w:tr w:rsidR="00E9203A" w:rsidRPr="00250995" w:rsidTr="00D33068">
        <w:tc>
          <w:tcPr>
            <w:tcW w:w="886"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p>
        </w:tc>
        <w:tc>
          <w:tcPr>
            <w:tcW w:w="3191"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r w:rsidRPr="00250995">
              <w:rPr>
                <w:rFonts w:asciiTheme="minorHAnsi" w:eastAsia="Calibri" w:hAnsiTheme="minorHAnsi" w:cs="Arial"/>
                <w:b/>
                <w:sz w:val="21"/>
                <w:szCs w:val="21"/>
                <w:lang w:eastAsia="en-US"/>
              </w:rPr>
              <w:t>Pakenham North West Precinct</w:t>
            </w:r>
          </w:p>
        </w:tc>
        <w:tc>
          <w:tcPr>
            <w:tcW w:w="2797"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p>
        </w:tc>
        <w:tc>
          <w:tcPr>
            <w:tcW w:w="1355"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p>
        </w:tc>
        <w:tc>
          <w:tcPr>
            <w:tcW w:w="1625"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p>
        </w:tc>
      </w:tr>
      <w:tr w:rsidR="00E9203A" w:rsidRPr="00756F99" w:rsidTr="00D33068">
        <w:trPr>
          <w:trHeight w:val="300"/>
        </w:trPr>
        <w:tc>
          <w:tcPr>
            <w:tcW w:w="886" w:type="dxa"/>
            <w:noWrap/>
            <w:hideMark/>
          </w:tcPr>
          <w:p w:rsidR="00E9203A" w:rsidRPr="00756F99" w:rsidRDefault="00E9203A" w:rsidP="0076581C">
            <w:pPr>
              <w:spacing w:before="20" w:after="20"/>
              <w:jc w:val="right"/>
              <w:rPr>
                <w:rFonts w:asciiTheme="minorHAnsi" w:hAnsiTheme="minorHAnsi"/>
                <w:color w:val="000000"/>
                <w:sz w:val="21"/>
                <w:szCs w:val="21"/>
              </w:rPr>
            </w:pPr>
            <w:r w:rsidRPr="00756F99">
              <w:rPr>
                <w:rFonts w:asciiTheme="minorHAnsi" w:hAnsiTheme="minorHAnsi"/>
                <w:color w:val="000000"/>
                <w:sz w:val="21"/>
                <w:szCs w:val="21"/>
              </w:rPr>
              <w:t>18309</w:t>
            </w:r>
          </w:p>
        </w:tc>
        <w:tc>
          <w:tcPr>
            <w:tcW w:w="3191" w:type="dxa"/>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Atkins Rd Reserve</w:t>
            </w:r>
          </w:p>
        </w:tc>
        <w:tc>
          <w:tcPr>
            <w:tcW w:w="2797"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Atkins Rd</w:t>
            </w:r>
          </w:p>
        </w:tc>
        <w:tc>
          <w:tcPr>
            <w:tcW w:w="135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Pakenham</w:t>
            </w:r>
          </w:p>
        </w:tc>
        <w:tc>
          <w:tcPr>
            <w:tcW w:w="162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Neighbourhood</w:t>
            </w:r>
          </w:p>
        </w:tc>
      </w:tr>
      <w:tr w:rsidR="00E9203A" w:rsidRPr="00756F99" w:rsidTr="00D33068">
        <w:trPr>
          <w:trHeight w:val="300"/>
        </w:trPr>
        <w:tc>
          <w:tcPr>
            <w:tcW w:w="886" w:type="dxa"/>
            <w:noWrap/>
            <w:hideMark/>
          </w:tcPr>
          <w:p w:rsidR="00E9203A" w:rsidRPr="00756F99" w:rsidRDefault="00E9203A" w:rsidP="0076581C">
            <w:pPr>
              <w:spacing w:before="20" w:after="20"/>
              <w:jc w:val="right"/>
              <w:rPr>
                <w:rFonts w:asciiTheme="minorHAnsi" w:hAnsiTheme="minorHAnsi"/>
                <w:color w:val="000000"/>
                <w:sz w:val="21"/>
                <w:szCs w:val="21"/>
              </w:rPr>
            </w:pPr>
            <w:r w:rsidRPr="00756F99">
              <w:rPr>
                <w:rFonts w:asciiTheme="minorHAnsi" w:hAnsiTheme="minorHAnsi"/>
                <w:color w:val="000000"/>
                <w:sz w:val="21"/>
                <w:szCs w:val="21"/>
              </w:rPr>
              <w:t>70800</w:t>
            </w:r>
          </w:p>
        </w:tc>
        <w:tc>
          <w:tcPr>
            <w:tcW w:w="3191" w:type="dxa"/>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Atkins Rd Reserve</w:t>
            </w:r>
            <w:r w:rsidRPr="00D741C7">
              <w:rPr>
                <w:rFonts w:asciiTheme="minorHAnsi" w:hAnsiTheme="minorHAnsi"/>
                <w:color w:val="000000"/>
                <w:sz w:val="21"/>
                <w:szCs w:val="21"/>
              </w:rPr>
              <w:t xml:space="preserve"> – </w:t>
            </w:r>
            <w:r w:rsidR="00B213B5">
              <w:rPr>
                <w:rFonts w:asciiTheme="minorHAnsi" w:hAnsiTheme="minorHAnsi"/>
                <w:color w:val="000000"/>
                <w:sz w:val="21"/>
                <w:szCs w:val="21"/>
              </w:rPr>
              <w:t>bball ring</w:t>
            </w:r>
          </w:p>
        </w:tc>
        <w:tc>
          <w:tcPr>
            <w:tcW w:w="2797"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Atkins Rd</w:t>
            </w:r>
          </w:p>
        </w:tc>
        <w:tc>
          <w:tcPr>
            <w:tcW w:w="135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Pakenham</w:t>
            </w:r>
          </w:p>
        </w:tc>
        <w:tc>
          <w:tcPr>
            <w:tcW w:w="162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N/a</w:t>
            </w:r>
          </w:p>
        </w:tc>
      </w:tr>
      <w:tr w:rsidR="00E9203A" w:rsidRPr="00756F99" w:rsidTr="00D33068">
        <w:trPr>
          <w:trHeight w:val="300"/>
        </w:trPr>
        <w:tc>
          <w:tcPr>
            <w:tcW w:w="886" w:type="dxa"/>
            <w:noWrap/>
            <w:hideMark/>
          </w:tcPr>
          <w:p w:rsidR="00E9203A" w:rsidRPr="00756F99" w:rsidRDefault="00E9203A" w:rsidP="0076581C">
            <w:pPr>
              <w:spacing w:before="20" w:after="20"/>
              <w:jc w:val="right"/>
              <w:rPr>
                <w:rFonts w:asciiTheme="minorHAnsi" w:hAnsiTheme="minorHAnsi"/>
                <w:color w:val="000000"/>
                <w:sz w:val="21"/>
                <w:szCs w:val="21"/>
              </w:rPr>
            </w:pPr>
            <w:r w:rsidRPr="00756F99">
              <w:rPr>
                <w:rFonts w:asciiTheme="minorHAnsi" w:hAnsiTheme="minorHAnsi"/>
                <w:color w:val="000000"/>
                <w:sz w:val="21"/>
                <w:szCs w:val="21"/>
              </w:rPr>
              <w:t>84965</w:t>
            </w:r>
          </w:p>
        </w:tc>
        <w:tc>
          <w:tcPr>
            <w:tcW w:w="3191" w:type="dxa"/>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Devine Dr Reserve No.2</w:t>
            </w:r>
          </w:p>
        </w:tc>
        <w:tc>
          <w:tcPr>
            <w:tcW w:w="2797"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Devine Dr</w:t>
            </w:r>
          </w:p>
        </w:tc>
        <w:tc>
          <w:tcPr>
            <w:tcW w:w="135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Pakenham</w:t>
            </w:r>
          </w:p>
        </w:tc>
        <w:tc>
          <w:tcPr>
            <w:tcW w:w="162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Neighbourhood</w:t>
            </w:r>
          </w:p>
        </w:tc>
      </w:tr>
      <w:tr w:rsidR="00E9203A" w:rsidRPr="00756F99" w:rsidTr="00D33068">
        <w:trPr>
          <w:trHeight w:val="300"/>
        </w:trPr>
        <w:tc>
          <w:tcPr>
            <w:tcW w:w="886" w:type="dxa"/>
            <w:noWrap/>
            <w:hideMark/>
          </w:tcPr>
          <w:p w:rsidR="00E9203A" w:rsidRPr="00756F99" w:rsidRDefault="00E9203A" w:rsidP="0076581C">
            <w:pPr>
              <w:spacing w:before="20" w:after="20"/>
              <w:jc w:val="right"/>
              <w:rPr>
                <w:rFonts w:asciiTheme="minorHAnsi" w:hAnsiTheme="minorHAnsi"/>
                <w:sz w:val="21"/>
                <w:szCs w:val="21"/>
              </w:rPr>
            </w:pPr>
            <w:r w:rsidRPr="00756F99">
              <w:rPr>
                <w:rFonts w:asciiTheme="minorHAnsi" w:hAnsiTheme="minorHAnsi"/>
                <w:sz w:val="21"/>
                <w:szCs w:val="21"/>
              </w:rPr>
              <w:t>65819</w:t>
            </w:r>
          </w:p>
        </w:tc>
        <w:tc>
          <w:tcPr>
            <w:tcW w:w="3191" w:type="dxa"/>
            <w:hideMark/>
          </w:tcPr>
          <w:p w:rsidR="00E9203A" w:rsidRPr="00756F99" w:rsidRDefault="00E9203A" w:rsidP="0076581C">
            <w:pPr>
              <w:spacing w:before="20" w:after="20"/>
              <w:rPr>
                <w:rFonts w:asciiTheme="minorHAnsi" w:hAnsiTheme="minorHAnsi"/>
                <w:sz w:val="21"/>
                <w:szCs w:val="21"/>
              </w:rPr>
            </w:pPr>
            <w:r w:rsidRPr="00756F99">
              <w:rPr>
                <w:rFonts w:asciiTheme="minorHAnsi" w:hAnsiTheme="minorHAnsi"/>
                <w:sz w:val="21"/>
                <w:szCs w:val="21"/>
              </w:rPr>
              <w:t>Don Jackson Reserve</w:t>
            </w:r>
          </w:p>
        </w:tc>
        <w:tc>
          <w:tcPr>
            <w:tcW w:w="2797" w:type="dxa"/>
            <w:noWrap/>
            <w:hideMark/>
          </w:tcPr>
          <w:p w:rsidR="00E9203A" w:rsidRPr="00756F99" w:rsidRDefault="00E9203A" w:rsidP="0076581C">
            <w:pPr>
              <w:spacing w:before="20" w:after="20"/>
              <w:rPr>
                <w:rFonts w:asciiTheme="minorHAnsi" w:hAnsiTheme="minorHAnsi"/>
                <w:sz w:val="21"/>
                <w:szCs w:val="21"/>
              </w:rPr>
            </w:pPr>
            <w:r w:rsidRPr="00756F99">
              <w:rPr>
                <w:rFonts w:asciiTheme="minorHAnsi" w:hAnsiTheme="minorHAnsi"/>
                <w:sz w:val="21"/>
                <w:szCs w:val="21"/>
              </w:rPr>
              <w:t>Ahern Rd</w:t>
            </w:r>
          </w:p>
        </w:tc>
        <w:tc>
          <w:tcPr>
            <w:tcW w:w="1355" w:type="dxa"/>
            <w:noWrap/>
            <w:hideMark/>
          </w:tcPr>
          <w:p w:rsidR="00E9203A" w:rsidRPr="00756F99" w:rsidRDefault="00E9203A" w:rsidP="0076581C">
            <w:pPr>
              <w:spacing w:before="20" w:after="20"/>
              <w:rPr>
                <w:rFonts w:asciiTheme="minorHAnsi" w:hAnsiTheme="minorHAnsi"/>
                <w:sz w:val="21"/>
                <w:szCs w:val="21"/>
              </w:rPr>
            </w:pPr>
            <w:r w:rsidRPr="00756F99">
              <w:rPr>
                <w:rFonts w:asciiTheme="minorHAnsi" w:hAnsiTheme="minorHAnsi"/>
                <w:sz w:val="21"/>
                <w:szCs w:val="21"/>
              </w:rPr>
              <w:t>Pakenham</w:t>
            </w:r>
          </w:p>
        </w:tc>
        <w:tc>
          <w:tcPr>
            <w:tcW w:w="1625" w:type="dxa"/>
            <w:noWrap/>
            <w:hideMark/>
          </w:tcPr>
          <w:p w:rsidR="00E9203A" w:rsidRPr="00756F99" w:rsidRDefault="00E9203A" w:rsidP="0076581C">
            <w:pPr>
              <w:spacing w:before="20" w:after="20"/>
              <w:rPr>
                <w:rFonts w:asciiTheme="minorHAnsi" w:hAnsiTheme="minorHAnsi"/>
                <w:sz w:val="21"/>
                <w:szCs w:val="21"/>
              </w:rPr>
            </w:pPr>
            <w:r w:rsidRPr="00756F99">
              <w:rPr>
                <w:rFonts w:asciiTheme="minorHAnsi" w:hAnsiTheme="minorHAnsi"/>
                <w:sz w:val="21"/>
                <w:szCs w:val="21"/>
              </w:rPr>
              <w:t>District</w:t>
            </w:r>
          </w:p>
        </w:tc>
      </w:tr>
      <w:tr w:rsidR="00E9203A" w:rsidRPr="00756F99" w:rsidTr="00D33068">
        <w:trPr>
          <w:trHeight w:val="300"/>
        </w:trPr>
        <w:tc>
          <w:tcPr>
            <w:tcW w:w="886" w:type="dxa"/>
            <w:noWrap/>
            <w:hideMark/>
          </w:tcPr>
          <w:p w:rsidR="00E9203A" w:rsidRPr="00756F99" w:rsidRDefault="00E9203A" w:rsidP="0076581C">
            <w:pPr>
              <w:spacing w:before="20" w:after="20"/>
              <w:jc w:val="right"/>
              <w:rPr>
                <w:rFonts w:asciiTheme="minorHAnsi" w:hAnsiTheme="minorHAnsi"/>
                <w:color w:val="000000"/>
                <w:sz w:val="21"/>
                <w:szCs w:val="21"/>
              </w:rPr>
            </w:pPr>
            <w:r w:rsidRPr="00756F99">
              <w:rPr>
                <w:rFonts w:asciiTheme="minorHAnsi" w:hAnsiTheme="minorHAnsi"/>
                <w:color w:val="000000"/>
                <w:sz w:val="21"/>
                <w:szCs w:val="21"/>
              </w:rPr>
              <w:t>62077</w:t>
            </w:r>
          </w:p>
        </w:tc>
        <w:tc>
          <w:tcPr>
            <w:tcW w:w="3191" w:type="dxa"/>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Gardenia St Reserve</w:t>
            </w:r>
          </w:p>
        </w:tc>
        <w:tc>
          <w:tcPr>
            <w:tcW w:w="2797"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Gardenia St Reserve</w:t>
            </w:r>
          </w:p>
        </w:tc>
        <w:tc>
          <w:tcPr>
            <w:tcW w:w="135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Pakenham</w:t>
            </w:r>
          </w:p>
        </w:tc>
        <w:tc>
          <w:tcPr>
            <w:tcW w:w="162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Neighbourhood</w:t>
            </w:r>
          </w:p>
        </w:tc>
      </w:tr>
      <w:tr w:rsidR="00E9203A" w:rsidRPr="00756F99" w:rsidTr="00D33068">
        <w:trPr>
          <w:trHeight w:val="300"/>
        </w:trPr>
        <w:tc>
          <w:tcPr>
            <w:tcW w:w="886" w:type="dxa"/>
            <w:noWrap/>
            <w:hideMark/>
          </w:tcPr>
          <w:p w:rsidR="00E9203A" w:rsidRPr="00756F99" w:rsidRDefault="00E9203A" w:rsidP="0076581C">
            <w:pPr>
              <w:spacing w:before="20" w:after="20"/>
              <w:jc w:val="right"/>
              <w:rPr>
                <w:rFonts w:asciiTheme="minorHAnsi" w:hAnsiTheme="minorHAnsi"/>
                <w:color w:val="000000"/>
                <w:sz w:val="21"/>
                <w:szCs w:val="21"/>
              </w:rPr>
            </w:pPr>
            <w:r w:rsidRPr="00756F99">
              <w:rPr>
                <w:rFonts w:asciiTheme="minorHAnsi" w:hAnsiTheme="minorHAnsi"/>
                <w:color w:val="000000"/>
                <w:sz w:val="21"/>
                <w:szCs w:val="21"/>
              </w:rPr>
              <w:t>70470</w:t>
            </w:r>
          </w:p>
        </w:tc>
        <w:tc>
          <w:tcPr>
            <w:tcW w:w="3191" w:type="dxa"/>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Pakenham Heights Reserve</w:t>
            </w:r>
          </w:p>
        </w:tc>
        <w:tc>
          <w:tcPr>
            <w:tcW w:w="2797"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Irving Rd to Gardenia St</w:t>
            </w:r>
          </w:p>
        </w:tc>
        <w:tc>
          <w:tcPr>
            <w:tcW w:w="135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Pakenham</w:t>
            </w:r>
          </w:p>
        </w:tc>
        <w:tc>
          <w:tcPr>
            <w:tcW w:w="162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Neighbourhood</w:t>
            </w:r>
          </w:p>
        </w:tc>
      </w:tr>
      <w:tr w:rsidR="00E9203A" w:rsidRPr="00756F99" w:rsidTr="00D33068">
        <w:trPr>
          <w:trHeight w:val="300"/>
        </w:trPr>
        <w:tc>
          <w:tcPr>
            <w:tcW w:w="886" w:type="dxa"/>
            <w:noWrap/>
            <w:hideMark/>
          </w:tcPr>
          <w:p w:rsidR="00E9203A" w:rsidRPr="00756F99" w:rsidRDefault="00E9203A" w:rsidP="0076581C">
            <w:pPr>
              <w:spacing w:before="20" w:after="20"/>
              <w:jc w:val="right"/>
              <w:rPr>
                <w:rFonts w:asciiTheme="minorHAnsi" w:hAnsiTheme="minorHAnsi"/>
                <w:color w:val="000000"/>
                <w:sz w:val="21"/>
                <w:szCs w:val="21"/>
              </w:rPr>
            </w:pPr>
            <w:r w:rsidRPr="00756F99">
              <w:rPr>
                <w:rFonts w:asciiTheme="minorHAnsi" w:hAnsiTheme="minorHAnsi"/>
                <w:color w:val="000000"/>
                <w:sz w:val="21"/>
                <w:szCs w:val="21"/>
              </w:rPr>
              <w:t>18315</w:t>
            </w:r>
          </w:p>
        </w:tc>
        <w:tc>
          <w:tcPr>
            <w:tcW w:w="3191" w:type="dxa"/>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Parman Av Reserve</w:t>
            </w:r>
          </w:p>
        </w:tc>
        <w:tc>
          <w:tcPr>
            <w:tcW w:w="2797"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Parman Av to Jan Maree Ct</w:t>
            </w:r>
          </w:p>
        </w:tc>
        <w:tc>
          <w:tcPr>
            <w:tcW w:w="135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Pakenham</w:t>
            </w:r>
          </w:p>
        </w:tc>
        <w:tc>
          <w:tcPr>
            <w:tcW w:w="162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Neighbourhood</w:t>
            </w:r>
          </w:p>
        </w:tc>
      </w:tr>
      <w:tr w:rsidR="00E9203A" w:rsidRPr="00756F99" w:rsidTr="00D33068">
        <w:trPr>
          <w:trHeight w:val="300"/>
        </w:trPr>
        <w:tc>
          <w:tcPr>
            <w:tcW w:w="886" w:type="dxa"/>
            <w:noWrap/>
            <w:hideMark/>
          </w:tcPr>
          <w:p w:rsidR="00E9203A" w:rsidRPr="00756F99" w:rsidRDefault="00E9203A" w:rsidP="0076581C">
            <w:pPr>
              <w:spacing w:before="20" w:after="20"/>
              <w:jc w:val="right"/>
              <w:rPr>
                <w:rFonts w:asciiTheme="minorHAnsi" w:hAnsiTheme="minorHAnsi"/>
                <w:color w:val="000000"/>
                <w:sz w:val="21"/>
                <w:szCs w:val="21"/>
              </w:rPr>
            </w:pPr>
            <w:r w:rsidRPr="00756F99">
              <w:rPr>
                <w:rFonts w:asciiTheme="minorHAnsi" w:hAnsiTheme="minorHAnsi"/>
                <w:color w:val="000000"/>
                <w:sz w:val="21"/>
                <w:szCs w:val="21"/>
              </w:rPr>
              <w:t>18310</w:t>
            </w:r>
          </w:p>
        </w:tc>
        <w:tc>
          <w:tcPr>
            <w:tcW w:w="3191" w:type="dxa"/>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Philip Ct Reserve</w:t>
            </w:r>
          </w:p>
        </w:tc>
        <w:tc>
          <w:tcPr>
            <w:tcW w:w="2797"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Philip Ct to Bracelet St</w:t>
            </w:r>
          </w:p>
        </w:tc>
        <w:tc>
          <w:tcPr>
            <w:tcW w:w="135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Pakenham</w:t>
            </w:r>
          </w:p>
        </w:tc>
        <w:tc>
          <w:tcPr>
            <w:tcW w:w="162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Neighbourhood</w:t>
            </w:r>
          </w:p>
        </w:tc>
      </w:tr>
      <w:tr w:rsidR="00E9203A" w:rsidRPr="00756F99" w:rsidTr="00D33068">
        <w:trPr>
          <w:trHeight w:val="300"/>
        </w:trPr>
        <w:tc>
          <w:tcPr>
            <w:tcW w:w="886" w:type="dxa"/>
            <w:noWrap/>
            <w:hideMark/>
          </w:tcPr>
          <w:p w:rsidR="00E9203A" w:rsidRPr="00756F99" w:rsidRDefault="00E9203A" w:rsidP="0076581C">
            <w:pPr>
              <w:spacing w:before="20" w:after="20"/>
              <w:jc w:val="right"/>
              <w:rPr>
                <w:rFonts w:asciiTheme="minorHAnsi" w:hAnsiTheme="minorHAnsi"/>
                <w:color w:val="000000"/>
                <w:sz w:val="21"/>
                <w:szCs w:val="21"/>
              </w:rPr>
            </w:pPr>
            <w:r w:rsidRPr="00756F99">
              <w:rPr>
                <w:rFonts w:asciiTheme="minorHAnsi" w:hAnsiTheme="minorHAnsi"/>
                <w:color w:val="000000"/>
                <w:sz w:val="21"/>
                <w:szCs w:val="21"/>
              </w:rPr>
              <w:t>18314</w:t>
            </w:r>
          </w:p>
        </w:tc>
        <w:tc>
          <w:tcPr>
            <w:tcW w:w="3191" w:type="dxa"/>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Ridgeway Reserve</w:t>
            </w:r>
          </w:p>
        </w:tc>
        <w:tc>
          <w:tcPr>
            <w:tcW w:w="2797"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The Ridgeway to Thwaites Rd</w:t>
            </w:r>
          </w:p>
        </w:tc>
        <w:tc>
          <w:tcPr>
            <w:tcW w:w="135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Pakenham</w:t>
            </w:r>
          </w:p>
        </w:tc>
        <w:tc>
          <w:tcPr>
            <w:tcW w:w="1625" w:type="dxa"/>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Neighbourhood</w:t>
            </w:r>
          </w:p>
        </w:tc>
      </w:tr>
      <w:tr w:rsidR="00E9203A" w:rsidRPr="00D741C7" w:rsidTr="00D33068">
        <w:trPr>
          <w:trHeight w:val="300"/>
        </w:trPr>
        <w:tc>
          <w:tcPr>
            <w:tcW w:w="886" w:type="dxa"/>
            <w:noWrap/>
            <w:hideMark/>
          </w:tcPr>
          <w:p w:rsidR="00E9203A" w:rsidRPr="00756F99" w:rsidRDefault="00E9203A" w:rsidP="0076581C">
            <w:pPr>
              <w:spacing w:before="20" w:after="20"/>
              <w:jc w:val="right"/>
              <w:rPr>
                <w:rFonts w:asciiTheme="minorHAnsi" w:hAnsiTheme="minorHAnsi"/>
                <w:color w:val="000000"/>
                <w:sz w:val="21"/>
                <w:szCs w:val="21"/>
              </w:rPr>
            </w:pPr>
            <w:r w:rsidRPr="00756F99">
              <w:rPr>
                <w:rFonts w:asciiTheme="minorHAnsi" w:hAnsiTheme="minorHAnsi"/>
                <w:color w:val="000000"/>
                <w:sz w:val="21"/>
                <w:szCs w:val="21"/>
              </w:rPr>
              <w:t>18311</w:t>
            </w:r>
          </w:p>
        </w:tc>
        <w:tc>
          <w:tcPr>
            <w:tcW w:w="3191" w:type="dxa"/>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Robin Ct Reserve</w:t>
            </w:r>
          </w:p>
        </w:tc>
        <w:tc>
          <w:tcPr>
            <w:tcW w:w="2797" w:type="dxa"/>
            <w:vMerge w:val="restart"/>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Robin Ct to Dove Ct; Finch Ct</w:t>
            </w:r>
          </w:p>
        </w:tc>
        <w:tc>
          <w:tcPr>
            <w:tcW w:w="1355" w:type="dxa"/>
            <w:vMerge w:val="restart"/>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Pakenham</w:t>
            </w:r>
          </w:p>
        </w:tc>
        <w:tc>
          <w:tcPr>
            <w:tcW w:w="1625" w:type="dxa"/>
            <w:vMerge w:val="restart"/>
            <w:noWrap/>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Neighbourhood</w:t>
            </w:r>
          </w:p>
        </w:tc>
      </w:tr>
      <w:tr w:rsidR="00E9203A" w:rsidRPr="00D741C7" w:rsidTr="00D33068">
        <w:trPr>
          <w:trHeight w:val="300"/>
        </w:trPr>
        <w:tc>
          <w:tcPr>
            <w:tcW w:w="886" w:type="dxa"/>
            <w:noWrap/>
            <w:hideMark/>
          </w:tcPr>
          <w:p w:rsidR="00E9203A" w:rsidRPr="00756F99" w:rsidRDefault="00E9203A" w:rsidP="0076581C">
            <w:pPr>
              <w:spacing w:before="20" w:after="20"/>
              <w:jc w:val="right"/>
              <w:rPr>
                <w:rFonts w:asciiTheme="minorHAnsi" w:hAnsiTheme="minorHAnsi"/>
                <w:color w:val="000000"/>
                <w:sz w:val="21"/>
                <w:szCs w:val="21"/>
              </w:rPr>
            </w:pPr>
            <w:r w:rsidRPr="00756F99">
              <w:rPr>
                <w:rFonts w:asciiTheme="minorHAnsi" w:hAnsiTheme="minorHAnsi"/>
                <w:color w:val="000000"/>
                <w:sz w:val="21"/>
                <w:szCs w:val="21"/>
              </w:rPr>
              <w:t>68336</w:t>
            </w:r>
          </w:p>
        </w:tc>
        <w:tc>
          <w:tcPr>
            <w:tcW w:w="3191" w:type="dxa"/>
            <w:hideMark/>
          </w:tcPr>
          <w:p w:rsidR="00E9203A" w:rsidRPr="00756F99" w:rsidRDefault="00E9203A" w:rsidP="0076581C">
            <w:pPr>
              <w:spacing w:before="20" w:after="20"/>
              <w:rPr>
                <w:rFonts w:asciiTheme="minorHAnsi" w:hAnsiTheme="minorHAnsi"/>
                <w:color w:val="000000"/>
                <w:sz w:val="21"/>
                <w:szCs w:val="21"/>
              </w:rPr>
            </w:pPr>
            <w:r w:rsidRPr="00756F99">
              <w:rPr>
                <w:rFonts w:asciiTheme="minorHAnsi" w:hAnsiTheme="minorHAnsi"/>
                <w:color w:val="000000"/>
                <w:sz w:val="21"/>
                <w:szCs w:val="21"/>
              </w:rPr>
              <w:t>Robin Ct Reserve</w:t>
            </w:r>
            <w:r w:rsidRPr="00D741C7">
              <w:rPr>
                <w:rFonts w:asciiTheme="minorHAnsi" w:hAnsiTheme="minorHAnsi"/>
                <w:color w:val="000000"/>
                <w:sz w:val="21"/>
                <w:szCs w:val="21"/>
              </w:rPr>
              <w:t xml:space="preserve"> – </w:t>
            </w:r>
            <w:r w:rsidR="00B213B5">
              <w:rPr>
                <w:rFonts w:asciiTheme="minorHAnsi" w:hAnsiTheme="minorHAnsi"/>
                <w:color w:val="000000"/>
                <w:sz w:val="21"/>
                <w:szCs w:val="21"/>
              </w:rPr>
              <w:t>bball ring</w:t>
            </w:r>
          </w:p>
        </w:tc>
        <w:tc>
          <w:tcPr>
            <w:tcW w:w="2797" w:type="dxa"/>
            <w:vMerge/>
            <w:noWrap/>
          </w:tcPr>
          <w:p w:rsidR="00E9203A" w:rsidRPr="00756F99" w:rsidRDefault="00E9203A" w:rsidP="0076581C">
            <w:pPr>
              <w:spacing w:before="20" w:after="20"/>
              <w:rPr>
                <w:rFonts w:asciiTheme="minorHAnsi" w:hAnsiTheme="minorHAnsi"/>
                <w:color w:val="000000"/>
                <w:sz w:val="21"/>
                <w:szCs w:val="21"/>
              </w:rPr>
            </w:pPr>
          </w:p>
        </w:tc>
        <w:tc>
          <w:tcPr>
            <w:tcW w:w="1355" w:type="dxa"/>
            <w:vMerge/>
            <w:noWrap/>
          </w:tcPr>
          <w:p w:rsidR="00E9203A" w:rsidRPr="00756F99" w:rsidRDefault="00E9203A" w:rsidP="0076581C">
            <w:pPr>
              <w:spacing w:before="20" w:after="20"/>
              <w:rPr>
                <w:rFonts w:asciiTheme="minorHAnsi" w:hAnsiTheme="minorHAnsi"/>
                <w:color w:val="000000"/>
                <w:sz w:val="21"/>
                <w:szCs w:val="21"/>
              </w:rPr>
            </w:pPr>
          </w:p>
        </w:tc>
        <w:tc>
          <w:tcPr>
            <w:tcW w:w="1625" w:type="dxa"/>
            <w:vMerge/>
            <w:noWrap/>
          </w:tcPr>
          <w:p w:rsidR="00E9203A" w:rsidRPr="00756F99" w:rsidRDefault="00E9203A" w:rsidP="0076581C">
            <w:pPr>
              <w:spacing w:before="20" w:after="20"/>
              <w:rPr>
                <w:rFonts w:asciiTheme="minorHAnsi" w:hAnsiTheme="minorHAnsi"/>
                <w:color w:val="000000"/>
                <w:sz w:val="21"/>
                <w:szCs w:val="21"/>
              </w:rPr>
            </w:pPr>
          </w:p>
        </w:tc>
      </w:tr>
      <w:tr w:rsidR="00E9203A" w:rsidRPr="00D741C7" w:rsidTr="00D33068">
        <w:trPr>
          <w:trHeight w:val="300"/>
        </w:trPr>
        <w:tc>
          <w:tcPr>
            <w:tcW w:w="886" w:type="dxa"/>
            <w:noWrap/>
            <w:hideMark/>
          </w:tcPr>
          <w:p w:rsidR="00E9203A" w:rsidRPr="00756F99" w:rsidRDefault="00E9203A" w:rsidP="0076581C">
            <w:pPr>
              <w:spacing w:before="20" w:after="20"/>
              <w:jc w:val="right"/>
              <w:rPr>
                <w:rFonts w:asciiTheme="minorHAnsi" w:hAnsiTheme="minorHAnsi"/>
                <w:sz w:val="21"/>
                <w:szCs w:val="21"/>
              </w:rPr>
            </w:pPr>
            <w:r w:rsidRPr="00756F99">
              <w:rPr>
                <w:rFonts w:asciiTheme="minorHAnsi" w:hAnsiTheme="minorHAnsi"/>
                <w:sz w:val="21"/>
                <w:szCs w:val="21"/>
              </w:rPr>
              <w:t>18308</w:t>
            </w:r>
          </w:p>
        </w:tc>
        <w:tc>
          <w:tcPr>
            <w:tcW w:w="3191" w:type="dxa"/>
            <w:hideMark/>
          </w:tcPr>
          <w:p w:rsidR="00E9203A" w:rsidRPr="00756F99" w:rsidRDefault="00E9203A" w:rsidP="005E570F">
            <w:pPr>
              <w:spacing w:before="20" w:after="20"/>
              <w:rPr>
                <w:rFonts w:asciiTheme="minorHAnsi" w:hAnsiTheme="minorHAnsi"/>
                <w:sz w:val="21"/>
                <w:szCs w:val="21"/>
              </w:rPr>
            </w:pPr>
            <w:r w:rsidRPr="00756F99">
              <w:rPr>
                <w:rFonts w:asciiTheme="minorHAnsi" w:hAnsiTheme="minorHAnsi"/>
                <w:sz w:val="21"/>
                <w:szCs w:val="21"/>
              </w:rPr>
              <w:t>Walkway</w:t>
            </w:r>
            <w:r w:rsidRPr="00D741C7">
              <w:rPr>
                <w:rFonts w:asciiTheme="minorHAnsi" w:hAnsiTheme="minorHAnsi"/>
                <w:sz w:val="21"/>
                <w:szCs w:val="21"/>
              </w:rPr>
              <w:t xml:space="preserve"> : Leonard </w:t>
            </w:r>
            <w:r>
              <w:rPr>
                <w:rFonts w:asciiTheme="minorHAnsi" w:hAnsiTheme="minorHAnsi"/>
                <w:sz w:val="21"/>
                <w:szCs w:val="21"/>
              </w:rPr>
              <w:t>to</w:t>
            </w:r>
            <w:r w:rsidRPr="00D741C7">
              <w:rPr>
                <w:rFonts w:asciiTheme="minorHAnsi" w:hAnsiTheme="minorHAnsi"/>
                <w:sz w:val="21"/>
                <w:szCs w:val="21"/>
              </w:rPr>
              <w:t xml:space="preserve"> Elizabeth Ct</w:t>
            </w:r>
          </w:p>
        </w:tc>
        <w:tc>
          <w:tcPr>
            <w:tcW w:w="2797" w:type="dxa"/>
            <w:noWrap/>
            <w:hideMark/>
          </w:tcPr>
          <w:p w:rsidR="00E9203A" w:rsidRPr="00756F99" w:rsidRDefault="00E9203A" w:rsidP="005E570F">
            <w:pPr>
              <w:spacing w:before="20" w:after="20"/>
              <w:rPr>
                <w:rFonts w:asciiTheme="minorHAnsi" w:hAnsiTheme="minorHAnsi"/>
                <w:sz w:val="21"/>
                <w:szCs w:val="21"/>
              </w:rPr>
            </w:pPr>
            <w:r w:rsidRPr="00756F99">
              <w:rPr>
                <w:rFonts w:asciiTheme="minorHAnsi" w:hAnsiTheme="minorHAnsi"/>
                <w:sz w:val="21"/>
                <w:szCs w:val="21"/>
              </w:rPr>
              <w:t xml:space="preserve">Leonard </w:t>
            </w:r>
            <w:r>
              <w:rPr>
                <w:rFonts w:asciiTheme="minorHAnsi" w:hAnsiTheme="minorHAnsi"/>
                <w:sz w:val="21"/>
                <w:szCs w:val="21"/>
              </w:rPr>
              <w:t xml:space="preserve">Crt / </w:t>
            </w:r>
            <w:r w:rsidRPr="00756F99">
              <w:rPr>
                <w:rFonts w:asciiTheme="minorHAnsi" w:hAnsiTheme="minorHAnsi"/>
                <w:sz w:val="21"/>
                <w:szCs w:val="21"/>
              </w:rPr>
              <w:t>Elizabeth Crt</w:t>
            </w:r>
          </w:p>
        </w:tc>
        <w:tc>
          <w:tcPr>
            <w:tcW w:w="1355" w:type="dxa"/>
            <w:noWrap/>
            <w:hideMark/>
          </w:tcPr>
          <w:p w:rsidR="00E9203A" w:rsidRPr="00756F99" w:rsidRDefault="00E9203A" w:rsidP="0076581C">
            <w:pPr>
              <w:spacing w:before="20" w:after="20"/>
              <w:rPr>
                <w:rFonts w:asciiTheme="minorHAnsi" w:hAnsiTheme="minorHAnsi"/>
                <w:sz w:val="21"/>
                <w:szCs w:val="21"/>
              </w:rPr>
            </w:pPr>
            <w:r w:rsidRPr="00756F99">
              <w:rPr>
                <w:rFonts w:asciiTheme="minorHAnsi" w:hAnsiTheme="minorHAnsi"/>
                <w:sz w:val="21"/>
                <w:szCs w:val="21"/>
              </w:rPr>
              <w:t>Pakenham</w:t>
            </w:r>
          </w:p>
        </w:tc>
        <w:tc>
          <w:tcPr>
            <w:tcW w:w="1625" w:type="dxa"/>
            <w:noWrap/>
            <w:hideMark/>
          </w:tcPr>
          <w:p w:rsidR="00E9203A" w:rsidRPr="00756F99" w:rsidRDefault="00E9203A" w:rsidP="0076581C">
            <w:pPr>
              <w:spacing w:before="20" w:after="20"/>
              <w:rPr>
                <w:rFonts w:asciiTheme="minorHAnsi" w:hAnsiTheme="minorHAnsi"/>
                <w:sz w:val="21"/>
                <w:szCs w:val="21"/>
              </w:rPr>
            </w:pPr>
            <w:r w:rsidRPr="00756F99">
              <w:rPr>
                <w:rFonts w:asciiTheme="minorHAnsi" w:hAnsiTheme="minorHAnsi"/>
                <w:sz w:val="21"/>
                <w:szCs w:val="21"/>
              </w:rPr>
              <w:t>Neighbourhood</w:t>
            </w:r>
          </w:p>
        </w:tc>
      </w:tr>
      <w:tr w:rsidR="00E9203A" w:rsidRPr="00250995" w:rsidTr="00D33068">
        <w:tc>
          <w:tcPr>
            <w:tcW w:w="886"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p>
        </w:tc>
        <w:tc>
          <w:tcPr>
            <w:tcW w:w="3191"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r w:rsidRPr="00250995">
              <w:rPr>
                <w:rFonts w:asciiTheme="minorHAnsi" w:eastAsia="Calibri" w:hAnsiTheme="minorHAnsi" w:cs="Arial"/>
                <w:b/>
                <w:sz w:val="21"/>
                <w:szCs w:val="21"/>
                <w:lang w:eastAsia="en-US"/>
              </w:rPr>
              <w:t>Pakenham South West Precinct</w:t>
            </w:r>
          </w:p>
        </w:tc>
        <w:tc>
          <w:tcPr>
            <w:tcW w:w="2797"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p>
        </w:tc>
        <w:tc>
          <w:tcPr>
            <w:tcW w:w="1355"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p>
        </w:tc>
        <w:tc>
          <w:tcPr>
            <w:tcW w:w="1625" w:type="dxa"/>
            <w:shd w:val="clear" w:color="auto" w:fill="D9D9D9" w:themeFill="background1" w:themeFillShade="D9"/>
          </w:tcPr>
          <w:p w:rsidR="00E9203A" w:rsidRPr="00250995" w:rsidRDefault="00E9203A" w:rsidP="0076581C">
            <w:pPr>
              <w:spacing w:before="60" w:after="60" w:line="276" w:lineRule="auto"/>
              <w:rPr>
                <w:rFonts w:asciiTheme="minorHAnsi" w:eastAsia="Calibri" w:hAnsiTheme="minorHAnsi" w:cs="Arial"/>
                <w:b/>
                <w:sz w:val="21"/>
                <w:szCs w:val="21"/>
                <w:lang w:eastAsia="en-US"/>
              </w:rPr>
            </w:pPr>
          </w:p>
        </w:tc>
      </w:tr>
      <w:tr w:rsidR="00E9203A" w:rsidRPr="00D741C7" w:rsidTr="00D33068">
        <w:trPr>
          <w:trHeight w:val="300"/>
        </w:trPr>
        <w:tc>
          <w:tcPr>
            <w:tcW w:w="886" w:type="dxa"/>
            <w:noWrap/>
            <w:hideMark/>
          </w:tcPr>
          <w:p w:rsidR="00E9203A" w:rsidRPr="00D741C7" w:rsidRDefault="00E9203A" w:rsidP="0076581C">
            <w:pPr>
              <w:spacing w:before="20" w:after="20"/>
              <w:jc w:val="right"/>
              <w:rPr>
                <w:rFonts w:asciiTheme="minorHAnsi" w:hAnsiTheme="minorHAnsi"/>
                <w:color w:val="000000"/>
                <w:sz w:val="21"/>
                <w:szCs w:val="21"/>
              </w:rPr>
            </w:pPr>
            <w:r w:rsidRPr="00D741C7">
              <w:rPr>
                <w:rFonts w:asciiTheme="minorHAnsi" w:hAnsiTheme="minorHAnsi"/>
                <w:color w:val="000000"/>
                <w:sz w:val="21"/>
                <w:szCs w:val="21"/>
              </w:rPr>
              <w:t>102294</w:t>
            </w:r>
          </w:p>
        </w:tc>
        <w:tc>
          <w:tcPr>
            <w:tcW w:w="3191" w:type="dxa"/>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Charles St Reserve</w:t>
            </w:r>
          </w:p>
        </w:tc>
        <w:tc>
          <w:tcPr>
            <w:tcW w:w="2797"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Charles St</w:t>
            </w:r>
          </w:p>
        </w:tc>
        <w:tc>
          <w:tcPr>
            <w:tcW w:w="1355"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Pakenham</w:t>
            </w:r>
          </w:p>
        </w:tc>
        <w:tc>
          <w:tcPr>
            <w:tcW w:w="1625"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Neighbourhood</w:t>
            </w:r>
          </w:p>
        </w:tc>
      </w:tr>
      <w:tr w:rsidR="00E9203A" w:rsidRPr="00D741C7" w:rsidTr="00D33068">
        <w:trPr>
          <w:trHeight w:val="300"/>
        </w:trPr>
        <w:tc>
          <w:tcPr>
            <w:tcW w:w="886" w:type="dxa"/>
            <w:noWrap/>
            <w:hideMark/>
          </w:tcPr>
          <w:p w:rsidR="00E9203A" w:rsidRPr="00D741C7" w:rsidRDefault="00E9203A" w:rsidP="0076581C">
            <w:pPr>
              <w:spacing w:before="20" w:after="20"/>
              <w:jc w:val="right"/>
              <w:rPr>
                <w:rFonts w:asciiTheme="minorHAnsi" w:hAnsiTheme="minorHAnsi"/>
                <w:color w:val="000000"/>
                <w:sz w:val="21"/>
                <w:szCs w:val="21"/>
              </w:rPr>
            </w:pPr>
            <w:r w:rsidRPr="00D741C7">
              <w:rPr>
                <w:rFonts w:asciiTheme="minorHAnsi" w:hAnsiTheme="minorHAnsi"/>
                <w:color w:val="000000"/>
                <w:sz w:val="21"/>
                <w:szCs w:val="21"/>
              </w:rPr>
              <w:t>61808</w:t>
            </w:r>
          </w:p>
        </w:tc>
        <w:tc>
          <w:tcPr>
            <w:tcW w:w="3191" w:type="dxa"/>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Freeman Dr Reserve</w:t>
            </w:r>
          </w:p>
        </w:tc>
        <w:tc>
          <w:tcPr>
            <w:tcW w:w="2797"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Freeman Dr Reserve</w:t>
            </w:r>
          </w:p>
        </w:tc>
        <w:tc>
          <w:tcPr>
            <w:tcW w:w="1355"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Pakenham</w:t>
            </w:r>
          </w:p>
        </w:tc>
        <w:tc>
          <w:tcPr>
            <w:tcW w:w="1625"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Neighbourhood</w:t>
            </w:r>
          </w:p>
        </w:tc>
      </w:tr>
      <w:tr w:rsidR="00E9203A" w:rsidRPr="00D741C7" w:rsidTr="00D33068">
        <w:trPr>
          <w:trHeight w:val="300"/>
        </w:trPr>
        <w:tc>
          <w:tcPr>
            <w:tcW w:w="886" w:type="dxa"/>
            <w:noWrap/>
            <w:hideMark/>
          </w:tcPr>
          <w:p w:rsidR="00E9203A" w:rsidRPr="00D741C7" w:rsidRDefault="00E9203A" w:rsidP="0076581C">
            <w:pPr>
              <w:spacing w:before="20" w:after="20"/>
              <w:jc w:val="right"/>
              <w:rPr>
                <w:rFonts w:asciiTheme="minorHAnsi" w:hAnsiTheme="minorHAnsi"/>
                <w:color w:val="000000"/>
                <w:sz w:val="21"/>
                <w:szCs w:val="21"/>
              </w:rPr>
            </w:pPr>
            <w:r w:rsidRPr="00D741C7">
              <w:rPr>
                <w:rFonts w:asciiTheme="minorHAnsi" w:hAnsiTheme="minorHAnsi"/>
                <w:color w:val="000000"/>
                <w:sz w:val="21"/>
                <w:szCs w:val="21"/>
              </w:rPr>
              <w:t>103663</w:t>
            </w:r>
          </w:p>
          <w:p w:rsidR="00E9203A" w:rsidRPr="00D741C7" w:rsidRDefault="00E9203A" w:rsidP="0076581C">
            <w:pPr>
              <w:spacing w:before="20" w:after="20"/>
              <w:jc w:val="right"/>
              <w:rPr>
                <w:rFonts w:asciiTheme="minorHAnsi" w:hAnsiTheme="minorHAnsi"/>
                <w:color w:val="000000"/>
                <w:sz w:val="21"/>
                <w:szCs w:val="21"/>
              </w:rPr>
            </w:pPr>
            <w:r w:rsidRPr="00D741C7">
              <w:rPr>
                <w:rFonts w:asciiTheme="minorHAnsi" w:hAnsiTheme="minorHAnsi"/>
                <w:color w:val="000000"/>
                <w:sz w:val="21"/>
                <w:szCs w:val="21"/>
              </w:rPr>
              <w:t>/4/5/6</w:t>
            </w:r>
          </w:p>
        </w:tc>
        <w:tc>
          <w:tcPr>
            <w:tcW w:w="3191" w:type="dxa"/>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Heritage Springs Linear Park – exercise stations</w:t>
            </w:r>
          </w:p>
        </w:tc>
        <w:tc>
          <w:tcPr>
            <w:tcW w:w="2797"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Lomandra Ct, Blue Bell Crt, Lomandra Crt, Booth Pl</w:t>
            </w:r>
          </w:p>
        </w:tc>
        <w:tc>
          <w:tcPr>
            <w:tcW w:w="1355"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Pakenham</w:t>
            </w:r>
          </w:p>
        </w:tc>
        <w:tc>
          <w:tcPr>
            <w:tcW w:w="1625"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N/a</w:t>
            </w:r>
          </w:p>
        </w:tc>
      </w:tr>
      <w:tr w:rsidR="00E9203A" w:rsidRPr="00D741C7" w:rsidTr="00D33068">
        <w:trPr>
          <w:trHeight w:val="300"/>
        </w:trPr>
        <w:tc>
          <w:tcPr>
            <w:tcW w:w="886" w:type="dxa"/>
            <w:noWrap/>
            <w:hideMark/>
          </w:tcPr>
          <w:p w:rsidR="00E9203A" w:rsidRPr="00D741C7" w:rsidRDefault="00E9203A" w:rsidP="0076581C">
            <w:pPr>
              <w:spacing w:before="20" w:after="20"/>
              <w:jc w:val="right"/>
              <w:rPr>
                <w:rFonts w:asciiTheme="minorHAnsi" w:hAnsiTheme="minorHAnsi"/>
                <w:color w:val="000000"/>
                <w:sz w:val="21"/>
                <w:szCs w:val="21"/>
              </w:rPr>
            </w:pPr>
            <w:r w:rsidRPr="00D741C7">
              <w:rPr>
                <w:rFonts w:asciiTheme="minorHAnsi" w:hAnsiTheme="minorHAnsi"/>
                <w:color w:val="000000"/>
                <w:sz w:val="21"/>
                <w:szCs w:val="21"/>
              </w:rPr>
              <w:t>65707</w:t>
            </w:r>
          </w:p>
        </w:tc>
        <w:tc>
          <w:tcPr>
            <w:tcW w:w="3191" w:type="dxa"/>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Heritage Springs Linear Park</w:t>
            </w:r>
          </w:p>
        </w:tc>
        <w:tc>
          <w:tcPr>
            <w:tcW w:w="2797"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 xml:space="preserve">Livingstone Bvd East of Dutton Pl. </w:t>
            </w:r>
          </w:p>
        </w:tc>
        <w:tc>
          <w:tcPr>
            <w:tcW w:w="1355"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Pakenham</w:t>
            </w:r>
          </w:p>
        </w:tc>
        <w:tc>
          <w:tcPr>
            <w:tcW w:w="1625"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Neighbourhood</w:t>
            </w:r>
          </w:p>
        </w:tc>
      </w:tr>
      <w:tr w:rsidR="00E9203A" w:rsidRPr="00D741C7" w:rsidTr="00D33068">
        <w:trPr>
          <w:trHeight w:val="300"/>
        </w:trPr>
        <w:tc>
          <w:tcPr>
            <w:tcW w:w="886" w:type="dxa"/>
            <w:noWrap/>
            <w:hideMark/>
          </w:tcPr>
          <w:p w:rsidR="00E9203A" w:rsidRPr="00D741C7" w:rsidRDefault="00E9203A" w:rsidP="0076581C">
            <w:pPr>
              <w:spacing w:before="20" w:after="20"/>
              <w:jc w:val="right"/>
              <w:rPr>
                <w:rFonts w:asciiTheme="minorHAnsi" w:hAnsiTheme="minorHAnsi"/>
                <w:color w:val="000000"/>
                <w:sz w:val="21"/>
                <w:szCs w:val="21"/>
              </w:rPr>
            </w:pPr>
            <w:r w:rsidRPr="00D741C7">
              <w:rPr>
                <w:rFonts w:asciiTheme="minorHAnsi" w:hAnsiTheme="minorHAnsi"/>
                <w:color w:val="000000"/>
                <w:sz w:val="21"/>
                <w:szCs w:val="21"/>
              </w:rPr>
              <w:t>18298</w:t>
            </w:r>
          </w:p>
        </w:tc>
        <w:tc>
          <w:tcPr>
            <w:tcW w:w="3191" w:type="dxa"/>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Hosking Park</w:t>
            </w:r>
          </w:p>
        </w:tc>
        <w:tc>
          <w:tcPr>
            <w:tcW w:w="2797"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Hosking Ct</w:t>
            </w:r>
          </w:p>
        </w:tc>
        <w:tc>
          <w:tcPr>
            <w:tcW w:w="1355"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Pakenham</w:t>
            </w:r>
          </w:p>
        </w:tc>
        <w:tc>
          <w:tcPr>
            <w:tcW w:w="1625"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Neighbourhood</w:t>
            </w:r>
          </w:p>
        </w:tc>
      </w:tr>
      <w:tr w:rsidR="00E9203A" w:rsidRPr="00D741C7" w:rsidTr="00D33068">
        <w:trPr>
          <w:trHeight w:val="300"/>
        </w:trPr>
        <w:tc>
          <w:tcPr>
            <w:tcW w:w="886" w:type="dxa"/>
            <w:noWrap/>
            <w:hideMark/>
          </w:tcPr>
          <w:p w:rsidR="00E9203A" w:rsidRPr="00D741C7" w:rsidRDefault="00E9203A" w:rsidP="0076581C">
            <w:pPr>
              <w:spacing w:before="20" w:after="20"/>
              <w:jc w:val="right"/>
              <w:rPr>
                <w:rFonts w:asciiTheme="minorHAnsi" w:hAnsiTheme="minorHAnsi"/>
                <w:color w:val="000000"/>
                <w:sz w:val="21"/>
                <w:szCs w:val="21"/>
              </w:rPr>
            </w:pPr>
            <w:r w:rsidRPr="00D741C7">
              <w:rPr>
                <w:rFonts w:asciiTheme="minorHAnsi" w:hAnsiTheme="minorHAnsi"/>
                <w:color w:val="000000"/>
                <w:sz w:val="21"/>
                <w:szCs w:val="21"/>
              </w:rPr>
              <w:t>18300</w:t>
            </w:r>
          </w:p>
        </w:tc>
        <w:tc>
          <w:tcPr>
            <w:tcW w:w="3191" w:type="dxa"/>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Katjusha Ct Reserve</w:t>
            </w:r>
          </w:p>
        </w:tc>
        <w:tc>
          <w:tcPr>
            <w:tcW w:w="2797"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16 Katjusha Ct to Tania Ct</w:t>
            </w:r>
          </w:p>
        </w:tc>
        <w:tc>
          <w:tcPr>
            <w:tcW w:w="1355"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Pakenham</w:t>
            </w:r>
          </w:p>
        </w:tc>
        <w:tc>
          <w:tcPr>
            <w:tcW w:w="1625"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Neighbourhood</w:t>
            </w:r>
          </w:p>
        </w:tc>
      </w:tr>
      <w:tr w:rsidR="00E9203A" w:rsidRPr="00D741C7" w:rsidTr="00D33068">
        <w:trPr>
          <w:trHeight w:val="300"/>
        </w:trPr>
        <w:tc>
          <w:tcPr>
            <w:tcW w:w="886" w:type="dxa"/>
            <w:noWrap/>
            <w:hideMark/>
          </w:tcPr>
          <w:p w:rsidR="00E9203A" w:rsidRPr="00D741C7" w:rsidRDefault="00E9203A" w:rsidP="0076581C">
            <w:pPr>
              <w:spacing w:before="20" w:after="20"/>
              <w:jc w:val="right"/>
              <w:rPr>
                <w:rFonts w:asciiTheme="minorHAnsi" w:hAnsiTheme="minorHAnsi"/>
                <w:color w:val="000000"/>
                <w:sz w:val="21"/>
                <w:szCs w:val="21"/>
              </w:rPr>
            </w:pPr>
            <w:r w:rsidRPr="00D741C7">
              <w:rPr>
                <w:rFonts w:asciiTheme="minorHAnsi" w:hAnsiTheme="minorHAnsi"/>
                <w:color w:val="000000"/>
                <w:sz w:val="21"/>
                <w:szCs w:val="21"/>
              </w:rPr>
              <w:t>70794</w:t>
            </w:r>
          </w:p>
        </w:tc>
        <w:tc>
          <w:tcPr>
            <w:tcW w:w="3191" w:type="dxa"/>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Lily Pond House Community Centre</w:t>
            </w:r>
          </w:p>
        </w:tc>
        <w:tc>
          <w:tcPr>
            <w:tcW w:w="2797"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Duncan Dr</w:t>
            </w:r>
          </w:p>
        </w:tc>
        <w:tc>
          <w:tcPr>
            <w:tcW w:w="1355"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Pakenham</w:t>
            </w:r>
          </w:p>
        </w:tc>
        <w:tc>
          <w:tcPr>
            <w:tcW w:w="1625"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N/a</w:t>
            </w:r>
          </w:p>
        </w:tc>
      </w:tr>
      <w:tr w:rsidR="00E9203A" w:rsidRPr="00D741C7" w:rsidTr="00D33068">
        <w:trPr>
          <w:trHeight w:val="300"/>
        </w:trPr>
        <w:tc>
          <w:tcPr>
            <w:tcW w:w="886" w:type="dxa"/>
            <w:noWrap/>
            <w:hideMark/>
          </w:tcPr>
          <w:p w:rsidR="00E9203A" w:rsidRPr="00D741C7" w:rsidRDefault="00E9203A" w:rsidP="0076581C">
            <w:pPr>
              <w:spacing w:before="20" w:after="20"/>
              <w:jc w:val="right"/>
              <w:rPr>
                <w:rFonts w:asciiTheme="minorHAnsi" w:hAnsiTheme="minorHAnsi"/>
                <w:color w:val="000000"/>
                <w:sz w:val="21"/>
                <w:szCs w:val="21"/>
              </w:rPr>
            </w:pPr>
            <w:r w:rsidRPr="00D741C7">
              <w:rPr>
                <w:rFonts w:asciiTheme="minorHAnsi" w:hAnsiTheme="minorHAnsi"/>
                <w:color w:val="000000"/>
                <w:sz w:val="21"/>
                <w:szCs w:val="21"/>
              </w:rPr>
              <w:t>65573</w:t>
            </w:r>
          </w:p>
        </w:tc>
        <w:tc>
          <w:tcPr>
            <w:tcW w:w="3191" w:type="dxa"/>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Mackellar St Park</w:t>
            </w:r>
          </w:p>
        </w:tc>
        <w:tc>
          <w:tcPr>
            <w:tcW w:w="2797" w:type="dxa"/>
            <w:vMerge w:val="restart"/>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Mackellar St / Roberts Pl</w:t>
            </w:r>
          </w:p>
        </w:tc>
        <w:tc>
          <w:tcPr>
            <w:tcW w:w="1355" w:type="dxa"/>
            <w:vMerge w:val="restart"/>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Pakenham</w:t>
            </w:r>
          </w:p>
        </w:tc>
        <w:tc>
          <w:tcPr>
            <w:tcW w:w="1625" w:type="dxa"/>
            <w:vMerge w:val="restart"/>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Neighbourhood</w:t>
            </w:r>
          </w:p>
        </w:tc>
      </w:tr>
      <w:tr w:rsidR="00E9203A" w:rsidRPr="00D741C7" w:rsidTr="00D33068">
        <w:trPr>
          <w:trHeight w:val="300"/>
        </w:trPr>
        <w:tc>
          <w:tcPr>
            <w:tcW w:w="886" w:type="dxa"/>
            <w:noWrap/>
            <w:hideMark/>
          </w:tcPr>
          <w:p w:rsidR="00E9203A" w:rsidRPr="00D741C7" w:rsidRDefault="00E9203A" w:rsidP="0076581C">
            <w:pPr>
              <w:spacing w:before="20" w:after="20"/>
              <w:jc w:val="right"/>
              <w:rPr>
                <w:rFonts w:asciiTheme="minorHAnsi" w:hAnsiTheme="minorHAnsi"/>
                <w:color w:val="000000"/>
                <w:sz w:val="21"/>
                <w:szCs w:val="21"/>
              </w:rPr>
            </w:pPr>
            <w:r w:rsidRPr="00D741C7">
              <w:rPr>
                <w:rFonts w:asciiTheme="minorHAnsi" w:hAnsiTheme="minorHAnsi"/>
                <w:color w:val="000000"/>
                <w:sz w:val="21"/>
                <w:szCs w:val="21"/>
              </w:rPr>
              <w:t>70885</w:t>
            </w:r>
          </w:p>
        </w:tc>
        <w:tc>
          <w:tcPr>
            <w:tcW w:w="3191" w:type="dxa"/>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Mackellar St Park</w:t>
            </w:r>
            <w:r>
              <w:rPr>
                <w:rFonts w:asciiTheme="minorHAnsi" w:hAnsiTheme="minorHAnsi"/>
                <w:color w:val="000000"/>
                <w:sz w:val="21"/>
                <w:szCs w:val="21"/>
              </w:rPr>
              <w:t xml:space="preserve"> – </w:t>
            </w:r>
            <w:r w:rsidR="00B213B5">
              <w:rPr>
                <w:rFonts w:asciiTheme="minorHAnsi" w:hAnsiTheme="minorHAnsi"/>
                <w:color w:val="000000"/>
                <w:sz w:val="21"/>
                <w:szCs w:val="21"/>
              </w:rPr>
              <w:t>bball ring</w:t>
            </w:r>
          </w:p>
        </w:tc>
        <w:tc>
          <w:tcPr>
            <w:tcW w:w="2797" w:type="dxa"/>
            <w:vMerge/>
            <w:noWrap/>
          </w:tcPr>
          <w:p w:rsidR="00E9203A" w:rsidRPr="00D741C7" w:rsidRDefault="00E9203A" w:rsidP="0076581C">
            <w:pPr>
              <w:spacing w:before="20" w:after="20"/>
              <w:rPr>
                <w:rFonts w:asciiTheme="minorHAnsi" w:hAnsiTheme="minorHAnsi"/>
                <w:color w:val="000000"/>
                <w:sz w:val="21"/>
                <w:szCs w:val="21"/>
              </w:rPr>
            </w:pPr>
          </w:p>
        </w:tc>
        <w:tc>
          <w:tcPr>
            <w:tcW w:w="1355" w:type="dxa"/>
            <w:vMerge/>
            <w:noWrap/>
          </w:tcPr>
          <w:p w:rsidR="00E9203A" w:rsidRPr="00D741C7" w:rsidRDefault="00E9203A" w:rsidP="0076581C">
            <w:pPr>
              <w:spacing w:before="20" w:after="20"/>
              <w:rPr>
                <w:rFonts w:asciiTheme="minorHAnsi" w:hAnsiTheme="minorHAnsi"/>
                <w:color w:val="000000"/>
                <w:sz w:val="21"/>
                <w:szCs w:val="21"/>
              </w:rPr>
            </w:pPr>
          </w:p>
        </w:tc>
        <w:tc>
          <w:tcPr>
            <w:tcW w:w="1625" w:type="dxa"/>
            <w:vMerge/>
            <w:noWrap/>
          </w:tcPr>
          <w:p w:rsidR="00E9203A" w:rsidRPr="00D741C7" w:rsidRDefault="00E9203A" w:rsidP="0076581C">
            <w:pPr>
              <w:spacing w:before="20" w:after="20"/>
              <w:rPr>
                <w:rFonts w:asciiTheme="minorHAnsi" w:hAnsiTheme="minorHAnsi"/>
                <w:color w:val="000000"/>
                <w:sz w:val="21"/>
                <w:szCs w:val="21"/>
              </w:rPr>
            </w:pPr>
          </w:p>
        </w:tc>
      </w:tr>
      <w:tr w:rsidR="00E9203A" w:rsidRPr="00D741C7" w:rsidTr="00D33068">
        <w:trPr>
          <w:trHeight w:val="300"/>
        </w:trPr>
        <w:tc>
          <w:tcPr>
            <w:tcW w:w="886" w:type="dxa"/>
            <w:noWrap/>
            <w:hideMark/>
          </w:tcPr>
          <w:p w:rsidR="00E9203A" w:rsidRPr="00D741C7" w:rsidRDefault="00E9203A" w:rsidP="0076581C">
            <w:pPr>
              <w:spacing w:before="20" w:after="20"/>
              <w:jc w:val="right"/>
              <w:rPr>
                <w:rFonts w:asciiTheme="minorHAnsi" w:hAnsiTheme="minorHAnsi"/>
                <w:sz w:val="21"/>
                <w:szCs w:val="21"/>
              </w:rPr>
            </w:pPr>
            <w:r w:rsidRPr="00D741C7">
              <w:rPr>
                <w:rFonts w:asciiTheme="minorHAnsi" w:hAnsiTheme="minorHAnsi"/>
                <w:sz w:val="21"/>
                <w:szCs w:val="21"/>
              </w:rPr>
              <w:lastRenderedPageBreak/>
              <w:t>61868</w:t>
            </w:r>
          </w:p>
        </w:tc>
        <w:tc>
          <w:tcPr>
            <w:tcW w:w="3191" w:type="dxa"/>
            <w:hideMark/>
          </w:tcPr>
          <w:p w:rsidR="00E9203A" w:rsidRPr="00D741C7" w:rsidRDefault="00E9203A" w:rsidP="0076581C">
            <w:pPr>
              <w:spacing w:before="20" w:after="20"/>
              <w:rPr>
                <w:rFonts w:asciiTheme="minorHAnsi" w:hAnsiTheme="minorHAnsi"/>
                <w:sz w:val="21"/>
                <w:szCs w:val="21"/>
              </w:rPr>
            </w:pPr>
            <w:r w:rsidRPr="00D741C7">
              <w:rPr>
                <w:rFonts w:asciiTheme="minorHAnsi" w:hAnsiTheme="minorHAnsi"/>
                <w:sz w:val="21"/>
                <w:szCs w:val="21"/>
              </w:rPr>
              <w:t>Ron Andrews Park</w:t>
            </w:r>
          </w:p>
        </w:tc>
        <w:tc>
          <w:tcPr>
            <w:tcW w:w="2797" w:type="dxa"/>
            <w:noWrap/>
            <w:hideMark/>
          </w:tcPr>
          <w:p w:rsidR="00E9203A" w:rsidRPr="00D741C7" w:rsidRDefault="00E9203A" w:rsidP="0076581C">
            <w:pPr>
              <w:spacing w:before="20" w:after="20"/>
              <w:rPr>
                <w:rFonts w:asciiTheme="minorHAnsi" w:hAnsiTheme="minorHAnsi"/>
                <w:sz w:val="21"/>
                <w:szCs w:val="21"/>
              </w:rPr>
            </w:pPr>
            <w:r w:rsidRPr="00D741C7">
              <w:rPr>
                <w:rFonts w:asciiTheme="minorHAnsi" w:hAnsiTheme="minorHAnsi"/>
                <w:sz w:val="21"/>
                <w:szCs w:val="21"/>
              </w:rPr>
              <w:t>Andrews Park Wetlands</w:t>
            </w:r>
          </w:p>
        </w:tc>
        <w:tc>
          <w:tcPr>
            <w:tcW w:w="1355" w:type="dxa"/>
            <w:noWrap/>
            <w:hideMark/>
          </w:tcPr>
          <w:p w:rsidR="00E9203A" w:rsidRPr="00D741C7" w:rsidRDefault="00E9203A" w:rsidP="0076581C">
            <w:pPr>
              <w:spacing w:before="20" w:after="20"/>
              <w:rPr>
                <w:rFonts w:asciiTheme="minorHAnsi" w:hAnsiTheme="minorHAnsi"/>
                <w:sz w:val="21"/>
                <w:szCs w:val="21"/>
              </w:rPr>
            </w:pPr>
            <w:r w:rsidRPr="00D741C7">
              <w:rPr>
                <w:rFonts w:asciiTheme="minorHAnsi" w:hAnsiTheme="minorHAnsi"/>
                <w:sz w:val="21"/>
                <w:szCs w:val="21"/>
              </w:rPr>
              <w:t>Pakenham</w:t>
            </w:r>
          </w:p>
        </w:tc>
        <w:tc>
          <w:tcPr>
            <w:tcW w:w="1625"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Neighbourhood</w:t>
            </w:r>
          </w:p>
        </w:tc>
      </w:tr>
      <w:tr w:rsidR="00E9203A" w:rsidRPr="00D741C7" w:rsidTr="00D33068">
        <w:trPr>
          <w:trHeight w:val="300"/>
        </w:trPr>
        <w:tc>
          <w:tcPr>
            <w:tcW w:w="886" w:type="dxa"/>
            <w:noWrap/>
            <w:hideMark/>
          </w:tcPr>
          <w:p w:rsidR="00E9203A" w:rsidRPr="00D741C7" w:rsidRDefault="00E9203A" w:rsidP="0076581C">
            <w:pPr>
              <w:spacing w:before="20" w:after="20"/>
              <w:jc w:val="right"/>
              <w:rPr>
                <w:rFonts w:asciiTheme="minorHAnsi" w:hAnsiTheme="minorHAnsi"/>
                <w:color w:val="000000"/>
                <w:sz w:val="21"/>
                <w:szCs w:val="21"/>
              </w:rPr>
            </w:pPr>
            <w:r w:rsidRPr="00D741C7">
              <w:rPr>
                <w:rFonts w:asciiTheme="minorHAnsi" w:hAnsiTheme="minorHAnsi"/>
                <w:color w:val="000000"/>
                <w:sz w:val="21"/>
                <w:szCs w:val="21"/>
              </w:rPr>
              <w:t>65768</w:t>
            </w:r>
          </w:p>
        </w:tc>
        <w:tc>
          <w:tcPr>
            <w:tcW w:w="3191" w:type="dxa"/>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 xml:space="preserve">Sandalwood Dr Park </w:t>
            </w:r>
          </w:p>
        </w:tc>
        <w:tc>
          <w:tcPr>
            <w:tcW w:w="2797"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Azalea Av / Sandalwood Dr</w:t>
            </w:r>
          </w:p>
        </w:tc>
        <w:tc>
          <w:tcPr>
            <w:tcW w:w="1355"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Pakenham</w:t>
            </w:r>
          </w:p>
        </w:tc>
        <w:tc>
          <w:tcPr>
            <w:tcW w:w="1625" w:type="dxa"/>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Neighbourhood</w:t>
            </w:r>
          </w:p>
        </w:tc>
      </w:tr>
      <w:tr w:rsidR="00E9203A" w:rsidRPr="00D741C7" w:rsidTr="00D33068">
        <w:trPr>
          <w:trHeight w:val="300"/>
        </w:trPr>
        <w:tc>
          <w:tcPr>
            <w:tcW w:w="886" w:type="dxa"/>
            <w:noWrap/>
            <w:hideMark/>
          </w:tcPr>
          <w:p w:rsidR="00E9203A" w:rsidRPr="00D741C7" w:rsidRDefault="00E9203A" w:rsidP="0076581C">
            <w:pPr>
              <w:spacing w:before="20" w:after="20"/>
              <w:jc w:val="right"/>
              <w:rPr>
                <w:rFonts w:asciiTheme="minorHAnsi" w:hAnsiTheme="minorHAnsi"/>
                <w:color w:val="000000"/>
                <w:sz w:val="21"/>
                <w:szCs w:val="21"/>
              </w:rPr>
            </w:pPr>
            <w:r w:rsidRPr="00D741C7">
              <w:rPr>
                <w:rFonts w:asciiTheme="minorHAnsi" w:hAnsiTheme="minorHAnsi"/>
                <w:color w:val="000000"/>
                <w:sz w:val="21"/>
                <w:szCs w:val="21"/>
              </w:rPr>
              <w:t>61768</w:t>
            </w:r>
          </w:p>
        </w:tc>
        <w:tc>
          <w:tcPr>
            <w:tcW w:w="3191" w:type="dxa"/>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W.B Ronald Park</w:t>
            </w:r>
          </w:p>
        </w:tc>
        <w:tc>
          <w:tcPr>
            <w:tcW w:w="2797" w:type="dxa"/>
            <w:vMerge w:val="restart"/>
            <w:noWrap/>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2-10 Heritage Bvd</w:t>
            </w:r>
          </w:p>
          <w:p w:rsidR="00E9203A" w:rsidRPr="00D741C7" w:rsidRDefault="00E9203A" w:rsidP="0076581C">
            <w:pPr>
              <w:spacing w:before="20" w:after="20"/>
              <w:rPr>
                <w:rFonts w:asciiTheme="minorHAnsi" w:hAnsiTheme="minorHAnsi"/>
                <w:color w:val="000000"/>
                <w:sz w:val="21"/>
                <w:szCs w:val="21"/>
              </w:rPr>
            </w:pPr>
            <w:r>
              <w:rPr>
                <w:rFonts w:asciiTheme="minorHAnsi" w:hAnsiTheme="minorHAnsi"/>
                <w:color w:val="000000"/>
                <w:sz w:val="21"/>
                <w:szCs w:val="21"/>
              </w:rPr>
              <w:t xml:space="preserve"> </w:t>
            </w:r>
          </w:p>
        </w:tc>
        <w:tc>
          <w:tcPr>
            <w:tcW w:w="1355" w:type="dxa"/>
            <w:vMerge w:val="restart"/>
            <w:noWrap/>
            <w:hideMark/>
          </w:tcPr>
          <w:p w:rsidR="00E9203A" w:rsidRPr="00412C5B" w:rsidRDefault="00E9203A" w:rsidP="0076581C">
            <w:pPr>
              <w:spacing w:before="20" w:after="20"/>
              <w:rPr>
                <w:rFonts w:asciiTheme="minorHAnsi" w:hAnsiTheme="minorHAnsi"/>
                <w:sz w:val="21"/>
                <w:szCs w:val="21"/>
              </w:rPr>
            </w:pPr>
            <w:r w:rsidRPr="00412C5B">
              <w:rPr>
                <w:rFonts w:asciiTheme="minorHAnsi" w:hAnsiTheme="minorHAnsi"/>
                <w:sz w:val="21"/>
                <w:szCs w:val="21"/>
              </w:rPr>
              <w:t>Pakenham</w:t>
            </w:r>
          </w:p>
        </w:tc>
        <w:tc>
          <w:tcPr>
            <w:tcW w:w="1625" w:type="dxa"/>
            <w:vMerge w:val="restart"/>
            <w:noWrap/>
            <w:hideMark/>
          </w:tcPr>
          <w:p w:rsidR="00E9203A" w:rsidRPr="00412C5B" w:rsidRDefault="00E9203A" w:rsidP="0076581C">
            <w:pPr>
              <w:spacing w:before="20" w:after="20"/>
              <w:rPr>
                <w:rFonts w:asciiTheme="minorHAnsi" w:hAnsiTheme="minorHAnsi"/>
                <w:sz w:val="21"/>
                <w:szCs w:val="21"/>
              </w:rPr>
            </w:pPr>
            <w:r w:rsidRPr="00412C5B">
              <w:rPr>
                <w:rFonts w:asciiTheme="minorHAnsi" w:hAnsiTheme="minorHAnsi"/>
                <w:sz w:val="21"/>
                <w:szCs w:val="21"/>
              </w:rPr>
              <w:t>Neighbourhood</w:t>
            </w:r>
          </w:p>
        </w:tc>
      </w:tr>
      <w:tr w:rsidR="00E9203A" w:rsidRPr="00D741C7" w:rsidTr="00D33068">
        <w:trPr>
          <w:trHeight w:val="300"/>
        </w:trPr>
        <w:tc>
          <w:tcPr>
            <w:tcW w:w="886" w:type="dxa"/>
            <w:noWrap/>
            <w:hideMark/>
          </w:tcPr>
          <w:p w:rsidR="00E9203A" w:rsidRPr="00D741C7" w:rsidRDefault="00E9203A" w:rsidP="0076581C">
            <w:pPr>
              <w:spacing w:before="20" w:after="20"/>
              <w:jc w:val="right"/>
              <w:rPr>
                <w:rFonts w:asciiTheme="minorHAnsi" w:hAnsiTheme="minorHAnsi"/>
                <w:color w:val="000000"/>
                <w:sz w:val="21"/>
                <w:szCs w:val="21"/>
              </w:rPr>
            </w:pPr>
            <w:r w:rsidRPr="00D741C7">
              <w:rPr>
                <w:rFonts w:asciiTheme="minorHAnsi" w:hAnsiTheme="minorHAnsi"/>
                <w:color w:val="000000"/>
                <w:sz w:val="21"/>
                <w:szCs w:val="21"/>
              </w:rPr>
              <w:t>68323</w:t>
            </w:r>
          </w:p>
        </w:tc>
        <w:tc>
          <w:tcPr>
            <w:tcW w:w="3191" w:type="dxa"/>
            <w:hideMark/>
          </w:tcPr>
          <w:p w:rsidR="00E9203A" w:rsidRPr="00D741C7" w:rsidRDefault="00E9203A" w:rsidP="0076581C">
            <w:pPr>
              <w:spacing w:before="20" w:after="20"/>
              <w:rPr>
                <w:rFonts w:asciiTheme="minorHAnsi" w:hAnsiTheme="minorHAnsi"/>
                <w:color w:val="000000"/>
                <w:sz w:val="21"/>
                <w:szCs w:val="21"/>
              </w:rPr>
            </w:pPr>
            <w:r w:rsidRPr="00D741C7">
              <w:rPr>
                <w:rFonts w:asciiTheme="minorHAnsi" w:hAnsiTheme="minorHAnsi"/>
                <w:color w:val="000000"/>
                <w:sz w:val="21"/>
                <w:szCs w:val="21"/>
              </w:rPr>
              <w:t>W.B. Ronald Park</w:t>
            </w:r>
            <w:r>
              <w:rPr>
                <w:rFonts w:asciiTheme="minorHAnsi" w:hAnsiTheme="minorHAnsi"/>
                <w:color w:val="000000"/>
                <w:sz w:val="21"/>
                <w:szCs w:val="21"/>
              </w:rPr>
              <w:t xml:space="preserve"> – </w:t>
            </w:r>
            <w:r w:rsidR="00B213B5">
              <w:rPr>
                <w:rFonts w:asciiTheme="minorHAnsi" w:hAnsiTheme="minorHAnsi"/>
                <w:color w:val="000000"/>
                <w:sz w:val="21"/>
                <w:szCs w:val="21"/>
              </w:rPr>
              <w:t>bball ring</w:t>
            </w:r>
          </w:p>
        </w:tc>
        <w:tc>
          <w:tcPr>
            <w:tcW w:w="2797" w:type="dxa"/>
            <w:vMerge/>
            <w:noWrap/>
            <w:hideMark/>
          </w:tcPr>
          <w:p w:rsidR="00E9203A" w:rsidRPr="00D741C7" w:rsidRDefault="00E9203A" w:rsidP="0076581C">
            <w:pPr>
              <w:spacing w:before="20" w:after="20"/>
              <w:rPr>
                <w:rFonts w:asciiTheme="minorHAnsi" w:hAnsiTheme="minorHAnsi"/>
                <w:color w:val="000000"/>
                <w:sz w:val="21"/>
                <w:szCs w:val="21"/>
              </w:rPr>
            </w:pPr>
          </w:p>
        </w:tc>
        <w:tc>
          <w:tcPr>
            <w:tcW w:w="1355" w:type="dxa"/>
            <w:vMerge/>
            <w:noWrap/>
          </w:tcPr>
          <w:p w:rsidR="00E9203A" w:rsidRPr="00D741C7" w:rsidRDefault="00E9203A" w:rsidP="0076581C">
            <w:pPr>
              <w:spacing w:before="20" w:after="20"/>
              <w:rPr>
                <w:rFonts w:asciiTheme="minorHAnsi" w:hAnsiTheme="minorHAnsi"/>
                <w:color w:val="000000"/>
                <w:sz w:val="21"/>
                <w:szCs w:val="21"/>
              </w:rPr>
            </w:pPr>
          </w:p>
        </w:tc>
        <w:tc>
          <w:tcPr>
            <w:tcW w:w="1625" w:type="dxa"/>
            <w:vMerge/>
            <w:noWrap/>
          </w:tcPr>
          <w:p w:rsidR="00E9203A" w:rsidRPr="00D741C7" w:rsidRDefault="00E9203A" w:rsidP="0076581C">
            <w:pPr>
              <w:spacing w:before="20" w:after="20"/>
              <w:rPr>
                <w:rFonts w:asciiTheme="minorHAnsi" w:hAnsiTheme="minorHAnsi"/>
                <w:color w:val="000000"/>
                <w:sz w:val="21"/>
                <w:szCs w:val="21"/>
              </w:rPr>
            </w:pPr>
          </w:p>
        </w:tc>
      </w:tr>
      <w:tr w:rsidR="00E9203A" w:rsidTr="00D33068">
        <w:tc>
          <w:tcPr>
            <w:tcW w:w="886" w:type="dxa"/>
            <w:shd w:val="clear" w:color="auto" w:fill="B6DEFF" w:themeFill="text2" w:themeFillTint="33"/>
          </w:tcPr>
          <w:p w:rsidR="00E9203A" w:rsidRPr="00EC77D1" w:rsidRDefault="00E9203A" w:rsidP="0076581C">
            <w:pPr>
              <w:spacing w:before="60" w:after="60" w:line="276" w:lineRule="auto"/>
              <w:rPr>
                <w:rFonts w:asciiTheme="minorHAnsi" w:eastAsia="Calibri" w:hAnsiTheme="minorHAnsi" w:cs="Arial"/>
                <w:b/>
                <w:sz w:val="22"/>
                <w:szCs w:val="22"/>
                <w:lang w:eastAsia="en-US"/>
              </w:rPr>
            </w:pPr>
          </w:p>
        </w:tc>
        <w:tc>
          <w:tcPr>
            <w:tcW w:w="3191" w:type="dxa"/>
            <w:shd w:val="clear" w:color="auto" w:fill="B6DEFF" w:themeFill="text2" w:themeFillTint="33"/>
          </w:tcPr>
          <w:p w:rsidR="00E9203A" w:rsidRDefault="00E9203A" w:rsidP="0076581C">
            <w:pPr>
              <w:spacing w:before="60" w:after="60" w:line="276" w:lineRule="auto"/>
              <w:rPr>
                <w:rFonts w:asciiTheme="minorHAnsi" w:eastAsia="Calibri" w:hAnsiTheme="minorHAnsi" w:cs="Arial"/>
                <w:sz w:val="22"/>
                <w:szCs w:val="22"/>
                <w:lang w:eastAsia="en-US"/>
              </w:rPr>
            </w:pPr>
            <w:r>
              <w:rPr>
                <w:rFonts w:asciiTheme="minorHAnsi" w:eastAsia="Calibri" w:hAnsiTheme="minorHAnsi" w:cs="Arial"/>
                <w:b/>
                <w:sz w:val="22"/>
                <w:szCs w:val="22"/>
                <w:lang w:eastAsia="en-US"/>
              </w:rPr>
              <w:t xml:space="preserve">Hills Sub Region </w:t>
            </w:r>
          </w:p>
        </w:tc>
        <w:tc>
          <w:tcPr>
            <w:tcW w:w="2797" w:type="dxa"/>
            <w:shd w:val="clear" w:color="auto" w:fill="B6DEFF" w:themeFill="text2" w:themeFillTint="33"/>
          </w:tcPr>
          <w:p w:rsidR="00E9203A" w:rsidRDefault="00E9203A" w:rsidP="0076581C">
            <w:pPr>
              <w:spacing w:before="60" w:after="60" w:line="276" w:lineRule="auto"/>
              <w:rPr>
                <w:rFonts w:asciiTheme="minorHAnsi" w:eastAsia="Calibri" w:hAnsiTheme="minorHAnsi" w:cs="Arial"/>
                <w:sz w:val="22"/>
                <w:szCs w:val="22"/>
                <w:lang w:eastAsia="en-US"/>
              </w:rPr>
            </w:pPr>
          </w:p>
        </w:tc>
        <w:tc>
          <w:tcPr>
            <w:tcW w:w="1355" w:type="dxa"/>
            <w:shd w:val="clear" w:color="auto" w:fill="B6DEFF" w:themeFill="text2" w:themeFillTint="33"/>
          </w:tcPr>
          <w:p w:rsidR="00E9203A" w:rsidRDefault="00E9203A" w:rsidP="0076581C">
            <w:pPr>
              <w:spacing w:before="60" w:after="60" w:line="276" w:lineRule="auto"/>
              <w:rPr>
                <w:rFonts w:asciiTheme="minorHAnsi" w:eastAsia="Calibri" w:hAnsiTheme="minorHAnsi" w:cs="Arial"/>
                <w:sz w:val="22"/>
                <w:szCs w:val="22"/>
                <w:lang w:eastAsia="en-US"/>
              </w:rPr>
            </w:pPr>
          </w:p>
        </w:tc>
        <w:tc>
          <w:tcPr>
            <w:tcW w:w="1625" w:type="dxa"/>
            <w:shd w:val="clear" w:color="auto" w:fill="B6DEFF" w:themeFill="text2" w:themeFillTint="33"/>
          </w:tcPr>
          <w:p w:rsidR="00E9203A" w:rsidRDefault="00E9203A" w:rsidP="0076581C">
            <w:pPr>
              <w:spacing w:before="60" w:after="60" w:line="276" w:lineRule="auto"/>
              <w:rPr>
                <w:rFonts w:asciiTheme="minorHAnsi" w:eastAsia="Calibri" w:hAnsiTheme="minorHAnsi" w:cs="Arial"/>
                <w:sz w:val="22"/>
                <w:szCs w:val="22"/>
                <w:lang w:eastAsia="en-US"/>
              </w:rPr>
            </w:pPr>
          </w:p>
        </w:tc>
      </w:tr>
      <w:tr w:rsidR="00E9203A" w:rsidRPr="00250995" w:rsidTr="00D33068">
        <w:trPr>
          <w:trHeight w:val="300"/>
        </w:trPr>
        <w:tc>
          <w:tcPr>
            <w:tcW w:w="886" w:type="dxa"/>
            <w:noWrap/>
            <w:hideMark/>
          </w:tcPr>
          <w:p w:rsidR="00E9203A" w:rsidRPr="00250995" w:rsidRDefault="00E9203A" w:rsidP="0076581C">
            <w:pPr>
              <w:spacing w:before="20" w:after="20"/>
              <w:jc w:val="right"/>
              <w:rPr>
                <w:rFonts w:asciiTheme="minorHAnsi" w:hAnsiTheme="minorHAnsi"/>
                <w:sz w:val="21"/>
                <w:szCs w:val="21"/>
              </w:rPr>
            </w:pPr>
            <w:r w:rsidRPr="00250995">
              <w:rPr>
                <w:rFonts w:asciiTheme="minorHAnsi" w:hAnsiTheme="minorHAnsi"/>
                <w:sz w:val="21"/>
                <w:szCs w:val="21"/>
              </w:rPr>
              <w:t>18324</w:t>
            </w:r>
          </w:p>
        </w:tc>
        <w:tc>
          <w:tcPr>
            <w:tcW w:w="3191" w:type="dxa"/>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Beaconsfield Upper Recreation Reserve</w:t>
            </w:r>
          </w:p>
        </w:tc>
        <w:tc>
          <w:tcPr>
            <w:tcW w:w="2797"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Stoney Creek Rd</w:t>
            </w:r>
          </w:p>
        </w:tc>
        <w:tc>
          <w:tcPr>
            <w:tcW w:w="135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Beaconsfield Upper</w:t>
            </w:r>
          </w:p>
        </w:tc>
        <w:tc>
          <w:tcPr>
            <w:tcW w:w="162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District</w:t>
            </w:r>
          </w:p>
        </w:tc>
      </w:tr>
      <w:tr w:rsidR="00E9203A" w:rsidRPr="00250995" w:rsidTr="00D33068">
        <w:trPr>
          <w:trHeight w:val="300"/>
        </w:trPr>
        <w:tc>
          <w:tcPr>
            <w:tcW w:w="886" w:type="dxa"/>
            <w:noWrap/>
            <w:hideMark/>
          </w:tcPr>
          <w:p w:rsidR="00E9203A" w:rsidRPr="00250995" w:rsidRDefault="00E9203A" w:rsidP="0076581C">
            <w:pPr>
              <w:spacing w:before="20" w:after="20"/>
              <w:jc w:val="right"/>
              <w:rPr>
                <w:rFonts w:asciiTheme="minorHAnsi" w:hAnsiTheme="minorHAnsi"/>
                <w:sz w:val="21"/>
                <w:szCs w:val="21"/>
              </w:rPr>
            </w:pPr>
            <w:r w:rsidRPr="00250995">
              <w:rPr>
                <w:rFonts w:asciiTheme="minorHAnsi" w:hAnsiTheme="minorHAnsi"/>
                <w:sz w:val="21"/>
                <w:szCs w:val="21"/>
              </w:rPr>
              <w:t>18322</w:t>
            </w:r>
          </w:p>
        </w:tc>
        <w:tc>
          <w:tcPr>
            <w:tcW w:w="3191" w:type="dxa"/>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Keith Ewenson Park</w:t>
            </w:r>
          </w:p>
        </w:tc>
        <w:tc>
          <w:tcPr>
            <w:tcW w:w="2797"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10-12 Salisbury Rd</w:t>
            </w:r>
          </w:p>
        </w:tc>
        <w:tc>
          <w:tcPr>
            <w:tcW w:w="135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Beaconsfield Upper</w:t>
            </w:r>
          </w:p>
        </w:tc>
        <w:tc>
          <w:tcPr>
            <w:tcW w:w="1625" w:type="dxa"/>
            <w:noWrap/>
            <w:hideMark/>
          </w:tcPr>
          <w:p w:rsidR="00E9203A" w:rsidRPr="00250995" w:rsidRDefault="00E9203A" w:rsidP="0076581C">
            <w:pPr>
              <w:spacing w:before="20" w:after="20"/>
              <w:jc w:val="center"/>
              <w:rPr>
                <w:rFonts w:asciiTheme="minorHAnsi" w:hAnsiTheme="minorHAnsi"/>
                <w:color w:val="000000"/>
                <w:sz w:val="21"/>
                <w:szCs w:val="21"/>
              </w:rPr>
            </w:pPr>
            <w:r w:rsidRPr="00250995">
              <w:rPr>
                <w:rFonts w:asciiTheme="minorHAnsi" w:hAnsiTheme="minorHAnsi"/>
                <w:color w:val="000000"/>
                <w:sz w:val="21"/>
                <w:szCs w:val="21"/>
              </w:rPr>
              <w:t>Neighbourhood</w:t>
            </w:r>
          </w:p>
        </w:tc>
      </w:tr>
      <w:tr w:rsidR="00E9203A" w:rsidRPr="00250995" w:rsidTr="00D33068">
        <w:trPr>
          <w:trHeight w:val="300"/>
        </w:trPr>
        <w:tc>
          <w:tcPr>
            <w:tcW w:w="886" w:type="dxa"/>
            <w:noWrap/>
            <w:hideMark/>
          </w:tcPr>
          <w:p w:rsidR="00E9203A" w:rsidRPr="00250995" w:rsidRDefault="00E9203A" w:rsidP="0076581C">
            <w:pPr>
              <w:spacing w:before="20" w:after="20"/>
              <w:jc w:val="right"/>
              <w:rPr>
                <w:rFonts w:asciiTheme="minorHAnsi" w:hAnsiTheme="minorHAnsi"/>
                <w:sz w:val="21"/>
                <w:szCs w:val="21"/>
              </w:rPr>
            </w:pPr>
            <w:r w:rsidRPr="00250995">
              <w:rPr>
                <w:rFonts w:asciiTheme="minorHAnsi" w:hAnsiTheme="minorHAnsi"/>
                <w:sz w:val="21"/>
                <w:szCs w:val="21"/>
              </w:rPr>
              <w:t>18323</w:t>
            </w:r>
          </w:p>
        </w:tc>
        <w:tc>
          <w:tcPr>
            <w:tcW w:w="3191" w:type="dxa"/>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Sutherland Park Recreation Reserve</w:t>
            </w:r>
          </w:p>
        </w:tc>
        <w:tc>
          <w:tcPr>
            <w:tcW w:w="2797"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13 Sutherland Rd</w:t>
            </w:r>
          </w:p>
        </w:tc>
        <w:tc>
          <w:tcPr>
            <w:tcW w:w="135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Beaconsfield Upper</w:t>
            </w:r>
          </w:p>
        </w:tc>
        <w:tc>
          <w:tcPr>
            <w:tcW w:w="1625" w:type="dxa"/>
            <w:noWrap/>
            <w:hideMark/>
          </w:tcPr>
          <w:p w:rsidR="00E9203A" w:rsidRPr="00250995" w:rsidRDefault="00E9203A" w:rsidP="0076581C">
            <w:pPr>
              <w:spacing w:before="20" w:after="20"/>
              <w:jc w:val="center"/>
              <w:rPr>
                <w:rFonts w:asciiTheme="minorHAnsi" w:hAnsiTheme="minorHAnsi"/>
                <w:color w:val="000000"/>
                <w:sz w:val="21"/>
                <w:szCs w:val="21"/>
              </w:rPr>
            </w:pPr>
            <w:r w:rsidRPr="00250995">
              <w:rPr>
                <w:rFonts w:asciiTheme="minorHAnsi" w:hAnsiTheme="minorHAnsi"/>
                <w:color w:val="000000"/>
                <w:sz w:val="21"/>
                <w:szCs w:val="21"/>
              </w:rPr>
              <w:t>Neighbourhood</w:t>
            </w:r>
          </w:p>
        </w:tc>
      </w:tr>
      <w:tr w:rsidR="00E9203A" w:rsidRPr="00250995" w:rsidTr="00D33068">
        <w:trPr>
          <w:trHeight w:val="300"/>
        </w:trPr>
        <w:tc>
          <w:tcPr>
            <w:tcW w:w="886" w:type="dxa"/>
            <w:noWrap/>
            <w:hideMark/>
          </w:tcPr>
          <w:p w:rsidR="00E9203A" w:rsidRPr="00250995" w:rsidRDefault="00E9203A" w:rsidP="0076581C">
            <w:pPr>
              <w:spacing w:before="20" w:after="20"/>
              <w:jc w:val="right"/>
              <w:rPr>
                <w:rFonts w:asciiTheme="minorHAnsi" w:hAnsiTheme="minorHAnsi"/>
                <w:sz w:val="21"/>
                <w:szCs w:val="21"/>
              </w:rPr>
            </w:pPr>
            <w:r w:rsidRPr="00250995">
              <w:rPr>
                <w:rFonts w:asciiTheme="minorHAnsi" w:hAnsiTheme="minorHAnsi"/>
                <w:sz w:val="21"/>
                <w:szCs w:val="21"/>
              </w:rPr>
              <w:t>18325</w:t>
            </w:r>
          </w:p>
        </w:tc>
        <w:tc>
          <w:tcPr>
            <w:tcW w:w="3191" w:type="dxa"/>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Tom Griffin Reserve</w:t>
            </w:r>
          </w:p>
        </w:tc>
        <w:tc>
          <w:tcPr>
            <w:tcW w:w="2797"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Grant Ct</w:t>
            </w:r>
          </w:p>
        </w:tc>
        <w:tc>
          <w:tcPr>
            <w:tcW w:w="135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Beaconsfield Upper</w:t>
            </w:r>
          </w:p>
        </w:tc>
        <w:tc>
          <w:tcPr>
            <w:tcW w:w="1625" w:type="dxa"/>
            <w:noWrap/>
            <w:hideMark/>
          </w:tcPr>
          <w:p w:rsidR="00E9203A" w:rsidRPr="00250995" w:rsidRDefault="00E9203A" w:rsidP="0076581C">
            <w:pPr>
              <w:spacing w:before="20" w:after="20"/>
              <w:jc w:val="center"/>
              <w:rPr>
                <w:rFonts w:asciiTheme="minorHAnsi" w:hAnsiTheme="minorHAnsi"/>
                <w:color w:val="000000"/>
                <w:sz w:val="21"/>
                <w:szCs w:val="21"/>
              </w:rPr>
            </w:pPr>
            <w:r w:rsidRPr="00250995">
              <w:rPr>
                <w:rFonts w:asciiTheme="minorHAnsi" w:hAnsiTheme="minorHAnsi"/>
                <w:color w:val="000000"/>
                <w:sz w:val="21"/>
                <w:szCs w:val="21"/>
              </w:rPr>
              <w:t>Neighbourhood</w:t>
            </w:r>
          </w:p>
        </w:tc>
      </w:tr>
      <w:tr w:rsidR="00E9203A" w:rsidRPr="00250995" w:rsidTr="00D33068">
        <w:trPr>
          <w:trHeight w:val="300"/>
        </w:trPr>
        <w:tc>
          <w:tcPr>
            <w:tcW w:w="886" w:type="dxa"/>
            <w:noWrap/>
            <w:hideMark/>
          </w:tcPr>
          <w:p w:rsidR="00E9203A" w:rsidRPr="00250995" w:rsidRDefault="00E9203A" w:rsidP="0076581C">
            <w:pPr>
              <w:spacing w:before="20" w:after="20"/>
              <w:jc w:val="right"/>
              <w:rPr>
                <w:rFonts w:asciiTheme="minorHAnsi" w:hAnsiTheme="minorHAnsi"/>
                <w:sz w:val="21"/>
                <w:szCs w:val="21"/>
              </w:rPr>
            </w:pPr>
            <w:r w:rsidRPr="00250995">
              <w:rPr>
                <w:rFonts w:asciiTheme="minorHAnsi" w:hAnsiTheme="minorHAnsi"/>
                <w:sz w:val="21"/>
                <w:szCs w:val="21"/>
              </w:rPr>
              <w:t>18332</w:t>
            </w:r>
          </w:p>
        </w:tc>
        <w:tc>
          <w:tcPr>
            <w:tcW w:w="3191" w:type="dxa"/>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Alma Treloar Reserve</w:t>
            </w:r>
          </w:p>
        </w:tc>
        <w:tc>
          <w:tcPr>
            <w:tcW w:w="2797" w:type="dxa"/>
            <w:vMerge w:val="restart"/>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Pakenham Rd</w:t>
            </w:r>
          </w:p>
        </w:tc>
        <w:tc>
          <w:tcPr>
            <w:tcW w:w="1355" w:type="dxa"/>
            <w:vMerge w:val="restart"/>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Cockatoo</w:t>
            </w:r>
          </w:p>
        </w:tc>
        <w:tc>
          <w:tcPr>
            <w:tcW w:w="1625" w:type="dxa"/>
            <w:vMerge w:val="restart"/>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District</w:t>
            </w:r>
          </w:p>
        </w:tc>
      </w:tr>
      <w:tr w:rsidR="00E9203A" w:rsidRPr="00250995" w:rsidTr="00D33068">
        <w:trPr>
          <w:trHeight w:val="300"/>
        </w:trPr>
        <w:tc>
          <w:tcPr>
            <w:tcW w:w="886" w:type="dxa"/>
            <w:noWrap/>
            <w:hideMark/>
          </w:tcPr>
          <w:p w:rsidR="00E9203A" w:rsidRPr="00250995" w:rsidRDefault="00E9203A" w:rsidP="0076581C">
            <w:pPr>
              <w:spacing w:before="20" w:after="20"/>
              <w:jc w:val="right"/>
              <w:rPr>
                <w:rFonts w:asciiTheme="minorHAnsi" w:hAnsiTheme="minorHAnsi"/>
                <w:sz w:val="21"/>
                <w:szCs w:val="21"/>
              </w:rPr>
            </w:pPr>
            <w:r w:rsidRPr="00250995">
              <w:rPr>
                <w:rFonts w:asciiTheme="minorHAnsi" w:hAnsiTheme="minorHAnsi"/>
                <w:sz w:val="21"/>
                <w:szCs w:val="21"/>
              </w:rPr>
              <w:t>18332</w:t>
            </w:r>
          </w:p>
        </w:tc>
        <w:tc>
          <w:tcPr>
            <w:tcW w:w="3191" w:type="dxa"/>
            <w:hideMark/>
          </w:tcPr>
          <w:p w:rsidR="00E9203A" w:rsidRPr="00250995" w:rsidRDefault="00E9203A" w:rsidP="0076581C">
            <w:pPr>
              <w:spacing w:before="20" w:after="20"/>
              <w:rPr>
                <w:rFonts w:asciiTheme="minorHAnsi" w:hAnsiTheme="minorHAnsi"/>
                <w:sz w:val="21"/>
                <w:szCs w:val="21"/>
              </w:rPr>
            </w:pPr>
            <w:r w:rsidRPr="00250995">
              <w:rPr>
                <w:rFonts w:asciiTheme="minorHAnsi" w:hAnsiTheme="minorHAnsi"/>
                <w:sz w:val="21"/>
                <w:szCs w:val="21"/>
              </w:rPr>
              <w:t>Alma Treloar Reserve</w:t>
            </w:r>
            <w:r>
              <w:rPr>
                <w:rFonts w:asciiTheme="minorHAnsi" w:hAnsiTheme="minorHAnsi"/>
                <w:sz w:val="21"/>
                <w:szCs w:val="21"/>
              </w:rPr>
              <w:t xml:space="preserve"> – exercise station</w:t>
            </w:r>
          </w:p>
        </w:tc>
        <w:tc>
          <w:tcPr>
            <w:tcW w:w="2797" w:type="dxa"/>
            <w:vMerge/>
            <w:noWrap/>
          </w:tcPr>
          <w:p w:rsidR="00E9203A" w:rsidRPr="00250995" w:rsidRDefault="00E9203A" w:rsidP="0076581C">
            <w:pPr>
              <w:spacing w:before="20" w:after="20"/>
              <w:rPr>
                <w:rFonts w:asciiTheme="minorHAnsi" w:hAnsiTheme="minorHAnsi"/>
                <w:sz w:val="21"/>
                <w:szCs w:val="21"/>
              </w:rPr>
            </w:pPr>
          </w:p>
        </w:tc>
        <w:tc>
          <w:tcPr>
            <w:tcW w:w="1355" w:type="dxa"/>
            <w:vMerge/>
            <w:noWrap/>
          </w:tcPr>
          <w:p w:rsidR="00E9203A" w:rsidRPr="00250995" w:rsidRDefault="00E9203A" w:rsidP="0076581C">
            <w:pPr>
              <w:spacing w:before="20" w:after="20"/>
              <w:rPr>
                <w:rFonts w:asciiTheme="minorHAnsi" w:hAnsiTheme="minorHAnsi"/>
                <w:sz w:val="21"/>
                <w:szCs w:val="21"/>
              </w:rPr>
            </w:pPr>
          </w:p>
        </w:tc>
        <w:tc>
          <w:tcPr>
            <w:tcW w:w="1625" w:type="dxa"/>
            <w:vMerge/>
            <w:noWrap/>
          </w:tcPr>
          <w:p w:rsidR="00E9203A" w:rsidRPr="00250995" w:rsidRDefault="00E9203A" w:rsidP="0076581C">
            <w:pPr>
              <w:spacing w:before="20" w:after="20"/>
              <w:rPr>
                <w:rFonts w:asciiTheme="minorHAnsi" w:hAnsiTheme="minorHAnsi"/>
                <w:sz w:val="21"/>
                <w:szCs w:val="21"/>
              </w:rPr>
            </w:pPr>
          </w:p>
        </w:tc>
      </w:tr>
      <w:tr w:rsidR="00E9203A" w:rsidRPr="00250995" w:rsidTr="00D33068">
        <w:trPr>
          <w:trHeight w:val="300"/>
        </w:trPr>
        <w:tc>
          <w:tcPr>
            <w:tcW w:w="886" w:type="dxa"/>
            <w:noWrap/>
            <w:hideMark/>
          </w:tcPr>
          <w:p w:rsidR="00E9203A" w:rsidRPr="00250995" w:rsidRDefault="00E9203A" w:rsidP="0076581C">
            <w:pPr>
              <w:spacing w:before="20" w:after="20"/>
              <w:jc w:val="right"/>
              <w:rPr>
                <w:rFonts w:asciiTheme="minorHAnsi" w:hAnsiTheme="minorHAnsi"/>
                <w:sz w:val="21"/>
                <w:szCs w:val="21"/>
              </w:rPr>
            </w:pPr>
            <w:r w:rsidRPr="00250995">
              <w:rPr>
                <w:rFonts w:asciiTheme="minorHAnsi" w:hAnsiTheme="minorHAnsi"/>
                <w:sz w:val="21"/>
                <w:szCs w:val="21"/>
              </w:rPr>
              <w:t>83367</w:t>
            </w:r>
          </w:p>
        </w:tc>
        <w:tc>
          <w:tcPr>
            <w:tcW w:w="3191" w:type="dxa"/>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Josie Bysouth Recreation Reserve</w:t>
            </w:r>
          </w:p>
        </w:tc>
        <w:tc>
          <w:tcPr>
            <w:tcW w:w="2797"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Hillside Rd (Pakenham Rd)</w:t>
            </w:r>
          </w:p>
        </w:tc>
        <w:tc>
          <w:tcPr>
            <w:tcW w:w="135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Cockatoo</w:t>
            </w:r>
          </w:p>
        </w:tc>
        <w:tc>
          <w:tcPr>
            <w:tcW w:w="162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Neighbourhood</w:t>
            </w:r>
          </w:p>
        </w:tc>
      </w:tr>
      <w:tr w:rsidR="00E9203A" w:rsidRPr="00250995" w:rsidTr="00D33068">
        <w:trPr>
          <w:trHeight w:val="300"/>
        </w:trPr>
        <w:tc>
          <w:tcPr>
            <w:tcW w:w="886" w:type="dxa"/>
            <w:noWrap/>
            <w:hideMark/>
          </w:tcPr>
          <w:p w:rsidR="00E9203A" w:rsidRPr="00250995" w:rsidRDefault="00E9203A" w:rsidP="0076581C">
            <w:pPr>
              <w:spacing w:before="20" w:after="20"/>
              <w:jc w:val="right"/>
              <w:rPr>
                <w:rFonts w:asciiTheme="minorHAnsi" w:hAnsiTheme="minorHAnsi"/>
                <w:sz w:val="21"/>
                <w:szCs w:val="21"/>
              </w:rPr>
            </w:pPr>
            <w:r w:rsidRPr="00250995">
              <w:rPr>
                <w:rFonts w:asciiTheme="minorHAnsi" w:hAnsiTheme="minorHAnsi"/>
                <w:sz w:val="21"/>
                <w:szCs w:val="21"/>
              </w:rPr>
              <w:t>62407</w:t>
            </w:r>
          </w:p>
        </w:tc>
        <w:tc>
          <w:tcPr>
            <w:tcW w:w="3191" w:type="dxa"/>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Mountain Rd Recreation Reserve</w:t>
            </w:r>
          </w:p>
        </w:tc>
        <w:tc>
          <w:tcPr>
            <w:tcW w:w="2797"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Mountain Rd Recreation Reserve</w:t>
            </w:r>
          </w:p>
        </w:tc>
        <w:tc>
          <w:tcPr>
            <w:tcW w:w="135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Cockatoo</w:t>
            </w:r>
          </w:p>
        </w:tc>
        <w:tc>
          <w:tcPr>
            <w:tcW w:w="162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Neighbourhood</w:t>
            </w:r>
          </w:p>
        </w:tc>
      </w:tr>
      <w:tr w:rsidR="00E9203A" w:rsidRPr="00250995" w:rsidTr="00D33068">
        <w:trPr>
          <w:trHeight w:val="300"/>
        </w:trPr>
        <w:tc>
          <w:tcPr>
            <w:tcW w:w="886" w:type="dxa"/>
            <w:noWrap/>
            <w:hideMark/>
          </w:tcPr>
          <w:p w:rsidR="00E9203A" w:rsidRPr="00250995" w:rsidRDefault="00E9203A" w:rsidP="0076581C">
            <w:pPr>
              <w:spacing w:before="20" w:after="20"/>
              <w:jc w:val="right"/>
              <w:rPr>
                <w:rFonts w:asciiTheme="minorHAnsi" w:hAnsiTheme="minorHAnsi"/>
                <w:sz w:val="21"/>
                <w:szCs w:val="21"/>
              </w:rPr>
            </w:pPr>
            <w:r w:rsidRPr="00250995">
              <w:rPr>
                <w:rFonts w:asciiTheme="minorHAnsi" w:hAnsiTheme="minorHAnsi"/>
                <w:sz w:val="21"/>
                <w:szCs w:val="21"/>
              </w:rPr>
              <w:t>74007</w:t>
            </w:r>
          </w:p>
        </w:tc>
        <w:tc>
          <w:tcPr>
            <w:tcW w:w="3191" w:type="dxa"/>
            <w:hideMark/>
          </w:tcPr>
          <w:p w:rsidR="00E9203A" w:rsidRPr="00250995" w:rsidRDefault="00E9203A" w:rsidP="0076581C">
            <w:pPr>
              <w:spacing w:before="20" w:after="20"/>
              <w:rPr>
                <w:rFonts w:asciiTheme="minorHAnsi" w:hAnsiTheme="minorHAnsi"/>
                <w:sz w:val="21"/>
                <w:szCs w:val="21"/>
              </w:rPr>
            </w:pPr>
            <w:r w:rsidRPr="00250995">
              <w:rPr>
                <w:rFonts w:asciiTheme="minorHAnsi" w:hAnsiTheme="minorHAnsi"/>
                <w:sz w:val="21"/>
                <w:szCs w:val="21"/>
              </w:rPr>
              <w:t>Chandler Reserve</w:t>
            </w:r>
          </w:p>
        </w:tc>
        <w:tc>
          <w:tcPr>
            <w:tcW w:w="2797" w:type="dxa"/>
            <w:noWrap/>
            <w:hideMark/>
          </w:tcPr>
          <w:p w:rsidR="00E9203A" w:rsidRPr="00250995" w:rsidRDefault="00E9203A" w:rsidP="0076581C">
            <w:pPr>
              <w:spacing w:before="20" w:after="20"/>
              <w:rPr>
                <w:rFonts w:asciiTheme="minorHAnsi" w:hAnsiTheme="minorHAnsi"/>
                <w:sz w:val="21"/>
                <w:szCs w:val="21"/>
              </w:rPr>
            </w:pPr>
            <w:r w:rsidRPr="00250995">
              <w:rPr>
                <w:rFonts w:asciiTheme="minorHAnsi" w:hAnsiTheme="minorHAnsi"/>
                <w:sz w:val="21"/>
                <w:szCs w:val="21"/>
              </w:rPr>
              <w:t>436a Belgrave Gembrook Rd</w:t>
            </w:r>
          </w:p>
        </w:tc>
        <w:tc>
          <w:tcPr>
            <w:tcW w:w="1355" w:type="dxa"/>
            <w:noWrap/>
            <w:hideMark/>
          </w:tcPr>
          <w:p w:rsidR="00E9203A" w:rsidRPr="00250995" w:rsidRDefault="00E9203A" w:rsidP="0076581C">
            <w:pPr>
              <w:spacing w:before="20" w:after="20"/>
              <w:rPr>
                <w:rFonts w:asciiTheme="minorHAnsi" w:hAnsiTheme="minorHAnsi"/>
                <w:sz w:val="21"/>
                <w:szCs w:val="21"/>
              </w:rPr>
            </w:pPr>
            <w:r w:rsidRPr="00250995">
              <w:rPr>
                <w:rFonts w:asciiTheme="minorHAnsi" w:hAnsiTheme="minorHAnsi"/>
                <w:sz w:val="21"/>
                <w:szCs w:val="21"/>
              </w:rPr>
              <w:t>Avonsleigh</w:t>
            </w:r>
          </w:p>
        </w:tc>
        <w:tc>
          <w:tcPr>
            <w:tcW w:w="1625" w:type="dxa"/>
            <w:noWrap/>
            <w:hideMark/>
          </w:tcPr>
          <w:p w:rsidR="00E9203A" w:rsidRPr="00250995" w:rsidRDefault="00E9203A" w:rsidP="0076581C">
            <w:pPr>
              <w:spacing w:before="20" w:after="20"/>
              <w:rPr>
                <w:rFonts w:asciiTheme="minorHAnsi" w:hAnsiTheme="minorHAnsi"/>
                <w:sz w:val="21"/>
                <w:szCs w:val="21"/>
              </w:rPr>
            </w:pPr>
            <w:r w:rsidRPr="00250995">
              <w:rPr>
                <w:rFonts w:asciiTheme="minorHAnsi" w:hAnsiTheme="minorHAnsi"/>
                <w:sz w:val="21"/>
                <w:szCs w:val="21"/>
              </w:rPr>
              <w:t>Neighbourhood</w:t>
            </w:r>
          </w:p>
        </w:tc>
      </w:tr>
      <w:tr w:rsidR="00E9203A" w:rsidRPr="00250995" w:rsidTr="00D33068">
        <w:trPr>
          <w:trHeight w:val="300"/>
        </w:trPr>
        <w:tc>
          <w:tcPr>
            <w:tcW w:w="886" w:type="dxa"/>
            <w:noWrap/>
            <w:hideMark/>
          </w:tcPr>
          <w:p w:rsidR="00E9203A" w:rsidRPr="00250995" w:rsidRDefault="00E9203A" w:rsidP="0076581C">
            <w:pPr>
              <w:spacing w:before="20" w:after="20"/>
              <w:jc w:val="right"/>
              <w:rPr>
                <w:rFonts w:asciiTheme="minorHAnsi" w:hAnsiTheme="minorHAnsi"/>
                <w:sz w:val="21"/>
                <w:szCs w:val="21"/>
              </w:rPr>
            </w:pPr>
            <w:r w:rsidRPr="00250995">
              <w:rPr>
                <w:rFonts w:asciiTheme="minorHAnsi" w:hAnsiTheme="minorHAnsi"/>
                <w:sz w:val="21"/>
                <w:szCs w:val="21"/>
              </w:rPr>
              <w:t>18317</w:t>
            </w:r>
          </w:p>
        </w:tc>
        <w:tc>
          <w:tcPr>
            <w:tcW w:w="3191" w:type="dxa"/>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Dunstan Rd Reserve</w:t>
            </w:r>
          </w:p>
        </w:tc>
        <w:tc>
          <w:tcPr>
            <w:tcW w:w="2797"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7 Dunstan Rd</w:t>
            </w:r>
          </w:p>
        </w:tc>
        <w:tc>
          <w:tcPr>
            <w:tcW w:w="135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Avonsleigh</w:t>
            </w:r>
          </w:p>
        </w:tc>
        <w:tc>
          <w:tcPr>
            <w:tcW w:w="1625" w:type="dxa"/>
            <w:noWrap/>
            <w:hideMark/>
          </w:tcPr>
          <w:p w:rsidR="00E9203A" w:rsidRPr="00250995" w:rsidRDefault="00E9203A" w:rsidP="0076581C">
            <w:pPr>
              <w:spacing w:before="20" w:after="20"/>
              <w:rPr>
                <w:rFonts w:asciiTheme="minorHAnsi" w:hAnsiTheme="minorHAnsi"/>
                <w:sz w:val="21"/>
                <w:szCs w:val="21"/>
              </w:rPr>
            </w:pPr>
            <w:r w:rsidRPr="00250995">
              <w:rPr>
                <w:rFonts w:asciiTheme="minorHAnsi" w:hAnsiTheme="minorHAnsi"/>
                <w:sz w:val="21"/>
                <w:szCs w:val="21"/>
              </w:rPr>
              <w:t>Neighbourhood</w:t>
            </w:r>
          </w:p>
        </w:tc>
      </w:tr>
      <w:tr w:rsidR="00E9203A" w:rsidRPr="00250995" w:rsidTr="00D33068">
        <w:trPr>
          <w:trHeight w:val="300"/>
        </w:trPr>
        <w:tc>
          <w:tcPr>
            <w:tcW w:w="886" w:type="dxa"/>
            <w:noWrap/>
            <w:hideMark/>
          </w:tcPr>
          <w:p w:rsidR="00E9203A" w:rsidRPr="00250995" w:rsidRDefault="00E9203A" w:rsidP="0076581C">
            <w:pPr>
              <w:spacing w:before="20" w:after="20"/>
              <w:jc w:val="right"/>
              <w:rPr>
                <w:rFonts w:asciiTheme="minorHAnsi" w:hAnsiTheme="minorHAnsi"/>
                <w:sz w:val="21"/>
                <w:szCs w:val="21"/>
              </w:rPr>
            </w:pPr>
            <w:r w:rsidRPr="00250995">
              <w:rPr>
                <w:rFonts w:asciiTheme="minorHAnsi" w:hAnsiTheme="minorHAnsi"/>
                <w:sz w:val="21"/>
                <w:szCs w:val="21"/>
              </w:rPr>
              <w:t>18339</w:t>
            </w:r>
          </w:p>
        </w:tc>
        <w:tc>
          <w:tcPr>
            <w:tcW w:w="3191" w:type="dxa"/>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 xml:space="preserve">Emerald Lake Park </w:t>
            </w:r>
            <w:r>
              <w:rPr>
                <w:rFonts w:asciiTheme="minorHAnsi" w:hAnsiTheme="minorHAnsi"/>
                <w:color w:val="000000"/>
                <w:sz w:val="21"/>
                <w:szCs w:val="21"/>
              </w:rPr>
              <w:t xml:space="preserve">Lower </w:t>
            </w:r>
          </w:p>
        </w:tc>
        <w:tc>
          <w:tcPr>
            <w:tcW w:w="2797" w:type="dxa"/>
            <w:vMerge w:val="restart"/>
            <w:noWrap/>
            <w:hideMark/>
          </w:tcPr>
          <w:p w:rsidR="00E9203A" w:rsidRPr="00250995" w:rsidRDefault="00E9203A" w:rsidP="0076581C">
            <w:pPr>
              <w:spacing w:before="20" w:after="20"/>
              <w:rPr>
                <w:rFonts w:asciiTheme="minorHAnsi" w:hAnsiTheme="minorHAnsi"/>
                <w:color w:val="000000"/>
                <w:sz w:val="21"/>
                <w:szCs w:val="21"/>
              </w:rPr>
            </w:pPr>
            <w:r>
              <w:rPr>
                <w:rFonts w:asciiTheme="minorHAnsi" w:hAnsiTheme="minorHAnsi"/>
                <w:color w:val="000000"/>
                <w:sz w:val="21"/>
                <w:szCs w:val="21"/>
              </w:rPr>
              <w:t>Emerald Lake Rd</w:t>
            </w:r>
          </w:p>
        </w:tc>
        <w:tc>
          <w:tcPr>
            <w:tcW w:w="1355" w:type="dxa"/>
            <w:vMerge w:val="restart"/>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Emerald</w:t>
            </w:r>
          </w:p>
        </w:tc>
        <w:tc>
          <w:tcPr>
            <w:tcW w:w="1625" w:type="dxa"/>
            <w:vMerge w:val="restart"/>
            <w:noWrap/>
            <w:hideMark/>
          </w:tcPr>
          <w:p w:rsidR="00E9203A" w:rsidRPr="00250995" w:rsidRDefault="00E9203A" w:rsidP="0076581C">
            <w:pPr>
              <w:spacing w:before="20" w:after="20"/>
              <w:rPr>
                <w:rFonts w:asciiTheme="minorHAnsi" w:hAnsiTheme="minorHAnsi"/>
                <w:sz w:val="21"/>
                <w:szCs w:val="21"/>
              </w:rPr>
            </w:pPr>
            <w:r w:rsidRPr="00250995">
              <w:rPr>
                <w:rFonts w:asciiTheme="minorHAnsi" w:hAnsiTheme="minorHAnsi"/>
                <w:sz w:val="21"/>
                <w:szCs w:val="21"/>
              </w:rPr>
              <w:t>Municipal</w:t>
            </w:r>
          </w:p>
        </w:tc>
      </w:tr>
      <w:tr w:rsidR="00E9203A" w:rsidRPr="00250995" w:rsidTr="00D33068">
        <w:trPr>
          <w:trHeight w:val="300"/>
        </w:trPr>
        <w:tc>
          <w:tcPr>
            <w:tcW w:w="886" w:type="dxa"/>
            <w:noWrap/>
            <w:hideMark/>
          </w:tcPr>
          <w:p w:rsidR="00E9203A" w:rsidRPr="00250995" w:rsidRDefault="00E9203A" w:rsidP="0076581C">
            <w:pPr>
              <w:spacing w:before="20" w:after="20"/>
              <w:jc w:val="right"/>
              <w:rPr>
                <w:rFonts w:asciiTheme="minorHAnsi" w:hAnsiTheme="minorHAnsi"/>
                <w:sz w:val="21"/>
                <w:szCs w:val="21"/>
              </w:rPr>
            </w:pPr>
            <w:r w:rsidRPr="00250995">
              <w:rPr>
                <w:rFonts w:asciiTheme="minorHAnsi" w:hAnsiTheme="minorHAnsi"/>
                <w:sz w:val="21"/>
                <w:szCs w:val="21"/>
              </w:rPr>
              <w:t>70906</w:t>
            </w:r>
          </w:p>
        </w:tc>
        <w:tc>
          <w:tcPr>
            <w:tcW w:w="3191" w:type="dxa"/>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Emerald Lake Park Upper</w:t>
            </w:r>
          </w:p>
        </w:tc>
        <w:tc>
          <w:tcPr>
            <w:tcW w:w="2797" w:type="dxa"/>
            <w:vMerge/>
            <w:noWrap/>
          </w:tcPr>
          <w:p w:rsidR="00E9203A" w:rsidRPr="00250995" w:rsidRDefault="00E9203A" w:rsidP="0076581C">
            <w:pPr>
              <w:spacing w:before="20" w:after="20"/>
              <w:rPr>
                <w:rFonts w:asciiTheme="minorHAnsi" w:hAnsiTheme="minorHAnsi"/>
                <w:color w:val="000000"/>
                <w:sz w:val="21"/>
                <w:szCs w:val="21"/>
              </w:rPr>
            </w:pPr>
          </w:p>
        </w:tc>
        <w:tc>
          <w:tcPr>
            <w:tcW w:w="1355" w:type="dxa"/>
            <w:vMerge/>
            <w:noWrap/>
          </w:tcPr>
          <w:p w:rsidR="00E9203A" w:rsidRPr="00250995" w:rsidRDefault="00E9203A" w:rsidP="0076581C">
            <w:pPr>
              <w:spacing w:before="20" w:after="20"/>
              <w:rPr>
                <w:rFonts w:asciiTheme="minorHAnsi" w:hAnsiTheme="minorHAnsi"/>
                <w:color w:val="000000"/>
                <w:sz w:val="21"/>
                <w:szCs w:val="21"/>
              </w:rPr>
            </w:pPr>
          </w:p>
        </w:tc>
        <w:tc>
          <w:tcPr>
            <w:tcW w:w="1625" w:type="dxa"/>
            <w:vMerge/>
            <w:noWrap/>
          </w:tcPr>
          <w:p w:rsidR="00E9203A" w:rsidRPr="00250995" w:rsidRDefault="00E9203A" w:rsidP="0076581C">
            <w:pPr>
              <w:spacing w:before="20" w:after="20"/>
              <w:rPr>
                <w:rFonts w:asciiTheme="minorHAnsi" w:hAnsiTheme="minorHAnsi"/>
                <w:color w:val="000000"/>
                <w:sz w:val="21"/>
                <w:szCs w:val="21"/>
              </w:rPr>
            </w:pPr>
          </w:p>
        </w:tc>
      </w:tr>
      <w:tr w:rsidR="00E9203A" w:rsidRPr="00250995" w:rsidTr="00D33068">
        <w:trPr>
          <w:trHeight w:val="600"/>
        </w:trPr>
        <w:tc>
          <w:tcPr>
            <w:tcW w:w="886" w:type="dxa"/>
            <w:noWrap/>
            <w:hideMark/>
          </w:tcPr>
          <w:p w:rsidR="00E9203A" w:rsidRPr="00250995" w:rsidRDefault="00E9203A" w:rsidP="0076581C">
            <w:pPr>
              <w:spacing w:before="20" w:after="20"/>
              <w:jc w:val="right"/>
              <w:rPr>
                <w:rFonts w:asciiTheme="minorHAnsi" w:hAnsiTheme="minorHAnsi"/>
                <w:sz w:val="21"/>
                <w:szCs w:val="21"/>
              </w:rPr>
            </w:pPr>
            <w:r w:rsidRPr="00250995">
              <w:rPr>
                <w:rFonts w:asciiTheme="minorHAnsi" w:hAnsiTheme="minorHAnsi"/>
                <w:sz w:val="21"/>
                <w:szCs w:val="21"/>
              </w:rPr>
              <w:t>100840</w:t>
            </w:r>
          </w:p>
        </w:tc>
        <w:tc>
          <w:tcPr>
            <w:tcW w:w="3191" w:type="dxa"/>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 xml:space="preserve">Emerald Lake Park Upper </w:t>
            </w:r>
            <w:r>
              <w:rPr>
                <w:rFonts w:asciiTheme="minorHAnsi" w:hAnsiTheme="minorHAnsi"/>
                <w:color w:val="000000"/>
                <w:sz w:val="21"/>
                <w:szCs w:val="21"/>
              </w:rPr>
              <w:t>– exercise station</w:t>
            </w:r>
          </w:p>
        </w:tc>
        <w:tc>
          <w:tcPr>
            <w:tcW w:w="2797" w:type="dxa"/>
            <w:vMerge/>
            <w:noWrap/>
          </w:tcPr>
          <w:p w:rsidR="00E9203A" w:rsidRPr="00250995" w:rsidRDefault="00E9203A" w:rsidP="0076581C">
            <w:pPr>
              <w:spacing w:before="20" w:after="20"/>
              <w:rPr>
                <w:rFonts w:asciiTheme="minorHAnsi" w:hAnsiTheme="minorHAnsi"/>
                <w:color w:val="000000"/>
                <w:sz w:val="21"/>
                <w:szCs w:val="21"/>
              </w:rPr>
            </w:pPr>
          </w:p>
        </w:tc>
        <w:tc>
          <w:tcPr>
            <w:tcW w:w="1355" w:type="dxa"/>
            <w:vMerge/>
            <w:noWrap/>
          </w:tcPr>
          <w:p w:rsidR="00E9203A" w:rsidRPr="00250995" w:rsidRDefault="00E9203A" w:rsidP="0076581C">
            <w:pPr>
              <w:spacing w:before="20" w:after="20"/>
              <w:rPr>
                <w:rFonts w:asciiTheme="minorHAnsi" w:hAnsiTheme="minorHAnsi"/>
                <w:color w:val="000000"/>
                <w:sz w:val="21"/>
                <w:szCs w:val="21"/>
              </w:rPr>
            </w:pPr>
          </w:p>
        </w:tc>
        <w:tc>
          <w:tcPr>
            <w:tcW w:w="1625" w:type="dxa"/>
            <w:vMerge/>
            <w:noWrap/>
          </w:tcPr>
          <w:p w:rsidR="00E9203A" w:rsidRPr="00250995" w:rsidRDefault="00E9203A" w:rsidP="0076581C">
            <w:pPr>
              <w:spacing w:before="20" w:after="20"/>
              <w:rPr>
                <w:rFonts w:asciiTheme="minorHAnsi" w:hAnsiTheme="minorHAnsi"/>
                <w:color w:val="000000"/>
                <w:sz w:val="21"/>
                <w:szCs w:val="21"/>
              </w:rPr>
            </w:pPr>
          </w:p>
        </w:tc>
      </w:tr>
      <w:tr w:rsidR="00E9203A" w:rsidRPr="00250995" w:rsidTr="00D33068">
        <w:trPr>
          <w:trHeight w:val="300"/>
        </w:trPr>
        <w:tc>
          <w:tcPr>
            <w:tcW w:w="886" w:type="dxa"/>
            <w:noWrap/>
            <w:hideMark/>
          </w:tcPr>
          <w:p w:rsidR="00E9203A" w:rsidRPr="00250995" w:rsidRDefault="00E9203A" w:rsidP="0076581C">
            <w:pPr>
              <w:spacing w:before="20" w:after="20"/>
              <w:jc w:val="right"/>
              <w:rPr>
                <w:rFonts w:asciiTheme="minorHAnsi" w:hAnsiTheme="minorHAnsi"/>
                <w:sz w:val="21"/>
                <w:szCs w:val="21"/>
              </w:rPr>
            </w:pPr>
            <w:r w:rsidRPr="00250995">
              <w:rPr>
                <w:rFonts w:asciiTheme="minorHAnsi" w:hAnsiTheme="minorHAnsi"/>
                <w:sz w:val="21"/>
                <w:szCs w:val="21"/>
              </w:rPr>
              <w:t>18336</w:t>
            </w:r>
          </w:p>
        </w:tc>
        <w:tc>
          <w:tcPr>
            <w:tcW w:w="3191" w:type="dxa"/>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Puffing Billy Reserve</w:t>
            </w:r>
          </w:p>
        </w:tc>
        <w:tc>
          <w:tcPr>
            <w:tcW w:w="2797"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Kilv</w:t>
            </w:r>
            <w:r>
              <w:rPr>
                <w:rFonts w:asciiTheme="minorHAnsi" w:hAnsiTheme="minorHAnsi"/>
                <w:color w:val="000000"/>
                <w:sz w:val="21"/>
                <w:szCs w:val="21"/>
              </w:rPr>
              <w:t>ington Dr</w:t>
            </w:r>
          </w:p>
        </w:tc>
        <w:tc>
          <w:tcPr>
            <w:tcW w:w="135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Emerald</w:t>
            </w:r>
          </w:p>
        </w:tc>
        <w:tc>
          <w:tcPr>
            <w:tcW w:w="1625" w:type="dxa"/>
            <w:noWrap/>
            <w:hideMark/>
          </w:tcPr>
          <w:p w:rsidR="00E9203A" w:rsidRPr="00250995" w:rsidRDefault="00E9203A" w:rsidP="0076581C">
            <w:pPr>
              <w:spacing w:before="20" w:after="20"/>
              <w:rPr>
                <w:rFonts w:asciiTheme="minorHAnsi" w:hAnsiTheme="minorHAnsi"/>
                <w:sz w:val="21"/>
                <w:szCs w:val="21"/>
              </w:rPr>
            </w:pPr>
            <w:r w:rsidRPr="00250995">
              <w:rPr>
                <w:rFonts w:asciiTheme="minorHAnsi" w:hAnsiTheme="minorHAnsi"/>
                <w:sz w:val="21"/>
                <w:szCs w:val="21"/>
              </w:rPr>
              <w:t>District</w:t>
            </w:r>
          </w:p>
        </w:tc>
      </w:tr>
      <w:tr w:rsidR="00E9203A" w:rsidRPr="00250995" w:rsidTr="00D33068">
        <w:trPr>
          <w:trHeight w:val="300"/>
        </w:trPr>
        <w:tc>
          <w:tcPr>
            <w:tcW w:w="886" w:type="dxa"/>
            <w:noWrap/>
            <w:hideMark/>
          </w:tcPr>
          <w:p w:rsidR="00E9203A" w:rsidRPr="00250995" w:rsidRDefault="00E9203A" w:rsidP="0076581C">
            <w:pPr>
              <w:spacing w:before="20" w:after="20"/>
              <w:jc w:val="right"/>
              <w:rPr>
                <w:rFonts w:asciiTheme="minorHAnsi" w:hAnsiTheme="minorHAnsi"/>
                <w:sz w:val="21"/>
                <w:szCs w:val="21"/>
              </w:rPr>
            </w:pPr>
            <w:r w:rsidRPr="00250995">
              <w:rPr>
                <w:rFonts w:asciiTheme="minorHAnsi" w:hAnsiTheme="minorHAnsi"/>
                <w:sz w:val="21"/>
                <w:szCs w:val="21"/>
              </w:rPr>
              <w:t>65627</w:t>
            </w:r>
          </w:p>
        </w:tc>
        <w:tc>
          <w:tcPr>
            <w:tcW w:w="3191" w:type="dxa"/>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Worrell Reserve</w:t>
            </w:r>
          </w:p>
        </w:tc>
        <w:tc>
          <w:tcPr>
            <w:tcW w:w="2797"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402A Belgrave Gembrook Rd</w:t>
            </w:r>
          </w:p>
        </w:tc>
        <w:tc>
          <w:tcPr>
            <w:tcW w:w="135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Emerald</w:t>
            </w:r>
          </w:p>
        </w:tc>
        <w:tc>
          <w:tcPr>
            <w:tcW w:w="162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Neighbourhood</w:t>
            </w:r>
          </w:p>
        </w:tc>
      </w:tr>
      <w:tr w:rsidR="00E9203A" w:rsidRPr="00250995" w:rsidTr="00D33068">
        <w:trPr>
          <w:trHeight w:val="300"/>
        </w:trPr>
        <w:tc>
          <w:tcPr>
            <w:tcW w:w="886" w:type="dxa"/>
            <w:noWrap/>
            <w:hideMark/>
          </w:tcPr>
          <w:p w:rsidR="00E9203A" w:rsidRPr="00250995" w:rsidRDefault="00E9203A" w:rsidP="0076581C">
            <w:pPr>
              <w:spacing w:before="20" w:after="20"/>
              <w:jc w:val="right"/>
              <w:rPr>
                <w:rFonts w:asciiTheme="minorHAnsi" w:hAnsiTheme="minorHAnsi"/>
                <w:sz w:val="21"/>
                <w:szCs w:val="21"/>
              </w:rPr>
            </w:pPr>
            <w:r w:rsidRPr="00250995">
              <w:rPr>
                <w:rFonts w:asciiTheme="minorHAnsi" w:hAnsiTheme="minorHAnsi"/>
                <w:sz w:val="21"/>
                <w:szCs w:val="21"/>
              </w:rPr>
              <w:t>83368</w:t>
            </w:r>
          </w:p>
        </w:tc>
        <w:tc>
          <w:tcPr>
            <w:tcW w:w="3191" w:type="dxa"/>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Worrell Reserve Tennis Club</w:t>
            </w:r>
          </w:p>
        </w:tc>
        <w:tc>
          <w:tcPr>
            <w:tcW w:w="2797"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402A Belgrave Gembrook Rd</w:t>
            </w:r>
          </w:p>
        </w:tc>
        <w:tc>
          <w:tcPr>
            <w:tcW w:w="135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Emerald</w:t>
            </w:r>
          </w:p>
        </w:tc>
        <w:tc>
          <w:tcPr>
            <w:tcW w:w="162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Neighbourhood</w:t>
            </w:r>
          </w:p>
        </w:tc>
      </w:tr>
      <w:tr w:rsidR="00E9203A" w:rsidRPr="00250995" w:rsidTr="00D33068">
        <w:trPr>
          <w:trHeight w:val="300"/>
        </w:trPr>
        <w:tc>
          <w:tcPr>
            <w:tcW w:w="886" w:type="dxa"/>
            <w:noWrap/>
            <w:hideMark/>
          </w:tcPr>
          <w:p w:rsidR="00E9203A" w:rsidRPr="00250995" w:rsidRDefault="00E9203A" w:rsidP="0076581C">
            <w:pPr>
              <w:spacing w:before="20" w:after="20"/>
              <w:jc w:val="right"/>
              <w:rPr>
                <w:rFonts w:asciiTheme="minorHAnsi" w:hAnsiTheme="minorHAnsi"/>
                <w:sz w:val="21"/>
                <w:szCs w:val="21"/>
              </w:rPr>
            </w:pPr>
            <w:r w:rsidRPr="00250995">
              <w:rPr>
                <w:rFonts w:asciiTheme="minorHAnsi" w:hAnsiTheme="minorHAnsi"/>
                <w:sz w:val="21"/>
                <w:szCs w:val="21"/>
              </w:rPr>
              <w:t>18348</w:t>
            </w:r>
          </w:p>
        </w:tc>
        <w:tc>
          <w:tcPr>
            <w:tcW w:w="3191" w:type="dxa"/>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 xml:space="preserve">Gembrook </w:t>
            </w:r>
            <w:r>
              <w:rPr>
                <w:rFonts w:asciiTheme="minorHAnsi" w:hAnsiTheme="minorHAnsi"/>
                <w:color w:val="000000"/>
                <w:sz w:val="21"/>
                <w:szCs w:val="21"/>
              </w:rPr>
              <w:t>Leisure Park</w:t>
            </w:r>
          </w:p>
        </w:tc>
        <w:tc>
          <w:tcPr>
            <w:tcW w:w="2797"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4 Gembrook Rd</w:t>
            </w:r>
          </w:p>
        </w:tc>
        <w:tc>
          <w:tcPr>
            <w:tcW w:w="135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Gembrook</w:t>
            </w:r>
          </w:p>
        </w:tc>
        <w:tc>
          <w:tcPr>
            <w:tcW w:w="162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District</w:t>
            </w:r>
          </w:p>
        </w:tc>
      </w:tr>
      <w:tr w:rsidR="00E9203A" w:rsidRPr="00250995" w:rsidTr="00D33068">
        <w:trPr>
          <w:trHeight w:val="300"/>
        </w:trPr>
        <w:tc>
          <w:tcPr>
            <w:tcW w:w="886" w:type="dxa"/>
            <w:noWrap/>
            <w:hideMark/>
          </w:tcPr>
          <w:p w:rsidR="00E9203A" w:rsidRPr="00250995" w:rsidRDefault="00E9203A" w:rsidP="0076581C">
            <w:pPr>
              <w:spacing w:before="20" w:after="20"/>
              <w:jc w:val="right"/>
              <w:rPr>
                <w:rFonts w:asciiTheme="minorHAnsi" w:hAnsiTheme="minorHAnsi"/>
                <w:sz w:val="21"/>
                <w:szCs w:val="21"/>
              </w:rPr>
            </w:pPr>
            <w:r w:rsidRPr="00250995">
              <w:rPr>
                <w:rFonts w:asciiTheme="minorHAnsi" w:hAnsiTheme="minorHAnsi"/>
                <w:sz w:val="21"/>
                <w:szCs w:val="21"/>
              </w:rPr>
              <w:t>102293</w:t>
            </w:r>
          </w:p>
        </w:tc>
        <w:tc>
          <w:tcPr>
            <w:tcW w:w="3191" w:type="dxa"/>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Jac Russell Park</w:t>
            </w:r>
          </w:p>
        </w:tc>
        <w:tc>
          <w:tcPr>
            <w:tcW w:w="2797" w:type="dxa"/>
            <w:noWrap/>
            <w:hideMark/>
          </w:tcPr>
          <w:p w:rsidR="00E9203A" w:rsidRPr="00250995" w:rsidRDefault="00E9203A" w:rsidP="0076581C">
            <w:pPr>
              <w:spacing w:before="20" w:after="20"/>
              <w:rPr>
                <w:rFonts w:asciiTheme="minorHAnsi" w:hAnsiTheme="minorHAnsi"/>
                <w:color w:val="000000"/>
                <w:sz w:val="21"/>
                <w:szCs w:val="21"/>
              </w:rPr>
            </w:pPr>
            <w:r>
              <w:rPr>
                <w:rFonts w:asciiTheme="minorHAnsi" w:hAnsiTheme="minorHAnsi"/>
                <w:color w:val="000000"/>
                <w:sz w:val="21"/>
                <w:szCs w:val="21"/>
              </w:rPr>
              <w:t>Innes Rd</w:t>
            </w:r>
          </w:p>
        </w:tc>
        <w:tc>
          <w:tcPr>
            <w:tcW w:w="135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Gembrook</w:t>
            </w:r>
          </w:p>
        </w:tc>
        <w:tc>
          <w:tcPr>
            <w:tcW w:w="162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Neighbourhood</w:t>
            </w:r>
          </w:p>
        </w:tc>
      </w:tr>
      <w:tr w:rsidR="00E9203A" w:rsidRPr="00250995" w:rsidTr="00D33068">
        <w:trPr>
          <w:trHeight w:val="300"/>
        </w:trPr>
        <w:tc>
          <w:tcPr>
            <w:tcW w:w="886" w:type="dxa"/>
            <w:noWrap/>
            <w:hideMark/>
          </w:tcPr>
          <w:p w:rsidR="00E9203A" w:rsidRPr="00250995" w:rsidRDefault="00E9203A" w:rsidP="0076581C">
            <w:pPr>
              <w:spacing w:before="20" w:after="20"/>
              <w:jc w:val="right"/>
              <w:rPr>
                <w:rFonts w:asciiTheme="minorHAnsi" w:hAnsiTheme="minorHAnsi"/>
                <w:sz w:val="21"/>
                <w:szCs w:val="21"/>
              </w:rPr>
            </w:pPr>
            <w:r w:rsidRPr="00250995">
              <w:rPr>
                <w:rFonts w:asciiTheme="minorHAnsi" w:hAnsiTheme="minorHAnsi"/>
                <w:sz w:val="21"/>
                <w:szCs w:val="21"/>
              </w:rPr>
              <w:t>18349</w:t>
            </w:r>
          </w:p>
        </w:tc>
        <w:tc>
          <w:tcPr>
            <w:tcW w:w="3191" w:type="dxa"/>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Redwood Rd Reserve</w:t>
            </w:r>
          </w:p>
        </w:tc>
        <w:tc>
          <w:tcPr>
            <w:tcW w:w="2797"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Redwood Rd (Sth of Depot)</w:t>
            </w:r>
          </w:p>
        </w:tc>
        <w:tc>
          <w:tcPr>
            <w:tcW w:w="135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Gembrook</w:t>
            </w:r>
          </w:p>
        </w:tc>
        <w:tc>
          <w:tcPr>
            <w:tcW w:w="162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Neighbourhood</w:t>
            </w:r>
          </w:p>
        </w:tc>
      </w:tr>
      <w:tr w:rsidR="00E9203A" w:rsidRPr="00250995" w:rsidTr="00D33068">
        <w:trPr>
          <w:trHeight w:val="300"/>
        </w:trPr>
        <w:tc>
          <w:tcPr>
            <w:tcW w:w="886" w:type="dxa"/>
            <w:noWrap/>
            <w:hideMark/>
          </w:tcPr>
          <w:p w:rsidR="00E9203A" w:rsidRPr="00250995" w:rsidRDefault="00E9203A" w:rsidP="0076581C">
            <w:pPr>
              <w:spacing w:before="20" w:after="20"/>
              <w:jc w:val="right"/>
              <w:rPr>
                <w:rFonts w:asciiTheme="minorHAnsi" w:hAnsiTheme="minorHAnsi"/>
                <w:sz w:val="21"/>
                <w:szCs w:val="21"/>
              </w:rPr>
            </w:pPr>
            <w:r w:rsidRPr="00250995">
              <w:rPr>
                <w:rFonts w:asciiTheme="minorHAnsi" w:hAnsiTheme="minorHAnsi"/>
                <w:sz w:val="21"/>
                <w:szCs w:val="21"/>
              </w:rPr>
              <w:t>18341</w:t>
            </w:r>
          </w:p>
        </w:tc>
        <w:tc>
          <w:tcPr>
            <w:tcW w:w="3191" w:type="dxa"/>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Mt Cannibal Reserve</w:t>
            </w:r>
          </w:p>
        </w:tc>
        <w:tc>
          <w:tcPr>
            <w:tcW w:w="2797"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260 Garfield North Rd</w:t>
            </w:r>
          </w:p>
        </w:tc>
        <w:tc>
          <w:tcPr>
            <w:tcW w:w="135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Garfield North</w:t>
            </w:r>
          </w:p>
        </w:tc>
        <w:tc>
          <w:tcPr>
            <w:tcW w:w="162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Neighbourhood</w:t>
            </w:r>
          </w:p>
        </w:tc>
      </w:tr>
      <w:tr w:rsidR="00E9203A" w:rsidRPr="00250995" w:rsidTr="00D33068">
        <w:trPr>
          <w:trHeight w:val="300"/>
        </w:trPr>
        <w:tc>
          <w:tcPr>
            <w:tcW w:w="886" w:type="dxa"/>
            <w:noWrap/>
            <w:hideMark/>
          </w:tcPr>
          <w:p w:rsidR="00E9203A" w:rsidRPr="00250995" w:rsidRDefault="00E9203A" w:rsidP="0076581C">
            <w:pPr>
              <w:spacing w:before="20" w:after="20"/>
              <w:jc w:val="right"/>
              <w:rPr>
                <w:rFonts w:asciiTheme="minorHAnsi" w:hAnsiTheme="minorHAnsi"/>
                <w:sz w:val="21"/>
                <w:szCs w:val="21"/>
              </w:rPr>
            </w:pPr>
            <w:r w:rsidRPr="00250995">
              <w:rPr>
                <w:rFonts w:asciiTheme="minorHAnsi" w:hAnsiTheme="minorHAnsi"/>
                <w:sz w:val="21"/>
                <w:szCs w:val="21"/>
              </w:rPr>
              <w:t>18356</w:t>
            </w:r>
          </w:p>
        </w:tc>
        <w:tc>
          <w:tcPr>
            <w:tcW w:w="3191" w:type="dxa"/>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Maryknoll Recreation Reserve</w:t>
            </w:r>
          </w:p>
        </w:tc>
        <w:tc>
          <w:tcPr>
            <w:tcW w:w="2797"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Bundilla Rd</w:t>
            </w:r>
          </w:p>
        </w:tc>
        <w:tc>
          <w:tcPr>
            <w:tcW w:w="135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Maryknoll</w:t>
            </w:r>
          </w:p>
        </w:tc>
        <w:tc>
          <w:tcPr>
            <w:tcW w:w="162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Neighbourhood</w:t>
            </w:r>
          </w:p>
        </w:tc>
      </w:tr>
      <w:tr w:rsidR="00E9203A" w:rsidRPr="00250995" w:rsidTr="00D33068">
        <w:trPr>
          <w:trHeight w:val="300"/>
        </w:trPr>
        <w:tc>
          <w:tcPr>
            <w:tcW w:w="886" w:type="dxa"/>
            <w:noWrap/>
            <w:hideMark/>
          </w:tcPr>
          <w:p w:rsidR="00E9203A" w:rsidRPr="00250995" w:rsidRDefault="00E9203A" w:rsidP="0076581C">
            <w:pPr>
              <w:spacing w:before="20" w:after="20"/>
              <w:jc w:val="right"/>
              <w:rPr>
                <w:rFonts w:asciiTheme="minorHAnsi" w:hAnsiTheme="minorHAnsi"/>
                <w:sz w:val="21"/>
                <w:szCs w:val="21"/>
              </w:rPr>
            </w:pPr>
            <w:r w:rsidRPr="00250995">
              <w:rPr>
                <w:rFonts w:asciiTheme="minorHAnsi" w:hAnsiTheme="minorHAnsi"/>
                <w:sz w:val="21"/>
                <w:szCs w:val="21"/>
              </w:rPr>
              <w:t>18361</w:t>
            </w:r>
          </w:p>
        </w:tc>
        <w:tc>
          <w:tcPr>
            <w:tcW w:w="3191" w:type="dxa"/>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Pakenham Upper Recreation Reserve</w:t>
            </w:r>
          </w:p>
        </w:tc>
        <w:tc>
          <w:tcPr>
            <w:tcW w:w="2797"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Pakenham Rd</w:t>
            </w:r>
          </w:p>
        </w:tc>
        <w:tc>
          <w:tcPr>
            <w:tcW w:w="135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Pakenham Upper</w:t>
            </w:r>
          </w:p>
        </w:tc>
        <w:tc>
          <w:tcPr>
            <w:tcW w:w="162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Neighbourhood</w:t>
            </w:r>
          </w:p>
        </w:tc>
      </w:tr>
      <w:tr w:rsidR="00E9203A" w:rsidRPr="00250995" w:rsidTr="00D33068">
        <w:trPr>
          <w:trHeight w:val="300"/>
        </w:trPr>
        <w:tc>
          <w:tcPr>
            <w:tcW w:w="886" w:type="dxa"/>
            <w:noWrap/>
            <w:hideMark/>
          </w:tcPr>
          <w:p w:rsidR="00E9203A" w:rsidRPr="00250995" w:rsidRDefault="00E9203A" w:rsidP="0076581C">
            <w:pPr>
              <w:spacing w:before="20" w:after="20"/>
              <w:jc w:val="right"/>
              <w:rPr>
                <w:rFonts w:asciiTheme="minorHAnsi" w:hAnsiTheme="minorHAnsi"/>
                <w:sz w:val="21"/>
                <w:szCs w:val="21"/>
              </w:rPr>
            </w:pPr>
            <w:r w:rsidRPr="00250995">
              <w:rPr>
                <w:rFonts w:asciiTheme="minorHAnsi" w:hAnsiTheme="minorHAnsi"/>
                <w:sz w:val="21"/>
                <w:szCs w:val="21"/>
              </w:rPr>
              <w:t>18360</w:t>
            </w:r>
          </w:p>
        </w:tc>
        <w:tc>
          <w:tcPr>
            <w:tcW w:w="3191" w:type="dxa"/>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 xml:space="preserve">RJ Chambers Flora </w:t>
            </w:r>
            <w:r>
              <w:rPr>
                <w:rFonts w:asciiTheme="minorHAnsi" w:hAnsiTheme="minorHAnsi"/>
                <w:color w:val="000000"/>
                <w:sz w:val="21"/>
                <w:szCs w:val="21"/>
              </w:rPr>
              <w:t>&amp;</w:t>
            </w:r>
            <w:r w:rsidRPr="00250995">
              <w:rPr>
                <w:rFonts w:asciiTheme="minorHAnsi" w:hAnsiTheme="minorHAnsi"/>
                <w:color w:val="000000"/>
                <w:sz w:val="21"/>
                <w:szCs w:val="21"/>
              </w:rPr>
              <w:t xml:space="preserve"> Fauna Reserve</w:t>
            </w:r>
          </w:p>
        </w:tc>
        <w:tc>
          <w:tcPr>
            <w:tcW w:w="2797"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Bourkes Creek Rd</w:t>
            </w:r>
          </w:p>
        </w:tc>
        <w:tc>
          <w:tcPr>
            <w:tcW w:w="135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Pakenham Upper</w:t>
            </w:r>
          </w:p>
        </w:tc>
        <w:tc>
          <w:tcPr>
            <w:tcW w:w="1625" w:type="dxa"/>
            <w:noWrap/>
            <w:hideMark/>
          </w:tcPr>
          <w:p w:rsidR="00E9203A" w:rsidRPr="00250995" w:rsidRDefault="00E9203A" w:rsidP="0076581C">
            <w:pPr>
              <w:spacing w:before="20" w:after="20"/>
              <w:rPr>
                <w:rFonts w:asciiTheme="minorHAnsi" w:hAnsiTheme="minorHAnsi"/>
                <w:color w:val="000000"/>
                <w:sz w:val="21"/>
                <w:szCs w:val="21"/>
              </w:rPr>
            </w:pPr>
            <w:r w:rsidRPr="00250995">
              <w:rPr>
                <w:rFonts w:asciiTheme="minorHAnsi" w:hAnsiTheme="minorHAnsi"/>
                <w:color w:val="000000"/>
                <w:sz w:val="21"/>
                <w:szCs w:val="21"/>
              </w:rPr>
              <w:t>Neighbourhood</w:t>
            </w:r>
          </w:p>
        </w:tc>
      </w:tr>
      <w:tr w:rsidR="00E9203A" w:rsidTr="00D33068">
        <w:tc>
          <w:tcPr>
            <w:tcW w:w="886" w:type="dxa"/>
            <w:shd w:val="clear" w:color="auto" w:fill="B6DEFF" w:themeFill="text2" w:themeFillTint="33"/>
          </w:tcPr>
          <w:p w:rsidR="00E9203A" w:rsidRPr="00EC77D1" w:rsidRDefault="00E9203A" w:rsidP="0076581C">
            <w:pPr>
              <w:spacing w:before="60" w:after="60" w:line="276" w:lineRule="auto"/>
              <w:rPr>
                <w:rFonts w:asciiTheme="minorHAnsi" w:eastAsia="Calibri" w:hAnsiTheme="minorHAnsi" w:cs="Arial"/>
                <w:b/>
                <w:sz w:val="22"/>
                <w:szCs w:val="22"/>
                <w:lang w:eastAsia="en-US"/>
              </w:rPr>
            </w:pPr>
          </w:p>
        </w:tc>
        <w:tc>
          <w:tcPr>
            <w:tcW w:w="3191" w:type="dxa"/>
            <w:shd w:val="clear" w:color="auto" w:fill="B6DEFF" w:themeFill="text2" w:themeFillTint="33"/>
          </w:tcPr>
          <w:p w:rsidR="00E9203A" w:rsidRDefault="00E9203A" w:rsidP="0076581C">
            <w:pPr>
              <w:spacing w:before="60" w:after="60" w:line="276" w:lineRule="auto"/>
              <w:rPr>
                <w:rFonts w:asciiTheme="minorHAnsi" w:eastAsia="Calibri" w:hAnsiTheme="minorHAnsi" w:cs="Arial"/>
                <w:sz w:val="22"/>
                <w:szCs w:val="22"/>
                <w:lang w:eastAsia="en-US"/>
              </w:rPr>
            </w:pPr>
            <w:r>
              <w:rPr>
                <w:rFonts w:asciiTheme="minorHAnsi" w:eastAsia="Calibri" w:hAnsiTheme="minorHAnsi" w:cs="Arial"/>
                <w:b/>
                <w:sz w:val="22"/>
                <w:szCs w:val="22"/>
                <w:lang w:eastAsia="en-US"/>
              </w:rPr>
              <w:t xml:space="preserve">Rural  Sub Region </w:t>
            </w:r>
          </w:p>
        </w:tc>
        <w:tc>
          <w:tcPr>
            <w:tcW w:w="2797" w:type="dxa"/>
            <w:shd w:val="clear" w:color="auto" w:fill="B6DEFF" w:themeFill="text2" w:themeFillTint="33"/>
          </w:tcPr>
          <w:p w:rsidR="00E9203A" w:rsidRDefault="00E9203A" w:rsidP="0076581C">
            <w:pPr>
              <w:spacing w:before="60" w:after="60" w:line="276" w:lineRule="auto"/>
              <w:rPr>
                <w:rFonts w:asciiTheme="minorHAnsi" w:eastAsia="Calibri" w:hAnsiTheme="minorHAnsi" w:cs="Arial"/>
                <w:sz w:val="22"/>
                <w:szCs w:val="22"/>
                <w:lang w:eastAsia="en-US"/>
              </w:rPr>
            </w:pPr>
          </w:p>
        </w:tc>
        <w:tc>
          <w:tcPr>
            <w:tcW w:w="1355" w:type="dxa"/>
            <w:shd w:val="clear" w:color="auto" w:fill="B6DEFF" w:themeFill="text2" w:themeFillTint="33"/>
          </w:tcPr>
          <w:p w:rsidR="00E9203A" w:rsidRDefault="00E9203A" w:rsidP="0076581C">
            <w:pPr>
              <w:spacing w:before="60" w:after="60" w:line="276" w:lineRule="auto"/>
              <w:rPr>
                <w:rFonts w:asciiTheme="minorHAnsi" w:eastAsia="Calibri" w:hAnsiTheme="minorHAnsi" w:cs="Arial"/>
                <w:sz w:val="22"/>
                <w:szCs w:val="22"/>
                <w:lang w:eastAsia="en-US"/>
              </w:rPr>
            </w:pPr>
          </w:p>
        </w:tc>
        <w:tc>
          <w:tcPr>
            <w:tcW w:w="1625" w:type="dxa"/>
            <w:shd w:val="clear" w:color="auto" w:fill="B6DEFF" w:themeFill="text2" w:themeFillTint="33"/>
          </w:tcPr>
          <w:p w:rsidR="00E9203A" w:rsidRDefault="00E9203A" w:rsidP="0076581C">
            <w:pPr>
              <w:spacing w:before="60" w:after="60" w:line="276" w:lineRule="auto"/>
              <w:rPr>
                <w:rFonts w:asciiTheme="minorHAnsi" w:eastAsia="Calibri" w:hAnsiTheme="minorHAnsi" w:cs="Arial"/>
                <w:sz w:val="22"/>
                <w:szCs w:val="22"/>
                <w:lang w:eastAsia="en-US"/>
              </w:rPr>
            </w:pPr>
          </w:p>
        </w:tc>
      </w:tr>
      <w:tr w:rsidR="00E9203A" w:rsidRPr="00D33068" w:rsidTr="00D33068">
        <w:trPr>
          <w:trHeight w:val="300"/>
        </w:trPr>
        <w:tc>
          <w:tcPr>
            <w:tcW w:w="886" w:type="dxa"/>
            <w:noWrap/>
            <w:hideMark/>
          </w:tcPr>
          <w:p w:rsidR="00E9203A" w:rsidRPr="00D33068" w:rsidRDefault="00E9203A" w:rsidP="0076581C">
            <w:pPr>
              <w:spacing w:before="20" w:after="20"/>
              <w:jc w:val="right"/>
              <w:rPr>
                <w:rFonts w:asciiTheme="minorHAnsi" w:hAnsiTheme="minorHAnsi"/>
                <w:sz w:val="21"/>
                <w:szCs w:val="21"/>
              </w:rPr>
            </w:pPr>
            <w:r w:rsidRPr="00D33068">
              <w:rPr>
                <w:rFonts w:asciiTheme="minorHAnsi" w:hAnsiTheme="minorHAnsi"/>
                <w:sz w:val="21"/>
                <w:szCs w:val="21"/>
              </w:rPr>
              <w:t>18327</w:t>
            </w:r>
          </w:p>
        </w:tc>
        <w:tc>
          <w:tcPr>
            <w:tcW w:w="3191" w:type="dxa"/>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Bunyip Recreation Reserve</w:t>
            </w:r>
          </w:p>
        </w:tc>
        <w:tc>
          <w:tcPr>
            <w:tcW w:w="2797"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Nar Nar Goon Longwarry Rd</w:t>
            </w:r>
          </w:p>
        </w:tc>
        <w:tc>
          <w:tcPr>
            <w:tcW w:w="135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Bunyip</w:t>
            </w:r>
          </w:p>
        </w:tc>
        <w:tc>
          <w:tcPr>
            <w:tcW w:w="162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Neighbourhood</w:t>
            </w:r>
          </w:p>
        </w:tc>
      </w:tr>
      <w:tr w:rsidR="00E9203A" w:rsidRPr="00D33068" w:rsidTr="00D33068">
        <w:trPr>
          <w:trHeight w:val="300"/>
        </w:trPr>
        <w:tc>
          <w:tcPr>
            <w:tcW w:w="886" w:type="dxa"/>
            <w:noWrap/>
            <w:hideMark/>
          </w:tcPr>
          <w:p w:rsidR="00E9203A" w:rsidRPr="00D33068" w:rsidRDefault="00E9203A" w:rsidP="0076581C">
            <w:pPr>
              <w:spacing w:before="20" w:after="20"/>
              <w:jc w:val="right"/>
              <w:rPr>
                <w:rFonts w:asciiTheme="minorHAnsi" w:hAnsiTheme="minorHAnsi"/>
                <w:sz w:val="21"/>
                <w:szCs w:val="21"/>
              </w:rPr>
            </w:pPr>
            <w:r w:rsidRPr="00D33068">
              <w:rPr>
                <w:rFonts w:asciiTheme="minorHAnsi" w:hAnsiTheme="minorHAnsi"/>
                <w:sz w:val="21"/>
                <w:szCs w:val="21"/>
              </w:rPr>
              <w:t>18326</w:t>
            </w:r>
          </w:p>
        </w:tc>
        <w:tc>
          <w:tcPr>
            <w:tcW w:w="3191" w:type="dxa"/>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Koolangarra Park</w:t>
            </w:r>
          </w:p>
        </w:tc>
        <w:tc>
          <w:tcPr>
            <w:tcW w:w="2797"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5-10 Railway Av (cnr Hope St)</w:t>
            </w:r>
          </w:p>
        </w:tc>
        <w:tc>
          <w:tcPr>
            <w:tcW w:w="135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Bunyip</w:t>
            </w:r>
          </w:p>
        </w:tc>
        <w:tc>
          <w:tcPr>
            <w:tcW w:w="162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District</w:t>
            </w:r>
          </w:p>
        </w:tc>
      </w:tr>
      <w:tr w:rsidR="00E9203A" w:rsidRPr="00D33068" w:rsidTr="00D33068">
        <w:trPr>
          <w:trHeight w:val="300"/>
        </w:trPr>
        <w:tc>
          <w:tcPr>
            <w:tcW w:w="886" w:type="dxa"/>
            <w:noWrap/>
            <w:hideMark/>
          </w:tcPr>
          <w:p w:rsidR="00E9203A" w:rsidRPr="00D33068" w:rsidRDefault="00E9203A" w:rsidP="0076581C">
            <w:pPr>
              <w:spacing w:before="20" w:after="20"/>
              <w:jc w:val="right"/>
              <w:rPr>
                <w:rFonts w:asciiTheme="minorHAnsi" w:hAnsiTheme="minorHAnsi"/>
                <w:sz w:val="21"/>
                <w:szCs w:val="21"/>
              </w:rPr>
            </w:pPr>
            <w:r w:rsidRPr="00D33068">
              <w:rPr>
                <w:rFonts w:asciiTheme="minorHAnsi" w:hAnsiTheme="minorHAnsi"/>
                <w:sz w:val="21"/>
                <w:szCs w:val="21"/>
              </w:rPr>
              <w:t>18342</w:t>
            </w:r>
          </w:p>
        </w:tc>
        <w:tc>
          <w:tcPr>
            <w:tcW w:w="3191" w:type="dxa"/>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Barker Rd Reserve</w:t>
            </w:r>
          </w:p>
        </w:tc>
        <w:tc>
          <w:tcPr>
            <w:tcW w:w="2797" w:type="dxa"/>
            <w:noWrap/>
            <w:hideMark/>
          </w:tcPr>
          <w:p w:rsidR="00E9203A" w:rsidRPr="00D33068" w:rsidRDefault="00E9203A" w:rsidP="0076581C">
            <w:pPr>
              <w:spacing w:before="20" w:after="20"/>
              <w:rPr>
                <w:rFonts w:asciiTheme="minorHAnsi" w:hAnsiTheme="minorHAnsi"/>
                <w:color w:val="000000"/>
                <w:sz w:val="21"/>
                <w:szCs w:val="21"/>
              </w:rPr>
            </w:pPr>
            <w:r>
              <w:rPr>
                <w:rFonts w:asciiTheme="minorHAnsi" w:hAnsiTheme="minorHAnsi"/>
                <w:color w:val="000000"/>
                <w:sz w:val="21"/>
                <w:szCs w:val="21"/>
              </w:rPr>
              <w:t>29-31 Garfield Rd</w:t>
            </w:r>
          </w:p>
        </w:tc>
        <w:tc>
          <w:tcPr>
            <w:tcW w:w="135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Garfield</w:t>
            </w:r>
          </w:p>
        </w:tc>
        <w:tc>
          <w:tcPr>
            <w:tcW w:w="162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Neighbourhood</w:t>
            </w:r>
          </w:p>
        </w:tc>
      </w:tr>
      <w:tr w:rsidR="00E9203A" w:rsidRPr="00D33068" w:rsidTr="00D33068">
        <w:trPr>
          <w:trHeight w:val="300"/>
        </w:trPr>
        <w:tc>
          <w:tcPr>
            <w:tcW w:w="886" w:type="dxa"/>
            <w:noWrap/>
            <w:hideMark/>
          </w:tcPr>
          <w:p w:rsidR="00E9203A" w:rsidRPr="00D33068" w:rsidRDefault="00E9203A" w:rsidP="0076581C">
            <w:pPr>
              <w:spacing w:before="20" w:after="20"/>
              <w:jc w:val="right"/>
              <w:rPr>
                <w:rFonts w:asciiTheme="minorHAnsi" w:hAnsiTheme="minorHAnsi"/>
                <w:sz w:val="21"/>
                <w:szCs w:val="21"/>
              </w:rPr>
            </w:pPr>
            <w:r w:rsidRPr="00D33068">
              <w:rPr>
                <w:rFonts w:asciiTheme="minorHAnsi" w:hAnsiTheme="minorHAnsi"/>
                <w:sz w:val="21"/>
                <w:szCs w:val="21"/>
              </w:rPr>
              <w:t>18344</w:t>
            </w:r>
          </w:p>
        </w:tc>
        <w:tc>
          <w:tcPr>
            <w:tcW w:w="3191" w:type="dxa"/>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Garfield Recreation Reserve : Rotary Park</w:t>
            </w:r>
          </w:p>
        </w:tc>
        <w:tc>
          <w:tcPr>
            <w:tcW w:w="2797"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 xml:space="preserve">Fourteen Mile Rd </w:t>
            </w:r>
            <w:r>
              <w:rPr>
                <w:rFonts w:asciiTheme="minorHAnsi" w:hAnsiTheme="minorHAnsi"/>
                <w:color w:val="000000"/>
                <w:sz w:val="21"/>
                <w:szCs w:val="21"/>
              </w:rPr>
              <w:t>/ Beswick St</w:t>
            </w:r>
          </w:p>
        </w:tc>
        <w:tc>
          <w:tcPr>
            <w:tcW w:w="135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Garfield</w:t>
            </w:r>
          </w:p>
        </w:tc>
        <w:tc>
          <w:tcPr>
            <w:tcW w:w="162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District</w:t>
            </w:r>
          </w:p>
        </w:tc>
      </w:tr>
      <w:tr w:rsidR="00E9203A" w:rsidRPr="00D33068" w:rsidTr="00D33068">
        <w:trPr>
          <w:trHeight w:val="300"/>
        </w:trPr>
        <w:tc>
          <w:tcPr>
            <w:tcW w:w="886" w:type="dxa"/>
            <w:noWrap/>
            <w:hideMark/>
          </w:tcPr>
          <w:p w:rsidR="00E9203A" w:rsidRPr="00D33068" w:rsidRDefault="00E9203A" w:rsidP="0076581C">
            <w:pPr>
              <w:spacing w:before="20" w:after="20"/>
              <w:jc w:val="right"/>
              <w:rPr>
                <w:rFonts w:asciiTheme="minorHAnsi" w:hAnsiTheme="minorHAnsi"/>
                <w:sz w:val="21"/>
                <w:szCs w:val="21"/>
              </w:rPr>
            </w:pPr>
            <w:r w:rsidRPr="00D33068">
              <w:rPr>
                <w:rFonts w:asciiTheme="minorHAnsi" w:hAnsiTheme="minorHAnsi"/>
                <w:sz w:val="21"/>
                <w:szCs w:val="21"/>
              </w:rPr>
              <w:t>18343</w:t>
            </w:r>
          </w:p>
        </w:tc>
        <w:tc>
          <w:tcPr>
            <w:tcW w:w="3191" w:type="dxa"/>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Greenland Ct Reserve</w:t>
            </w:r>
          </w:p>
        </w:tc>
        <w:tc>
          <w:tcPr>
            <w:tcW w:w="2797"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Archer Rd (cnr Greenland Ct)</w:t>
            </w:r>
          </w:p>
        </w:tc>
        <w:tc>
          <w:tcPr>
            <w:tcW w:w="135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Garfield</w:t>
            </w:r>
          </w:p>
        </w:tc>
        <w:tc>
          <w:tcPr>
            <w:tcW w:w="162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 xml:space="preserve">Neighbourhood </w:t>
            </w:r>
          </w:p>
        </w:tc>
      </w:tr>
      <w:tr w:rsidR="00E9203A" w:rsidRPr="00D33068" w:rsidTr="00D33068">
        <w:trPr>
          <w:trHeight w:val="300"/>
        </w:trPr>
        <w:tc>
          <w:tcPr>
            <w:tcW w:w="886" w:type="dxa"/>
            <w:noWrap/>
            <w:hideMark/>
          </w:tcPr>
          <w:p w:rsidR="00E9203A" w:rsidRPr="00D33068" w:rsidRDefault="00E9203A" w:rsidP="0076581C">
            <w:pPr>
              <w:spacing w:before="20" w:after="20"/>
              <w:jc w:val="right"/>
              <w:rPr>
                <w:rFonts w:asciiTheme="minorHAnsi" w:hAnsiTheme="minorHAnsi"/>
                <w:sz w:val="21"/>
                <w:szCs w:val="21"/>
              </w:rPr>
            </w:pPr>
            <w:r w:rsidRPr="00D33068">
              <w:rPr>
                <w:rFonts w:asciiTheme="minorHAnsi" w:hAnsiTheme="minorHAnsi"/>
                <w:sz w:val="21"/>
                <w:szCs w:val="21"/>
              </w:rPr>
              <w:t>18352</w:t>
            </w:r>
          </w:p>
        </w:tc>
        <w:tc>
          <w:tcPr>
            <w:tcW w:w="3191" w:type="dxa"/>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Alexandra Av Park</w:t>
            </w:r>
          </w:p>
        </w:tc>
        <w:tc>
          <w:tcPr>
            <w:tcW w:w="2797"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 xml:space="preserve">Rossiter Rd </w:t>
            </w:r>
            <w:r>
              <w:rPr>
                <w:rFonts w:asciiTheme="minorHAnsi" w:hAnsiTheme="minorHAnsi"/>
                <w:color w:val="000000"/>
                <w:sz w:val="21"/>
                <w:szCs w:val="21"/>
              </w:rPr>
              <w:t>/Alexander Av</w:t>
            </w:r>
          </w:p>
        </w:tc>
        <w:tc>
          <w:tcPr>
            <w:tcW w:w="135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K</w:t>
            </w:r>
            <w:r>
              <w:rPr>
                <w:rFonts w:asciiTheme="minorHAnsi" w:hAnsiTheme="minorHAnsi"/>
                <w:color w:val="000000"/>
                <w:sz w:val="21"/>
                <w:szCs w:val="21"/>
              </w:rPr>
              <w:t>WR</w:t>
            </w:r>
          </w:p>
        </w:tc>
        <w:tc>
          <w:tcPr>
            <w:tcW w:w="162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Neighbourhood</w:t>
            </w:r>
          </w:p>
        </w:tc>
      </w:tr>
      <w:tr w:rsidR="00E9203A" w:rsidRPr="00D33068" w:rsidTr="00D33068">
        <w:trPr>
          <w:trHeight w:val="300"/>
        </w:trPr>
        <w:tc>
          <w:tcPr>
            <w:tcW w:w="886" w:type="dxa"/>
            <w:noWrap/>
            <w:hideMark/>
          </w:tcPr>
          <w:p w:rsidR="00E9203A" w:rsidRPr="00D33068" w:rsidRDefault="00E9203A" w:rsidP="0076581C">
            <w:pPr>
              <w:spacing w:before="20" w:after="20"/>
              <w:jc w:val="right"/>
              <w:rPr>
                <w:rFonts w:asciiTheme="minorHAnsi" w:hAnsiTheme="minorHAnsi"/>
                <w:sz w:val="21"/>
                <w:szCs w:val="21"/>
              </w:rPr>
            </w:pPr>
            <w:r w:rsidRPr="00D33068">
              <w:rPr>
                <w:rFonts w:asciiTheme="minorHAnsi" w:hAnsiTheme="minorHAnsi"/>
                <w:sz w:val="21"/>
                <w:szCs w:val="21"/>
              </w:rPr>
              <w:t>18353</w:t>
            </w:r>
          </w:p>
        </w:tc>
        <w:tc>
          <w:tcPr>
            <w:tcW w:w="3191" w:type="dxa"/>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Cochrane Park</w:t>
            </w:r>
          </w:p>
        </w:tc>
        <w:tc>
          <w:tcPr>
            <w:tcW w:w="2797" w:type="dxa"/>
            <w:vMerge w:val="restart"/>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243 Rossiter Rd</w:t>
            </w:r>
          </w:p>
        </w:tc>
        <w:tc>
          <w:tcPr>
            <w:tcW w:w="1355" w:type="dxa"/>
            <w:vMerge w:val="restart"/>
            <w:noWrap/>
            <w:hideMark/>
          </w:tcPr>
          <w:p w:rsidR="00E9203A" w:rsidRPr="00D33068" w:rsidRDefault="00E9203A" w:rsidP="0076581C">
            <w:pPr>
              <w:spacing w:before="20" w:after="20"/>
              <w:rPr>
                <w:rFonts w:asciiTheme="minorHAnsi" w:hAnsiTheme="minorHAnsi"/>
                <w:color w:val="000000"/>
                <w:sz w:val="21"/>
                <w:szCs w:val="21"/>
              </w:rPr>
            </w:pPr>
            <w:r>
              <w:rPr>
                <w:rFonts w:asciiTheme="minorHAnsi" w:hAnsiTheme="minorHAnsi"/>
                <w:color w:val="000000"/>
                <w:sz w:val="21"/>
                <w:szCs w:val="21"/>
              </w:rPr>
              <w:t>KWR</w:t>
            </w:r>
          </w:p>
        </w:tc>
        <w:tc>
          <w:tcPr>
            <w:tcW w:w="1625" w:type="dxa"/>
            <w:vMerge w:val="restart"/>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Municipal</w:t>
            </w:r>
          </w:p>
        </w:tc>
      </w:tr>
      <w:tr w:rsidR="00E9203A" w:rsidRPr="00D33068" w:rsidTr="0076581C">
        <w:trPr>
          <w:trHeight w:val="300"/>
        </w:trPr>
        <w:tc>
          <w:tcPr>
            <w:tcW w:w="886" w:type="dxa"/>
            <w:noWrap/>
            <w:hideMark/>
          </w:tcPr>
          <w:p w:rsidR="00E9203A" w:rsidRPr="00D33068" w:rsidRDefault="00E9203A" w:rsidP="0076581C">
            <w:pPr>
              <w:spacing w:before="20" w:after="20"/>
              <w:jc w:val="right"/>
              <w:rPr>
                <w:rFonts w:asciiTheme="minorHAnsi" w:hAnsiTheme="minorHAnsi"/>
                <w:sz w:val="21"/>
                <w:szCs w:val="21"/>
              </w:rPr>
            </w:pPr>
            <w:r w:rsidRPr="00D33068">
              <w:rPr>
                <w:rFonts w:asciiTheme="minorHAnsi" w:hAnsiTheme="minorHAnsi"/>
                <w:sz w:val="21"/>
                <w:szCs w:val="21"/>
              </w:rPr>
              <w:t>103660</w:t>
            </w:r>
          </w:p>
        </w:tc>
        <w:tc>
          <w:tcPr>
            <w:tcW w:w="3191" w:type="dxa"/>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Cochrane Park</w:t>
            </w:r>
            <w:r>
              <w:rPr>
                <w:rFonts w:asciiTheme="minorHAnsi" w:hAnsiTheme="minorHAnsi"/>
                <w:color w:val="000000"/>
                <w:sz w:val="21"/>
                <w:szCs w:val="21"/>
              </w:rPr>
              <w:t xml:space="preserve"> – exercise station</w:t>
            </w:r>
          </w:p>
        </w:tc>
        <w:tc>
          <w:tcPr>
            <w:tcW w:w="2797" w:type="dxa"/>
            <w:vMerge/>
            <w:noWrap/>
          </w:tcPr>
          <w:p w:rsidR="00E9203A" w:rsidRPr="00D33068" w:rsidRDefault="00E9203A" w:rsidP="0076581C">
            <w:pPr>
              <w:spacing w:before="20" w:after="20"/>
              <w:rPr>
                <w:rFonts w:asciiTheme="minorHAnsi" w:hAnsiTheme="minorHAnsi"/>
                <w:color w:val="000000"/>
                <w:sz w:val="21"/>
                <w:szCs w:val="21"/>
              </w:rPr>
            </w:pPr>
          </w:p>
        </w:tc>
        <w:tc>
          <w:tcPr>
            <w:tcW w:w="1355" w:type="dxa"/>
            <w:vMerge/>
            <w:noWrap/>
          </w:tcPr>
          <w:p w:rsidR="00E9203A" w:rsidRPr="00D33068" w:rsidRDefault="00E9203A" w:rsidP="0076581C">
            <w:pPr>
              <w:spacing w:before="20" w:after="20"/>
              <w:rPr>
                <w:rFonts w:asciiTheme="minorHAnsi" w:hAnsiTheme="minorHAnsi"/>
                <w:color w:val="000000"/>
                <w:sz w:val="21"/>
                <w:szCs w:val="21"/>
              </w:rPr>
            </w:pPr>
          </w:p>
        </w:tc>
        <w:tc>
          <w:tcPr>
            <w:tcW w:w="1625" w:type="dxa"/>
            <w:vMerge/>
            <w:noWrap/>
          </w:tcPr>
          <w:p w:rsidR="00E9203A" w:rsidRPr="00D33068" w:rsidRDefault="00E9203A" w:rsidP="0076581C">
            <w:pPr>
              <w:spacing w:before="20" w:after="20"/>
              <w:rPr>
                <w:rFonts w:asciiTheme="minorHAnsi" w:hAnsiTheme="minorHAnsi"/>
                <w:color w:val="000000"/>
                <w:sz w:val="21"/>
                <w:szCs w:val="21"/>
              </w:rPr>
            </w:pPr>
          </w:p>
        </w:tc>
      </w:tr>
      <w:tr w:rsidR="00E9203A" w:rsidRPr="00D33068" w:rsidTr="00D33068">
        <w:trPr>
          <w:trHeight w:val="300"/>
        </w:trPr>
        <w:tc>
          <w:tcPr>
            <w:tcW w:w="886" w:type="dxa"/>
            <w:noWrap/>
            <w:hideMark/>
          </w:tcPr>
          <w:p w:rsidR="00E9203A" w:rsidRPr="00D33068" w:rsidRDefault="00E9203A" w:rsidP="0076581C">
            <w:pPr>
              <w:spacing w:before="20" w:after="20"/>
              <w:jc w:val="right"/>
              <w:rPr>
                <w:rFonts w:asciiTheme="minorHAnsi" w:hAnsiTheme="minorHAnsi"/>
                <w:sz w:val="21"/>
                <w:szCs w:val="21"/>
              </w:rPr>
            </w:pPr>
            <w:r w:rsidRPr="00D33068">
              <w:rPr>
                <w:rFonts w:asciiTheme="minorHAnsi" w:hAnsiTheme="minorHAnsi"/>
                <w:sz w:val="21"/>
                <w:szCs w:val="21"/>
              </w:rPr>
              <w:t>78529</w:t>
            </w:r>
          </w:p>
        </w:tc>
        <w:tc>
          <w:tcPr>
            <w:tcW w:w="3191" w:type="dxa"/>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Koo Wee Rup Rec Reserve</w:t>
            </w:r>
          </w:p>
        </w:tc>
        <w:tc>
          <w:tcPr>
            <w:tcW w:w="2797"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30 Denhams Rd</w:t>
            </w:r>
          </w:p>
        </w:tc>
        <w:tc>
          <w:tcPr>
            <w:tcW w:w="1355" w:type="dxa"/>
            <w:noWrap/>
            <w:hideMark/>
          </w:tcPr>
          <w:p w:rsidR="00E9203A" w:rsidRPr="00D33068" w:rsidRDefault="00E9203A" w:rsidP="0076581C">
            <w:pPr>
              <w:spacing w:before="20" w:after="20"/>
              <w:rPr>
                <w:rFonts w:asciiTheme="minorHAnsi" w:hAnsiTheme="minorHAnsi"/>
                <w:color w:val="000000"/>
                <w:sz w:val="21"/>
                <w:szCs w:val="21"/>
              </w:rPr>
            </w:pPr>
            <w:r>
              <w:rPr>
                <w:rFonts w:asciiTheme="minorHAnsi" w:hAnsiTheme="minorHAnsi"/>
                <w:color w:val="000000"/>
                <w:sz w:val="21"/>
                <w:szCs w:val="21"/>
              </w:rPr>
              <w:t>KWR</w:t>
            </w:r>
          </w:p>
        </w:tc>
        <w:tc>
          <w:tcPr>
            <w:tcW w:w="162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Neighbourhood</w:t>
            </w:r>
          </w:p>
        </w:tc>
      </w:tr>
      <w:tr w:rsidR="00E9203A" w:rsidRPr="00D33068" w:rsidTr="00D33068">
        <w:trPr>
          <w:trHeight w:val="300"/>
        </w:trPr>
        <w:tc>
          <w:tcPr>
            <w:tcW w:w="886" w:type="dxa"/>
            <w:noWrap/>
            <w:hideMark/>
          </w:tcPr>
          <w:p w:rsidR="00E9203A" w:rsidRPr="00D33068" w:rsidRDefault="00E9203A" w:rsidP="0076581C">
            <w:pPr>
              <w:spacing w:before="20" w:after="20"/>
              <w:jc w:val="right"/>
              <w:rPr>
                <w:rFonts w:asciiTheme="minorHAnsi" w:hAnsiTheme="minorHAnsi"/>
                <w:sz w:val="21"/>
                <w:szCs w:val="21"/>
              </w:rPr>
            </w:pPr>
            <w:r w:rsidRPr="00D33068">
              <w:rPr>
                <w:rFonts w:asciiTheme="minorHAnsi" w:hAnsiTheme="minorHAnsi"/>
                <w:sz w:val="21"/>
                <w:szCs w:val="21"/>
              </w:rPr>
              <w:lastRenderedPageBreak/>
              <w:t>66182</w:t>
            </w:r>
          </w:p>
        </w:tc>
        <w:tc>
          <w:tcPr>
            <w:tcW w:w="3191" w:type="dxa"/>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Lauriston Estate Park</w:t>
            </w:r>
          </w:p>
        </w:tc>
        <w:tc>
          <w:tcPr>
            <w:tcW w:w="2797"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Townley Rd</w:t>
            </w:r>
          </w:p>
        </w:tc>
        <w:tc>
          <w:tcPr>
            <w:tcW w:w="1355" w:type="dxa"/>
            <w:noWrap/>
            <w:hideMark/>
          </w:tcPr>
          <w:p w:rsidR="00E9203A" w:rsidRPr="00D33068" w:rsidRDefault="00E9203A" w:rsidP="0076581C">
            <w:pPr>
              <w:spacing w:before="20" w:after="20"/>
              <w:rPr>
                <w:rFonts w:asciiTheme="minorHAnsi" w:hAnsiTheme="minorHAnsi"/>
                <w:color w:val="000000"/>
                <w:sz w:val="21"/>
                <w:szCs w:val="21"/>
              </w:rPr>
            </w:pPr>
            <w:r>
              <w:rPr>
                <w:rFonts w:asciiTheme="minorHAnsi" w:hAnsiTheme="minorHAnsi"/>
                <w:color w:val="000000"/>
                <w:sz w:val="21"/>
                <w:szCs w:val="21"/>
              </w:rPr>
              <w:t>KWR</w:t>
            </w:r>
          </w:p>
        </w:tc>
        <w:tc>
          <w:tcPr>
            <w:tcW w:w="162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 xml:space="preserve">Neighbourhood </w:t>
            </w:r>
          </w:p>
        </w:tc>
      </w:tr>
      <w:tr w:rsidR="00E9203A" w:rsidRPr="00D33068" w:rsidTr="00D33068">
        <w:trPr>
          <w:trHeight w:val="300"/>
        </w:trPr>
        <w:tc>
          <w:tcPr>
            <w:tcW w:w="886" w:type="dxa"/>
            <w:noWrap/>
            <w:hideMark/>
          </w:tcPr>
          <w:p w:rsidR="00E9203A" w:rsidRPr="00D33068" w:rsidRDefault="00E9203A" w:rsidP="0076581C">
            <w:pPr>
              <w:spacing w:before="20" w:after="20"/>
              <w:jc w:val="right"/>
              <w:rPr>
                <w:rFonts w:asciiTheme="minorHAnsi" w:hAnsiTheme="minorHAnsi"/>
                <w:sz w:val="21"/>
                <w:szCs w:val="21"/>
              </w:rPr>
            </w:pPr>
            <w:r w:rsidRPr="00D33068">
              <w:rPr>
                <w:rFonts w:asciiTheme="minorHAnsi" w:hAnsiTheme="minorHAnsi"/>
                <w:sz w:val="21"/>
                <w:szCs w:val="21"/>
              </w:rPr>
              <w:t>18351</w:t>
            </w:r>
          </w:p>
        </w:tc>
        <w:tc>
          <w:tcPr>
            <w:tcW w:w="3191" w:type="dxa"/>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ORiordan Park</w:t>
            </w:r>
          </w:p>
        </w:tc>
        <w:tc>
          <w:tcPr>
            <w:tcW w:w="2797"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3-5 Henry St</w:t>
            </w:r>
          </w:p>
        </w:tc>
        <w:tc>
          <w:tcPr>
            <w:tcW w:w="1355" w:type="dxa"/>
            <w:noWrap/>
            <w:hideMark/>
          </w:tcPr>
          <w:p w:rsidR="00E9203A" w:rsidRPr="00D33068" w:rsidRDefault="00E9203A" w:rsidP="0076581C">
            <w:pPr>
              <w:spacing w:before="20" w:after="20"/>
              <w:rPr>
                <w:rFonts w:asciiTheme="minorHAnsi" w:hAnsiTheme="minorHAnsi"/>
                <w:color w:val="000000"/>
                <w:sz w:val="21"/>
                <w:szCs w:val="21"/>
              </w:rPr>
            </w:pPr>
            <w:r>
              <w:rPr>
                <w:rFonts w:asciiTheme="minorHAnsi" w:hAnsiTheme="minorHAnsi"/>
                <w:color w:val="000000"/>
                <w:sz w:val="21"/>
                <w:szCs w:val="21"/>
              </w:rPr>
              <w:t>KWR</w:t>
            </w:r>
          </w:p>
        </w:tc>
        <w:tc>
          <w:tcPr>
            <w:tcW w:w="162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 xml:space="preserve">Neighbourhood </w:t>
            </w:r>
          </w:p>
        </w:tc>
      </w:tr>
      <w:tr w:rsidR="00E9203A" w:rsidRPr="00D33068" w:rsidTr="00D33068">
        <w:trPr>
          <w:trHeight w:val="300"/>
        </w:trPr>
        <w:tc>
          <w:tcPr>
            <w:tcW w:w="886" w:type="dxa"/>
            <w:noWrap/>
            <w:hideMark/>
          </w:tcPr>
          <w:p w:rsidR="00E9203A" w:rsidRPr="00D33068" w:rsidRDefault="00E9203A" w:rsidP="0076581C">
            <w:pPr>
              <w:spacing w:before="20" w:after="20"/>
              <w:jc w:val="right"/>
              <w:rPr>
                <w:rFonts w:asciiTheme="minorHAnsi" w:hAnsiTheme="minorHAnsi"/>
                <w:sz w:val="21"/>
                <w:szCs w:val="21"/>
              </w:rPr>
            </w:pPr>
            <w:r w:rsidRPr="00D33068">
              <w:rPr>
                <w:rFonts w:asciiTheme="minorHAnsi" w:hAnsiTheme="minorHAnsi"/>
                <w:sz w:val="21"/>
                <w:szCs w:val="21"/>
              </w:rPr>
              <w:t>18354</w:t>
            </w:r>
          </w:p>
        </w:tc>
        <w:tc>
          <w:tcPr>
            <w:tcW w:w="3191" w:type="dxa"/>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Dick Jones Park</w:t>
            </w:r>
          </w:p>
        </w:tc>
        <w:tc>
          <w:tcPr>
            <w:tcW w:w="2797" w:type="dxa"/>
            <w:noWrap/>
            <w:hideMark/>
          </w:tcPr>
          <w:p w:rsidR="00E9203A" w:rsidRPr="00D33068" w:rsidRDefault="00E9203A" w:rsidP="00630DE6">
            <w:pPr>
              <w:spacing w:before="20" w:after="20"/>
              <w:rPr>
                <w:rFonts w:asciiTheme="minorHAnsi" w:hAnsiTheme="minorHAnsi"/>
                <w:color w:val="000000"/>
                <w:sz w:val="21"/>
                <w:szCs w:val="21"/>
              </w:rPr>
            </w:pPr>
            <w:r>
              <w:rPr>
                <w:rFonts w:asciiTheme="minorHAnsi" w:hAnsiTheme="minorHAnsi"/>
                <w:color w:val="000000"/>
                <w:sz w:val="21"/>
                <w:szCs w:val="21"/>
              </w:rPr>
              <w:t>Westernport Rd /Rosebery St</w:t>
            </w:r>
          </w:p>
        </w:tc>
        <w:tc>
          <w:tcPr>
            <w:tcW w:w="135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Lang Lang</w:t>
            </w:r>
          </w:p>
        </w:tc>
        <w:tc>
          <w:tcPr>
            <w:tcW w:w="162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District</w:t>
            </w:r>
          </w:p>
        </w:tc>
      </w:tr>
      <w:tr w:rsidR="00E9203A" w:rsidRPr="00D33068" w:rsidTr="00D33068">
        <w:trPr>
          <w:trHeight w:val="300"/>
        </w:trPr>
        <w:tc>
          <w:tcPr>
            <w:tcW w:w="886" w:type="dxa"/>
            <w:noWrap/>
            <w:hideMark/>
          </w:tcPr>
          <w:p w:rsidR="00E9203A" w:rsidRPr="00D33068" w:rsidRDefault="00E9203A" w:rsidP="0076581C">
            <w:pPr>
              <w:spacing w:before="20" w:after="20"/>
              <w:jc w:val="right"/>
              <w:rPr>
                <w:rFonts w:asciiTheme="minorHAnsi" w:hAnsiTheme="minorHAnsi"/>
                <w:sz w:val="21"/>
                <w:szCs w:val="21"/>
              </w:rPr>
            </w:pPr>
            <w:r w:rsidRPr="00D33068">
              <w:rPr>
                <w:rFonts w:asciiTheme="minorHAnsi" w:hAnsiTheme="minorHAnsi"/>
                <w:sz w:val="21"/>
                <w:szCs w:val="21"/>
              </w:rPr>
              <w:t>65574</w:t>
            </w:r>
          </w:p>
        </w:tc>
        <w:tc>
          <w:tcPr>
            <w:tcW w:w="3191" w:type="dxa"/>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James St Reserve</w:t>
            </w:r>
          </w:p>
        </w:tc>
        <w:tc>
          <w:tcPr>
            <w:tcW w:w="2797"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19-23 James St (to Salisbury St)</w:t>
            </w:r>
          </w:p>
        </w:tc>
        <w:tc>
          <w:tcPr>
            <w:tcW w:w="135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Lang Lang</w:t>
            </w:r>
          </w:p>
        </w:tc>
        <w:tc>
          <w:tcPr>
            <w:tcW w:w="162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 xml:space="preserve">Neighbourhood </w:t>
            </w:r>
          </w:p>
        </w:tc>
      </w:tr>
      <w:tr w:rsidR="00E9203A" w:rsidRPr="00D33068" w:rsidTr="00D33068">
        <w:trPr>
          <w:trHeight w:val="300"/>
        </w:trPr>
        <w:tc>
          <w:tcPr>
            <w:tcW w:w="886" w:type="dxa"/>
            <w:noWrap/>
            <w:hideMark/>
          </w:tcPr>
          <w:p w:rsidR="00E9203A" w:rsidRPr="00D33068" w:rsidRDefault="00E9203A" w:rsidP="0076581C">
            <w:pPr>
              <w:spacing w:before="20" w:after="20"/>
              <w:jc w:val="right"/>
              <w:rPr>
                <w:rFonts w:asciiTheme="minorHAnsi" w:hAnsiTheme="minorHAnsi"/>
                <w:sz w:val="21"/>
                <w:szCs w:val="21"/>
              </w:rPr>
            </w:pPr>
            <w:r w:rsidRPr="00D33068">
              <w:rPr>
                <w:rFonts w:asciiTheme="minorHAnsi" w:hAnsiTheme="minorHAnsi"/>
                <w:sz w:val="21"/>
                <w:szCs w:val="21"/>
              </w:rPr>
              <w:t>62778</w:t>
            </w:r>
          </w:p>
        </w:tc>
        <w:tc>
          <w:tcPr>
            <w:tcW w:w="3191" w:type="dxa"/>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Thwaites Park</w:t>
            </w:r>
          </w:p>
        </w:tc>
        <w:tc>
          <w:tcPr>
            <w:tcW w:w="2797"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135 McDonalds Trk</w:t>
            </w:r>
          </w:p>
        </w:tc>
        <w:tc>
          <w:tcPr>
            <w:tcW w:w="135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Lang Lang</w:t>
            </w:r>
          </w:p>
        </w:tc>
        <w:tc>
          <w:tcPr>
            <w:tcW w:w="162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 xml:space="preserve">Neighbourhood </w:t>
            </w:r>
          </w:p>
        </w:tc>
      </w:tr>
      <w:tr w:rsidR="00E9203A" w:rsidRPr="00D33068" w:rsidTr="00D33068">
        <w:trPr>
          <w:trHeight w:val="300"/>
        </w:trPr>
        <w:tc>
          <w:tcPr>
            <w:tcW w:w="886" w:type="dxa"/>
            <w:noWrap/>
            <w:hideMark/>
          </w:tcPr>
          <w:p w:rsidR="00E9203A" w:rsidRPr="00D33068" w:rsidRDefault="00E9203A" w:rsidP="0076581C">
            <w:pPr>
              <w:spacing w:before="20" w:after="20"/>
              <w:jc w:val="right"/>
              <w:rPr>
                <w:rFonts w:asciiTheme="minorHAnsi" w:hAnsiTheme="minorHAnsi"/>
                <w:sz w:val="21"/>
                <w:szCs w:val="21"/>
              </w:rPr>
            </w:pPr>
            <w:r w:rsidRPr="00D33068">
              <w:rPr>
                <w:rFonts w:asciiTheme="minorHAnsi" w:hAnsiTheme="minorHAnsi"/>
                <w:sz w:val="21"/>
                <w:szCs w:val="21"/>
              </w:rPr>
              <w:t>102295</w:t>
            </w:r>
          </w:p>
        </w:tc>
        <w:tc>
          <w:tcPr>
            <w:tcW w:w="3191" w:type="dxa"/>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Nar Nar Goon Recreation Reserve</w:t>
            </w:r>
          </w:p>
        </w:tc>
        <w:tc>
          <w:tcPr>
            <w:tcW w:w="2797"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Spencer St</w:t>
            </w:r>
          </w:p>
        </w:tc>
        <w:tc>
          <w:tcPr>
            <w:tcW w:w="135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Nar Nar Goon</w:t>
            </w:r>
          </w:p>
        </w:tc>
        <w:tc>
          <w:tcPr>
            <w:tcW w:w="162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 xml:space="preserve">Neighbourhood </w:t>
            </w:r>
          </w:p>
        </w:tc>
      </w:tr>
      <w:tr w:rsidR="00E9203A" w:rsidRPr="00D33068" w:rsidTr="00D33068">
        <w:trPr>
          <w:trHeight w:val="300"/>
        </w:trPr>
        <w:tc>
          <w:tcPr>
            <w:tcW w:w="886" w:type="dxa"/>
            <w:noWrap/>
            <w:hideMark/>
          </w:tcPr>
          <w:p w:rsidR="00E9203A" w:rsidRPr="00D33068" w:rsidRDefault="00E9203A" w:rsidP="0076581C">
            <w:pPr>
              <w:spacing w:before="20" w:after="20"/>
              <w:jc w:val="right"/>
              <w:rPr>
                <w:rFonts w:asciiTheme="minorHAnsi" w:hAnsiTheme="minorHAnsi"/>
                <w:sz w:val="21"/>
                <w:szCs w:val="21"/>
              </w:rPr>
            </w:pPr>
            <w:r w:rsidRPr="00D33068">
              <w:rPr>
                <w:rFonts w:asciiTheme="minorHAnsi" w:hAnsiTheme="minorHAnsi"/>
                <w:sz w:val="21"/>
                <w:szCs w:val="21"/>
              </w:rPr>
              <w:t>18357</w:t>
            </w:r>
          </w:p>
        </w:tc>
        <w:tc>
          <w:tcPr>
            <w:tcW w:w="3191" w:type="dxa"/>
            <w:hideMark/>
          </w:tcPr>
          <w:p w:rsidR="00E9203A" w:rsidRPr="00D33068" w:rsidRDefault="00E9203A" w:rsidP="0076581C">
            <w:pPr>
              <w:spacing w:before="20" w:after="20"/>
              <w:rPr>
                <w:rFonts w:asciiTheme="minorHAnsi" w:hAnsiTheme="minorHAnsi"/>
                <w:sz w:val="21"/>
                <w:szCs w:val="21"/>
              </w:rPr>
            </w:pPr>
            <w:r w:rsidRPr="00D33068">
              <w:rPr>
                <w:rFonts w:asciiTheme="minorHAnsi" w:hAnsiTheme="minorHAnsi"/>
                <w:sz w:val="21"/>
                <w:szCs w:val="21"/>
              </w:rPr>
              <w:t>Township Reserve</w:t>
            </w:r>
          </w:p>
        </w:tc>
        <w:tc>
          <w:tcPr>
            <w:tcW w:w="2797" w:type="dxa"/>
            <w:noWrap/>
            <w:hideMark/>
          </w:tcPr>
          <w:p w:rsidR="00E9203A" w:rsidRPr="00D33068" w:rsidRDefault="00E9203A" w:rsidP="0076581C">
            <w:pPr>
              <w:spacing w:before="20" w:after="20"/>
              <w:rPr>
                <w:rFonts w:asciiTheme="minorHAnsi" w:hAnsiTheme="minorHAnsi"/>
                <w:sz w:val="21"/>
                <w:szCs w:val="21"/>
              </w:rPr>
            </w:pPr>
            <w:r w:rsidRPr="00D33068">
              <w:rPr>
                <w:rFonts w:asciiTheme="minorHAnsi" w:hAnsiTheme="minorHAnsi"/>
                <w:sz w:val="21"/>
                <w:szCs w:val="21"/>
              </w:rPr>
              <w:t>9-11 Main St</w:t>
            </w:r>
          </w:p>
        </w:tc>
        <w:tc>
          <w:tcPr>
            <w:tcW w:w="1355" w:type="dxa"/>
            <w:noWrap/>
            <w:hideMark/>
          </w:tcPr>
          <w:p w:rsidR="00E9203A" w:rsidRPr="00D33068" w:rsidRDefault="00E9203A" w:rsidP="0076581C">
            <w:pPr>
              <w:spacing w:before="20" w:after="20"/>
              <w:rPr>
                <w:rFonts w:asciiTheme="minorHAnsi" w:hAnsiTheme="minorHAnsi"/>
                <w:sz w:val="21"/>
                <w:szCs w:val="21"/>
              </w:rPr>
            </w:pPr>
            <w:r w:rsidRPr="00D33068">
              <w:rPr>
                <w:rFonts w:asciiTheme="minorHAnsi" w:hAnsiTheme="minorHAnsi"/>
                <w:sz w:val="21"/>
                <w:szCs w:val="21"/>
              </w:rPr>
              <w:t>Nar Nar Goon</w:t>
            </w:r>
          </w:p>
        </w:tc>
        <w:tc>
          <w:tcPr>
            <w:tcW w:w="1625" w:type="dxa"/>
            <w:noWrap/>
            <w:hideMark/>
          </w:tcPr>
          <w:p w:rsidR="00E9203A" w:rsidRPr="00D33068" w:rsidRDefault="00E9203A" w:rsidP="0076581C">
            <w:pPr>
              <w:spacing w:before="20" w:after="20"/>
              <w:rPr>
                <w:rFonts w:asciiTheme="minorHAnsi" w:hAnsiTheme="minorHAnsi"/>
                <w:sz w:val="21"/>
                <w:szCs w:val="21"/>
              </w:rPr>
            </w:pPr>
            <w:r w:rsidRPr="00D33068">
              <w:rPr>
                <w:rFonts w:asciiTheme="minorHAnsi" w:hAnsiTheme="minorHAnsi"/>
                <w:sz w:val="21"/>
                <w:szCs w:val="21"/>
              </w:rPr>
              <w:t xml:space="preserve">Neighbourhood </w:t>
            </w:r>
          </w:p>
        </w:tc>
      </w:tr>
      <w:tr w:rsidR="00E9203A" w:rsidRPr="00D33068" w:rsidTr="00D33068">
        <w:trPr>
          <w:trHeight w:val="300"/>
        </w:trPr>
        <w:tc>
          <w:tcPr>
            <w:tcW w:w="886" w:type="dxa"/>
            <w:noWrap/>
            <w:hideMark/>
          </w:tcPr>
          <w:p w:rsidR="00E9203A" w:rsidRPr="00D33068" w:rsidRDefault="00E9203A" w:rsidP="0076581C">
            <w:pPr>
              <w:spacing w:before="20" w:after="20"/>
              <w:jc w:val="right"/>
              <w:rPr>
                <w:rFonts w:asciiTheme="minorHAnsi" w:hAnsiTheme="minorHAnsi"/>
                <w:sz w:val="21"/>
                <w:szCs w:val="21"/>
              </w:rPr>
            </w:pPr>
            <w:r w:rsidRPr="00D33068">
              <w:rPr>
                <w:rFonts w:asciiTheme="minorHAnsi" w:hAnsiTheme="minorHAnsi"/>
                <w:sz w:val="21"/>
                <w:szCs w:val="21"/>
              </w:rPr>
              <w:t>18362</w:t>
            </w:r>
          </w:p>
        </w:tc>
        <w:tc>
          <w:tcPr>
            <w:tcW w:w="3191" w:type="dxa"/>
            <w:hideMark/>
          </w:tcPr>
          <w:p w:rsidR="00E9203A" w:rsidRPr="00D33068" w:rsidRDefault="00E9203A" w:rsidP="0076581C">
            <w:pPr>
              <w:spacing w:before="20" w:after="20"/>
              <w:rPr>
                <w:rFonts w:asciiTheme="minorHAnsi" w:hAnsiTheme="minorHAnsi"/>
                <w:sz w:val="21"/>
                <w:szCs w:val="21"/>
              </w:rPr>
            </w:pPr>
            <w:r w:rsidRPr="00D33068">
              <w:rPr>
                <w:rFonts w:asciiTheme="minorHAnsi" w:hAnsiTheme="minorHAnsi"/>
                <w:sz w:val="21"/>
                <w:szCs w:val="21"/>
              </w:rPr>
              <w:t>Tynong Hall</w:t>
            </w:r>
          </w:p>
        </w:tc>
        <w:tc>
          <w:tcPr>
            <w:tcW w:w="2797" w:type="dxa"/>
            <w:noWrap/>
            <w:hideMark/>
          </w:tcPr>
          <w:p w:rsidR="00E9203A" w:rsidRPr="00D33068" w:rsidRDefault="00E9203A" w:rsidP="0076581C">
            <w:pPr>
              <w:spacing w:before="20" w:after="20"/>
              <w:rPr>
                <w:rFonts w:asciiTheme="minorHAnsi" w:hAnsiTheme="minorHAnsi"/>
                <w:sz w:val="21"/>
                <w:szCs w:val="21"/>
              </w:rPr>
            </w:pPr>
            <w:r w:rsidRPr="00D33068">
              <w:rPr>
                <w:rFonts w:asciiTheme="minorHAnsi" w:hAnsiTheme="minorHAnsi"/>
                <w:sz w:val="21"/>
                <w:szCs w:val="21"/>
              </w:rPr>
              <w:t>20 Railway Av</w:t>
            </w:r>
          </w:p>
        </w:tc>
        <w:tc>
          <w:tcPr>
            <w:tcW w:w="1355" w:type="dxa"/>
            <w:noWrap/>
            <w:hideMark/>
          </w:tcPr>
          <w:p w:rsidR="00E9203A" w:rsidRPr="00D33068" w:rsidRDefault="00E9203A" w:rsidP="0076581C">
            <w:pPr>
              <w:spacing w:before="20" w:after="20"/>
              <w:rPr>
                <w:rFonts w:asciiTheme="minorHAnsi" w:hAnsiTheme="minorHAnsi"/>
                <w:sz w:val="21"/>
                <w:szCs w:val="21"/>
              </w:rPr>
            </w:pPr>
            <w:r w:rsidRPr="00D33068">
              <w:rPr>
                <w:rFonts w:asciiTheme="minorHAnsi" w:hAnsiTheme="minorHAnsi"/>
                <w:sz w:val="21"/>
                <w:szCs w:val="21"/>
              </w:rPr>
              <w:t>Tynong</w:t>
            </w:r>
          </w:p>
        </w:tc>
        <w:tc>
          <w:tcPr>
            <w:tcW w:w="1625" w:type="dxa"/>
            <w:noWrap/>
            <w:hideMark/>
          </w:tcPr>
          <w:p w:rsidR="00E9203A" w:rsidRPr="00D33068" w:rsidRDefault="00E9203A" w:rsidP="0076581C">
            <w:pPr>
              <w:spacing w:before="20" w:after="20"/>
              <w:rPr>
                <w:rFonts w:asciiTheme="minorHAnsi" w:hAnsiTheme="minorHAnsi"/>
                <w:sz w:val="21"/>
                <w:szCs w:val="21"/>
              </w:rPr>
            </w:pPr>
            <w:r w:rsidRPr="00D33068">
              <w:rPr>
                <w:rFonts w:asciiTheme="minorHAnsi" w:hAnsiTheme="minorHAnsi"/>
                <w:sz w:val="21"/>
                <w:szCs w:val="21"/>
              </w:rPr>
              <w:t xml:space="preserve">Neighbourhood </w:t>
            </w:r>
          </w:p>
        </w:tc>
      </w:tr>
      <w:tr w:rsidR="00E9203A" w:rsidRPr="00D33068" w:rsidTr="00D33068">
        <w:trPr>
          <w:trHeight w:val="300"/>
        </w:trPr>
        <w:tc>
          <w:tcPr>
            <w:tcW w:w="886" w:type="dxa"/>
            <w:noWrap/>
            <w:hideMark/>
          </w:tcPr>
          <w:p w:rsidR="00E9203A" w:rsidRPr="00D33068" w:rsidRDefault="00E9203A" w:rsidP="0076581C">
            <w:pPr>
              <w:spacing w:before="20" w:after="20"/>
              <w:jc w:val="right"/>
              <w:rPr>
                <w:rFonts w:asciiTheme="minorHAnsi" w:hAnsiTheme="minorHAnsi"/>
                <w:sz w:val="21"/>
                <w:szCs w:val="21"/>
              </w:rPr>
            </w:pPr>
            <w:r w:rsidRPr="00D33068">
              <w:rPr>
                <w:rFonts w:asciiTheme="minorHAnsi" w:hAnsiTheme="minorHAnsi"/>
                <w:sz w:val="21"/>
                <w:szCs w:val="21"/>
              </w:rPr>
              <w:t>62595</w:t>
            </w:r>
          </w:p>
        </w:tc>
        <w:tc>
          <w:tcPr>
            <w:tcW w:w="3191" w:type="dxa"/>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Tynong Recreation Reserve</w:t>
            </w:r>
          </w:p>
        </w:tc>
        <w:tc>
          <w:tcPr>
            <w:tcW w:w="2797" w:type="dxa"/>
            <w:noWrap/>
            <w:hideMark/>
          </w:tcPr>
          <w:p w:rsidR="00E9203A" w:rsidRPr="00D33068" w:rsidRDefault="00E9203A" w:rsidP="0076581C">
            <w:pPr>
              <w:spacing w:before="20" w:after="20"/>
              <w:rPr>
                <w:rFonts w:asciiTheme="minorHAnsi" w:hAnsiTheme="minorHAnsi"/>
                <w:color w:val="000000"/>
                <w:sz w:val="21"/>
                <w:szCs w:val="21"/>
              </w:rPr>
            </w:pPr>
            <w:r>
              <w:rPr>
                <w:rFonts w:asciiTheme="minorHAnsi" w:hAnsiTheme="minorHAnsi"/>
                <w:color w:val="000000"/>
                <w:sz w:val="21"/>
                <w:szCs w:val="21"/>
              </w:rPr>
              <w:t>Park Rd</w:t>
            </w:r>
          </w:p>
        </w:tc>
        <w:tc>
          <w:tcPr>
            <w:tcW w:w="135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Tynong</w:t>
            </w:r>
          </w:p>
        </w:tc>
        <w:tc>
          <w:tcPr>
            <w:tcW w:w="162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 xml:space="preserve">Neighbourhood </w:t>
            </w:r>
          </w:p>
        </w:tc>
      </w:tr>
      <w:tr w:rsidR="00E9203A" w:rsidRPr="00D33068" w:rsidTr="00D33068">
        <w:trPr>
          <w:trHeight w:val="300"/>
        </w:trPr>
        <w:tc>
          <w:tcPr>
            <w:tcW w:w="886" w:type="dxa"/>
            <w:noWrap/>
            <w:hideMark/>
          </w:tcPr>
          <w:p w:rsidR="00E9203A" w:rsidRPr="00D33068" w:rsidRDefault="00E9203A" w:rsidP="0076581C">
            <w:pPr>
              <w:spacing w:before="20" w:after="20"/>
              <w:jc w:val="right"/>
              <w:rPr>
                <w:rFonts w:asciiTheme="minorHAnsi" w:hAnsiTheme="minorHAnsi"/>
                <w:sz w:val="21"/>
                <w:szCs w:val="21"/>
              </w:rPr>
            </w:pPr>
            <w:r w:rsidRPr="00D33068">
              <w:rPr>
                <w:rFonts w:asciiTheme="minorHAnsi" w:hAnsiTheme="minorHAnsi"/>
                <w:sz w:val="21"/>
                <w:szCs w:val="21"/>
              </w:rPr>
              <w:t>18318</w:t>
            </w:r>
          </w:p>
        </w:tc>
        <w:tc>
          <w:tcPr>
            <w:tcW w:w="3191" w:type="dxa"/>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Bayles Fauna Park</w:t>
            </w:r>
          </w:p>
        </w:tc>
        <w:tc>
          <w:tcPr>
            <w:tcW w:w="2797"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Koo Wee Rup Longwarry Rd</w:t>
            </w:r>
          </w:p>
        </w:tc>
        <w:tc>
          <w:tcPr>
            <w:tcW w:w="135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Bayles</w:t>
            </w:r>
          </w:p>
        </w:tc>
        <w:tc>
          <w:tcPr>
            <w:tcW w:w="162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Neighbourhood</w:t>
            </w:r>
          </w:p>
        </w:tc>
      </w:tr>
      <w:tr w:rsidR="00E9203A" w:rsidRPr="00D33068" w:rsidTr="00D33068">
        <w:trPr>
          <w:trHeight w:val="300"/>
        </w:trPr>
        <w:tc>
          <w:tcPr>
            <w:tcW w:w="886" w:type="dxa"/>
            <w:noWrap/>
            <w:hideMark/>
          </w:tcPr>
          <w:p w:rsidR="00E9203A" w:rsidRPr="00D33068" w:rsidRDefault="00E9203A" w:rsidP="0076581C">
            <w:pPr>
              <w:spacing w:before="20" w:after="20"/>
              <w:jc w:val="right"/>
              <w:rPr>
                <w:rFonts w:asciiTheme="minorHAnsi" w:hAnsiTheme="minorHAnsi"/>
                <w:sz w:val="21"/>
                <w:szCs w:val="21"/>
              </w:rPr>
            </w:pPr>
            <w:r w:rsidRPr="00D33068">
              <w:rPr>
                <w:rFonts w:asciiTheme="minorHAnsi" w:hAnsiTheme="minorHAnsi"/>
                <w:sz w:val="21"/>
                <w:szCs w:val="21"/>
              </w:rPr>
              <w:t>18328</w:t>
            </w:r>
          </w:p>
        </w:tc>
        <w:tc>
          <w:tcPr>
            <w:tcW w:w="3191" w:type="dxa"/>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Cardinia Recreation Reserve</w:t>
            </w:r>
          </w:p>
        </w:tc>
        <w:tc>
          <w:tcPr>
            <w:tcW w:w="2797"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2440 Ballarto Rd</w:t>
            </w:r>
          </w:p>
        </w:tc>
        <w:tc>
          <w:tcPr>
            <w:tcW w:w="135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Cardinia</w:t>
            </w:r>
          </w:p>
        </w:tc>
        <w:tc>
          <w:tcPr>
            <w:tcW w:w="162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Neighbourhood</w:t>
            </w:r>
          </w:p>
        </w:tc>
      </w:tr>
      <w:tr w:rsidR="00E9203A" w:rsidRPr="00D33068" w:rsidTr="0076581C">
        <w:trPr>
          <w:trHeight w:val="360"/>
        </w:trPr>
        <w:tc>
          <w:tcPr>
            <w:tcW w:w="886" w:type="dxa"/>
            <w:noWrap/>
            <w:hideMark/>
          </w:tcPr>
          <w:p w:rsidR="00E9203A" w:rsidRPr="00D33068" w:rsidRDefault="00E9203A" w:rsidP="0076581C">
            <w:pPr>
              <w:spacing w:before="20" w:after="20"/>
              <w:jc w:val="right"/>
              <w:rPr>
                <w:rFonts w:asciiTheme="minorHAnsi" w:hAnsiTheme="minorHAnsi"/>
                <w:sz w:val="21"/>
                <w:szCs w:val="21"/>
              </w:rPr>
            </w:pPr>
            <w:r w:rsidRPr="00D33068">
              <w:rPr>
                <w:rFonts w:asciiTheme="minorHAnsi" w:hAnsiTheme="minorHAnsi"/>
                <w:sz w:val="21"/>
                <w:szCs w:val="21"/>
              </w:rPr>
              <w:t>18329</w:t>
            </w:r>
          </w:p>
        </w:tc>
        <w:tc>
          <w:tcPr>
            <w:tcW w:w="3191" w:type="dxa"/>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Catani Recreation Reserve</w:t>
            </w:r>
          </w:p>
        </w:tc>
        <w:tc>
          <w:tcPr>
            <w:tcW w:w="2797"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55 Taplins Rd</w:t>
            </w:r>
          </w:p>
        </w:tc>
        <w:tc>
          <w:tcPr>
            <w:tcW w:w="135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Catani</w:t>
            </w:r>
          </w:p>
        </w:tc>
        <w:tc>
          <w:tcPr>
            <w:tcW w:w="162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Neighbourhood</w:t>
            </w:r>
          </w:p>
        </w:tc>
      </w:tr>
      <w:tr w:rsidR="00E9203A" w:rsidRPr="00D33068" w:rsidTr="00D33068">
        <w:trPr>
          <w:trHeight w:val="300"/>
        </w:trPr>
        <w:tc>
          <w:tcPr>
            <w:tcW w:w="886" w:type="dxa"/>
            <w:noWrap/>
            <w:hideMark/>
          </w:tcPr>
          <w:p w:rsidR="00E9203A" w:rsidRPr="00D33068" w:rsidRDefault="00E9203A" w:rsidP="0076581C">
            <w:pPr>
              <w:spacing w:before="20" w:after="20"/>
              <w:jc w:val="right"/>
              <w:rPr>
                <w:rFonts w:asciiTheme="minorHAnsi" w:hAnsiTheme="minorHAnsi"/>
                <w:sz w:val="21"/>
                <w:szCs w:val="21"/>
              </w:rPr>
            </w:pPr>
            <w:r w:rsidRPr="00D33068">
              <w:rPr>
                <w:rFonts w:asciiTheme="minorHAnsi" w:hAnsiTheme="minorHAnsi"/>
                <w:sz w:val="21"/>
                <w:szCs w:val="21"/>
              </w:rPr>
              <w:t>70281</w:t>
            </w:r>
          </w:p>
        </w:tc>
        <w:tc>
          <w:tcPr>
            <w:tcW w:w="3191" w:type="dxa"/>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Cora Lynn Recreation Reserve</w:t>
            </w:r>
          </w:p>
        </w:tc>
        <w:tc>
          <w:tcPr>
            <w:tcW w:w="2797"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 xml:space="preserve">Nine Mile </w:t>
            </w:r>
            <w:r>
              <w:rPr>
                <w:rFonts w:asciiTheme="minorHAnsi" w:hAnsiTheme="minorHAnsi"/>
                <w:color w:val="000000"/>
                <w:sz w:val="21"/>
                <w:szCs w:val="21"/>
              </w:rPr>
              <w:t>/Bunyip River Rd</w:t>
            </w:r>
          </w:p>
        </w:tc>
        <w:tc>
          <w:tcPr>
            <w:tcW w:w="135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Cora Lynn</w:t>
            </w:r>
          </w:p>
        </w:tc>
        <w:tc>
          <w:tcPr>
            <w:tcW w:w="1625" w:type="dxa"/>
            <w:noWrap/>
            <w:hideMark/>
          </w:tcPr>
          <w:p w:rsidR="00E9203A" w:rsidRPr="00D33068" w:rsidRDefault="00E9203A" w:rsidP="0076581C">
            <w:pPr>
              <w:spacing w:before="20" w:after="20"/>
              <w:rPr>
                <w:rFonts w:asciiTheme="minorHAnsi" w:hAnsiTheme="minorHAnsi"/>
                <w:color w:val="000000"/>
                <w:sz w:val="21"/>
                <w:szCs w:val="21"/>
              </w:rPr>
            </w:pPr>
            <w:r w:rsidRPr="00D33068">
              <w:rPr>
                <w:rFonts w:asciiTheme="minorHAnsi" w:hAnsiTheme="minorHAnsi"/>
                <w:color w:val="000000"/>
                <w:sz w:val="21"/>
                <w:szCs w:val="21"/>
              </w:rPr>
              <w:t>Neighbourhood</w:t>
            </w:r>
          </w:p>
        </w:tc>
      </w:tr>
    </w:tbl>
    <w:p w:rsidR="00BD099C" w:rsidRDefault="00BD099C" w:rsidP="004960FC">
      <w:pPr>
        <w:spacing w:after="0" w:line="276" w:lineRule="auto"/>
        <w:rPr>
          <w:rFonts w:asciiTheme="minorHAnsi" w:eastAsia="Calibri" w:hAnsiTheme="minorHAnsi" w:cs="Arial"/>
          <w:sz w:val="22"/>
          <w:szCs w:val="22"/>
          <w:lang w:eastAsia="en-US"/>
        </w:rPr>
      </w:pPr>
    </w:p>
    <w:p w:rsidR="004960FC" w:rsidRPr="004960FC" w:rsidRDefault="001841C2" w:rsidP="004960FC">
      <w:pPr>
        <w:spacing w:after="0" w:line="276" w:lineRule="auto"/>
        <w:rPr>
          <w:rFonts w:asciiTheme="minorHAnsi" w:eastAsia="Calibri" w:hAnsiTheme="minorHAnsi" w:cs="Arial"/>
          <w:sz w:val="22"/>
          <w:szCs w:val="22"/>
          <w:lang w:eastAsia="en-US"/>
        </w:rPr>
      </w:pPr>
      <w:r>
        <w:rPr>
          <w:rFonts w:asciiTheme="minorHAnsi" w:eastAsia="Calibri" w:hAnsiTheme="minorHAnsi" w:cs="Arial"/>
          <w:sz w:val="22"/>
          <w:szCs w:val="22"/>
          <w:lang w:eastAsia="en-US"/>
        </w:rPr>
        <w:t xml:space="preserve"> </w:t>
      </w:r>
    </w:p>
    <w:p w:rsidR="00F94271" w:rsidRDefault="00F94271" w:rsidP="00CA66AE">
      <w:pPr>
        <w:rPr>
          <w:rFonts w:eastAsiaTheme="majorEastAsia"/>
        </w:rPr>
      </w:pPr>
    </w:p>
    <w:p w:rsidR="003971B1" w:rsidRDefault="003971B1">
      <w:pPr>
        <w:spacing w:after="0"/>
        <w:rPr>
          <w:rFonts w:asciiTheme="majorHAnsi" w:hAnsiTheme="majorHAnsi"/>
          <w:b/>
          <w:bCs/>
          <w:color w:val="365F91"/>
          <w:sz w:val="32"/>
          <w:szCs w:val="32"/>
          <w:lang w:eastAsia="en-US"/>
        </w:rPr>
      </w:pPr>
      <w:r>
        <w:rPr>
          <w:rFonts w:asciiTheme="majorHAnsi" w:hAnsiTheme="majorHAnsi"/>
          <w:b/>
          <w:bCs/>
          <w:color w:val="365F91"/>
          <w:sz w:val="32"/>
          <w:szCs w:val="32"/>
          <w:lang w:eastAsia="en-US"/>
        </w:rPr>
        <w:br w:type="page"/>
      </w:r>
    </w:p>
    <w:p w:rsidR="003971B1" w:rsidRPr="00A40602" w:rsidRDefault="001C14D6" w:rsidP="00A40602">
      <w:pPr>
        <w:pStyle w:val="Heading1"/>
        <w:rPr>
          <w:caps w:val="0"/>
          <w:color w:val="005191" w:themeColor="text2"/>
        </w:rPr>
      </w:pPr>
      <w:bookmarkStart w:id="112" w:name="_Toc394343442"/>
      <w:r>
        <w:rPr>
          <w:caps w:val="0"/>
          <w:color w:val="005191" w:themeColor="text2"/>
        </w:rPr>
        <w:lastRenderedPageBreak/>
        <w:t>Appendix 2</w:t>
      </w:r>
      <w:r w:rsidR="003971B1" w:rsidRPr="00A40602">
        <w:rPr>
          <w:caps w:val="0"/>
          <w:color w:val="005191" w:themeColor="text2"/>
        </w:rPr>
        <w:t xml:space="preserve"> – </w:t>
      </w:r>
      <w:r w:rsidR="00492019">
        <w:rPr>
          <w:caps w:val="0"/>
          <w:color w:val="005191" w:themeColor="text2"/>
        </w:rPr>
        <w:t>Play space maps</w:t>
      </w:r>
      <w:bookmarkEnd w:id="112"/>
    </w:p>
    <w:p w:rsidR="000F2E76" w:rsidRDefault="000F2E76" w:rsidP="00C03EAE">
      <w:pPr>
        <w:spacing w:after="0"/>
        <w:rPr>
          <w:rFonts w:asciiTheme="majorHAnsi" w:eastAsia="Calibri" w:hAnsiTheme="majorHAnsi" w:cs="Arial"/>
          <w:sz w:val="22"/>
          <w:szCs w:val="22"/>
          <w:lang w:eastAsia="en-US"/>
        </w:rPr>
      </w:pPr>
    </w:p>
    <w:sectPr w:rsidR="000F2E76" w:rsidSect="00C03EAE">
      <w:pgSz w:w="11906" w:h="16838"/>
      <w:pgMar w:top="1191" w:right="1134" w:bottom="1191" w:left="1134" w:header="709" w:footer="22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86DBD" w:rsidRDefault="00A86DBD" w:rsidP="00756052">
      <w:r>
        <w:separator/>
      </w:r>
    </w:p>
  </w:endnote>
  <w:endnote w:type="continuationSeparator" w:id="0">
    <w:p w:rsidR="00A86DBD" w:rsidRDefault="00A86DBD" w:rsidP="007560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Frutiger 45 Light">
    <w:altName w:val="Frutiger 45 Light"/>
    <w:panose1 w:val="00000000000000000000"/>
    <w:charset w:val="00"/>
    <w:family w:val="swiss"/>
    <w:notTrueType/>
    <w:pitch w:val="default"/>
    <w:sig w:usb0="00000003" w:usb1="00000000" w:usb2="00000000" w:usb3="00000000" w:csb0="00000001" w:csb1="00000000"/>
  </w:font>
  <w:font w:name="Swis721 Lt BT">
    <w:altName w:val="Swis721 Lt BT"/>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6DBD" w:rsidRDefault="00A86DBD" w:rsidP="00756052">
    <w:pPr>
      <w:pStyle w:val="Footer"/>
    </w:pPr>
    <w:r w:rsidRPr="00277B0C">
      <w:rPr>
        <w:rStyle w:val="FooterboldChar"/>
      </w:rPr>
      <w:t>Cardinia Shire Council</w:t>
    </w:r>
    <w:r w:rsidRPr="00277B0C">
      <w:tab/>
      <w:t>[document title field]</w:t>
    </w:r>
    <w:r w:rsidRPr="00277B0C">
      <w:tab/>
    </w:r>
    <w:r>
      <w:tab/>
    </w:r>
    <w:r w:rsidRPr="00277B0C">
      <w:fldChar w:fldCharType="begin"/>
    </w:r>
    <w:r w:rsidRPr="00277B0C">
      <w:instrText xml:space="preserve"> PAGE   \* MERGEFORMAT </w:instrText>
    </w:r>
    <w:r w:rsidRPr="00277B0C">
      <w:fldChar w:fldCharType="separate"/>
    </w:r>
    <w:r>
      <w:rPr>
        <w:noProof/>
      </w:rPr>
      <w:t>2</w:t>
    </w:r>
    <w:r w:rsidRPr="00277B0C">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62886582"/>
      <w:docPartObj>
        <w:docPartGallery w:val="Page Numbers (Bottom of Page)"/>
        <w:docPartUnique/>
      </w:docPartObj>
    </w:sdtPr>
    <w:sdtEndPr>
      <w:rPr>
        <w:noProof/>
      </w:rPr>
    </w:sdtEndPr>
    <w:sdtContent>
      <w:p w:rsidR="00A86DBD" w:rsidRDefault="00A86DBD">
        <w:pPr>
          <w:pStyle w:val="Footer"/>
          <w:jc w:val="right"/>
        </w:pPr>
        <w:r>
          <w:fldChar w:fldCharType="begin"/>
        </w:r>
        <w:r>
          <w:instrText xml:space="preserve"> PAGE   \* MERGEFORMAT </w:instrText>
        </w:r>
        <w:r>
          <w:fldChar w:fldCharType="separate"/>
        </w:r>
        <w:r w:rsidR="00D83A4C">
          <w:rPr>
            <w:noProof/>
          </w:rPr>
          <w:t>20</w:t>
        </w:r>
        <w:r>
          <w:rPr>
            <w:noProof/>
          </w:rPr>
          <w:fldChar w:fldCharType="end"/>
        </w:r>
      </w:p>
    </w:sdtContent>
  </w:sdt>
  <w:p w:rsidR="00A86DBD" w:rsidRDefault="00A86DB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86DBD" w:rsidRDefault="00A86DBD" w:rsidP="00756052">
      <w:r>
        <w:separator/>
      </w:r>
    </w:p>
  </w:footnote>
  <w:footnote w:type="continuationSeparator" w:id="0">
    <w:p w:rsidR="00A86DBD" w:rsidRDefault="00A86DBD" w:rsidP="00756052">
      <w:r>
        <w:continuationSeparator/>
      </w:r>
    </w:p>
  </w:footnote>
  <w:footnote w:id="1">
    <w:p w:rsidR="00A86DBD" w:rsidRPr="009E0588" w:rsidRDefault="00A86DBD">
      <w:pPr>
        <w:pStyle w:val="FootnoteText"/>
        <w:rPr>
          <w:rFonts w:asciiTheme="minorHAnsi" w:hAnsiTheme="minorHAnsi"/>
          <w:sz w:val="21"/>
          <w:szCs w:val="21"/>
        </w:rPr>
      </w:pPr>
      <w:r w:rsidRPr="009E0588">
        <w:rPr>
          <w:rStyle w:val="FootnoteReference"/>
          <w:rFonts w:asciiTheme="minorHAnsi" w:hAnsiTheme="minorHAnsi"/>
          <w:sz w:val="21"/>
          <w:szCs w:val="21"/>
        </w:rPr>
        <w:footnoteRef/>
      </w:r>
      <w:r w:rsidRPr="009E0588">
        <w:rPr>
          <w:rFonts w:asciiTheme="minorHAnsi" w:hAnsiTheme="minorHAnsi"/>
          <w:sz w:val="21"/>
          <w:szCs w:val="21"/>
        </w:rPr>
        <w:t xml:space="preserve"> </w:t>
      </w:r>
      <w:r>
        <w:rPr>
          <w:rFonts w:asciiTheme="minorHAnsi" w:hAnsiTheme="minorHAnsi"/>
          <w:sz w:val="21"/>
          <w:szCs w:val="21"/>
        </w:rPr>
        <w:t>Beaconsfield Structure Plan 2013, Cardinia Road Precinct Structure Plan 2008, Officer Precinct Structure Plan 2012. (Structure Plans for Pakenham and Pakenham East are currently being prepared.)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B2CCD"/>
    <w:multiLevelType w:val="hybridMultilevel"/>
    <w:tmpl w:val="CF94F93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04D336A"/>
    <w:multiLevelType w:val="hybridMultilevel"/>
    <w:tmpl w:val="40F0B3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00C5097"/>
    <w:multiLevelType w:val="hybridMultilevel"/>
    <w:tmpl w:val="C7AA6692"/>
    <w:lvl w:ilvl="0" w:tplc="872AE5DC">
      <w:start w:val="1"/>
      <w:numFmt w:val="bullet"/>
      <w:pStyle w:val="Tablebulletlist"/>
      <w:lvlText w:val=""/>
      <w:lvlJc w:val="left"/>
      <w:pPr>
        <w:tabs>
          <w:tab w:val="num" w:pos="283"/>
        </w:tabs>
        <w:ind w:left="283" w:hanging="283"/>
      </w:pPr>
      <w:rPr>
        <w:rFonts w:ascii="Symbol" w:hAnsi="Symbol" w:hint="default"/>
        <w:color w:val="auto"/>
        <w:sz w:val="16"/>
      </w:rPr>
    </w:lvl>
    <w:lvl w:ilvl="1" w:tplc="919A51AA">
      <w:start w:val="1"/>
      <w:numFmt w:val="decimal"/>
      <w:pStyle w:val="Tablenumberedlist"/>
      <w:lvlText w:val="%2."/>
      <w:lvlJc w:val="left"/>
      <w:pPr>
        <w:tabs>
          <w:tab w:val="num" w:pos="1156"/>
        </w:tabs>
        <w:ind w:left="1156" w:hanging="360"/>
      </w:pPr>
      <w:rPr>
        <w:rFonts w:hint="default"/>
        <w:color w:val="auto"/>
        <w:sz w:val="16"/>
      </w:rPr>
    </w:lvl>
    <w:lvl w:ilvl="2" w:tplc="0C090005" w:tentative="1">
      <w:start w:val="1"/>
      <w:numFmt w:val="bullet"/>
      <w:lvlText w:val=""/>
      <w:lvlJc w:val="left"/>
      <w:pPr>
        <w:tabs>
          <w:tab w:val="num" w:pos="1876"/>
        </w:tabs>
        <w:ind w:left="1876" w:hanging="360"/>
      </w:pPr>
      <w:rPr>
        <w:rFonts w:ascii="Wingdings" w:hAnsi="Wingdings" w:hint="default"/>
      </w:rPr>
    </w:lvl>
    <w:lvl w:ilvl="3" w:tplc="0C090001" w:tentative="1">
      <w:start w:val="1"/>
      <w:numFmt w:val="bullet"/>
      <w:lvlText w:val=""/>
      <w:lvlJc w:val="left"/>
      <w:pPr>
        <w:tabs>
          <w:tab w:val="num" w:pos="2596"/>
        </w:tabs>
        <w:ind w:left="2596" w:hanging="360"/>
      </w:pPr>
      <w:rPr>
        <w:rFonts w:ascii="Symbol" w:hAnsi="Symbol" w:hint="default"/>
      </w:rPr>
    </w:lvl>
    <w:lvl w:ilvl="4" w:tplc="0C090003" w:tentative="1">
      <w:start w:val="1"/>
      <w:numFmt w:val="bullet"/>
      <w:lvlText w:val="o"/>
      <w:lvlJc w:val="left"/>
      <w:pPr>
        <w:tabs>
          <w:tab w:val="num" w:pos="3316"/>
        </w:tabs>
        <w:ind w:left="3316" w:hanging="360"/>
      </w:pPr>
      <w:rPr>
        <w:rFonts w:ascii="Courier New" w:hAnsi="Courier New" w:cs="Courier New" w:hint="default"/>
      </w:rPr>
    </w:lvl>
    <w:lvl w:ilvl="5" w:tplc="0C090005" w:tentative="1">
      <w:start w:val="1"/>
      <w:numFmt w:val="bullet"/>
      <w:lvlText w:val=""/>
      <w:lvlJc w:val="left"/>
      <w:pPr>
        <w:tabs>
          <w:tab w:val="num" w:pos="4036"/>
        </w:tabs>
        <w:ind w:left="4036" w:hanging="360"/>
      </w:pPr>
      <w:rPr>
        <w:rFonts w:ascii="Wingdings" w:hAnsi="Wingdings" w:hint="default"/>
      </w:rPr>
    </w:lvl>
    <w:lvl w:ilvl="6" w:tplc="0C090001" w:tentative="1">
      <w:start w:val="1"/>
      <w:numFmt w:val="bullet"/>
      <w:lvlText w:val=""/>
      <w:lvlJc w:val="left"/>
      <w:pPr>
        <w:tabs>
          <w:tab w:val="num" w:pos="4756"/>
        </w:tabs>
        <w:ind w:left="4756" w:hanging="360"/>
      </w:pPr>
      <w:rPr>
        <w:rFonts w:ascii="Symbol" w:hAnsi="Symbol" w:hint="default"/>
      </w:rPr>
    </w:lvl>
    <w:lvl w:ilvl="7" w:tplc="0C090003" w:tentative="1">
      <w:start w:val="1"/>
      <w:numFmt w:val="bullet"/>
      <w:lvlText w:val="o"/>
      <w:lvlJc w:val="left"/>
      <w:pPr>
        <w:tabs>
          <w:tab w:val="num" w:pos="5476"/>
        </w:tabs>
        <w:ind w:left="5476" w:hanging="360"/>
      </w:pPr>
      <w:rPr>
        <w:rFonts w:ascii="Courier New" w:hAnsi="Courier New" w:cs="Courier New" w:hint="default"/>
      </w:rPr>
    </w:lvl>
    <w:lvl w:ilvl="8" w:tplc="0C090005" w:tentative="1">
      <w:start w:val="1"/>
      <w:numFmt w:val="bullet"/>
      <w:lvlText w:val=""/>
      <w:lvlJc w:val="left"/>
      <w:pPr>
        <w:tabs>
          <w:tab w:val="num" w:pos="6196"/>
        </w:tabs>
        <w:ind w:left="6196" w:hanging="360"/>
      </w:pPr>
      <w:rPr>
        <w:rFonts w:ascii="Wingdings" w:hAnsi="Wingdings" w:hint="default"/>
      </w:rPr>
    </w:lvl>
  </w:abstractNum>
  <w:abstractNum w:abstractNumId="3" w15:restartNumberingAfterBreak="0">
    <w:nsid w:val="11CF6506"/>
    <w:multiLevelType w:val="hybridMultilevel"/>
    <w:tmpl w:val="0B4223FA"/>
    <w:lvl w:ilvl="0" w:tplc="753CEB5A">
      <w:start w:val="1"/>
      <w:numFmt w:val="decimal"/>
      <w:pStyle w:val="Tableheading"/>
      <w:lvlText w:val="Table %1."/>
      <w:lvlJc w:val="left"/>
      <w:pPr>
        <w:ind w:left="360" w:hanging="360"/>
      </w:pPr>
      <w:rPr>
        <w:rFonts w:ascii="Garamond" w:hAnsi="Garamond" w:hint="default"/>
        <w:b/>
        <w:i/>
        <w:sz w:val="24"/>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14787471"/>
    <w:multiLevelType w:val="hybridMultilevel"/>
    <w:tmpl w:val="7CC4064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70D103E"/>
    <w:multiLevelType w:val="hybridMultilevel"/>
    <w:tmpl w:val="AE82221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7901B2D"/>
    <w:multiLevelType w:val="multilevel"/>
    <w:tmpl w:val="A880A25A"/>
    <w:lvl w:ilvl="0">
      <w:start w:val="1"/>
      <w:numFmt w:val="decimal"/>
      <w:lvlText w:val="%1."/>
      <w:lvlJc w:val="left"/>
      <w:pPr>
        <w:ind w:left="720" w:hanging="360"/>
      </w:pPr>
      <w:rPr>
        <w:b w:val="0"/>
      </w:rPr>
    </w:lvl>
    <w:lvl w:ilvl="1">
      <w:start w:val="8"/>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1BB24123"/>
    <w:multiLevelType w:val="hybridMultilevel"/>
    <w:tmpl w:val="3F2E180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0976CBE"/>
    <w:multiLevelType w:val="hybridMultilevel"/>
    <w:tmpl w:val="E23CA1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3814DA4"/>
    <w:multiLevelType w:val="hybridMultilevel"/>
    <w:tmpl w:val="454ABB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C43540E"/>
    <w:multiLevelType w:val="hybridMultilevel"/>
    <w:tmpl w:val="DEB67FC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E9D721E"/>
    <w:multiLevelType w:val="hybridMultilevel"/>
    <w:tmpl w:val="5B6E0A0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EB20D5B"/>
    <w:multiLevelType w:val="hybridMultilevel"/>
    <w:tmpl w:val="207EE5A4"/>
    <w:lvl w:ilvl="0" w:tplc="0C090001">
      <w:start w:val="1"/>
      <w:numFmt w:val="bullet"/>
      <w:lvlText w:val=""/>
      <w:lvlJc w:val="left"/>
      <w:pPr>
        <w:ind w:left="782" w:hanging="360"/>
      </w:pPr>
      <w:rPr>
        <w:rFonts w:ascii="Symbol" w:hAnsi="Symbol" w:hint="default"/>
      </w:rPr>
    </w:lvl>
    <w:lvl w:ilvl="1" w:tplc="0C090003" w:tentative="1">
      <w:start w:val="1"/>
      <w:numFmt w:val="bullet"/>
      <w:lvlText w:val="o"/>
      <w:lvlJc w:val="left"/>
      <w:pPr>
        <w:ind w:left="1502" w:hanging="360"/>
      </w:pPr>
      <w:rPr>
        <w:rFonts w:ascii="Courier New" w:hAnsi="Courier New" w:cs="Courier New" w:hint="default"/>
      </w:rPr>
    </w:lvl>
    <w:lvl w:ilvl="2" w:tplc="0C090005" w:tentative="1">
      <w:start w:val="1"/>
      <w:numFmt w:val="bullet"/>
      <w:lvlText w:val=""/>
      <w:lvlJc w:val="left"/>
      <w:pPr>
        <w:ind w:left="2222" w:hanging="360"/>
      </w:pPr>
      <w:rPr>
        <w:rFonts w:ascii="Wingdings" w:hAnsi="Wingdings" w:hint="default"/>
      </w:rPr>
    </w:lvl>
    <w:lvl w:ilvl="3" w:tplc="0C090001" w:tentative="1">
      <w:start w:val="1"/>
      <w:numFmt w:val="bullet"/>
      <w:lvlText w:val=""/>
      <w:lvlJc w:val="left"/>
      <w:pPr>
        <w:ind w:left="2942" w:hanging="360"/>
      </w:pPr>
      <w:rPr>
        <w:rFonts w:ascii="Symbol" w:hAnsi="Symbol" w:hint="default"/>
      </w:rPr>
    </w:lvl>
    <w:lvl w:ilvl="4" w:tplc="0C090003" w:tentative="1">
      <w:start w:val="1"/>
      <w:numFmt w:val="bullet"/>
      <w:lvlText w:val="o"/>
      <w:lvlJc w:val="left"/>
      <w:pPr>
        <w:ind w:left="3662" w:hanging="360"/>
      </w:pPr>
      <w:rPr>
        <w:rFonts w:ascii="Courier New" w:hAnsi="Courier New" w:cs="Courier New" w:hint="default"/>
      </w:rPr>
    </w:lvl>
    <w:lvl w:ilvl="5" w:tplc="0C090005" w:tentative="1">
      <w:start w:val="1"/>
      <w:numFmt w:val="bullet"/>
      <w:lvlText w:val=""/>
      <w:lvlJc w:val="left"/>
      <w:pPr>
        <w:ind w:left="4382" w:hanging="360"/>
      </w:pPr>
      <w:rPr>
        <w:rFonts w:ascii="Wingdings" w:hAnsi="Wingdings" w:hint="default"/>
      </w:rPr>
    </w:lvl>
    <w:lvl w:ilvl="6" w:tplc="0C090001" w:tentative="1">
      <w:start w:val="1"/>
      <w:numFmt w:val="bullet"/>
      <w:lvlText w:val=""/>
      <w:lvlJc w:val="left"/>
      <w:pPr>
        <w:ind w:left="5102" w:hanging="360"/>
      </w:pPr>
      <w:rPr>
        <w:rFonts w:ascii="Symbol" w:hAnsi="Symbol" w:hint="default"/>
      </w:rPr>
    </w:lvl>
    <w:lvl w:ilvl="7" w:tplc="0C090003" w:tentative="1">
      <w:start w:val="1"/>
      <w:numFmt w:val="bullet"/>
      <w:lvlText w:val="o"/>
      <w:lvlJc w:val="left"/>
      <w:pPr>
        <w:ind w:left="5822" w:hanging="360"/>
      </w:pPr>
      <w:rPr>
        <w:rFonts w:ascii="Courier New" w:hAnsi="Courier New" w:cs="Courier New" w:hint="default"/>
      </w:rPr>
    </w:lvl>
    <w:lvl w:ilvl="8" w:tplc="0C090005" w:tentative="1">
      <w:start w:val="1"/>
      <w:numFmt w:val="bullet"/>
      <w:lvlText w:val=""/>
      <w:lvlJc w:val="left"/>
      <w:pPr>
        <w:ind w:left="6542" w:hanging="360"/>
      </w:pPr>
      <w:rPr>
        <w:rFonts w:ascii="Wingdings" w:hAnsi="Wingdings" w:hint="default"/>
      </w:rPr>
    </w:lvl>
  </w:abstractNum>
  <w:abstractNum w:abstractNumId="13" w15:restartNumberingAfterBreak="0">
    <w:nsid w:val="32EC3C47"/>
    <w:multiLevelType w:val="multilevel"/>
    <w:tmpl w:val="D812CCDA"/>
    <w:lvl w:ilvl="0">
      <w:start w:val="1"/>
      <w:numFmt w:val="decimal"/>
      <w:pStyle w:val="OutlineMultileve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bullet"/>
      <w:lvlText w:val=""/>
      <w:lvlJc w:val="left"/>
      <w:pPr>
        <w:ind w:left="1440" w:hanging="360"/>
      </w:pPr>
      <w:rPr>
        <w:rFonts w:ascii="Symbol" w:hAnsi="Symbol"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4" w15:restartNumberingAfterBreak="0">
    <w:nsid w:val="36837465"/>
    <w:multiLevelType w:val="hybridMultilevel"/>
    <w:tmpl w:val="5554DB4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6EF1C90"/>
    <w:multiLevelType w:val="hybridMultilevel"/>
    <w:tmpl w:val="9FE0F6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B463D65"/>
    <w:multiLevelType w:val="hybridMultilevel"/>
    <w:tmpl w:val="0CB60868"/>
    <w:lvl w:ilvl="0" w:tplc="32F8E00A">
      <w:numFmt w:val="bullet"/>
      <w:lvlText w:val="-"/>
      <w:lvlJc w:val="left"/>
      <w:pPr>
        <w:ind w:left="1429" w:hanging="360"/>
      </w:pPr>
      <w:rPr>
        <w:rFonts w:ascii="Garamond" w:eastAsia="Calibri" w:hAnsi="Garamond" w:cs="Aria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17" w15:restartNumberingAfterBreak="0">
    <w:nsid w:val="3F026841"/>
    <w:multiLevelType w:val="hybridMultilevel"/>
    <w:tmpl w:val="BC2099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0070789"/>
    <w:multiLevelType w:val="hybridMultilevel"/>
    <w:tmpl w:val="86784D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01410DF"/>
    <w:multiLevelType w:val="hybridMultilevel"/>
    <w:tmpl w:val="D76AB14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7D201E5"/>
    <w:multiLevelType w:val="hybridMultilevel"/>
    <w:tmpl w:val="9F609A60"/>
    <w:lvl w:ilvl="0" w:tplc="32F8E00A">
      <w:numFmt w:val="bullet"/>
      <w:lvlText w:val="-"/>
      <w:lvlJc w:val="left"/>
      <w:pPr>
        <w:ind w:left="1004" w:hanging="360"/>
      </w:pPr>
      <w:rPr>
        <w:rFonts w:ascii="Garamond" w:eastAsia="Calibri" w:hAnsi="Garamond" w:cs="Aria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1" w15:restartNumberingAfterBreak="0">
    <w:nsid w:val="4CF2129B"/>
    <w:multiLevelType w:val="hybridMultilevel"/>
    <w:tmpl w:val="C3BA2BCC"/>
    <w:lvl w:ilvl="0" w:tplc="BC7EA916">
      <w:start w:val="1"/>
      <w:numFmt w:val="decimal"/>
      <w:pStyle w:val="Figureheading"/>
      <w:lvlText w:val="Figure %1."/>
      <w:lvlJc w:val="left"/>
      <w:pPr>
        <w:ind w:left="360" w:hanging="360"/>
      </w:pPr>
      <w:rPr>
        <w:rFonts w:ascii="Garamond" w:hAnsi="Garamond" w:hint="default"/>
        <w:b/>
        <w:i/>
        <w:sz w:val="24"/>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 w15:restartNumberingAfterBreak="0">
    <w:nsid w:val="5682748C"/>
    <w:multiLevelType w:val="hybridMultilevel"/>
    <w:tmpl w:val="E938AAC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BAA42F0"/>
    <w:multiLevelType w:val="hybridMultilevel"/>
    <w:tmpl w:val="6FA811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7C237F8"/>
    <w:multiLevelType w:val="multilevel"/>
    <w:tmpl w:val="83A86B90"/>
    <w:lvl w:ilvl="0">
      <w:start w:val="1"/>
      <w:numFmt w:val="bullet"/>
      <w:pStyle w:val="Bulletlistmultilevel"/>
      <w:lvlText w:val=""/>
      <w:lvlJc w:val="left"/>
      <w:pPr>
        <w:ind w:left="357" w:hanging="357"/>
      </w:pPr>
      <w:rPr>
        <w:rFonts w:ascii="Symbol" w:hAnsi="Symbol" w:hint="default"/>
        <w:color w:val="auto"/>
        <w:sz w:val="24"/>
      </w:rPr>
    </w:lvl>
    <w:lvl w:ilvl="1">
      <w:start w:val="1"/>
      <w:numFmt w:val="bullet"/>
      <w:lvlText w:val=""/>
      <w:lvlJc w:val="left"/>
      <w:pPr>
        <w:ind w:left="714" w:hanging="357"/>
      </w:pPr>
      <w:rPr>
        <w:rFonts w:ascii="Symbol" w:hAnsi="Symbol" w:hint="default"/>
        <w:color w:val="auto"/>
        <w:sz w:val="24"/>
      </w:rPr>
    </w:lvl>
    <w:lvl w:ilvl="2">
      <w:start w:val="1"/>
      <w:numFmt w:val="bullet"/>
      <w:lvlText w:val=""/>
      <w:lvlJc w:val="left"/>
      <w:pPr>
        <w:ind w:left="1071" w:hanging="357"/>
      </w:pPr>
      <w:rPr>
        <w:rFonts w:ascii="Symbol" w:hAnsi="Symbol" w:hint="default"/>
        <w:color w:val="auto"/>
        <w:sz w:val="24"/>
      </w:rPr>
    </w:lvl>
    <w:lvl w:ilvl="3">
      <w:start w:val="1"/>
      <w:numFmt w:val="bullet"/>
      <w:lvlText w:val=""/>
      <w:lvlJc w:val="left"/>
      <w:pPr>
        <w:ind w:left="1428" w:hanging="357"/>
      </w:pPr>
      <w:rPr>
        <w:rFonts w:ascii="Symbol" w:hAnsi="Symbol" w:hint="default"/>
      </w:rPr>
    </w:lvl>
    <w:lvl w:ilvl="4">
      <w:start w:val="1"/>
      <w:numFmt w:val="bullet"/>
      <w:lvlText w:val="o"/>
      <w:lvlJc w:val="left"/>
      <w:pPr>
        <w:ind w:left="1785" w:hanging="357"/>
      </w:pPr>
      <w:rPr>
        <w:rFonts w:ascii="Courier New" w:hAnsi="Courier New" w:hint="default"/>
      </w:rPr>
    </w:lvl>
    <w:lvl w:ilvl="5">
      <w:start w:val="1"/>
      <w:numFmt w:val="bullet"/>
      <w:lvlText w:val=""/>
      <w:lvlJc w:val="left"/>
      <w:pPr>
        <w:ind w:left="2142" w:hanging="357"/>
      </w:pPr>
      <w:rPr>
        <w:rFonts w:ascii="Wingdings" w:hAnsi="Wingdings" w:hint="default"/>
      </w:rPr>
    </w:lvl>
    <w:lvl w:ilvl="6">
      <w:start w:val="1"/>
      <w:numFmt w:val="bullet"/>
      <w:lvlText w:val=""/>
      <w:lvlJc w:val="left"/>
      <w:pPr>
        <w:ind w:left="2499" w:hanging="357"/>
      </w:pPr>
      <w:rPr>
        <w:rFonts w:ascii="Symbol" w:hAnsi="Symbol" w:hint="default"/>
      </w:rPr>
    </w:lvl>
    <w:lvl w:ilvl="7">
      <w:start w:val="1"/>
      <w:numFmt w:val="bullet"/>
      <w:lvlText w:val="o"/>
      <w:lvlJc w:val="left"/>
      <w:pPr>
        <w:ind w:left="2856" w:hanging="357"/>
      </w:pPr>
      <w:rPr>
        <w:rFonts w:ascii="Courier New" w:hAnsi="Courier New" w:hint="default"/>
      </w:rPr>
    </w:lvl>
    <w:lvl w:ilvl="8">
      <w:start w:val="1"/>
      <w:numFmt w:val="bullet"/>
      <w:lvlText w:val=""/>
      <w:lvlJc w:val="left"/>
      <w:pPr>
        <w:ind w:left="3213" w:hanging="357"/>
      </w:pPr>
      <w:rPr>
        <w:rFonts w:ascii="Wingdings" w:hAnsi="Wingdings" w:hint="default"/>
      </w:rPr>
    </w:lvl>
  </w:abstractNum>
  <w:abstractNum w:abstractNumId="25" w15:restartNumberingAfterBreak="0">
    <w:nsid w:val="67E92B28"/>
    <w:multiLevelType w:val="hybridMultilevel"/>
    <w:tmpl w:val="A99096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98F67C7"/>
    <w:multiLevelType w:val="hybridMultilevel"/>
    <w:tmpl w:val="0F1272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B752896"/>
    <w:multiLevelType w:val="multilevel"/>
    <w:tmpl w:val="E7BEF1D4"/>
    <w:lvl w:ilvl="0">
      <w:start w:val="1"/>
      <w:numFmt w:val="bullet"/>
      <w:pStyle w:val="ListBullet"/>
      <w:lvlText w:val=""/>
      <w:lvlJc w:val="left"/>
      <w:pPr>
        <w:ind w:left="357" w:hanging="357"/>
      </w:pPr>
      <w:rPr>
        <w:rFonts w:ascii="Symbol" w:hAnsi="Symbol" w:hint="default"/>
        <w:color w:val="auto"/>
        <w:sz w:val="24"/>
      </w:rPr>
    </w:lvl>
    <w:lvl w:ilvl="1">
      <w:start w:val="1"/>
      <w:numFmt w:val="bullet"/>
      <w:pStyle w:val="ListBullet2"/>
      <w:lvlText w:val=""/>
      <w:lvlJc w:val="left"/>
      <w:pPr>
        <w:ind w:left="714" w:hanging="357"/>
      </w:pPr>
      <w:rPr>
        <w:rFonts w:ascii="Symbol" w:hAnsi="Symbol" w:hint="default"/>
        <w:color w:val="auto"/>
        <w:sz w:val="24"/>
      </w:rPr>
    </w:lvl>
    <w:lvl w:ilvl="2">
      <w:start w:val="1"/>
      <w:numFmt w:val="bullet"/>
      <w:pStyle w:val="ListBullet3"/>
      <w:lvlText w:val=""/>
      <w:lvlJc w:val="left"/>
      <w:pPr>
        <w:ind w:left="1071" w:hanging="357"/>
      </w:pPr>
      <w:rPr>
        <w:rFonts w:ascii="Symbol" w:hAnsi="Symbol" w:hint="default"/>
        <w:color w:val="auto"/>
        <w:sz w:val="24"/>
      </w:rPr>
    </w:lvl>
    <w:lvl w:ilvl="3">
      <w:start w:val="1"/>
      <w:numFmt w:val="bullet"/>
      <w:lvlText w:val="o"/>
      <w:lvlJc w:val="left"/>
      <w:pPr>
        <w:ind w:left="1428" w:hanging="357"/>
      </w:pPr>
      <w:rPr>
        <w:rFonts w:ascii="Courier New" w:hAnsi="Courier New" w:hint="default"/>
      </w:rPr>
    </w:lvl>
    <w:lvl w:ilvl="4">
      <w:start w:val="1"/>
      <w:numFmt w:val="none"/>
      <w:lvlText w:val=""/>
      <w:lvlJc w:val="left"/>
      <w:pPr>
        <w:ind w:left="1785" w:hanging="357"/>
      </w:pPr>
      <w:rPr>
        <w:rFonts w:hint="default"/>
      </w:rPr>
    </w:lvl>
    <w:lvl w:ilvl="5">
      <w:start w:val="1"/>
      <w:numFmt w:val="none"/>
      <w:lvlText w:val=""/>
      <w:lvlJc w:val="left"/>
      <w:pPr>
        <w:ind w:left="2142" w:hanging="357"/>
      </w:pPr>
      <w:rPr>
        <w:rFonts w:hint="default"/>
      </w:rPr>
    </w:lvl>
    <w:lvl w:ilvl="6">
      <w:start w:val="1"/>
      <w:numFmt w:val="none"/>
      <w:lvlText w:val=""/>
      <w:lvlJc w:val="left"/>
      <w:pPr>
        <w:ind w:left="2499" w:hanging="357"/>
      </w:pPr>
      <w:rPr>
        <w:rFonts w:hint="default"/>
      </w:rPr>
    </w:lvl>
    <w:lvl w:ilvl="7">
      <w:start w:val="1"/>
      <w:numFmt w:val="none"/>
      <w:lvlText w:val=""/>
      <w:lvlJc w:val="left"/>
      <w:pPr>
        <w:ind w:left="2856" w:hanging="357"/>
      </w:pPr>
      <w:rPr>
        <w:rFonts w:hint="default"/>
      </w:rPr>
    </w:lvl>
    <w:lvl w:ilvl="8">
      <w:start w:val="1"/>
      <w:numFmt w:val="none"/>
      <w:lvlText w:val=""/>
      <w:lvlJc w:val="left"/>
      <w:pPr>
        <w:ind w:left="3213" w:hanging="357"/>
      </w:pPr>
      <w:rPr>
        <w:rFonts w:hint="default"/>
      </w:rPr>
    </w:lvl>
  </w:abstractNum>
  <w:abstractNum w:abstractNumId="28" w15:restartNumberingAfterBreak="0">
    <w:nsid w:val="6C0D6CCE"/>
    <w:multiLevelType w:val="hybridMultilevel"/>
    <w:tmpl w:val="C8E445B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0194B57"/>
    <w:multiLevelType w:val="hybridMultilevel"/>
    <w:tmpl w:val="56766D1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270716E"/>
    <w:multiLevelType w:val="hybridMultilevel"/>
    <w:tmpl w:val="8FA07CB2"/>
    <w:lvl w:ilvl="0" w:tplc="0C09000D">
      <w:start w:val="1"/>
      <w:numFmt w:val="bullet"/>
      <w:lvlText w:val=""/>
      <w:lvlJc w:val="left"/>
      <w:pPr>
        <w:ind w:left="780" w:hanging="360"/>
      </w:pPr>
      <w:rPr>
        <w:rFonts w:ascii="Wingdings" w:hAnsi="Wingdings"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31" w15:restartNumberingAfterBreak="0">
    <w:nsid w:val="72765EE9"/>
    <w:multiLevelType w:val="multilevel"/>
    <w:tmpl w:val="9830E25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2" w15:restartNumberingAfterBreak="0">
    <w:nsid w:val="774868B6"/>
    <w:multiLevelType w:val="hybridMultilevel"/>
    <w:tmpl w:val="93886D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86E643E"/>
    <w:multiLevelType w:val="hybridMultilevel"/>
    <w:tmpl w:val="51220CB8"/>
    <w:lvl w:ilvl="0" w:tplc="0C090001">
      <w:start w:val="1"/>
      <w:numFmt w:val="bullet"/>
      <w:lvlText w:val=""/>
      <w:lvlJc w:val="left"/>
      <w:pPr>
        <w:ind w:left="720" w:hanging="360"/>
      </w:pPr>
      <w:rPr>
        <w:rFonts w:ascii="Symbol" w:hAnsi="Symbol" w:hint="default"/>
      </w:rPr>
    </w:lvl>
    <w:lvl w:ilvl="1" w:tplc="32F8E00A">
      <w:numFmt w:val="bullet"/>
      <w:lvlText w:val="-"/>
      <w:lvlJc w:val="left"/>
      <w:pPr>
        <w:ind w:left="1440" w:hanging="360"/>
      </w:pPr>
      <w:rPr>
        <w:rFonts w:ascii="Garamond" w:eastAsia="Calibri" w:hAnsi="Garamond"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8DD0B10"/>
    <w:multiLevelType w:val="hybridMultilevel"/>
    <w:tmpl w:val="9030FE8E"/>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3"/>
  </w:num>
  <w:num w:numId="2">
    <w:abstractNumId w:val="27"/>
  </w:num>
  <w:num w:numId="3">
    <w:abstractNumId w:val="3"/>
  </w:num>
  <w:num w:numId="4">
    <w:abstractNumId w:val="21"/>
  </w:num>
  <w:num w:numId="5">
    <w:abstractNumId w:val="31"/>
  </w:num>
  <w:num w:numId="6">
    <w:abstractNumId w:val="2"/>
  </w:num>
  <w:num w:numId="7">
    <w:abstractNumId w:val="24"/>
  </w:num>
  <w:num w:numId="8">
    <w:abstractNumId w:val="18"/>
  </w:num>
  <w:num w:numId="9">
    <w:abstractNumId w:val="11"/>
  </w:num>
  <w:num w:numId="10">
    <w:abstractNumId w:val="8"/>
  </w:num>
  <w:num w:numId="11">
    <w:abstractNumId w:val="29"/>
  </w:num>
  <w:num w:numId="12">
    <w:abstractNumId w:val="28"/>
  </w:num>
  <w:num w:numId="13">
    <w:abstractNumId w:val="6"/>
  </w:num>
  <w:num w:numId="14">
    <w:abstractNumId w:val="17"/>
  </w:num>
  <w:num w:numId="15">
    <w:abstractNumId w:val="10"/>
  </w:num>
  <w:num w:numId="16">
    <w:abstractNumId w:val="1"/>
  </w:num>
  <w:num w:numId="17">
    <w:abstractNumId w:val="26"/>
  </w:num>
  <w:num w:numId="18">
    <w:abstractNumId w:val="14"/>
  </w:num>
  <w:num w:numId="19">
    <w:abstractNumId w:val="12"/>
  </w:num>
  <w:num w:numId="20">
    <w:abstractNumId w:val="32"/>
  </w:num>
  <w:num w:numId="21">
    <w:abstractNumId w:val="9"/>
  </w:num>
  <w:num w:numId="22">
    <w:abstractNumId w:val="22"/>
  </w:num>
  <w:num w:numId="23">
    <w:abstractNumId w:val="33"/>
  </w:num>
  <w:num w:numId="24">
    <w:abstractNumId w:val="0"/>
  </w:num>
  <w:num w:numId="25">
    <w:abstractNumId w:val="30"/>
  </w:num>
  <w:num w:numId="26">
    <w:abstractNumId w:val="34"/>
  </w:num>
  <w:num w:numId="27">
    <w:abstractNumId w:val="19"/>
  </w:num>
  <w:num w:numId="28">
    <w:abstractNumId w:val="4"/>
  </w:num>
  <w:num w:numId="29">
    <w:abstractNumId w:val="7"/>
  </w:num>
  <w:num w:numId="30">
    <w:abstractNumId w:val="15"/>
  </w:num>
  <w:num w:numId="31">
    <w:abstractNumId w:val="5"/>
  </w:num>
  <w:num w:numId="32">
    <w:abstractNumId w:val="25"/>
  </w:num>
  <w:num w:numId="33">
    <w:abstractNumId w:val="23"/>
  </w:num>
  <w:num w:numId="34">
    <w:abstractNumId w:val="16"/>
  </w:num>
  <w:num w:numId="35">
    <w:abstractNumId w:val="20"/>
  </w:num>
  <w:num w:numId="3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7"/>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4"/>
  </w:num>
  <w:num w:numId="3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
    <w:lvlOverride w:ilvl="0"/>
    <w:lvlOverride w:ilvl="1">
      <w:startOverride w:val="1"/>
    </w:lvlOverride>
    <w:lvlOverride w:ilvl="2"/>
    <w:lvlOverride w:ilvl="3"/>
    <w:lvlOverride w:ilvl="4"/>
    <w:lvlOverride w:ilvl="5"/>
    <w:lvlOverride w:ilvl="6"/>
    <w:lvlOverride w:ilvl="7"/>
    <w:lvlOverride w:ilvl="8"/>
  </w:num>
  <w:num w:numId="4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3"/>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714"/>
  <w:noPunctuationKerning/>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6E8F"/>
    <w:rsid w:val="000008AD"/>
    <w:rsid w:val="00000DF1"/>
    <w:rsid w:val="000016CE"/>
    <w:rsid w:val="00003EF1"/>
    <w:rsid w:val="0000402C"/>
    <w:rsid w:val="000065FA"/>
    <w:rsid w:val="0000739D"/>
    <w:rsid w:val="00007C15"/>
    <w:rsid w:val="00007E4E"/>
    <w:rsid w:val="0001029C"/>
    <w:rsid w:val="000103AE"/>
    <w:rsid w:val="00015DAC"/>
    <w:rsid w:val="000171F7"/>
    <w:rsid w:val="000175ED"/>
    <w:rsid w:val="00020E65"/>
    <w:rsid w:val="00020F3E"/>
    <w:rsid w:val="00021813"/>
    <w:rsid w:val="000223B2"/>
    <w:rsid w:val="00022463"/>
    <w:rsid w:val="00024650"/>
    <w:rsid w:val="0002494B"/>
    <w:rsid w:val="00026BBC"/>
    <w:rsid w:val="00027AC5"/>
    <w:rsid w:val="000300C4"/>
    <w:rsid w:val="00030386"/>
    <w:rsid w:val="00031306"/>
    <w:rsid w:val="00031ABD"/>
    <w:rsid w:val="00032410"/>
    <w:rsid w:val="00034D73"/>
    <w:rsid w:val="000353BD"/>
    <w:rsid w:val="000405A2"/>
    <w:rsid w:val="00042870"/>
    <w:rsid w:val="00045C32"/>
    <w:rsid w:val="00046498"/>
    <w:rsid w:val="00047F61"/>
    <w:rsid w:val="000509B4"/>
    <w:rsid w:val="00050B64"/>
    <w:rsid w:val="00051469"/>
    <w:rsid w:val="00051910"/>
    <w:rsid w:val="000520B6"/>
    <w:rsid w:val="00052A12"/>
    <w:rsid w:val="00052E6A"/>
    <w:rsid w:val="00052EEF"/>
    <w:rsid w:val="000534FE"/>
    <w:rsid w:val="0005475C"/>
    <w:rsid w:val="00055C7A"/>
    <w:rsid w:val="00060709"/>
    <w:rsid w:val="0006124F"/>
    <w:rsid w:val="00062E5F"/>
    <w:rsid w:val="000635DF"/>
    <w:rsid w:val="00063997"/>
    <w:rsid w:val="00063DB3"/>
    <w:rsid w:val="000642D4"/>
    <w:rsid w:val="0006503B"/>
    <w:rsid w:val="00065254"/>
    <w:rsid w:val="000656F6"/>
    <w:rsid w:val="00065C0D"/>
    <w:rsid w:val="00066C77"/>
    <w:rsid w:val="0007018C"/>
    <w:rsid w:val="00070459"/>
    <w:rsid w:val="0007139C"/>
    <w:rsid w:val="000718D9"/>
    <w:rsid w:val="000722B8"/>
    <w:rsid w:val="00073F8D"/>
    <w:rsid w:val="00074A01"/>
    <w:rsid w:val="00074B4C"/>
    <w:rsid w:val="00077806"/>
    <w:rsid w:val="00077FD8"/>
    <w:rsid w:val="0008005A"/>
    <w:rsid w:val="0008026E"/>
    <w:rsid w:val="000828D9"/>
    <w:rsid w:val="00082AD3"/>
    <w:rsid w:val="00083199"/>
    <w:rsid w:val="00083AB8"/>
    <w:rsid w:val="00083FB7"/>
    <w:rsid w:val="000851DC"/>
    <w:rsid w:val="00085547"/>
    <w:rsid w:val="000874B1"/>
    <w:rsid w:val="00091F8D"/>
    <w:rsid w:val="000920C0"/>
    <w:rsid w:val="00092F88"/>
    <w:rsid w:val="00092FBA"/>
    <w:rsid w:val="00093396"/>
    <w:rsid w:val="000938B8"/>
    <w:rsid w:val="000938E2"/>
    <w:rsid w:val="00093B94"/>
    <w:rsid w:val="00093CDC"/>
    <w:rsid w:val="0009420D"/>
    <w:rsid w:val="0009431F"/>
    <w:rsid w:val="00095D01"/>
    <w:rsid w:val="000A0DFF"/>
    <w:rsid w:val="000A1287"/>
    <w:rsid w:val="000A1D46"/>
    <w:rsid w:val="000A2313"/>
    <w:rsid w:val="000A43F2"/>
    <w:rsid w:val="000A4852"/>
    <w:rsid w:val="000A4C5C"/>
    <w:rsid w:val="000A5213"/>
    <w:rsid w:val="000A6749"/>
    <w:rsid w:val="000A6935"/>
    <w:rsid w:val="000B0781"/>
    <w:rsid w:val="000B331F"/>
    <w:rsid w:val="000B68D9"/>
    <w:rsid w:val="000B696B"/>
    <w:rsid w:val="000B6D13"/>
    <w:rsid w:val="000C180F"/>
    <w:rsid w:val="000C1A4E"/>
    <w:rsid w:val="000C2279"/>
    <w:rsid w:val="000C2759"/>
    <w:rsid w:val="000C2A3E"/>
    <w:rsid w:val="000C3551"/>
    <w:rsid w:val="000C3771"/>
    <w:rsid w:val="000C38A3"/>
    <w:rsid w:val="000C3D04"/>
    <w:rsid w:val="000C4F62"/>
    <w:rsid w:val="000C63C2"/>
    <w:rsid w:val="000C670F"/>
    <w:rsid w:val="000C71DD"/>
    <w:rsid w:val="000C76E1"/>
    <w:rsid w:val="000D01A0"/>
    <w:rsid w:val="000D0491"/>
    <w:rsid w:val="000D07C4"/>
    <w:rsid w:val="000D0D69"/>
    <w:rsid w:val="000D11EA"/>
    <w:rsid w:val="000D12B8"/>
    <w:rsid w:val="000D1ACA"/>
    <w:rsid w:val="000D270A"/>
    <w:rsid w:val="000D3FF6"/>
    <w:rsid w:val="000D6123"/>
    <w:rsid w:val="000D6D93"/>
    <w:rsid w:val="000D71AC"/>
    <w:rsid w:val="000D735B"/>
    <w:rsid w:val="000D754D"/>
    <w:rsid w:val="000E0692"/>
    <w:rsid w:val="000E25DB"/>
    <w:rsid w:val="000E41A4"/>
    <w:rsid w:val="000E5081"/>
    <w:rsid w:val="000E59DC"/>
    <w:rsid w:val="000E6018"/>
    <w:rsid w:val="000E627B"/>
    <w:rsid w:val="000E62A4"/>
    <w:rsid w:val="000F0005"/>
    <w:rsid w:val="000F0A4C"/>
    <w:rsid w:val="000F2E76"/>
    <w:rsid w:val="000F2F19"/>
    <w:rsid w:val="000F36E3"/>
    <w:rsid w:val="000F454B"/>
    <w:rsid w:val="000F54C3"/>
    <w:rsid w:val="000F5628"/>
    <w:rsid w:val="000F5A18"/>
    <w:rsid w:val="000F747B"/>
    <w:rsid w:val="000F77C9"/>
    <w:rsid w:val="000F7842"/>
    <w:rsid w:val="001010FC"/>
    <w:rsid w:val="00101C0B"/>
    <w:rsid w:val="00101F56"/>
    <w:rsid w:val="001024FB"/>
    <w:rsid w:val="00103677"/>
    <w:rsid w:val="001037C0"/>
    <w:rsid w:val="00103B40"/>
    <w:rsid w:val="00104139"/>
    <w:rsid w:val="00104A95"/>
    <w:rsid w:val="00104E81"/>
    <w:rsid w:val="0010681D"/>
    <w:rsid w:val="00107F53"/>
    <w:rsid w:val="001109AA"/>
    <w:rsid w:val="0011176C"/>
    <w:rsid w:val="0011185F"/>
    <w:rsid w:val="00111D08"/>
    <w:rsid w:val="00111E78"/>
    <w:rsid w:val="00111F41"/>
    <w:rsid w:val="00112568"/>
    <w:rsid w:val="00112870"/>
    <w:rsid w:val="00112B13"/>
    <w:rsid w:val="0011360D"/>
    <w:rsid w:val="001148EB"/>
    <w:rsid w:val="00114B76"/>
    <w:rsid w:val="00115E16"/>
    <w:rsid w:val="001162BC"/>
    <w:rsid w:val="00116A0B"/>
    <w:rsid w:val="00117052"/>
    <w:rsid w:val="00117201"/>
    <w:rsid w:val="00121CF9"/>
    <w:rsid w:val="001225DB"/>
    <w:rsid w:val="00124147"/>
    <w:rsid w:val="0012454A"/>
    <w:rsid w:val="00125CF9"/>
    <w:rsid w:val="00126912"/>
    <w:rsid w:val="001278F5"/>
    <w:rsid w:val="00127D61"/>
    <w:rsid w:val="00130D42"/>
    <w:rsid w:val="001314F3"/>
    <w:rsid w:val="0013169B"/>
    <w:rsid w:val="00131E75"/>
    <w:rsid w:val="00131F04"/>
    <w:rsid w:val="001321F7"/>
    <w:rsid w:val="00132887"/>
    <w:rsid w:val="00133441"/>
    <w:rsid w:val="001334D0"/>
    <w:rsid w:val="00133513"/>
    <w:rsid w:val="00133BF8"/>
    <w:rsid w:val="00135673"/>
    <w:rsid w:val="0013570E"/>
    <w:rsid w:val="00135AE7"/>
    <w:rsid w:val="00135F1E"/>
    <w:rsid w:val="00136104"/>
    <w:rsid w:val="001362BB"/>
    <w:rsid w:val="00136792"/>
    <w:rsid w:val="001379D0"/>
    <w:rsid w:val="0014028D"/>
    <w:rsid w:val="00141DE5"/>
    <w:rsid w:val="0014218A"/>
    <w:rsid w:val="0014355E"/>
    <w:rsid w:val="0014484B"/>
    <w:rsid w:val="00144DEF"/>
    <w:rsid w:val="001458F3"/>
    <w:rsid w:val="00150264"/>
    <w:rsid w:val="00150D5E"/>
    <w:rsid w:val="0015129D"/>
    <w:rsid w:val="001514BB"/>
    <w:rsid w:val="001520E1"/>
    <w:rsid w:val="0015243E"/>
    <w:rsid w:val="001529A1"/>
    <w:rsid w:val="00153056"/>
    <w:rsid w:val="0015476D"/>
    <w:rsid w:val="00156CEB"/>
    <w:rsid w:val="0015784C"/>
    <w:rsid w:val="0016003B"/>
    <w:rsid w:val="00160866"/>
    <w:rsid w:val="001618EC"/>
    <w:rsid w:val="00161C68"/>
    <w:rsid w:val="0016232D"/>
    <w:rsid w:val="00162437"/>
    <w:rsid w:val="00162DD1"/>
    <w:rsid w:val="001640ED"/>
    <w:rsid w:val="00164751"/>
    <w:rsid w:val="00165585"/>
    <w:rsid w:val="00165682"/>
    <w:rsid w:val="00165BA3"/>
    <w:rsid w:val="0016623A"/>
    <w:rsid w:val="00166C62"/>
    <w:rsid w:val="001712ED"/>
    <w:rsid w:val="00172945"/>
    <w:rsid w:val="00173294"/>
    <w:rsid w:val="001734A7"/>
    <w:rsid w:val="00173DCB"/>
    <w:rsid w:val="00173F71"/>
    <w:rsid w:val="001742EE"/>
    <w:rsid w:val="00174FA9"/>
    <w:rsid w:val="001752E7"/>
    <w:rsid w:val="0017556B"/>
    <w:rsid w:val="001773D2"/>
    <w:rsid w:val="001778C5"/>
    <w:rsid w:val="001808DF"/>
    <w:rsid w:val="001811D4"/>
    <w:rsid w:val="001812E6"/>
    <w:rsid w:val="00181CED"/>
    <w:rsid w:val="0018257D"/>
    <w:rsid w:val="00182B63"/>
    <w:rsid w:val="00182C41"/>
    <w:rsid w:val="0018342A"/>
    <w:rsid w:val="00183D5D"/>
    <w:rsid w:val="001841C2"/>
    <w:rsid w:val="0018483F"/>
    <w:rsid w:val="001851E3"/>
    <w:rsid w:val="00185A93"/>
    <w:rsid w:val="00185C88"/>
    <w:rsid w:val="00185D33"/>
    <w:rsid w:val="00186C9B"/>
    <w:rsid w:val="0019007C"/>
    <w:rsid w:val="00190FD2"/>
    <w:rsid w:val="001914FD"/>
    <w:rsid w:val="00191B6E"/>
    <w:rsid w:val="001923C1"/>
    <w:rsid w:val="0019322A"/>
    <w:rsid w:val="001935E7"/>
    <w:rsid w:val="00193ED9"/>
    <w:rsid w:val="00193F41"/>
    <w:rsid w:val="001943A7"/>
    <w:rsid w:val="00196370"/>
    <w:rsid w:val="001963E4"/>
    <w:rsid w:val="00196BF3"/>
    <w:rsid w:val="00197026"/>
    <w:rsid w:val="00197291"/>
    <w:rsid w:val="00197301"/>
    <w:rsid w:val="001A0AB6"/>
    <w:rsid w:val="001A1329"/>
    <w:rsid w:val="001A161D"/>
    <w:rsid w:val="001A1A5A"/>
    <w:rsid w:val="001A2C3C"/>
    <w:rsid w:val="001A2F12"/>
    <w:rsid w:val="001A39FA"/>
    <w:rsid w:val="001A3BAC"/>
    <w:rsid w:val="001A3F40"/>
    <w:rsid w:val="001A5713"/>
    <w:rsid w:val="001A5F85"/>
    <w:rsid w:val="001A6967"/>
    <w:rsid w:val="001A7A6A"/>
    <w:rsid w:val="001B067D"/>
    <w:rsid w:val="001B1822"/>
    <w:rsid w:val="001B18D1"/>
    <w:rsid w:val="001B2B53"/>
    <w:rsid w:val="001B4169"/>
    <w:rsid w:val="001B4A9B"/>
    <w:rsid w:val="001B5F72"/>
    <w:rsid w:val="001B5FDF"/>
    <w:rsid w:val="001B6B91"/>
    <w:rsid w:val="001B70DC"/>
    <w:rsid w:val="001B7D9D"/>
    <w:rsid w:val="001B7FAE"/>
    <w:rsid w:val="001C14D6"/>
    <w:rsid w:val="001C354A"/>
    <w:rsid w:val="001C3E2F"/>
    <w:rsid w:val="001C4795"/>
    <w:rsid w:val="001C57B2"/>
    <w:rsid w:val="001C5E5A"/>
    <w:rsid w:val="001C6A7E"/>
    <w:rsid w:val="001D024C"/>
    <w:rsid w:val="001D0F6D"/>
    <w:rsid w:val="001D212B"/>
    <w:rsid w:val="001D2A09"/>
    <w:rsid w:val="001D41D5"/>
    <w:rsid w:val="001D43FD"/>
    <w:rsid w:val="001D56D0"/>
    <w:rsid w:val="001D64E1"/>
    <w:rsid w:val="001D6E91"/>
    <w:rsid w:val="001D78B1"/>
    <w:rsid w:val="001D7E84"/>
    <w:rsid w:val="001E0F6C"/>
    <w:rsid w:val="001E48B1"/>
    <w:rsid w:val="001E7B39"/>
    <w:rsid w:val="001F03C8"/>
    <w:rsid w:val="001F050D"/>
    <w:rsid w:val="001F0E8F"/>
    <w:rsid w:val="001F27BF"/>
    <w:rsid w:val="001F2B49"/>
    <w:rsid w:val="001F5184"/>
    <w:rsid w:val="001F53DB"/>
    <w:rsid w:val="001F56DD"/>
    <w:rsid w:val="001F71EC"/>
    <w:rsid w:val="00201284"/>
    <w:rsid w:val="002026D4"/>
    <w:rsid w:val="00202FFD"/>
    <w:rsid w:val="00203DC7"/>
    <w:rsid w:val="002041C6"/>
    <w:rsid w:val="0020451A"/>
    <w:rsid w:val="00205401"/>
    <w:rsid w:val="00205DDF"/>
    <w:rsid w:val="00205EA9"/>
    <w:rsid w:val="00206866"/>
    <w:rsid w:val="00206D76"/>
    <w:rsid w:val="002108C3"/>
    <w:rsid w:val="002110DD"/>
    <w:rsid w:val="002121D4"/>
    <w:rsid w:val="002122F6"/>
    <w:rsid w:val="00213611"/>
    <w:rsid w:val="0021486E"/>
    <w:rsid w:val="00214AD2"/>
    <w:rsid w:val="00216775"/>
    <w:rsid w:val="002174D6"/>
    <w:rsid w:val="002179B8"/>
    <w:rsid w:val="00217EFD"/>
    <w:rsid w:val="00220028"/>
    <w:rsid w:val="00220926"/>
    <w:rsid w:val="00220C58"/>
    <w:rsid w:val="00221B33"/>
    <w:rsid w:val="00221CE1"/>
    <w:rsid w:val="00222303"/>
    <w:rsid w:val="00222F73"/>
    <w:rsid w:val="00223B8D"/>
    <w:rsid w:val="00223BB5"/>
    <w:rsid w:val="00223D30"/>
    <w:rsid w:val="00223D74"/>
    <w:rsid w:val="002246E9"/>
    <w:rsid w:val="00225383"/>
    <w:rsid w:val="00225509"/>
    <w:rsid w:val="0022626D"/>
    <w:rsid w:val="002302F9"/>
    <w:rsid w:val="00230425"/>
    <w:rsid w:val="0023048B"/>
    <w:rsid w:val="00230A40"/>
    <w:rsid w:val="0023288B"/>
    <w:rsid w:val="002349BF"/>
    <w:rsid w:val="002350AB"/>
    <w:rsid w:val="00235C8A"/>
    <w:rsid w:val="00236758"/>
    <w:rsid w:val="0023782D"/>
    <w:rsid w:val="00237C82"/>
    <w:rsid w:val="002403AA"/>
    <w:rsid w:val="00241FD4"/>
    <w:rsid w:val="002429F1"/>
    <w:rsid w:val="00242A4F"/>
    <w:rsid w:val="00243AFA"/>
    <w:rsid w:val="00243D44"/>
    <w:rsid w:val="00245897"/>
    <w:rsid w:val="00250995"/>
    <w:rsid w:val="00250CA5"/>
    <w:rsid w:val="00253A5E"/>
    <w:rsid w:val="0025438A"/>
    <w:rsid w:val="00254CE2"/>
    <w:rsid w:val="00255ACC"/>
    <w:rsid w:val="0025629D"/>
    <w:rsid w:val="00260450"/>
    <w:rsid w:val="00261575"/>
    <w:rsid w:val="00261CCF"/>
    <w:rsid w:val="002626F9"/>
    <w:rsid w:val="002628E1"/>
    <w:rsid w:val="0026363F"/>
    <w:rsid w:val="00265015"/>
    <w:rsid w:val="00265233"/>
    <w:rsid w:val="00265994"/>
    <w:rsid w:val="00266702"/>
    <w:rsid w:val="0026720C"/>
    <w:rsid w:val="00267733"/>
    <w:rsid w:val="00267E49"/>
    <w:rsid w:val="002701AD"/>
    <w:rsid w:val="00272B4E"/>
    <w:rsid w:val="00275172"/>
    <w:rsid w:val="00275204"/>
    <w:rsid w:val="0027635E"/>
    <w:rsid w:val="0027687E"/>
    <w:rsid w:val="00281C13"/>
    <w:rsid w:val="0028200D"/>
    <w:rsid w:val="00283687"/>
    <w:rsid w:val="00283A4B"/>
    <w:rsid w:val="00284355"/>
    <w:rsid w:val="00284589"/>
    <w:rsid w:val="00285CF4"/>
    <w:rsid w:val="00286F0B"/>
    <w:rsid w:val="002870F5"/>
    <w:rsid w:val="00287165"/>
    <w:rsid w:val="00287645"/>
    <w:rsid w:val="0028770B"/>
    <w:rsid w:val="00287C52"/>
    <w:rsid w:val="00287D46"/>
    <w:rsid w:val="00290720"/>
    <w:rsid w:val="002918B2"/>
    <w:rsid w:val="00292037"/>
    <w:rsid w:val="00292A13"/>
    <w:rsid w:val="00292AA1"/>
    <w:rsid w:val="002933AA"/>
    <w:rsid w:val="002935F0"/>
    <w:rsid w:val="002943A3"/>
    <w:rsid w:val="00295B31"/>
    <w:rsid w:val="002970BA"/>
    <w:rsid w:val="002974E4"/>
    <w:rsid w:val="00297EDE"/>
    <w:rsid w:val="002A0B85"/>
    <w:rsid w:val="002A10B2"/>
    <w:rsid w:val="002A1BD1"/>
    <w:rsid w:val="002A2271"/>
    <w:rsid w:val="002A32AA"/>
    <w:rsid w:val="002A40F6"/>
    <w:rsid w:val="002A76EC"/>
    <w:rsid w:val="002B006A"/>
    <w:rsid w:val="002B0EC7"/>
    <w:rsid w:val="002B0F79"/>
    <w:rsid w:val="002B40F9"/>
    <w:rsid w:val="002B525B"/>
    <w:rsid w:val="002B5982"/>
    <w:rsid w:val="002B7968"/>
    <w:rsid w:val="002B7DA3"/>
    <w:rsid w:val="002C0222"/>
    <w:rsid w:val="002C03AE"/>
    <w:rsid w:val="002C05FC"/>
    <w:rsid w:val="002C0A6E"/>
    <w:rsid w:val="002C0C83"/>
    <w:rsid w:val="002C1BD9"/>
    <w:rsid w:val="002C2CD4"/>
    <w:rsid w:val="002C320C"/>
    <w:rsid w:val="002C36F4"/>
    <w:rsid w:val="002C4530"/>
    <w:rsid w:val="002C6C46"/>
    <w:rsid w:val="002C7A28"/>
    <w:rsid w:val="002D232A"/>
    <w:rsid w:val="002D3AC4"/>
    <w:rsid w:val="002D4396"/>
    <w:rsid w:val="002D44C1"/>
    <w:rsid w:val="002D4557"/>
    <w:rsid w:val="002D4B63"/>
    <w:rsid w:val="002D505F"/>
    <w:rsid w:val="002D5A38"/>
    <w:rsid w:val="002D5AD4"/>
    <w:rsid w:val="002D6626"/>
    <w:rsid w:val="002D67E4"/>
    <w:rsid w:val="002D74ED"/>
    <w:rsid w:val="002E1681"/>
    <w:rsid w:val="002E187E"/>
    <w:rsid w:val="002E20DC"/>
    <w:rsid w:val="002E2712"/>
    <w:rsid w:val="002E27A0"/>
    <w:rsid w:val="002E4A74"/>
    <w:rsid w:val="002E537B"/>
    <w:rsid w:val="002E64F0"/>
    <w:rsid w:val="002E66D3"/>
    <w:rsid w:val="002F017E"/>
    <w:rsid w:val="002F0B33"/>
    <w:rsid w:val="002F0DBF"/>
    <w:rsid w:val="002F334D"/>
    <w:rsid w:val="002F3BAF"/>
    <w:rsid w:val="002F4B72"/>
    <w:rsid w:val="002F572C"/>
    <w:rsid w:val="002F5A6F"/>
    <w:rsid w:val="002F5FAB"/>
    <w:rsid w:val="002F6002"/>
    <w:rsid w:val="002F6453"/>
    <w:rsid w:val="002F720B"/>
    <w:rsid w:val="002F73A6"/>
    <w:rsid w:val="002F7A17"/>
    <w:rsid w:val="003003DB"/>
    <w:rsid w:val="0030112F"/>
    <w:rsid w:val="00302160"/>
    <w:rsid w:val="00302AFC"/>
    <w:rsid w:val="0030394D"/>
    <w:rsid w:val="00304EEE"/>
    <w:rsid w:val="003053F2"/>
    <w:rsid w:val="0030681F"/>
    <w:rsid w:val="003107E8"/>
    <w:rsid w:val="00311364"/>
    <w:rsid w:val="0031176A"/>
    <w:rsid w:val="0031393E"/>
    <w:rsid w:val="003140CF"/>
    <w:rsid w:val="003158FA"/>
    <w:rsid w:val="00315B1C"/>
    <w:rsid w:val="003164A2"/>
    <w:rsid w:val="00317081"/>
    <w:rsid w:val="003202C7"/>
    <w:rsid w:val="00321320"/>
    <w:rsid w:val="003226F2"/>
    <w:rsid w:val="00322FA2"/>
    <w:rsid w:val="003236CD"/>
    <w:rsid w:val="00323BAC"/>
    <w:rsid w:val="00323CCA"/>
    <w:rsid w:val="0032473A"/>
    <w:rsid w:val="0032732F"/>
    <w:rsid w:val="00327E45"/>
    <w:rsid w:val="003300DD"/>
    <w:rsid w:val="00330B04"/>
    <w:rsid w:val="00331C2C"/>
    <w:rsid w:val="00331FD2"/>
    <w:rsid w:val="0033294F"/>
    <w:rsid w:val="0033359C"/>
    <w:rsid w:val="00333962"/>
    <w:rsid w:val="00333B16"/>
    <w:rsid w:val="00335776"/>
    <w:rsid w:val="00335D6F"/>
    <w:rsid w:val="0033658D"/>
    <w:rsid w:val="00337216"/>
    <w:rsid w:val="00337557"/>
    <w:rsid w:val="003377BB"/>
    <w:rsid w:val="00340478"/>
    <w:rsid w:val="00341533"/>
    <w:rsid w:val="00341AFA"/>
    <w:rsid w:val="00341D4A"/>
    <w:rsid w:val="00342A48"/>
    <w:rsid w:val="003430B0"/>
    <w:rsid w:val="003430BA"/>
    <w:rsid w:val="003438D8"/>
    <w:rsid w:val="00344469"/>
    <w:rsid w:val="00345432"/>
    <w:rsid w:val="003454D2"/>
    <w:rsid w:val="0034576F"/>
    <w:rsid w:val="00345DAD"/>
    <w:rsid w:val="0034657D"/>
    <w:rsid w:val="0034797D"/>
    <w:rsid w:val="00350C3B"/>
    <w:rsid w:val="00351364"/>
    <w:rsid w:val="00351C08"/>
    <w:rsid w:val="003523E4"/>
    <w:rsid w:val="003534C9"/>
    <w:rsid w:val="00353B7A"/>
    <w:rsid w:val="003568AF"/>
    <w:rsid w:val="00357C44"/>
    <w:rsid w:val="00360279"/>
    <w:rsid w:val="00361F26"/>
    <w:rsid w:val="00362802"/>
    <w:rsid w:val="00364E64"/>
    <w:rsid w:val="00365B1D"/>
    <w:rsid w:val="00365CED"/>
    <w:rsid w:val="0036665A"/>
    <w:rsid w:val="003666D0"/>
    <w:rsid w:val="00366C34"/>
    <w:rsid w:val="00367B24"/>
    <w:rsid w:val="00370364"/>
    <w:rsid w:val="00371262"/>
    <w:rsid w:val="003723B1"/>
    <w:rsid w:val="00372721"/>
    <w:rsid w:val="0037449C"/>
    <w:rsid w:val="003744E5"/>
    <w:rsid w:val="00376753"/>
    <w:rsid w:val="00376CCA"/>
    <w:rsid w:val="0037724B"/>
    <w:rsid w:val="00377949"/>
    <w:rsid w:val="00377CD9"/>
    <w:rsid w:val="00377D70"/>
    <w:rsid w:val="00380AB9"/>
    <w:rsid w:val="00381879"/>
    <w:rsid w:val="00381A1D"/>
    <w:rsid w:val="0038358B"/>
    <w:rsid w:val="003840D5"/>
    <w:rsid w:val="00384D5A"/>
    <w:rsid w:val="00385839"/>
    <w:rsid w:val="00385C92"/>
    <w:rsid w:val="00386658"/>
    <w:rsid w:val="00387C32"/>
    <w:rsid w:val="00387E46"/>
    <w:rsid w:val="00387F54"/>
    <w:rsid w:val="0039028A"/>
    <w:rsid w:val="00390870"/>
    <w:rsid w:val="0039133B"/>
    <w:rsid w:val="00391B47"/>
    <w:rsid w:val="00393168"/>
    <w:rsid w:val="0039368B"/>
    <w:rsid w:val="00393AC8"/>
    <w:rsid w:val="003944D2"/>
    <w:rsid w:val="00394C1D"/>
    <w:rsid w:val="003951C0"/>
    <w:rsid w:val="00395CC3"/>
    <w:rsid w:val="00396805"/>
    <w:rsid w:val="00396BCA"/>
    <w:rsid w:val="003971B1"/>
    <w:rsid w:val="003A17B0"/>
    <w:rsid w:val="003A20E3"/>
    <w:rsid w:val="003A2645"/>
    <w:rsid w:val="003A3E48"/>
    <w:rsid w:val="003A3FE3"/>
    <w:rsid w:val="003A59FA"/>
    <w:rsid w:val="003A5A10"/>
    <w:rsid w:val="003A5F99"/>
    <w:rsid w:val="003A65EC"/>
    <w:rsid w:val="003A6CEC"/>
    <w:rsid w:val="003A76E1"/>
    <w:rsid w:val="003A7D2B"/>
    <w:rsid w:val="003B098F"/>
    <w:rsid w:val="003B116F"/>
    <w:rsid w:val="003B385C"/>
    <w:rsid w:val="003B4244"/>
    <w:rsid w:val="003B44B1"/>
    <w:rsid w:val="003B4D23"/>
    <w:rsid w:val="003B5B57"/>
    <w:rsid w:val="003B5F3B"/>
    <w:rsid w:val="003C0505"/>
    <w:rsid w:val="003C0B40"/>
    <w:rsid w:val="003C10B0"/>
    <w:rsid w:val="003C162E"/>
    <w:rsid w:val="003C2096"/>
    <w:rsid w:val="003C26EF"/>
    <w:rsid w:val="003C37E0"/>
    <w:rsid w:val="003C5AA1"/>
    <w:rsid w:val="003C6B16"/>
    <w:rsid w:val="003C6E4D"/>
    <w:rsid w:val="003C7B87"/>
    <w:rsid w:val="003D0278"/>
    <w:rsid w:val="003D2B87"/>
    <w:rsid w:val="003D3340"/>
    <w:rsid w:val="003D4F97"/>
    <w:rsid w:val="003D5396"/>
    <w:rsid w:val="003D5AE8"/>
    <w:rsid w:val="003D5D07"/>
    <w:rsid w:val="003D6048"/>
    <w:rsid w:val="003D604E"/>
    <w:rsid w:val="003D6515"/>
    <w:rsid w:val="003D7260"/>
    <w:rsid w:val="003D7CA9"/>
    <w:rsid w:val="003E02E1"/>
    <w:rsid w:val="003E078B"/>
    <w:rsid w:val="003E0907"/>
    <w:rsid w:val="003E205D"/>
    <w:rsid w:val="003E23A7"/>
    <w:rsid w:val="003E3384"/>
    <w:rsid w:val="003E58BF"/>
    <w:rsid w:val="003E659E"/>
    <w:rsid w:val="003E67D6"/>
    <w:rsid w:val="003E6DE1"/>
    <w:rsid w:val="003E7CCB"/>
    <w:rsid w:val="003F0199"/>
    <w:rsid w:val="003F110C"/>
    <w:rsid w:val="003F24A1"/>
    <w:rsid w:val="003F2D55"/>
    <w:rsid w:val="003F4204"/>
    <w:rsid w:val="003F447B"/>
    <w:rsid w:val="003F6402"/>
    <w:rsid w:val="003F6C36"/>
    <w:rsid w:val="0040009E"/>
    <w:rsid w:val="0040037B"/>
    <w:rsid w:val="0040072B"/>
    <w:rsid w:val="00400D2E"/>
    <w:rsid w:val="0040164F"/>
    <w:rsid w:val="00402027"/>
    <w:rsid w:val="00402A24"/>
    <w:rsid w:val="00403ED6"/>
    <w:rsid w:val="004061BD"/>
    <w:rsid w:val="00406BBB"/>
    <w:rsid w:val="00406D80"/>
    <w:rsid w:val="00407AB5"/>
    <w:rsid w:val="00410894"/>
    <w:rsid w:val="00410D87"/>
    <w:rsid w:val="004117B5"/>
    <w:rsid w:val="00412B8C"/>
    <w:rsid w:val="00412C5B"/>
    <w:rsid w:val="00414F38"/>
    <w:rsid w:val="00414F55"/>
    <w:rsid w:val="004156A2"/>
    <w:rsid w:val="00416AC4"/>
    <w:rsid w:val="00416B7E"/>
    <w:rsid w:val="00416F6A"/>
    <w:rsid w:val="00417FFA"/>
    <w:rsid w:val="00420679"/>
    <w:rsid w:val="00420B0C"/>
    <w:rsid w:val="00421C46"/>
    <w:rsid w:val="004221B7"/>
    <w:rsid w:val="00422964"/>
    <w:rsid w:val="004247CF"/>
    <w:rsid w:val="00424BE7"/>
    <w:rsid w:val="004252AE"/>
    <w:rsid w:val="0042545D"/>
    <w:rsid w:val="00425B57"/>
    <w:rsid w:val="0042717E"/>
    <w:rsid w:val="004277A2"/>
    <w:rsid w:val="004307D9"/>
    <w:rsid w:val="00430C02"/>
    <w:rsid w:val="00431851"/>
    <w:rsid w:val="0043235C"/>
    <w:rsid w:val="004328F2"/>
    <w:rsid w:val="00432ECE"/>
    <w:rsid w:val="004334A9"/>
    <w:rsid w:val="0043375F"/>
    <w:rsid w:val="00433E7B"/>
    <w:rsid w:val="00434AFC"/>
    <w:rsid w:val="00434B77"/>
    <w:rsid w:val="00435327"/>
    <w:rsid w:val="00435991"/>
    <w:rsid w:val="00436D06"/>
    <w:rsid w:val="00436D48"/>
    <w:rsid w:val="0043745E"/>
    <w:rsid w:val="00437BDE"/>
    <w:rsid w:val="00437C9B"/>
    <w:rsid w:val="0044151B"/>
    <w:rsid w:val="0044690D"/>
    <w:rsid w:val="004473A0"/>
    <w:rsid w:val="004475BB"/>
    <w:rsid w:val="004508FC"/>
    <w:rsid w:val="0045133A"/>
    <w:rsid w:val="00451530"/>
    <w:rsid w:val="00451B26"/>
    <w:rsid w:val="004545E7"/>
    <w:rsid w:val="0045685A"/>
    <w:rsid w:val="00456948"/>
    <w:rsid w:val="00457A27"/>
    <w:rsid w:val="00457AD3"/>
    <w:rsid w:val="0046071D"/>
    <w:rsid w:val="00461AE2"/>
    <w:rsid w:val="00462C7E"/>
    <w:rsid w:val="00463134"/>
    <w:rsid w:val="00463A05"/>
    <w:rsid w:val="00463DC4"/>
    <w:rsid w:val="0046416F"/>
    <w:rsid w:val="0046505D"/>
    <w:rsid w:val="004653C8"/>
    <w:rsid w:val="00465919"/>
    <w:rsid w:val="00465AAF"/>
    <w:rsid w:val="00466AD5"/>
    <w:rsid w:val="00471122"/>
    <w:rsid w:val="004713F4"/>
    <w:rsid w:val="004736F2"/>
    <w:rsid w:val="00473961"/>
    <w:rsid w:val="00474B11"/>
    <w:rsid w:val="00474E1C"/>
    <w:rsid w:val="00475601"/>
    <w:rsid w:val="004761FB"/>
    <w:rsid w:val="00477832"/>
    <w:rsid w:val="00481259"/>
    <w:rsid w:val="004829F4"/>
    <w:rsid w:val="00483778"/>
    <w:rsid w:val="0048403B"/>
    <w:rsid w:val="004840A5"/>
    <w:rsid w:val="00484A16"/>
    <w:rsid w:val="00485C75"/>
    <w:rsid w:val="00487DDA"/>
    <w:rsid w:val="0049015B"/>
    <w:rsid w:val="00490B7E"/>
    <w:rsid w:val="0049161A"/>
    <w:rsid w:val="00492007"/>
    <w:rsid w:val="00492019"/>
    <w:rsid w:val="004933F2"/>
    <w:rsid w:val="00494E46"/>
    <w:rsid w:val="00495D78"/>
    <w:rsid w:val="00495D95"/>
    <w:rsid w:val="004960DE"/>
    <w:rsid w:val="004960FC"/>
    <w:rsid w:val="0049618B"/>
    <w:rsid w:val="00497911"/>
    <w:rsid w:val="004A037E"/>
    <w:rsid w:val="004A0784"/>
    <w:rsid w:val="004A0CE3"/>
    <w:rsid w:val="004A131E"/>
    <w:rsid w:val="004A1AB0"/>
    <w:rsid w:val="004A1EE2"/>
    <w:rsid w:val="004A3317"/>
    <w:rsid w:val="004A3D5D"/>
    <w:rsid w:val="004A40BA"/>
    <w:rsid w:val="004A5F4F"/>
    <w:rsid w:val="004A6123"/>
    <w:rsid w:val="004A77DB"/>
    <w:rsid w:val="004B04AD"/>
    <w:rsid w:val="004B04D7"/>
    <w:rsid w:val="004B0C4B"/>
    <w:rsid w:val="004B15BB"/>
    <w:rsid w:val="004B1B1B"/>
    <w:rsid w:val="004B1E19"/>
    <w:rsid w:val="004B2EEE"/>
    <w:rsid w:val="004B3E4D"/>
    <w:rsid w:val="004B5044"/>
    <w:rsid w:val="004B5FC4"/>
    <w:rsid w:val="004B69BD"/>
    <w:rsid w:val="004B7187"/>
    <w:rsid w:val="004B7502"/>
    <w:rsid w:val="004B7718"/>
    <w:rsid w:val="004C0382"/>
    <w:rsid w:val="004C0726"/>
    <w:rsid w:val="004C1D0D"/>
    <w:rsid w:val="004C4BD2"/>
    <w:rsid w:val="004C5782"/>
    <w:rsid w:val="004C58E5"/>
    <w:rsid w:val="004C5AE8"/>
    <w:rsid w:val="004C5F9A"/>
    <w:rsid w:val="004C648D"/>
    <w:rsid w:val="004C6B4A"/>
    <w:rsid w:val="004C7240"/>
    <w:rsid w:val="004C7244"/>
    <w:rsid w:val="004D0274"/>
    <w:rsid w:val="004D19E1"/>
    <w:rsid w:val="004D25B5"/>
    <w:rsid w:val="004D2E0C"/>
    <w:rsid w:val="004D3B1B"/>
    <w:rsid w:val="004D5B33"/>
    <w:rsid w:val="004D5EA5"/>
    <w:rsid w:val="004E0C86"/>
    <w:rsid w:val="004E0D59"/>
    <w:rsid w:val="004E25EC"/>
    <w:rsid w:val="004E2A77"/>
    <w:rsid w:val="004E444D"/>
    <w:rsid w:val="004E4A89"/>
    <w:rsid w:val="004E4D48"/>
    <w:rsid w:val="004E5378"/>
    <w:rsid w:val="004E5C4E"/>
    <w:rsid w:val="004E6995"/>
    <w:rsid w:val="004E7872"/>
    <w:rsid w:val="004F2032"/>
    <w:rsid w:val="004F2511"/>
    <w:rsid w:val="004F33EE"/>
    <w:rsid w:val="004F38D4"/>
    <w:rsid w:val="004F39BA"/>
    <w:rsid w:val="004F544A"/>
    <w:rsid w:val="00500028"/>
    <w:rsid w:val="00501B7C"/>
    <w:rsid w:val="0050288B"/>
    <w:rsid w:val="00502D4B"/>
    <w:rsid w:val="00503680"/>
    <w:rsid w:val="0050464B"/>
    <w:rsid w:val="00504B78"/>
    <w:rsid w:val="005054F2"/>
    <w:rsid w:val="00506AE6"/>
    <w:rsid w:val="00507905"/>
    <w:rsid w:val="00507C51"/>
    <w:rsid w:val="005102AC"/>
    <w:rsid w:val="005103C3"/>
    <w:rsid w:val="005107D2"/>
    <w:rsid w:val="00510FC5"/>
    <w:rsid w:val="005115A8"/>
    <w:rsid w:val="0051166A"/>
    <w:rsid w:val="00511AF9"/>
    <w:rsid w:val="00511D09"/>
    <w:rsid w:val="00512815"/>
    <w:rsid w:val="00515C02"/>
    <w:rsid w:val="00517B3C"/>
    <w:rsid w:val="00517D4C"/>
    <w:rsid w:val="005203E9"/>
    <w:rsid w:val="005208F7"/>
    <w:rsid w:val="0052130D"/>
    <w:rsid w:val="00522BD7"/>
    <w:rsid w:val="005232B8"/>
    <w:rsid w:val="00523388"/>
    <w:rsid w:val="0052485C"/>
    <w:rsid w:val="00531BB6"/>
    <w:rsid w:val="00532191"/>
    <w:rsid w:val="00532C66"/>
    <w:rsid w:val="00533885"/>
    <w:rsid w:val="00533D1E"/>
    <w:rsid w:val="0053449E"/>
    <w:rsid w:val="00536EF9"/>
    <w:rsid w:val="00537094"/>
    <w:rsid w:val="00542822"/>
    <w:rsid w:val="00543B52"/>
    <w:rsid w:val="00544206"/>
    <w:rsid w:val="0054454A"/>
    <w:rsid w:val="005448C5"/>
    <w:rsid w:val="00545BFC"/>
    <w:rsid w:val="0054639A"/>
    <w:rsid w:val="005468FC"/>
    <w:rsid w:val="00546A75"/>
    <w:rsid w:val="00547275"/>
    <w:rsid w:val="00551274"/>
    <w:rsid w:val="005514C1"/>
    <w:rsid w:val="00551934"/>
    <w:rsid w:val="00552584"/>
    <w:rsid w:val="00552E71"/>
    <w:rsid w:val="005533A0"/>
    <w:rsid w:val="0055572D"/>
    <w:rsid w:val="00556BC0"/>
    <w:rsid w:val="00557157"/>
    <w:rsid w:val="00557551"/>
    <w:rsid w:val="00560697"/>
    <w:rsid w:val="005609EF"/>
    <w:rsid w:val="00560D29"/>
    <w:rsid w:val="00561E68"/>
    <w:rsid w:val="00561E73"/>
    <w:rsid w:val="0056417E"/>
    <w:rsid w:val="00564544"/>
    <w:rsid w:val="00565218"/>
    <w:rsid w:val="00565489"/>
    <w:rsid w:val="00565A6D"/>
    <w:rsid w:val="00566FAC"/>
    <w:rsid w:val="0057114E"/>
    <w:rsid w:val="00571169"/>
    <w:rsid w:val="0057131A"/>
    <w:rsid w:val="00572E61"/>
    <w:rsid w:val="00573368"/>
    <w:rsid w:val="00573CFA"/>
    <w:rsid w:val="00573F0C"/>
    <w:rsid w:val="0057583D"/>
    <w:rsid w:val="00575921"/>
    <w:rsid w:val="005774D2"/>
    <w:rsid w:val="005818B6"/>
    <w:rsid w:val="00584754"/>
    <w:rsid w:val="00584D21"/>
    <w:rsid w:val="00584D3C"/>
    <w:rsid w:val="00585D0E"/>
    <w:rsid w:val="00587270"/>
    <w:rsid w:val="00590368"/>
    <w:rsid w:val="0059116A"/>
    <w:rsid w:val="005924E9"/>
    <w:rsid w:val="005932A4"/>
    <w:rsid w:val="005934AA"/>
    <w:rsid w:val="00593D87"/>
    <w:rsid w:val="00594523"/>
    <w:rsid w:val="00594B35"/>
    <w:rsid w:val="0059528D"/>
    <w:rsid w:val="005954A3"/>
    <w:rsid w:val="00595727"/>
    <w:rsid w:val="00597F25"/>
    <w:rsid w:val="005A0990"/>
    <w:rsid w:val="005A0E08"/>
    <w:rsid w:val="005A0FB0"/>
    <w:rsid w:val="005A1E6D"/>
    <w:rsid w:val="005A2283"/>
    <w:rsid w:val="005A361D"/>
    <w:rsid w:val="005A45CE"/>
    <w:rsid w:val="005A6123"/>
    <w:rsid w:val="005A6F74"/>
    <w:rsid w:val="005A6FDD"/>
    <w:rsid w:val="005A7AD5"/>
    <w:rsid w:val="005A7D33"/>
    <w:rsid w:val="005B1D98"/>
    <w:rsid w:val="005B1E2E"/>
    <w:rsid w:val="005B2D52"/>
    <w:rsid w:val="005B362B"/>
    <w:rsid w:val="005B381D"/>
    <w:rsid w:val="005B3A00"/>
    <w:rsid w:val="005B3A79"/>
    <w:rsid w:val="005B3FA5"/>
    <w:rsid w:val="005B41AC"/>
    <w:rsid w:val="005B4EE2"/>
    <w:rsid w:val="005B644C"/>
    <w:rsid w:val="005B6907"/>
    <w:rsid w:val="005B7AE8"/>
    <w:rsid w:val="005B7BD1"/>
    <w:rsid w:val="005C1C51"/>
    <w:rsid w:val="005C287F"/>
    <w:rsid w:val="005C3155"/>
    <w:rsid w:val="005C329D"/>
    <w:rsid w:val="005C4E39"/>
    <w:rsid w:val="005C60EA"/>
    <w:rsid w:val="005C6102"/>
    <w:rsid w:val="005C6862"/>
    <w:rsid w:val="005C7667"/>
    <w:rsid w:val="005C79E6"/>
    <w:rsid w:val="005C7D4C"/>
    <w:rsid w:val="005C7DBF"/>
    <w:rsid w:val="005D0DB0"/>
    <w:rsid w:val="005D13A0"/>
    <w:rsid w:val="005D19E9"/>
    <w:rsid w:val="005D1C2C"/>
    <w:rsid w:val="005D1DDD"/>
    <w:rsid w:val="005D1DED"/>
    <w:rsid w:val="005D2085"/>
    <w:rsid w:val="005D3030"/>
    <w:rsid w:val="005D4F00"/>
    <w:rsid w:val="005D6170"/>
    <w:rsid w:val="005E1418"/>
    <w:rsid w:val="005E21C6"/>
    <w:rsid w:val="005E254B"/>
    <w:rsid w:val="005E2A51"/>
    <w:rsid w:val="005E40EA"/>
    <w:rsid w:val="005E41C0"/>
    <w:rsid w:val="005E4861"/>
    <w:rsid w:val="005E4876"/>
    <w:rsid w:val="005E4993"/>
    <w:rsid w:val="005E4C60"/>
    <w:rsid w:val="005E570F"/>
    <w:rsid w:val="005E6A56"/>
    <w:rsid w:val="005F0E0C"/>
    <w:rsid w:val="005F1B1D"/>
    <w:rsid w:val="005F2251"/>
    <w:rsid w:val="005F6A0E"/>
    <w:rsid w:val="005F6DB6"/>
    <w:rsid w:val="005F6E8F"/>
    <w:rsid w:val="005F7367"/>
    <w:rsid w:val="005F7FCD"/>
    <w:rsid w:val="00600C76"/>
    <w:rsid w:val="00601110"/>
    <w:rsid w:val="006016AE"/>
    <w:rsid w:val="00601A0B"/>
    <w:rsid w:val="00601DAE"/>
    <w:rsid w:val="00601FC0"/>
    <w:rsid w:val="006021AA"/>
    <w:rsid w:val="006023A4"/>
    <w:rsid w:val="006065C3"/>
    <w:rsid w:val="00607618"/>
    <w:rsid w:val="006104AF"/>
    <w:rsid w:val="006112CA"/>
    <w:rsid w:val="00613ABD"/>
    <w:rsid w:val="00615951"/>
    <w:rsid w:val="00615ABA"/>
    <w:rsid w:val="00617890"/>
    <w:rsid w:val="006178BF"/>
    <w:rsid w:val="00620542"/>
    <w:rsid w:val="00620589"/>
    <w:rsid w:val="006215CD"/>
    <w:rsid w:val="0062253D"/>
    <w:rsid w:val="006231CB"/>
    <w:rsid w:val="006257FC"/>
    <w:rsid w:val="00625916"/>
    <w:rsid w:val="00625EBA"/>
    <w:rsid w:val="00625EDE"/>
    <w:rsid w:val="00626F70"/>
    <w:rsid w:val="00627F8D"/>
    <w:rsid w:val="00630DE6"/>
    <w:rsid w:val="00630F10"/>
    <w:rsid w:val="0063134E"/>
    <w:rsid w:val="0063231F"/>
    <w:rsid w:val="0063427B"/>
    <w:rsid w:val="00634937"/>
    <w:rsid w:val="00634E36"/>
    <w:rsid w:val="0063597E"/>
    <w:rsid w:val="006361E3"/>
    <w:rsid w:val="0063666E"/>
    <w:rsid w:val="0063732E"/>
    <w:rsid w:val="00637BDF"/>
    <w:rsid w:val="00637F4B"/>
    <w:rsid w:val="00640462"/>
    <w:rsid w:val="00643088"/>
    <w:rsid w:val="006445A3"/>
    <w:rsid w:val="0064496F"/>
    <w:rsid w:val="00650DA9"/>
    <w:rsid w:val="006514B4"/>
    <w:rsid w:val="006517F1"/>
    <w:rsid w:val="00651F17"/>
    <w:rsid w:val="0065257B"/>
    <w:rsid w:val="0065259F"/>
    <w:rsid w:val="00652D02"/>
    <w:rsid w:val="0065457A"/>
    <w:rsid w:val="00654B86"/>
    <w:rsid w:val="006552B6"/>
    <w:rsid w:val="00655516"/>
    <w:rsid w:val="0065593B"/>
    <w:rsid w:val="0065634E"/>
    <w:rsid w:val="0065649F"/>
    <w:rsid w:val="00656AEB"/>
    <w:rsid w:val="00657B9A"/>
    <w:rsid w:val="0066062B"/>
    <w:rsid w:val="00660EFB"/>
    <w:rsid w:val="00661FCE"/>
    <w:rsid w:val="006631A4"/>
    <w:rsid w:val="00663D93"/>
    <w:rsid w:val="0066409E"/>
    <w:rsid w:val="00664282"/>
    <w:rsid w:val="00664EFF"/>
    <w:rsid w:val="006650CF"/>
    <w:rsid w:val="00665895"/>
    <w:rsid w:val="006666B2"/>
    <w:rsid w:val="0066743F"/>
    <w:rsid w:val="00670465"/>
    <w:rsid w:val="00670610"/>
    <w:rsid w:val="00670FEE"/>
    <w:rsid w:val="00671007"/>
    <w:rsid w:val="0067111E"/>
    <w:rsid w:val="00671922"/>
    <w:rsid w:val="00671EF0"/>
    <w:rsid w:val="00672538"/>
    <w:rsid w:val="006727E4"/>
    <w:rsid w:val="006729AB"/>
    <w:rsid w:val="00672BB0"/>
    <w:rsid w:val="006738AD"/>
    <w:rsid w:val="00673A5B"/>
    <w:rsid w:val="0067542E"/>
    <w:rsid w:val="0067651F"/>
    <w:rsid w:val="006767D9"/>
    <w:rsid w:val="00677AE0"/>
    <w:rsid w:val="00677BC0"/>
    <w:rsid w:val="00680C69"/>
    <w:rsid w:val="0068290E"/>
    <w:rsid w:val="00683547"/>
    <w:rsid w:val="006840F4"/>
    <w:rsid w:val="00685E8F"/>
    <w:rsid w:val="006873F7"/>
    <w:rsid w:val="0068744B"/>
    <w:rsid w:val="006901DB"/>
    <w:rsid w:val="00690649"/>
    <w:rsid w:val="006909A1"/>
    <w:rsid w:val="00690F25"/>
    <w:rsid w:val="00694D70"/>
    <w:rsid w:val="00694F3D"/>
    <w:rsid w:val="006951D1"/>
    <w:rsid w:val="00695378"/>
    <w:rsid w:val="00695BAA"/>
    <w:rsid w:val="00695E65"/>
    <w:rsid w:val="00696AA2"/>
    <w:rsid w:val="00697A6B"/>
    <w:rsid w:val="006A1B6C"/>
    <w:rsid w:val="006A1C22"/>
    <w:rsid w:val="006A1F2E"/>
    <w:rsid w:val="006A2C12"/>
    <w:rsid w:val="006A4F5A"/>
    <w:rsid w:val="006A5103"/>
    <w:rsid w:val="006A56F1"/>
    <w:rsid w:val="006A74AA"/>
    <w:rsid w:val="006A7C7A"/>
    <w:rsid w:val="006B0415"/>
    <w:rsid w:val="006B3CBE"/>
    <w:rsid w:val="006B3F98"/>
    <w:rsid w:val="006B3FB9"/>
    <w:rsid w:val="006B491D"/>
    <w:rsid w:val="006B4DB5"/>
    <w:rsid w:val="006B6380"/>
    <w:rsid w:val="006B69D1"/>
    <w:rsid w:val="006B71B5"/>
    <w:rsid w:val="006C0057"/>
    <w:rsid w:val="006C08AE"/>
    <w:rsid w:val="006C0B16"/>
    <w:rsid w:val="006C1C35"/>
    <w:rsid w:val="006C4A6C"/>
    <w:rsid w:val="006C536D"/>
    <w:rsid w:val="006C54CE"/>
    <w:rsid w:val="006C6460"/>
    <w:rsid w:val="006C6792"/>
    <w:rsid w:val="006D0335"/>
    <w:rsid w:val="006D095A"/>
    <w:rsid w:val="006D0A36"/>
    <w:rsid w:val="006D0C38"/>
    <w:rsid w:val="006D0D59"/>
    <w:rsid w:val="006D1786"/>
    <w:rsid w:val="006D1ADA"/>
    <w:rsid w:val="006D1FD7"/>
    <w:rsid w:val="006D201D"/>
    <w:rsid w:val="006D233A"/>
    <w:rsid w:val="006D2346"/>
    <w:rsid w:val="006D2F5C"/>
    <w:rsid w:val="006D3928"/>
    <w:rsid w:val="006D4024"/>
    <w:rsid w:val="006D4CC0"/>
    <w:rsid w:val="006D61AD"/>
    <w:rsid w:val="006D62A5"/>
    <w:rsid w:val="006E0621"/>
    <w:rsid w:val="006E0E6D"/>
    <w:rsid w:val="006E19DD"/>
    <w:rsid w:val="006E1BC2"/>
    <w:rsid w:val="006E1C25"/>
    <w:rsid w:val="006E2091"/>
    <w:rsid w:val="006E20DB"/>
    <w:rsid w:val="006E341D"/>
    <w:rsid w:val="006E36AC"/>
    <w:rsid w:val="006E40CF"/>
    <w:rsid w:val="006E44C2"/>
    <w:rsid w:val="006E468C"/>
    <w:rsid w:val="006E539A"/>
    <w:rsid w:val="006E6170"/>
    <w:rsid w:val="006E66A1"/>
    <w:rsid w:val="006E6955"/>
    <w:rsid w:val="006E697D"/>
    <w:rsid w:val="006E6A00"/>
    <w:rsid w:val="006E70F1"/>
    <w:rsid w:val="006E747A"/>
    <w:rsid w:val="006F0BD6"/>
    <w:rsid w:val="006F1E5A"/>
    <w:rsid w:val="006F2534"/>
    <w:rsid w:val="006F25AB"/>
    <w:rsid w:val="006F2AF3"/>
    <w:rsid w:val="006F3ED8"/>
    <w:rsid w:val="006F41B2"/>
    <w:rsid w:val="006F4332"/>
    <w:rsid w:val="006F48D7"/>
    <w:rsid w:val="006F5371"/>
    <w:rsid w:val="006F5A98"/>
    <w:rsid w:val="006F5B01"/>
    <w:rsid w:val="006F676E"/>
    <w:rsid w:val="006F7507"/>
    <w:rsid w:val="00700B65"/>
    <w:rsid w:val="00700E3B"/>
    <w:rsid w:val="00702F4C"/>
    <w:rsid w:val="00703638"/>
    <w:rsid w:val="007038F8"/>
    <w:rsid w:val="00704A17"/>
    <w:rsid w:val="00704AEA"/>
    <w:rsid w:val="00704EE3"/>
    <w:rsid w:val="00705A75"/>
    <w:rsid w:val="00706ED0"/>
    <w:rsid w:val="007071F8"/>
    <w:rsid w:val="0070791E"/>
    <w:rsid w:val="00707D69"/>
    <w:rsid w:val="007108E1"/>
    <w:rsid w:val="0071112C"/>
    <w:rsid w:val="007119FC"/>
    <w:rsid w:val="00712142"/>
    <w:rsid w:val="007131DA"/>
    <w:rsid w:val="0071610D"/>
    <w:rsid w:val="00720D41"/>
    <w:rsid w:val="007218DF"/>
    <w:rsid w:val="00721A58"/>
    <w:rsid w:val="00721A97"/>
    <w:rsid w:val="007222EA"/>
    <w:rsid w:val="00722B02"/>
    <w:rsid w:val="0072340D"/>
    <w:rsid w:val="00723EE1"/>
    <w:rsid w:val="00724070"/>
    <w:rsid w:val="007264EC"/>
    <w:rsid w:val="00726554"/>
    <w:rsid w:val="00727AF0"/>
    <w:rsid w:val="007302A6"/>
    <w:rsid w:val="0073113B"/>
    <w:rsid w:val="00732391"/>
    <w:rsid w:val="00732636"/>
    <w:rsid w:val="00734AA9"/>
    <w:rsid w:val="00735090"/>
    <w:rsid w:val="007358D8"/>
    <w:rsid w:val="007359F2"/>
    <w:rsid w:val="0073671E"/>
    <w:rsid w:val="00737378"/>
    <w:rsid w:val="0073743E"/>
    <w:rsid w:val="0073780B"/>
    <w:rsid w:val="0073792D"/>
    <w:rsid w:val="00737E17"/>
    <w:rsid w:val="00740CBA"/>
    <w:rsid w:val="007415A6"/>
    <w:rsid w:val="00741DCB"/>
    <w:rsid w:val="00742BD3"/>
    <w:rsid w:val="0074337D"/>
    <w:rsid w:val="00743ABE"/>
    <w:rsid w:val="00743BB0"/>
    <w:rsid w:val="0074414E"/>
    <w:rsid w:val="007449C8"/>
    <w:rsid w:val="00745D75"/>
    <w:rsid w:val="0074648F"/>
    <w:rsid w:val="00746FF0"/>
    <w:rsid w:val="007509E1"/>
    <w:rsid w:val="007516DF"/>
    <w:rsid w:val="00751EAB"/>
    <w:rsid w:val="007526E7"/>
    <w:rsid w:val="007530DF"/>
    <w:rsid w:val="0075344B"/>
    <w:rsid w:val="007538B0"/>
    <w:rsid w:val="00754F14"/>
    <w:rsid w:val="00755C7D"/>
    <w:rsid w:val="00756052"/>
    <w:rsid w:val="0075635E"/>
    <w:rsid w:val="00756F99"/>
    <w:rsid w:val="00757E5E"/>
    <w:rsid w:val="0076061B"/>
    <w:rsid w:val="00761589"/>
    <w:rsid w:val="00761933"/>
    <w:rsid w:val="00761CFB"/>
    <w:rsid w:val="00762AA7"/>
    <w:rsid w:val="00762C05"/>
    <w:rsid w:val="0076509F"/>
    <w:rsid w:val="0076518E"/>
    <w:rsid w:val="0076581C"/>
    <w:rsid w:val="00765E1E"/>
    <w:rsid w:val="00765EE5"/>
    <w:rsid w:val="007661B8"/>
    <w:rsid w:val="0076636A"/>
    <w:rsid w:val="00766564"/>
    <w:rsid w:val="0076732E"/>
    <w:rsid w:val="00767E98"/>
    <w:rsid w:val="0077005C"/>
    <w:rsid w:val="00772414"/>
    <w:rsid w:val="00772B41"/>
    <w:rsid w:val="007741B6"/>
    <w:rsid w:val="0077522E"/>
    <w:rsid w:val="007753B1"/>
    <w:rsid w:val="00775E6C"/>
    <w:rsid w:val="007772D1"/>
    <w:rsid w:val="0077758A"/>
    <w:rsid w:val="007822E7"/>
    <w:rsid w:val="007823C9"/>
    <w:rsid w:val="00782E8D"/>
    <w:rsid w:val="00784004"/>
    <w:rsid w:val="00785116"/>
    <w:rsid w:val="007864A5"/>
    <w:rsid w:val="0078651E"/>
    <w:rsid w:val="00786808"/>
    <w:rsid w:val="00786CDD"/>
    <w:rsid w:val="007878E6"/>
    <w:rsid w:val="00787979"/>
    <w:rsid w:val="0079043F"/>
    <w:rsid w:val="007911D4"/>
    <w:rsid w:val="00791F56"/>
    <w:rsid w:val="00792B41"/>
    <w:rsid w:val="00794696"/>
    <w:rsid w:val="007947F2"/>
    <w:rsid w:val="00794A42"/>
    <w:rsid w:val="0079524E"/>
    <w:rsid w:val="00795A34"/>
    <w:rsid w:val="0079703C"/>
    <w:rsid w:val="00797A4D"/>
    <w:rsid w:val="00797C60"/>
    <w:rsid w:val="007A23F4"/>
    <w:rsid w:val="007A273F"/>
    <w:rsid w:val="007A37D5"/>
    <w:rsid w:val="007A3AB2"/>
    <w:rsid w:val="007A4ED4"/>
    <w:rsid w:val="007A5A1C"/>
    <w:rsid w:val="007A7F45"/>
    <w:rsid w:val="007B09EE"/>
    <w:rsid w:val="007B0CCD"/>
    <w:rsid w:val="007B16A5"/>
    <w:rsid w:val="007B1E49"/>
    <w:rsid w:val="007B219E"/>
    <w:rsid w:val="007B2225"/>
    <w:rsid w:val="007B2B95"/>
    <w:rsid w:val="007B463E"/>
    <w:rsid w:val="007B5DC9"/>
    <w:rsid w:val="007B5F40"/>
    <w:rsid w:val="007B7206"/>
    <w:rsid w:val="007C0A89"/>
    <w:rsid w:val="007C234A"/>
    <w:rsid w:val="007C264B"/>
    <w:rsid w:val="007C26FF"/>
    <w:rsid w:val="007C2758"/>
    <w:rsid w:val="007C33EF"/>
    <w:rsid w:val="007C3DB5"/>
    <w:rsid w:val="007C3FBE"/>
    <w:rsid w:val="007C4C01"/>
    <w:rsid w:val="007C6E92"/>
    <w:rsid w:val="007D0CDF"/>
    <w:rsid w:val="007D1080"/>
    <w:rsid w:val="007D24E6"/>
    <w:rsid w:val="007D2C12"/>
    <w:rsid w:val="007D376C"/>
    <w:rsid w:val="007D469A"/>
    <w:rsid w:val="007D4FE1"/>
    <w:rsid w:val="007D58D7"/>
    <w:rsid w:val="007D5910"/>
    <w:rsid w:val="007E2EE7"/>
    <w:rsid w:val="007E3024"/>
    <w:rsid w:val="007E3293"/>
    <w:rsid w:val="007E4D4F"/>
    <w:rsid w:val="007E4FAA"/>
    <w:rsid w:val="007E536F"/>
    <w:rsid w:val="007E5571"/>
    <w:rsid w:val="007E57EF"/>
    <w:rsid w:val="007E5FF0"/>
    <w:rsid w:val="007E7F87"/>
    <w:rsid w:val="007F041D"/>
    <w:rsid w:val="007F0F9A"/>
    <w:rsid w:val="007F104E"/>
    <w:rsid w:val="007F2190"/>
    <w:rsid w:val="007F2A36"/>
    <w:rsid w:val="007F2ABC"/>
    <w:rsid w:val="007F2BF3"/>
    <w:rsid w:val="007F32D0"/>
    <w:rsid w:val="007F4032"/>
    <w:rsid w:val="007F4271"/>
    <w:rsid w:val="007F58E0"/>
    <w:rsid w:val="007F7588"/>
    <w:rsid w:val="007F7597"/>
    <w:rsid w:val="00801B85"/>
    <w:rsid w:val="00801F27"/>
    <w:rsid w:val="008030D5"/>
    <w:rsid w:val="00804CB5"/>
    <w:rsid w:val="00804D89"/>
    <w:rsid w:val="008050E9"/>
    <w:rsid w:val="008056B1"/>
    <w:rsid w:val="00805F81"/>
    <w:rsid w:val="00806E70"/>
    <w:rsid w:val="00807435"/>
    <w:rsid w:val="008116E4"/>
    <w:rsid w:val="008118F3"/>
    <w:rsid w:val="00811BD9"/>
    <w:rsid w:val="00811CE2"/>
    <w:rsid w:val="00812CB8"/>
    <w:rsid w:val="00812CCA"/>
    <w:rsid w:val="00812EDE"/>
    <w:rsid w:val="008137DA"/>
    <w:rsid w:val="00814BA2"/>
    <w:rsid w:val="00815BB2"/>
    <w:rsid w:val="008164C1"/>
    <w:rsid w:val="00816EA3"/>
    <w:rsid w:val="00817AF4"/>
    <w:rsid w:val="0082076E"/>
    <w:rsid w:val="00821292"/>
    <w:rsid w:val="008215E2"/>
    <w:rsid w:val="008236F6"/>
    <w:rsid w:val="00823F4F"/>
    <w:rsid w:val="00823F7A"/>
    <w:rsid w:val="00824122"/>
    <w:rsid w:val="0082463C"/>
    <w:rsid w:val="008247C4"/>
    <w:rsid w:val="00825180"/>
    <w:rsid w:val="00825A0B"/>
    <w:rsid w:val="00825FF7"/>
    <w:rsid w:val="00826810"/>
    <w:rsid w:val="00826C07"/>
    <w:rsid w:val="0082746A"/>
    <w:rsid w:val="00827A8C"/>
    <w:rsid w:val="00827C2A"/>
    <w:rsid w:val="008301ED"/>
    <w:rsid w:val="00830C51"/>
    <w:rsid w:val="00830C56"/>
    <w:rsid w:val="00830F31"/>
    <w:rsid w:val="008316E1"/>
    <w:rsid w:val="008335F2"/>
    <w:rsid w:val="008337B8"/>
    <w:rsid w:val="0083390E"/>
    <w:rsid w:val="0083440D"/>
    <w:rsid w:val="008357B9"/>
    <w:rsid w:val="0084039C"/>
    <w:rsid w:val="008418F1"/>
    <w:rsid w:val="00843DDC"/>
    <w:rsid w:val="0084436F"/>
    <w:rsid w:val="00845AE9"/>
    <w:rsid w:val="00845EEB"/>
    <w:rsid w:val="0084726B"/>
    <w:rsid w:val="00847EEB"/>
    <w:rsid w:val="00847F3A"/>
    <w:rsid w:val="0085039E"/>
    <w:rsid w:val="00851242"/>
    <w:rsid w:val="00851A97"/>
    <w:rsid w:val="0085216F"/>
    <w:rsid w:val="008521A4"/>
    <w:rsid w:val="0085329C"/>
    <w:rsid w:val="008545CA"/>
    <w:rsid w:val="008556BA"/>
    <w:rsid w:val="008558C8"/>
    <w:rsid w:val="00855CAF"/>
    <w:rsid w:val="008569D4"/>
    <w:rsid w:val="008572A4"/>
    <w:rsid w:val="00857B93"/>
    <w:rsid w:val="008610AC"/>
    <w:rsid w:val="008638DF"/>
    <w:rsid w:val="00863F17"/>
    <w:rsid w:val="00864F3C"/>
    <w:rsid w:val="00865A88"/>
    <w:rsid w:val="00865C6E"/>
    <w:rsid w:val="00865C92"/>
    <w:rsid w:val="00865D02"/>
    <w:rsid w:val="00866877"/>
    <w:rsid w:val="00866F71"/>
    <w:rsid w:val="0086743E"/>
    <w:rsid w:val="008706B1"/>
    <w:rsid w:val="00871383"/>
    <w:rsid w:val="00871DCB"/>
    <w:rsid w:val="00871E8F"/>
    <w:rsid w:val="00873533"/>
    <w:rsid w:val="00873666"/>
    <w:rsid w:val="0087572A"/>
    <w:rsid w:val="0087598C"/>
    <w:rsid w:val="00875C66"/>
    <w:rsid w:val="0087603E"/>
    <w:rsid w:val="008774D0"/>
    <w:rsid w:val="008775CF"/>
    <w:rsid w:val="008809FD"/>
    <w:rsid w:val="00881C04"/>
    <w:rsid w:val="00882658"/>
    <w:rsid w:val="00883CB5"/>
    <w:rsid w:val="00886497"/>
    <w:rsid w:val="008864A5"/>
    <w:rsid w:val="008864EC"/>
    <w:rsid w:val="008874DB"/>
    <w:rsid w:val="008875CD"/>
    <w:rsid w:val="0089083C"/>
    <w:rsid w:val="00891E7D"/>
    <w:rsid w:val="00891F73"/>
    <w:rsid w:val="00893CE5"/>
    <w:rsid w:val="008955A8"/>
    <w:rsid w:val="008959B6"/>
    <w:rsid w:val="00895B10"/>
    <w:rsid w:val="00896E70"/>
    <w:rsid w:val="008A028B"/>
    <w:rsid w:val="008A19E8"/>
    <w:rsid w:val="008A3AC8"/>
    <w:rsid w:val="008A4221"/>
    <w:rsid w:val="008A5D4B"/>
    <w:rsid w:val="008A721E"/>
    <w:rsid w:val="008A72E9"/>
    <w:rsid w:val="008A7415"/>
    <w:rsid w:val="008A74C0"/>
    <w:rsid w:val="008B02CD"/>
    <w:rsid w:val="008B3465"/>
    <w:rsid w:val="008B3A5A"/>
    <w:rsid w:val="008B3E50"/>
    <w:rsid w:val="008B3EA3"/>
    <w:rsid w:val="008B4432"/>
    <w:rsid w:val="008B447F"/>
    <w:rsid w:val="008B47AC"/>
    <w:rsid w:val="008B4E34"/>
    <w:rsid w:val="008B5913"/>
    <w:rsid w:val="008B6AD4"/>
    <w:rsid w:val="008B7519"/>
    <w:rsid w:val="008C023A"/>
    <w:rsid w:val="008C181D"/>
    <w:rsid w:val="008C2A97"/>
    <w:rsid w:val="008C3D21"/>
    <w:rsid w:val="008C4B69"/>
    <w:rsid w:val="008C5961"/>
    <w:rsid w:val="008C5D4B"/>
    <w:rsid w:val="008C65D2"/>
    <w:rsid w:val="008C6EBA"/>
    <w:rsid w:val="008C7926"/>
    <w:rsid w:val="008C7F57"/>
    <w:rsid w:val="008D0018"/>
    <w:rsid w:val="008D069B"/>
    <w:rsid w:val="008D23C2"/>
    <w:rsid w:val="008D24A2"/>
    <w:rsid w:val="008D3129"/>
    <w:rsid w:val="008D3BDF"/>
    <w:rsid w:val="008D5645"/>
    <w:rsid w:val="008D5869"/>
    <w:rsid w:val="008D66E8"/>
    <w:rsid w:val="008D6D44"/>
    <w:rsid w:val="008D6EE7"/>
    <w:rsid w:val="008D73A1"/>
    <w:rsid w:val="008D7737"/>
    <w:rsid w:val="008E0166"/>
    <w:rsid w:val="008E08E4"/>
    <w:rsid w:val="008E0B58"/>
    <w:rsid w:val="008E0EB2"/>
    <w:rsid w:val="008E0F30"/>
    <w:rsid w:val="008E12F4"/>
    <w:rsid w:val="008E33C4"/>
    <w:rsid w:val="008E411D"/>
    <w:rsid w:val="008E425A"/>
    <w:rsid w:val="008E4B14"/>
    <w:rsid w:val="008E5825"/>
    <w:rsid w:val="008E7A61"/>
    <w:rsid w:val="008F0A87"/>
    <w:rsid w:val="008F0C72"/>
    <w:rsid w:val="008F1CD2"/>
    <w:rsid w:val="008F3314"/>
    <w:rsid w:val="008F387E"/>
    <w:rsid w:val="008F3E83"/>
    <w:rsid w:val="008F406F"/>
    <w:rsid w:val="00900526"/>
    <w:rsid w:val="0090444F"/>
    <w:rsid w:val="00905516"/>
    <w:rsid w:val="0090576B"/>
    <w:rsid w:val="00910363"/>
    <w:rsid w:val="009104E0"/>
    <w:rsid w:val="00911DC8"/>
    <w:rsid w:val="00912851"/>
    <w:rsid w:val="00914808"/>
    <w:rsid w:val="00914982"/>
    <w:rsid w:val="00914B24"/>
    <w:rsid w:val="00915B61"/>
    <w:rsid w:val="00915F86"/>
    <w:rsid w:val="00920421"/>
    <w:rsid w:val="0092120C"/>
    <w:rsid w:val="00921569"/>
    <w:rsid w:val="00922171"/>
    <w:rsid w:val="0092434E"/>
    <w:rsid w:val="009247EA"/>
    <w:rsid w:val="00926645"/>
    <w:rsid w:val="00927B99"/>
    <w:rsid w:val="00927FE2"/>
    <w:rsid w:val="00931AD2"/>
    <w:rsid w:val="00935609"/>
    <w:rsid w:val="00935F38"/>
    <w:rsid w:val="0093601C"/>
    <w:rsid w:val="00937A94"/>
    <w:rsid w:val="009403FE"/>
    <w:rsid w:val="009403FF"/>
    <w:rsid w:val="00942723"/>
    <w:rsid w:val="00943205"/>
    <w:rsid w:val="0094363F"/>
    <w:rsid w:val="009438B2"/>
    <w:rsid w:val="009445D6"/>
    <w:rsid w:val="009447F8"/>
    <w:rsid w:val="00944DBA"/>
    <w:rsid w:val="0094572B"/>
    <w:rsid w:val="009457AC"/>
    <w:rsid w:val="0094648F"/>
    <w:rsid w:val="009467BE"/>
    <w:rsid w:val="009477C6"/>
    <w:rsid w:val="009478F7"/>
    <w:rsid w:val="009503F5"/>
    <w:rsid w:val="009515E6"/>
    <w:rsid w:val="00951AF2"/>
    <w:rsid w:val="00951E53"/>
    <w:rsid w:val="00952141"/>
    <w:rsid w:val="00952A15"/>
    <w:rsid w:val="00952EC8"/>
    <w:rsid w:val="00954AD2"/>
    <w:rsid w:val="00955271"/>
    <w:rsid w:val="00955622"/>
    <w:rsid w:val="0095679D"/>
    <w:rsid w:val="00956A52"/>
    <w:rsid w:val="00957349"/>
    <w:rsid w:val="00957848"/>
    <w:rsid w:val="00957E37"/>
    <w:rsid w:val="009600D3"/>
    <w:rsid w:val="00960533"/>
    <w:rsid w:val="00960CFB"/>
    <w:rsid w:val="00960FA0"/>
    <w:rsid w:val="00961B4E"/>
    <w:rsid w:val="0096292C"/>
    <w:rsid w:val="0096354C"/>
    <w:rsid w:val="0096384E"/>
    <w:rsid w:val="00965336"/>
    <w:rsid w:val="00965D64"/>
    <w:rsid w:val="00966051"/>
    <w:rsid w:val="00966E3D"/>
    <w:rsid w:val="00967B26"/>
    <w:rsid w:val="00970B10"/>
    <w:rsid w:val="00970B37"/>
    <w:rsid w:val="00972E65"/>
    <w:rsid w:val="009736B4"/>
    <w:rsid w:val="00973E14"/>
    <w:rsid w:val="0097525D"/>
    <w:rsid w:val="009756D8"/>
    <w:rsid w:val="00976716"/>
    <w:rsid w:val="00977593"/>
    <w:rsid w:val="009803EB"/>
    <w:rsid w:val="0098097F"/>
    <w:rsid w:val="00980FE9"/>
    <w:rsid w:val="009833F4"/>
    <w:rsid w:val="00983405"/>
    <w:rsid w:val="0098342A"/>
    <w:rsid w:val="0098392F"/>
    <w:rsid w:val="00985425"/>
    <w:rsid w:val="00985EBE"/>
    <w:rsid w:val="00987C0E"/>
    <w:rsid w:val="0099221C"/>
    <w:rsid w:val="0099221D"/>
    <w:rsid w:val="009922C3"/>
    <w:rsid w:val="00996246"/>
    <w:rsid w:val="009966E5"/>
    <w:rsid w:val="00996B54"/>
    <w:rsid w:val="00996CDE"/>
    <w:rsid w:val="00997DF0"/>
    <w:rsid w:val="009A021D"/>
    <w:rsid w:val="009A07F1"/>
    <w:rsid w:val="009A0964"/>
    <w:rsid w:val="009A1445"/>
    <w:rsid w:val="009A15B8"/>
    <w:rsid w:val="009A1B7C"/>
    <w:rsid w:val="009A1E5F"/>
    <w:rsid w:val="009A1E60"/>
    <w:rsid w:val="009A2DD5"/>
    <w:rsid w:val="009A3425"/>
    <w:rsid w:val="009A6D51"/>
    <w:rsid w:val="009A721E"/>
    <w:rsid w:val="009B19C4"/>
    <w:rsid w:val="009B2884"/>
    <w:rsid w:val="009B3CAA"/>
    <w:rsid w:val="009B3F7F"/>
    <w:rsid w:val="009B434C"/>
    <w:rsid w:val="009B5ED3"/>
    <w:rsid w:val="009C00C1"/>
    <w:rsid w:val="009C03F8"/>
    <w:rsid w:val="009C2AEA"/>
    <w:rsid w:val="009C2BE0"/>
    <w:rsid w:val="009C3066"/>
    <w:rsid w:val="009C43D6"/>
    <w:rsid w:val="009C5578"/>
    <w:rsid w:val="009C5BA4"/>
    <w:rsid w:val="009C5E55"/>
    <w:rsid w:val="009C67F9"/>
    <w:rsid w:val="009C6EA1"/>
    <w:rsid w:val="009D0241"/>
    <w:rsid w:val="009D162D"/>
    <w:rsid w:val="009D1C76"/>
    <w:rsid w:val="009D346E"/>
    <w:rsid w:val="009D4966"/>
    <w:rsid w:val="009D51E2"/>
    <w:rsid w:val="009D5391"/>
    <w:rsid w:val="009D5CE4"/>
    <w:rsid w:val="009E02BC"/>
    <w:rsid w:val="009E0588"/>
    <w:rsid w:val="009E0FF6"/>
    <w:rsid w:val="009E37A9"/>
    <w:rsid w:val="009E4521"/>
    <w:rsid w:val="009E5611"/>
    <w:rsid w:val="009E5749"/>
    <w:rsid w:val="009E5B1B"/>
    <w:rsid w:val="009E62C8"/>
    <w:rsid w:val="009E6D1C"/>
    <w:rsid w:val="009E7258"/>
    <w:rsid w:val="009F00EB"/>
    <w:rsid w:val="009F1D74"/>
    <w:rsid w:val="009F2E25"/>
    <w:rsid w:val="009F4E47"/>
    <w:rsid w:val="009F570A"/>
    <w:rsid w:val="009F59C3"/>
    <w:rsid w:val="009F7287"/>
    <w:rsid w:val="009F75E4"/>
    <w:rsid w:val="00A0038F"/>
    <w:rsid w:val="00A009C0"/>
    <w:rsid w:val="00A00EDD"/>
    <w:rsid w:val="00A0153D"/>
    <w:rsid w:val="00A016FA"/>
    <w:rsid w:val="00A017C9"/>
    <w:rsid w:val="00A027F6"/>
    <w:rsid w:val="00A0328C"/>
    <w:rsid w:val="00A03CAB"/>
    <w:rsid w:val="00A04425"/>
    <w:rsid w:val="00A05131"/>
    <w:rsid w:val="00A05CAE"/>
    <w:rsid w:val="00A0663F"/>
    <w:rsid w:val="00A10212"/>
    <w:rsid w:val="00A10AEC"/>
    <w:rsid w:val="00A11121"/>
    <w:rsid w:val="00A1256A"/>
    <w:rsid w:val="00A128C1"/>
    <w:rsid w:val="00A12A31"/>
    <w:rsid w:val="00A132C2"/>
    <w:rsid w:val="00A13EA2"/>
    <w:rsid w:val="00A14F12"/>
    <w:rsid w:val="00A169B4"/>
    <w:rsid w:val="00A16FE5"/>
    <w:rsid w:val="00A1757B"/>
    <w:rsid w:val="00A17C92"/>
    <w:rsid w:val="00A17C99"/>
    <w:rsid w:val="00A204AD"/>
    <w:rsid w:val="00A205B3"/>
    <w:rsid w:val="00A20A2A"/>
    <w:rsid w:val="00A20D0D"/>
    <w:rsid w:val="00A2160B"/>
    <w:rsid w:val="00A224F9"/>
    <w:rsid w:val="00A22538"/>
    <w:rsid w:val="00A22A48"/>
    <w:rsid w:val="00A22F13"/>
    <w:rsid w:val="00A23231"/>
    <w:rsid w:val="00A23774"/>
    <w:rsid w:val="00A238AD"/>
    <w:rsid w:val="00A25076"/>
    <w:rsid w:val="00A267CB"/>
    <w:rsid w:val="00A26BA1"/>
    <w:rsid w:val="00A26FA8"/>
    <w:rsid w:val="00A300A4"/>
    <w:rsid w:val="00A300C2"/>
    <w:rsid w:val="00A30D84"/>
    <w:rsid w:val="00A31565"/>
    <w:rsid w:val="00A31D68"/>
    <w:rsid w:val="00A31DE3"/>
    <w:rsid w:val="00A31EE7"/>
    <w:rsid w:val="00A32D8E"/>
    <w:rsid w:val="00A339BC"/>
    <w:rsid w:val="00A33B94"/>
    <w:rsid w:val="00A34065"/>
    <w:rsid w:val="00A34B90"/>
    <w:rsid w:val="00A34D17"/>
    <w:rsid w:val="00A36CE1"/>
    <w:rsid w:val="00A37A28"/>
    <w:rsid w:val="00A40602"/>
    <w:rsid w:val="00A40CF4"/>
    <w:rsid w:val="00A420E8"/>
    <w:rsid w:val="00A437B7"/>
    <w:rsid w:val="00A44A46"/>
    <w:rsid w:val="00A44FB9"/>
    <w:rsid w:val="00A45007"/>
    <w:rsid w:val="00A452E1"/>
    <w:rsid w:val="00A45845"/>
    <w:rsid w:val="00A47791"/>
    <w:rsid w:val="00A50160"/>
    <w:rsid w:val="00A50241"/>
    <w:rsid w:val="00A50567"/>
    <w:rsid w:val="00A5158B"/>
    <w:rsid w:val="00A52B6F"/>
    <w:rsid w:val="00A52D0B"/>
    <w:rsid w:val="00A52F30"/>
    <w:rsid w:val="00A55D32"/>
    <w:rsid w:val="00A55E04"/>
    <w:rsid w:val="00A57BD2"/>
    <w:rsid w:val="00A60F53"/>
    <w:rsid w:val="00A61CDC"/>
    <w:rsid w:val="00A62026"/>
    <w:rsid w:val="00A62160"/>
    <w:rsid w:val="00A622B2"/>
    <w:rsid w:val="00A640BF"/>
    <w:rsid w:val="00A644AC"/>
    <w:rsid w:val="00A65B83"/>
    <w:rsid w:val="00A65FBB"/>
    <w:rsid w:val="00A664D1"/>
    <w:rsid w:val="00A67413"/>
    <w:rsid w:val="00A67D0B"/>
    <w:rsid w:val="00A701FE"/>
    <w:rsid w:val="00A70237"/>
    <w:rsid w:val="00A708FD"/>
    <w:rsid w:val="00A71D59"/>
    <w:rsid w:val="00A71DD6"/>
    <w:rsid w:val="00A7221C"/>
    <w:rsid w:val="00A72ACC"/>
    <w:rsid w:val="00A747C9"/>
    <w:rsid w:val="00A74B4D"/>
    <w:rsid w:val="00A74DE5"/>
    <w:rsid w:val="00A75E63"/>
    <w:rsid w:val="00A76200"/>
    <w:rsid w:val="00A76F08"/>
    <w:rsid w:val="00A81CF4"/>
    <w:rsid w:val="00A820F1"/>
    <w:rsid w:val="00A822AF"/>
    <w:rsid w:val="00A823AD"/>
    <w:rsid w:val="00A826EA"/>
    <w:rsid w:val="00A829C3"/>
    <w:rsid w:val="00A837E8"/>
    <w:rsid w:val="00A838FD"/>
    <w:rsid w:val="00A851B0"/>
    <w:rsid w:val="00A862FD"/>
    <w:rsid w:val="00A86769"/>
    <w:rsid w:val="00A86D1B"/>
    <w:rsid w:val="00A86DBD"/>
    <w:rsid w:val="00A8725B"/>
    <w:rsid w:val="00A9030C"/>
    <w:rsid w:val="00A9143D"/>
    <w:rsid w:val="00A921F2"/>
    <w:rsid w:val="00A929C7"/>
    <w:rsid w:val="00A92E8D"/>
    <w:rsid w:val="00A9540A"/>
    <w:rsid w:val="00A96056"/>
    <w:rsid w:val="00A96283"/>
    <w:rsid w:val="00A96716"/>
    <w:rsid w:val="00AA00AE"/>
    <w:rsid w:val="00AA0A7B"/>
    <w:rsid w:val="00AA169C"/>
    <w:rsid w:val="00AA1E6F"/>
    <w:rsid w:val="00AA242E"/>
    <w:rsid w:val="00AA2983"/>
    <w:rsid w:val="00AA2D9F"/>
    <w:rsid w:val="00AA3677"/>
    <w:rsid w:val="00AA3E55"/>
    <w:rsid w:val="00AA4938"/>
    <w:rsid w:val="00AA4962"/>
    <w:rsid w:val="00AA516F"/>
    <w:rsid w:val="00AA51C0"/>
    <w:rsid w:val="00AA5530"/>
    <w:rsid w:val="00AA56AB"/>
    <w:rsid w:val="00AA638B"/>
    <w:rsid w:val="00AA7553"/>
    <w:rsid w:val="00AA792A"/>
    <w:rsid w:val="00AB0CD7"/>
    <w:rsid w:val="00AB0EEC"/>
    <w:rsid w:val="00AB0F55"/>
    <w:rsid w:val="00AB2AAA"/>
    <w:rsid w:val="00AB356D"/>
    <w:rsid w:val="00AB3944"/>
    <w:rsid w:val="00AB4132"/>
    <w:rsid w:val="00AB496B"/>
    <w:rsid w:val="00AB5338"/>
    <w:rsid w:val="00AB64FB"/>
    <w:rsid w:val="00AC3709"/>
    <w:rsid w:val="00AC3EEE"/>
    <w:rsid w:val="00AC468A"/>
    <w:rsid w:val="00AC584D"/>
    <w:rsid w:val="00AC59BB"/>
    <w:rsid w:val="00AC6A05"/>
    <w:rsid w:val="00AC6A3A"/>
    <w:rsid w:val="00AC7693"/>
    <w:rsid w:val="00AD018A"/>
    <w:rsid w:val="00AD1A5A"/>
    <w:rsid w:val="00AD1FC3"/>
    <w:rsid w:val="00AD26FF"/>
    <w:rsid w:val="00AD2A30"/>
    <w:rsid w:val="00AD38D8"/>
    <w:rsid w:val="00AD3D2B"/>
    <w:rsid w:val="00AD4FBD"/>
    <w:rsid w:val="00AD6A07"/>
    <w:rsid w:val="00AD7C96"/>
    <w:rsid w:val="00AD7DAB"/>
    <w:rsid w:val="00AD7E2C"/>
    <w:rsid w:val="00AE0A02"/>
    <w:rsid w:val="00AE1FD8"/>
    <w:rsid w:val="00AE2383"/>
    <w:rsid w:val="00AE4F87"/>
    <w:rsid w:val="00AE50E1"/>
    <w:rsid w:val="00AE51F6"/>
    <w:rsid w:val="00AE52EF"/>
    <w:rsid w:val="00AE54CC"/>
    <w:rsid w:val="00AE5B3A"/>
    <w:rsid w:val="00AE6EE2"/>
    <w:rsid w:val="00AE72CF"/>
    <w:rsid w:val="00AE747A"/>
    <w:rsid w:val="00AF017A"/>
    <w:rsid w:val="00AF25FE"/>
    <w:rsid w:val="00AF307A"/>
    <w:rsid w:val="00AF34C5"/>
    <w:rsid w:val="00AF39C7"/>
    <w:rsid w:val="00AF476E"/>
    <w:rsid w:val="00AF4A83"/>
    <w:rsid w:val="00AF4C18"/>
    <w:rsid w:val="00AF57D9"/>
    <w:rsid w:val="00AF5B0B"/>
    <w:rsid w:val="00AF5C8B"/>
    <w:rsid w:val="00AF74CC"/>
    <w:rsid w:val="00B0086E"/>
    <w:rsid w:val="00B00D52"/>
    <w:rsid w:val="00B014F4"/>
    <w:rsid w:val="00B0495F"/>
    <w:rsid w:val="00B055CD"/>
    <w:rsid w:val="00B06339"/>
    <w:rsid w:val="00B10052"/>
    <w:rsid w:val="00B10086"/>
    <w:rsid w:val="00B106D2"/>
    <w:rsid w:val="00B10E8B"/>
    <w:rsid w:val="00B116DD"/>
    <w:rsid w:val="00B122BE"/>
    <w:rsid w:val="00B12911"/>
    <w:rsid w:val="00B129A4"/>
    <w:rsid w:val="00B12AE7"/>
    <w:rsid w:val="00B12FDF"/>
    <w:rsid w:val="00B13159"/>
    <w:rsid w:val="00B14F4D"/>
    <w:rsid w:val="00B1525C"/>
    <w:rsid w:val="00B158DA"/>
    <w:rsid w:val="00B15D32"/>
    <w:rsid w:val="00B15E7D"/>
    <w:rsid w:val="00B17AAC"/>
    <w:rsid w:val="00B207F6"/>
    <w:rsid w:val="00B213B5"/>
    <w:rsid w:val="00B2177C"/>
    <w:rsid w:val="00B21A2E"/>
    <w:rsid w:val="00B22206"/>
    <w:rsid w:val="00B22366"/>
    <w:rsid w:val="00B225C2"/>
    <w:rsid w:val="00B22806"/>
    <w:rsid w:val="00B22A6D"/>
    <w:rsid w:val="00B22FBB"/>
    <w:rsid w:val="00B2373D"/>
    <w:rsid w:val="00B2598B"/>
    <w:rsid w:val="00B261FB"/>
    <w:rsid w:val="00B303D7"/>
    <w:rsid w:val="00B30BDA"/>
    <w:rsid w:val="00B315E9"/>
    <w:rsid w:val="00B3354A"/>
    <w:rsid w:val="00B344FE"/>
    <w:rsid w:val="00B34CC1"/>
    <w:rsid w:val="00B3551C"/>
    <w:rsid w:val="00B35A70"/>
    <w:rsid w:val="00B36792"/>
    <w:rsid w:val="00B36D39"/>
    <w:rsid w:val="00B37AC8"/>
    <w:rsid w:val="00B4034A"/>
    <w:rsid w:val="00B417BF"/>
    <w:rsid w:val="00B4259A"/>
    <w:rsid w:val="00B44859"/>
    <w:rsid w:val="00B44BE1"/>
    <w:rsid w:val="00B4519A"/>
    <w:rsid w:val="00B46141"/>
    <w:rsid w:val="00B46516"/>
    <w:rsid w:val="00B47FF7"/>
    <w:rsid w:val="00B50028"/>
    <w:rsid w:val="00B506A4"/>
    <w:rsid w:val="00B50B15"/>
    <w:rsid w:val="00B510C3"/>
    <w:rsid w:val="00B51847"/>
    <w:rsid w:val="00B51C2A"/>
    <w:rsid w:val="00B51CB6"/>
    <w:rsid w:val="00B525ED"/>
    <w:rsid w:val="00B52DF5"/>
    <w:rsid w:val="00B53CCF"/>
    <w:rsid w:val="00B53E05"/>
    <w:rsid w:val="00B54DE4"/>
    <w:rsid w:val="00B5547C"/>
    <w:rsid w:val="00B5663E"/>
    <w:rsid w:val="00B5797D"/>
    <w:rsid w:val="00B60CBF"/>
    <w:rsid w:val="00B6253A"/>
    <w:rsid w:val="00B64078"/>
    <w:rsid w:val="00B6489E"/>
    <w:rsid w:val="00B65477"/>
    <w:rsid w:val="00B658AA"/>
    <w:rsid w:val="00B67F61"/>
    <w:rsid w:val="00B709F6"/>
    <w:rsid w:val="00B70C86"/>
    <w:rsid w:val="00B70D60"/>
    <w:rsid w:val="00B71628"/>
    <w:rsid w:val="00B7221F"/>
    <w:rsid w:val="00B726AA"/>
    <w:rsid w:val="00B7312F"/>
    <w:rsid w:val="00B74578"/>
    <w:rsid w:val="00B74F27"/>
    <w:rsid w:val="00B74F3E"/>
    <w:rsid w:val="00B75B9F"/>
    <w:rsid w:val="00B76BB3"/>
    <w:rsid w:val="00B7743B"/>
    <w:rsid w:val="00B7780C"/>
    <w:rsid w:val="00B806B8"/>
    <w:rsid w:val="00B8096C"/>
    <w:rsid w:val="00B80E1D"/>
    <w:rsid w:val="00B80F0E"/>
    <w:rsid w:val="00B81267"/>
    <w:rsid w:val="00B81404"/>
    <w:rsid w:val="00B82C36"/>
    <w:rsid w:val="00B82DAA"/>
    <w:rsid w:val="00B83A2F"/>
    <w:rsid w:val="00B8412F"/>
    <w:rsid w:val="00B8496A"/>
    <w:rsid w:val="00B84C4A"/>
    <w:rsid w:val="00B84FB4"/>
    <w:rsid w:val="00B85545"/>
    <w:rsid w:val="00B85843"/>
    <w:rsid w:val="00B8709C"/>
    <w:rsid w:val="00B877A7"/>
    <w:rsid w:val="00B87CA6"/>
    <w:rsid w:val="00B90C11"/>
    <w:rsid w:val="00B9187F"/>
    <w:rsid w:val="00B91A66"/>
    <w:rsid w:val="00B924A0"/>
    <w:rsid w:val="00B926A9"/>
    <w:rsid w:val="00B926C1"/>
    <w:rsid w:val="00B95955"/>
    <w:rsid w:val="00B9610A"/>
    <w:rsid w:val="00B96D06"/>
    <w:rsid w:val="00B97B6E"/>
    <w:rsid w:val="00B97EF5"/>
    <w:rsid w:val="00BA06F1"/>
    <w:rsid w:val="00BA10EA"/>
    <w:rsid w:val="00BA1450"/>
    <w:rsid w:val="00BA1C09"/>
    <w:rsid w:val="00BA216D"/>
    <w:rsid w:val="00BA31D0"/>
    <w:rsid w:val="00BA6232"/>
    <w:rsid w:val="00BB07DC"/>
    <w:rsid w:val="00BB0CF3"/>
    <w:rsid w:val="00BB160C"/>
    <w:rsid w:val="00BB1FBD"/>
    <w:rsid w:val="00BB26D5"/>
    <w:rsid w:val="00BB29FB"/>
    <w:rsid w:val="00BB3701"/>
    <w:rsid w:val="00BB5CB7"/>
    <w:rsid w:val="00BB717E"/>
    <w:rsid w:val="00BB777A"/>
    <w:rsid w:val="00BB7DC3"/>
    <w:rsid w:val="00BC05A6"/>
    <w:rsid w:val="00BC2372"/>
    <w:rsid w:val="00BC2A1E"/>
    <w:rsid w:val="00BC31E7"/>
    <w:rsid w:val="00BC37FF"/>
    <w:rsid w:val="00BC421C"/>
    <w:rsid w:val="00BC5D3B"/>
    <w:rsid w:val="00BC6731"/>
    <w:rsid w:val="00BC6BFE"/>
    <w:rsid w:val="00BC6C21"/>
    <w:rsid w:val="00BD0333"/>
    <w:rsid w:val="00BD099C"/>
    <w:rsid w:val="00BD1F78"/>
    <w:rsid w:val="00BD219E"/>
    <w:rsid w:val="00BD38C2"/>
    <w:rsid w:val="00BD4083"/>
    <w:rsid w:val="00BD5EF8"/>
    <w:rsid w:val="00BD718D"/>
    <w:rsid w:val="00BE0258"/>
    <w:rsid w:val="00BE08AF"/>
    <w:rsid w:val="00BE3710"/>
    <w:rsid w:val="00BE4022"/>
    <w:rsid w:val="00BE4F65"/>
    <w:rsid w:val="00BE59F9"/>
    <w:rsid w:val="00BE6173"/>
    <w:rsid w:val="00BE6310"/>
    <w:rsid w:val="00BE6B04"/>
    <w:rsid w:val="00BE6DC9"/>
    <w:rsid w:val="00BE76AF"/>
    <w:rsid w:val="00BF07D7"/>
    <w:rsid w:val="00BF1D60"/>
    <w:rsid w:val="00BF3F69"/>
    <w:rsid w:val="00BF4D6B"/>
    <w:rsid w:val="00BF5E84"/>
    <w:rsid w:val="00BF5EA9"/>
    <w:rsid w:val="00BF687A"/>
    <w:rsid w:val="00BF6892"/>
    <w:rsid w:val="00BF6F9F"/>
    <w:rsid w:val="00BF7752"/>
    <w:rsid w:val="00BF78ED"/>
    <w:rsid w:val="00BF7BA9"/>
    <w:rsid w:val="00C00985"/>
    <w:rsid w:val="00C00F81"/>
    <w:rsid w:val="00C017E8"/>
    <w:rsid w:val="00C01ADA"/>
    <w:rsid w:val="00C01FAC"/>
    <w:rsid w:val="00C022C2"/>
    <w:rsid w:val="00C0230E"/>
    <w:rsid w:val="00C029B6"/>
    <w:rsid w:val="00C034CA"/>
    <w:rsid w:val="00C039B9"/>
    <w:rsid w:val="00C03EAE"/>
    <w:rsid w:val="00C040AC"/>
    <w:rsid w:val="00C06896"/>
    <w:rsid w:val="00C06F44"/>
    <w:rsid w:val="00C11744"/>
    <w:rsid w:val="00C120C6"/>
    <w:rsid w:val="00C12190"/>
    <w:rsid w:val="00C124AC"/>
    <w:rsid w:val="00C12571"/>
    <w:rsid w:val="00C12D23"/>
    <w:rsid w:val="00C130D2"/>
    <w:rsid w:val="00C152EC"/>
    <w:rsid w:val="00C15B8B"/>
    <w:rsid w:val="00C179C1"/>
    <w:rsid w:val="00C204C7"/>
    <w:rsid w:val="00C20624"/>
    <w:rsid w:val="00C21243"/>
    <w:rsid w:val="00C2146B"/>
    <w:rsid w:val="00C21C81"/>
    <w:rsid w:val="00C2257D"/>
    <w:rsid w:val="00C23728"/>
    <w:rsid w:val="00C24C74"/>
    <w:rsid w:val="00C2512B"/>
    <w:rsid w:val="00C2664A"/>
    <w:rsid w:val="00C271CA"/>
    <w:rsid w:val="00C27B9C"/>
    <w:rsid w:val="00C30637"/>
    <w:rsid w:val="00C3185F"/>
    <w:rsid w:val="00C325CC"/>
    <w:rsid w:val="00C347AB"/>
    <w:rsid w:val="00C34D1A"/>
    <w:rsid w:val="00C362CB"/>
    <w:rsid w:val="00C3686D"/>
    <w:rsid w:val="00C36C71"/>
    <w:rsid w:val="00C374E0"/>
    <w:rsid w:val="00C40071"/>
    <w:rsid w:val="00C4036D"/>
    <w:rsid w:val="00C40755"/>
    <w:rsid w:val="00C41ADE"/>
    <w:rsid w:val="00C42BE5"/>
    <w:rsid w:val="00C42C42"/>
    <w:rsid w:val="00C43C25"/>
    <w:rsid w:val="00C43F5A"/>
    <w:rsid w:val="00C45EAF"/>
    <w:rsid w:val="00C46D6B"/>
    <w:rsid w:val="00C478E8"/>
    <w:rsid w:val="00C47A3A"/>
    <w:rsid w:val="00C52C9A"/>
    <w:rsid w:val="00C53314"/>
    <w:rsid w:val="00C53C2A"/>
    <w:rsid w:val="00C54DEC"/>
    <w:rsid w:val="00C55A85"/>
    <w:rsid w:val="00C56F96"/>
    <w:rsid w:val="00C5717E"/>
    <w:rsid w:val="00C57AA0"/>
    <w:rsid w:val="00C619B6"/>
    <w:rsid w:val="00C61E7F"/>
    <w:rsid w:val="00C62D22"/>
    <w:rsid w:val="00C634E0"/>
    <w:rsid w:val="00C6408A"/>
    <w:rsid w:val="00C6643C"/>
    <w:rsid w:val="00C66BD9"/>
    <w:rsid w:val="00C67348"/>
    <w:rsid w:val="00C70158"/>
    <w:rsid w:val="00C701B9"/>
    <w:rsid w:val="00C71B0F"/>
    <w:rsid w:val="00C73F1D"/>
    <w:rsid w:val="00C75A8B"/>
    <w:rsid w:val="00C76549"/>
    <w:rsid w:val="00C76C14"/>
    <w:rsid w:val="00C77397"/>
    <w:rsid w:val="00C778EC"/>
    <w:rsid w:val="00C80B6F"/>
    <w:rsid w:val="00C80D7F"/>
    <w:rsid w:val="00C80E99"/>
    <w:rsid w:val="00C80EAB"/>
    <w:rsid w:val="00C81B56"/>
    <w:rsid w:val="00C8208D"/>
    <w:rsid w:val="00C8226D"/>
    <w:rsid w:val="00C83C7A"/>
    <w:rsid w:val="00C84F08"/>
    <w:rsid w:val="00C85A4B"/>
    <w:rsid w:val="00C86082"/>
    <w:rsid w:val="00C90F39"/>
    <w:rsid w:val="00C91B50"/>
    <w:rsid w:val="00C92674"/>
    <w:rsid w:val="00C92A65"/>
    <w:rsid w:val="00C92F17"/>
    <w:rsid w:val="00C92FB4"/>
    <w:rsid w:val="00C9600F"/>
    <w:rsid w:val="00C968A6"/>
    <w:rsid w:val="00C9701A"/>
    <w:rsid w:val="00C97172"/>
    <w:rsid w:val="00C976D0"/>
    <w:rsid w:val="00C9794E"/>
    <w:rsid w:val="00CA0006"/>
    <w:rsid w:val="00CA1758"/>
    <w:rsid w:val="00CA1BC4"/>
    <w:rsid w:val="00CA1E34"/>
    <w:rsid w:val="00CA1EEB"/>
    <w:rsid w:val="00CA217B"/>
    <w:rsid w:val="00CA35DB"/>
    <w:rsid w:val="00CA5D8A"/>
    <w:rsid w:val="00CA5DA8"/>
    <w:rsid w:val="00CA66AE"/>
    <w:rsid w:val="00CA7CA1"/>
    <w:rsid w:val="00CB00BB"/>
    <w:rsid w:val="00CB0176"/>
    <w:rsid w:val="00CB1EEF"/>
    <w:rsid w:val="00CB2178"/>
    <w:rsid w:val="00CB3799"/>
    <w:rsid w:val="00CB3A0B"/>
    <w:rsid w:val="00CC0112"/>
    <w:rsid w:val="00CC1969"/>
    <w:rsid w:val="00CC2A4B"/>
    <w:rsid w:val="00CC5916"/>
    <w:rsid w:val="00CC6334"/>
    <w:rsid w:val="00CC70A6"/>
    <w:rsid w:val="00CC74EF"/>
    <w:rsid w:val="00CD01A7"/>
    <w:rsid w:val="00CD15D0"/>
    <w:rsid w:val="00CD1AF1"/>
    <w:rsid w:val="00CD2F93"/>
    <w:rsid w:val="00CD43D9"/>
    <w:rsid w:val="00CD4F13"/>
    <w:rsid w:val="00CD5DC9"/>
    <w:rsid w:val="00CD6567"/>
    <w:rsid w:val="00CD6729"/>
    <w:rsid w:val="00CD6FFE"/>
    <w:rsid w:val="00CD799C"/>
    <w:rsid w:val="00CE0B2C"/>
    <w:rsid w:val="00CE1718"/>
    <w:rsid w:val="00CE178E"/>
    <w:rsid w:val="00CE3186"/>
    <w:rsid w:val="00CE3984"/>
    <w:rsid w:val="00CE41B7"/>
    <w:rsid w:val="00CE4528"/>
    <w:rsid w:val="00CE47BF"/>
    <w:rsid w:val="00CE49FD"/>
    <w:rsid w:val="00CE4B4C"/>
    <w:rsid w:val="00CE530D"/>
    <w:rsid w:val="00CE5339"/>
    <w:rsid w:val="00CE55BA"/>
    <w:rsid w:val="00CE5CF6"/>
    <w:rsid w:val="00CE6238"/>
    <w:rsid w:val="00CE665A"/>
    <w:rsid w:val="00CE66CA"/>
    <w:rsid w:val="00CE6AC4"/>
    <w:rsid w:val="00CE6EB9"/>
    <w:rsid w:val="00CE6FB5"/>
    <w:rsid w:val="00CE7A24"/>
    <w:rsid w:val="00CF0B12"/>
    <w:rsid w:val="00CF1127"/>
    <w:rsid w:val="00CF165C"/>
    <w:rsid w:val="00CF1B83"/>
    <w:rsid w:val="00CF201A"/>
    <w:rsid w:val="00CF2AFE"/>
    <w:rsid w:val="00CF3016"/>
    <w:rsid w:val="00CF326E"/>
    <w:rsid w:val="00CF357F"/>
    <w:rsid w:val="00CF4FB1"/>
    <w:rsid w:val="00CF5935"/>
    <w:rsid w:val="00CF742D"/>
    <w:rsid w:val="00CF77BD"/>
    <w:rsid w:val="00CF7B64"/>
    <w:rsid w:val="00CF7BD5"/>
    <w:rsid w:val="00CF7C14"/>
    <w:rsid w:val="00D00907"/>
    <w:rsid w:val="00D01152"/>
    <w:rsid w:val="00D01374"/>
    <w:rsid w:val="00D01A12"/>
    <w:rsid w:val="00D01C70"/>
    <w:rsid w:val="00D02CF0"/>
    <w:rsid w:val="00D03E99"/>
    <w:rsid w:val="00D03F7B"/>
    <w:rsid w:val="00D0447C"/>
    <w:rsid w:val="00D054A9"/>
    <w:rsid w:val="00D10CC8"/>
    <w:rsid w:val="00D11502"/>
    <w:rsid w:val="00D11DFF"/>
    <w:rsid w:val="00D1200F"/>
    <w:rsid w:val="00D12574"/>
    <w:rsid w:val="00D128AD"/>
    <w:rsid w:val="00D13F20"/>
    <w:rsid w:val="00D14533"/>
    <w:rsid w:val="00D15CFA"/>
    <w:rsid w:val="00D162E4"/>
    <w:rsid w:val="00D1697D"/>
    <w:rsid w:val="00D16AB6"/>
    <w:rsid w:val="00D16F5D"/>
    <w:rsid w:val="00D173E1"/>
    <w:rsid w:val="00D21276"/>
    <w:rsid w:val="00D229E8"/>
    <w:rsid w:val="00D22CB2"/>
    <w:rsid w:val="00D22F65"/>
    <w:rsid w:val="00D23EC1"/>
    <w:rsid w:val="00D249A5"/>
    <w:rsid w:val="00D24FE4"/>
    <w:rsid w:val="00D270DE"/>
    <w:rsid w:val="00D31585"/>
    <w:rsid w:val="00D31D9B"/>
    <w:rsid w:val="00D326AA"/>
    <w:rsid w:val="00D32A45"/>
    <w:rsid w:val="00D32D86"/>
    <w:rsid w:val="00D33068"/>
    <w:rsid w:val="00D331C1"/>
    <w:rsid w:val="00D33F38"/>
    <w:rsid w:val="00D34A70"/>
    <w:rsid w:val="00D34D0F"/>
    <w:rsid w:val="00D3539D"/>
    <w:rsid w:val="00D3698A"/>
    <w:rsid w:val="00D379CC"/>
    <w:rsid w:val="00D40188"/>
    <w:rsid w:val="00D40706"/>
    <w:rsid w:val="00D40E52"/>
    <w:rsid w:val="00D42B51"/>
    <w:rsid w:val="00D42D4E"/>
    <w:rsid w:val="00D4363D"/>
    <w:rsid w:val="00D45A50"/>
    <w:rsid w:val="00D470EC"/>
    <w:rsid w:val="00D47E9B"/>
    <w:rsid w:val="00D51639"/>
    <w:rsid w:val="00D51941"/>
    <w:rsid w:val="00D52FD6"/>
    <w:rsid w:val="00D53398"/>
    <w:rsid w:val="00D543FE"/>
    <w:rsid w:val="00D56F3A"/>
    <w:rsid w:val="00D6178D"/>
    <w:rsid w:val="00D621B1"/>
    <w:rsid w:val="00D63B2E"/>
    <w:rsid w:val="00D65262"/>
    <w:rsid w:val="00D6737D"/>
    <w:rsid w:val="00D701D1"/>
    <w:rsid w:val="00D70C68"/>
    <w:rsid w:val="00D7123D"/>
    <w:rsid w:val="00D712A5"/>
    <w:rsid w:val="00D713D4"/>
    <w:rsid w:val="00D729CD"/>
    <w:rsid w:val="00D740D2"/>
    <w:rsid w:val="00D741C7"/>
    <w:rsid w:val="00D76764"/>
    <w:rsid w:val="00D76AFB"/>
    <w:rsid w:val="00D7734D"/>
    <w:rsid w:val="00D8225F"/>
    <w:rsid w:val="00D82804"/>
    <w:rsid w:val="00D82B3C"/>
    <w:rsid w:val="00D82E49"/>
    <w:rsid w:val="00D83A4C"/>
    <w:rsid w:val="00D85A4F"/>
    <w:rsid w:val="00D869EB"/>
    <w:rsid w:val="00D86E7B"/>
    <w:rsid w:val="00D90A15"/>
    <w:rsid w:val="00D90FCA"/>
    <w:rsid w:val="00D9220F"/>
    <w:rsid w:val="00D9252A"/>
    <w:rsid w:val="00D96224"/>
    <w:rsid w:val="00D976D5"/>
    <w:rsid w:val="00D97887"/>
    <w:rsid w:val="00DA090B"/>
    <w:rsid w:val="00DA14E1"/>
    <w:rsid w:val="00DA276B"/>
    <w:rsid w:val="00DA327D"/>
    <w:rsid w:val="00DA3346"/>
    <w:rsid w:val="00DA361D"/>
    <w:rsid w:val="00DA44B6"/>
    <w:rsid w:val="00DA44D4"/>
    <w:rsid w:val="00DA4AAC"/>
    <w:rsid w:val="00DA609E"/>
    <w:rsid w:val="00DA684D"/>
    <w:rsid w:val="00DB00D1"/>
    <w:rsid w:val="00DB116F"/>
    <w:rsid w:val="00DB1778"/>
    <w:rsid w:val="00DB1FBC"/>
    <w:rsid w:val="00DB2DF5"/>
    <w:rsid w:val="00DB4318"/>
    <w:rsid w:val="00DB67DD"/>
    <w:rsid w:val="00DB7202"/>
    <w:rsid w:val="00DC0296"/>
    <w:rsid w:val="00DC05C5"/>
    <w:rsid w:val="00DC1D96"/>
    <w:rsid w:val="00DC2032"/>
    <w:rsid w:val="00DC31A8"/>
    <w:rsid w:val="00DC3993"/>
    <w:rsid w:val="00DC59AD"/>
    <w:rsid w:val="00DC5D64"/>
    <w:rsid w:val="00DC6D84"/>
    <w:rsid w:val="00DC7139"/>
    <w:rsid w:val="00DC7A05"/>
    <w:rsid w:val="00DC7DE1"/>
    <w:rsid w:val="00DD017A"/>
    <w:rsid w:val="00DD09D6"/>
    <w:rsid w:val="00DD202D"/>
    <w:rsid w:val="00DD2894"/>
    <w:rsid w:val="00DD326D"/>
    <w:rsid w:val="00DD37FB"/>
    <w:rsid w:val="00DD3930"/>
    <w:rsid w:val="00DD44A0"/>
    <w:rsid w:val="00DD7AC1"/>
    <w:rsid w:val="00DE2ECC"/>
    <w:rsid w:val="00DE2EEC"/>
    <w:rsid w:val="00DE3D9A"/>
    <w:rsid w:val="00DE4DA9"/>
    <w:rsid w:val="00DE53BF"/>
    <w:rsid w:val="00DE54C3"/>
    <w:rsid w:val="00DE6380"/>
    <w:rsid w:val="00DE6DF6"/>
    <w:rsid w:val="00DE7E2C"/>
    <w:rsid w:val="00DF3019"/>
    <w:rsid w:val="00DF4712"/>
    <w:rsid w:val="00DF4CBF"/>
    <w:rsid w:val="00DF561D"/>
    <w:rsid w:val="00DF5F8A"/>
    <w:rsid w:val="00DF68A8"/>
    <w:rsid w:val="00DF728B"/>
    <w:rsid w:val="00DF756F"/>
    <w:rsid w:val="00DF791A"/>
    <w:rsid w:val="00E004BA"/>
    <w:rsid w:val="00E00E85"/>
    <w:rsid w:val="00E01C75"/>
    <w:rsid w:val="00E022D8"/>
    <w:rsid w:val="00E02442"/>
    <w:rsid w:val="00E024D2"/>
    <w:rsid w:val="00E02A90"/>
    <w:rsid w:val="00E03812"/>
    <w:rsid w:val="00E03EC9"/>
    <w:rsid w:val="00E0420F"/>
    <w:rsid w:val="00E0524D"/>
    <w:rsid w:val="00E05C84"/>
    <w:rsid w:val="00E074DA"/>
    <w:rsid w:val="00E07B2D"/>
    <w:rsid w:val="00E10124"/>
    <w:rsid w:val="00E10693"/>
    <w:rsid w:val="00E10B9A"/>
    <w:rsid w:val="00E10EE7"/>
    <w:rsid w:val="00E11770"/>
    <w:rsid w:val="00E11BE8"/>
    <w:rsid w:val="00E120B6"/>
    <w:rsid w:val="00E133EE"/>
    <w:rsid w:val="00E13C2E"/>
    <w:rsid w:val="00E13EB5"/>
    <w:rsid w:val="00E14B8C"/>
    <w:rsid w:val="00E14C64"/>
    <w:rsid w:val="00E14E7A"/>
    <w:rsid w:val="00E167AD"/>
    <w:rsid w:val="00E167B8"/>
    <w:rsid w:val="00E16AC8"/>
    <w:rsid w:val="00E17953"/>
    <w:rsid w:val="00E20AB5"/>
    <w:rsid w:val="00E21185"/>
    <w:rsid w:val="00E23117"/>
    <w:rsid w:val="00E232B4"/>
    <w:rsid w:val="00E233BF"/>
    <w:rsid w:val="00E23D66"/>
    <w:rsid w:val="00E24F05"/>
    <w:rsid w:val="00E269E8"/>
    <w:rsid w:val="00E26FF4"/>
    <w:rsid w:val="00E279F7"/>
    <w:rsid w:val="00E27DA1"/>
    <w:rsid w:val="00E31224"/>
    <w:rsid w:val="00E31563"/>
    <w:rsid w:val="00E315CF"/>
    <w:rsid w:val="00E3174F"/>
    <w:rsid w:val="00E3266B"/>
    <w:rsid w:val="00E339CA"/>
    <w:rsid w:val="00E33AD9"/>
    <w:rsid w:val="00E34E7A"/>
    <w:rsid w:val="00E35C7B"/>
    <w:rsid w:val="00E35D4A"/>
    <w:rsid w:val="00E36C3F"/>
    <w:rsid w:val="00E36E6D"/>
    <w:rsid w:val="00E400B1"/>
    <w:rsid w:val="00E40301"/>
    <w:rsid w:val="00E42132"/>
    <w:rsid w:val="00E43302"/>
    <w:rsid w:val="00E43C81"/>
    <w:rsid w:val="00E4608E"/>
    <w:rsid w:val="00E46740"/>
    <w:rsid w:val="00E46FFE"/>
    <w:rsid w:val="00E47942"/>
    <w:rsid w:val="00E5000D"/>
    <w:rsid w:val="00E504EE"/>
    <w:rsid w:val="00E515F4"/>
    <w:rsid w:val="00E522D6"/>
    <w:rsid w:val="00E525C8"/>
    <w:rsid w:val="00E53ABC"/>
    <w:rsid w:val="00E543F2"/>
    <w:rsid w:val="00E54F6C"/>
    <w:rsid w:val="00E56BEE"/>
    <w:rsid w:val="00E604D6"/>
    <w:rsid w:val="00E60668"/>
    <w:rsid w:val="00E60AFF"/>
    <w:rsid w:val="00E61196"/>
    <w:rsid w:val="00E64BE7"/>
    <w:rsid w:val="00E65A52"/>
    <w:rsid w:val="00E65ABF"/>
    <w:rsid w:val="00E66449"/>
    <w:rsid w:val="00E706D2"/>
    <w:rsid w:val="00E70B76"/>
    <w:rsid w:val="00E714C1"/>
    <w:rsid w:val="00E71512"/>
    <w:rsid w:val="00E7219F"/>
    <w:rsid w:val="00E72717"/>
    <w:rsid w:val="00E72939"/>
    <w:rsid w:val="00E7395F"/>
    <w:rsid w:val="00E743AB"/>
    <w:rsid w:val="00E75C93"/>
    <w:rsid w:val="00E76800"/>
    <w:rsid w:val="00E76998"/>
    <w:rsid w:val="00E76A87"/>
    <w:rsid w:val="00E77408"/>
    <w:rsid w:val="00E80CE0"/>
    <w:rsid w:val="00E80EC3"/>
    <w:rsid w:val="00E83957"/>
    <w:rsid w:val="00E83A6F"/>
    <w:rsid w:val="00E84CE0"/>
    <w:rsid w:val="00E86184"/>
    <w:rsid w:val="00E86A7E"/>
    <w:rsid w:val="00E87F00"/>
    <w:rsid w:val="00E90C82"/>
    <w:rsid w:val="00E914E7"/>
    <w:rsid w:val="00E9203A"/>
    <w:rsid w:val="00E92F1C"/>
    <w:rsid w:val="00E93B89"/>
    <w:rsid w:val="00E93D79"/>
    <w:rsid w:val="00E93FDE"/>
    <w:rsid w:val="00E94E39"/>
    <w:rsid w:val="00E950AF"/>
    <w:rsid w:val="00E950EB"/>
    <w:rsid w:val="00E96800"/>
    <w:rsid w:val="00E979AF"/>
    <w:rsid w:val="00E97EEC"/>
    <w:rsid w:val="00E97FCF"/>
    <w:rsid w:val="00EA02F1"/>
    <w:rsid w:val="00EA0EA4"/>
    <w:rsid w:val="00EA296E"/>
    <w:rsid w:val="00EA306E"/>
    <w:rsid w:val="00EA5359"/>
    <w:rsid w:val="00EA72E8"/>
    <w:rsid w:val="00EA7DAF"/>
    <w:rsid w:val="00EB04C2"/>
    <w:rsid w:val="00EB0FCC"/>
    <w:rsid w:val="00EB1AD4"/>
    <w:rsid w:val="00EB2530"/>
    <w:rsid w:val="00EB27A2"/>
    <w:rsid w:val="00EB2EFD"/>
    <w:rsid w:val="00EB58E8"/>
    <w:rsid w:val="00EB6A86"/>
    <w:rsid w:val="00EB7A57"/>
    <w:rsid w:val="00EC0829"/>
    <w:rsid w:val="00EC0CE9"/>
    <w:rsid w:val="00EC0E3E"/>
    <w:rsid w:val="00EC1A79"/>
    <w:rsid w:val="00EC3504"/>
    <w:rsid w:val="00EC46FA"/>
    <w:rsid w:val="00EC4910"/>
    <w:rsid w:val="00EC77D1"/>
    <w:rsid w:val="00EC7FA7"/>
    <w:rsid w:val="00ED096B"/>
    <w:rsid w:val="00ED0EED"/>
    <w:rsid w:val="00ED1190"/>
    <w:rsid w:val="00ED13A5"/>
    <w:rsid w:val="00ED271E"/>
    <w:rsid w:val="00ED2AC3"/>
    <w:rsid w:val="00ED34B2"/>
    <w:rsid w:val="00ED44C4"/>
    <w:rsid w:val="00ED4913"/>
    <w:rsid w:val="00ED4B8C"/>
    <w:rsid w:val="00ED4F9D"/>
    <w:rsid w:val="00ED51C4"/>
    <w:rsid w:val="00ED5663"/>
    <w:rsid w:val="00ED62D4"/>
    <w:rsid w:val="00ED6794"/>
    <w:rsid w:val="00ED7CFF"/>
    <w:rsid w:val="00EE2AE6"/>
    <w:rsid w:val="00EE2DE9"/>
    <w:rsid w:val="00EE43FF"/>
    <w:rsid w:val="00EE51E0"/>
    <w:rsid w:val="00EE65A6"/>
    <w:rsid w:val="00EE6770"/>
    <w:rsid w:val="00EF01AB"/>
    <w:rsid w:val="00EF0226"/>
    <w:rsid w:val="00EF0C6C"/>
    <w:rsid w:val="00EF16B3"/>
    <w:rsid w:val="00EF1901"/>
    <w:rsid w:val="00EF39D6"/>
    <w:rsid w:val="00EF3A68"/>
    <w:rsid w:val="00EF6ADB"/>
    <w:rsid w:val="00EF7C05"/>
    <w:rsid w:val="00F023CA"/>
    <w:rsid w:val="00F02AD2"/>
    <w:rsid w:val="00F0329D"/>
    <w:rsid w:val="00F051C6"/>
    <w:rsid w:val="00F053D9"/>
    <w:rsid w:val="00F07488"/>
    <w:rsid w:val="00F100E0"/>
    <w:rsid w:val="00F10B16"/>
    <w:rsid w:val="00F1138E"/>
    <w:rsid w:val="00F1160F"/>
    <w:rsid w:val="00F137C3"/>
    <w:rsid w:val="00F151B1"/>
    <w:rsid w:val="00F158AD"/>
    <w:rsid w:val="00F16B8E"/>
    <w:rsid w:val="00F16E74"/>
    <w:rsid w:val="00F17D5B"/>
    <w:rsid w:val="00F17EE1"/>
    <w:rsid w:val="00F20664"/>
    <w:rsid w:val="00F219F7"/>
    <w:rsid w:val="00F22DD3"/>
    <w:rsid w:val="00F2411D"/>
    <w:rsid w:val="00F249E5"/>
    <w:rsid w:val="00F24CDF"/>
    <w:rsid w:val="00F26A08"/>
    <w:rsid w:val="00F26F89"/>
    <w:rsid w:val="00F27DF6"/>
    <w:rsid w:val="00F30A87"/>
    <w:rsid w:val="00F31DDD"/>
    <w:rsid w:val="00F31F15"/>
    <w:rsid w:val="00F31FDD"/>
    <w:rsid w:val="00F32615"/>
    <w:rsid w:val="00F33B8B"/>
    <w:rsid w:val="00F34AB2"/>
    <w:rsid w:val="00F34ACA"/>
    <w:rsid w:val="00F353C8"/>
    <w:rsid w:val="00F365D4"/>
    <w:rsid w:val="00F401FC"/>
    <w:rsid w:val="00F40AB1"/>
    <w:rsid w:val="00F40DAB"/>
    <w:rsid w:val="00F42D5C"/>
    <w:rsid w:val="00F43129"/>
    <w:rsid w:val="00F44099"/>
    <w:rsid w:val="00F440D4"/>
    <w:rsid w:val="00F4495A"/>
    <w:rsid w:val="00F44B57"/>
    <w:rsid w:val="00F451E6"/>
    <w:rsid w:val="00F46270"/>
    <w:rsid w:val="00F46274"/>
    <w:rsid w:val="00F46F90"/>
    <w:rsid w:val="00F50B16"/>
    <w:rsid w:val="00F52C91"/>
    <w:rsid w:val="00F52D78"/>
    <w:rsid w:val="00F530E4"/>
    <w:rsid w:val="00F533A2"/>
    <w:rsid w:val="00F53619"/>
    <w:rsid w:val="00F54FDA"/>
    <w:rsid w:val="00F5622C"/>
    <w:rsid w:val="00F61E6B"/>
    <w:rsid w:val="00F62D76"/>
    <w:rsid w:val="00F63C48"/>
    <w:rsid w:val="00F6486E"/>
    <w:rsid w:val="00F6595A"/>
    <w:rsid w:val="00F65999"/>
    <w:rsid w:val="00F66EDE"/>
    <w:rsid w:val="00F6793B"/>
    <w:rsid w:val="00F67ACD"/>
    <w:rsid w:val="00F70523"/>
    <w:rsid w:val="00F7187C"/>
    <w:rsid w:val="00F7202D"/>
    <w:rsid w:val="00F747EE"/>
    <w:rsid w:val="00F7534A"/>
    <w:rsid w:val="00F756A2"/>
    <w:rsid w:val="00F75B47"/>
    <w:rsid w:val="00F76C7C"/>
    <w:rsid w:val="00F80EA5"/>
    <w:rsid w:val="00F815D0"/>
    <w:rsid w:val="00F81D3E"/>
    <w:rsid w:val="00F82E7F"/>
    <w:rsid w:val="00F83843"/>
    <w:rsid w:val="00F83A15"/>
    <w:rsid w:val="00F83BC0"/>
    <w:rsid w:val="00F83C27"/>
    <w:rsid w:val="00F83C64"/>
    <w:rsid w:val="00F83D52"/>
    <w:rsid w:val="00F85213"/>
    <w:rsid w:val="00F877F2"/>
    <w:rsid w:val="00F9032A"/>
    <w:rsid w:val="00F90ECD"/>
    <w:rsid w:val="00F91ED9"/>
    <w:rsid w:val="00F92157"/>
    <w:rsid w:val="00F9350F"/>
    <w:rsid w:val="00F94271"/>
    <w:rsid w:val="00F9538B"/>
    <w:rsid w:val="00F96438"/>
    <w:rsid w:val="00F972B3"/>
    <w:rsid w:val="00FA0AA0"/>
    <w:rsid w:val="00FA1232"/>
    <w:rsid w:val="00FA1630"/>
    <w:rsid w:val="00FA174E"/>
    <w:rsid w:val="00FA195B"/>
    <w:rsid w:val="00FA2200"/>
    <w:rsid w:val="00FA2EB5"/>
    <w:rsid w:val="00FA375C"/>
    <w:rsid w:val="00FA438B"/>
    <w:rsid w:val="00FA43D0"/>
    <w:rsid w:val="00FA45AC"/>
    <w:rsid w:val="00FA5407"/>
    <w:rsid w:val="00FA590E"/>
    <w:rsid w:val="00FA6D68"/>
    <w:rsid w:val="00FA6E5B"/>
    <w:rsid w:val="00FA6EA2"/>
    <w:rsid w:val="00FA785C"/>
    <w:rsid w:val="00FB248E"/>
    <w:rsid w:val="00FB260F"/>
    <w:rsid w:val="00FB2806"/>
    <w:rsid w:val="00FB388C"/>
    <w:rsid w:val="00FB3BFA"/>
    <w:rsid w:val="00FB3F4B"/>
    <w:rsid w:val="00FB43E4"/>
    <w:rsid w:val="00FB5B57"/>
    <w:rsid w:val="00FB696D"/>
    <w:rsid w:val="00FB7782"/>
    <w:rsid w:val="00FC0000"/>
    <w:rsid w:val="00FC0834"/>
    <w:rsid w:val="00FC0F15"/>
    <w:rsid w:val="00FC1194"/>
    <w:rsid w:val="00FC1BB9"/>
    <w:rsid w:val="00FC2B7D"/>
    <w:rsid w:val="00FC3406"/>
    <w:rsid w:val="00FC3484"/>
    <w:rsid w:val="00FC43C8"/>
    <w:rsid w:val="00FC4F70"/>
    <w:rsid w:val="00FC570F"/>
    <w:rsid w:val="00FC6AAD"/>
    <w:rsid w:val="00FC6D54"/>
    <w:rsid w:val="00FC7CAC"/>
    <w:rsid w:val="00FD24D4"/>
    <w:rsid w:val="00FD25A4"/>
    <w:rsid w:val="00FD27B7"/>
    <w:rsid w:val="00FD3465"/>
    <w:rsid w:val="00FD3BE8"/>
    <w:rsid w:val="00FD40FA"/>
    <w:rsid w:val="00FD4570"/>
    <w:rsid w:val="00FD555D"/>
    <w:rsid w:val="00FD5FAB"/>
    <w:rsid w:val="00FE0046"/>
    <w:rsid w:val="00FE072D"/>
    <w:rsid w:val="00FE0C78"/>
    <w:rsid w:val="00FE1132"/>
    <w:rsid w:val="00FE11E6"/>
    <w:rsid w:val="00FE12B2"/>
    <w:rsid w:val="00FE1A81"/>
    <w:rsid w:val="00FE1B8E"/>
    <w:rsid w:val="00FE2FD2"/>
    <w:rsid w:val="00FE336A"/>
    <w:rsid w:val="00FE33A3"/>
    <w:rsid w:val="00FE3524"/>
    <w:rsid w:val="00FE3D2D"/>
    <w:rsid w:val="00FE4036"/>
    <w:rsid w:val="00FE4DFA"/>
    <w:rsid w:val="00FE6555"/>
    <w:rsid w:val="00FE6791"/>
    <w:rsid w:val="00FE6E2A"/>
    <w:rsid w:val="00FE7AC4"/>
    <w:rsid w:val="00FF0260"/>
    <w:rsid w:val="00FF12CA"/>
    <w:rsid w:val="00FF15A7"/>
    <w:rsid w:val="00FF1A5A"/>
    <w:rsid w:val="00FF1E85"/>
    <w:rsid w:val="00FF22A8"/>
    <w:rsid w:val="00FF2B59"/>
    <w:rsid w:val="00FF3430"/>
    <w:rsid w:val="00FF3C97"/>
    <w:rsid w:val="00FF4FAA"/>
    <w:rsid w:val="00FF5BFB"/>
    <w:rsid w:val="00FF614B"/>
    <w:rsid w:val="00FF6865"/>
    <w:rsid w:val="00FF69C4"/>
    <w:rsid w:val="00FF7E3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29"/>
    <o:shapelayout v:ext="edit">
      <o:idmap v:ext="edit" data="1"/>
    </o:shapelayout>
  </w:shapeDefaults>
  <w:decimalSymbol w:val="."/>
  <w:listSeparator w:val=","/>
  <w14:discardImageEditingData/>
  <w15:docId w15:val="{E7C7ADD6-6B79-48B4-ADD8-24416F389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9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qFormat="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table of authorities" w:semiHidden="1" w:uiPriority="99"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iPriority="99" w:unhideWhenUsed="1"/>
    <w:lsdException w:name="List Bullet 3" w:semiHidden="1" w:uiPriority="99"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Salutation" w:semiHidden="1"/>
    <w:lsdException w:name="Date" w:uiPriority="99"/>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iPriority="99" w:unhideWhenUsed="1" w:qFormat="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iPriority="99" w:unhideWhenUsed="1"/>
    <w:lsdException w:name="Table Grid" w:uiPriority="59"/>
    <w:lsdException w:name="Table Theme" w:locked="1"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semiHidden="1" w:uiPriority="29" w:unhideWhenUsed="1"/>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34B90"/>
    <w:pPr>
      <w:spacing w:after="240"/>
    </w:pPr>
    <w:rPr>
      <w:rFonts w:ascii="Garamond" w:hAnsi="Garamond"/>
      <w:sz w:val="24"/>
      <w:szCs w:val="24"/>
    </w:rPr>
  </w:style>
  <w:style w:type="paragraph" w:styleId="Heading1">
    <w:name w:val="heading 1"/>
    <w:next w:val="Normal"/>
    <w:link w:val="Heading1Char"/>
    <w:qFormat/>
    <w:rsid w:val="00197026"/>
    <w:pPr>
      <w:outlineLvl w:val="0"/>
    </w:pPr>
    <w:rPr>
      <w:rFonts w:ascii="Garamond" w:eastAsiaTheme="majorEastAsia" w:hAnsi="Garamond" w:cstheme="majorBidi"/>
      <w:b/>
      <w:caps/>
      <w:sz w:val="32"/>
      <w:szCs w:val="28"/>
      <w:lang w:eastAsia="en-US"/>
    </w:rPr>
  </w:style>
  <w:style w:type="paragraph" w:styleId="Heading2">
    <w:name w:val="heading 2"/>
    <w:basedOn w:val="Heading1"/>
    <w:next w:val="Normal"/>
    <w:link w:val="Heading2Char"/>
    <w:qFormat/>
    <w:rsid w:val="00197026"/>
    <w:pPr>
      <w:spacing w:before="60" w:after="120"/>
      <w:outlineLvl w:val="1"/>
    </w:pPr>
    <w:rPr>
      <w:caps w:val="0"/>
      <w:sz w:val="28"/>
      <w:szCs w:val="26"/>
    </w:rPr>
  </w:style>
  <w:style w:type="paragraph" w:styleId="Heading3">
    <w:name w:val="heading 3"/>
    <w:basedOn w:val="Heading1"/>
    <w:next w:val="Normal"/>
    <w:link w:val="Heading3Char"/>
    <w:qFormat/>
    <w:rsid w:val="00197026"/>
    <w:pPr>
      <w:keepNext/>
      <w:spacing w:before="180"/>
      <w:outlineLvl w:val="2"/>
    </w:pPr>
    <w:rPr>
      <w:i/>
      <w:caps w:val="0"/>
      <w:sz w:val="28"/>
      <w:szCs w:val="22"/>
    </w:rPr>
  </w:style>
  <w:style w:type="paragraph" w:styleId="Heading4">
    <w:name w:val="heading 4"/>
    <w:basedOn w:val="Heading1"/>
    <w:next w:val="Normal"/>
    <w:link w:val="Heading4Char"/>
    <w:qFormat/>
    <w:rsid w:val="00197026"/>
    <w:pPr>
      <w:outlineLvl w:val="3"/>
    </w:pPr>
    <w:rPr>
      <w:caps w:val="0"/>
      <w:sz w:val="24"/>
      <w:szCs w:val="22"/>
    </w:rPr>
  </w:style>
  <w:style w:type="paragraph" w:styleId="Heading5">
    <w:name w:val="heading 5"/>
    <w:basedOn w:val="Normal"/>
    <w:next w:val="Normal"/>
    <w:link w:val="Heading5Char"/>
    <w:semiHidden/>
    <w:qFormat/>
    <w:rsid w:val="00CA217B"/>
    <w:pPr>
      <w:outlineLvl w:val="4"/>
    </w:pPr>
    <w:rPr>
      <w:rFonts w:ascii="Times New Roman" w:hAnsi="Times New Roman"/>
      <w:i/>
      <w:sz w:val="20"/>
      <w:szCs w:val="20"/>
    </w:rPr>
  </w:style>
  <w:style w:type="paragraph" w:styleId="Heading6">
    <w:name w:val="heading 6"/>
    <w:basedOn w:val="Normal"/>
    <w:next w:val="Normal"/>
    <w:link w:val="Heading6Char"/>
    <w:semiHidden/>
    <w:qFormat/>
    <w:rsid w:val="00B315E9"/>
    <w:pPr>
      <w:numPr>
        <w:ilvl w:val="5"/>
        <w:numId w:val="5"/>
      </w:numPr>
      <w:outlineLvl w:val="5"/>
    </w:pPr>
  </w:style>
  <w:style w:type="paragraph" w:styleId="Heading7">
    <w:name w:val="heading 7"/>
    <w:basedOn w:val="Normal"/>
    <w:next w:val="Normal"/>
    <w:link w:val="Heading7Char"/>
    <w:uiPriority w:val="99"/>
    <w:semiHidden/>
    <w:qFormat/>
    <w:rsid w:val="00B315E9"/>
    <w:pPr>
      <w:numPr>
        <w:ilvl w:val="6"/>
        <w:numId w:val="5"/>
      </w:numPr>
      <w:outlineLvl w:val="6"/>
    </w:pPr>
  </w:style>
  <w:style w:type="paragraph" w:styleId="Heading8">
    <w:name w:val="heading 8"/>
    <w:basedOn w:val="Normal"/>
    <w:next w:val="Normal"/>
    <w:link w:val="Heading8Char"/>
    <w:uiPriority w:val="99"/>
    <w:semiHidden/>
    <w:qFormat/>
    <w:rsid w:val="00B315E9"/>
    <w:pPr>
      <w:keepNext/>
      <w:numPr>
        <w:ilvl w:val="7"/>
        <w:numId w:val="5"/>
      </w:numPr>
      <w:outlineLvl w:val="7"/>
    </w:pPr>
  </w:style>
  <w:style w:type="paragraph" w:styleId="Heading9">
    <w:name w:val="heading 9"/>
    <w:basedOn w:val="Normal"/>
    <w:next w:val="Normal"/>
    <w:link w:val="Heading9Char"/>
    <w:uiPriority w:val="99"/>
    <w:semiHidden/>
    <w:qFormat/>
    <w:rsid w:val="00B315E9"/>
    <w:pPr>
      <w:keepNext/>
      <w:numPr>
        <w:ilvl w:val="8"/>
        <w:numId w:val="5"/>
      </w:numPr>
      <w:tabs>
        <w:tab w:val="left" w:pos="851"/>
        <w:tab w:val="right" w:pos="9781"/>
      </w:tabs>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97026"/>
    <w:rPr>
      <w:rFonts w:ascii="Garamond" w:eastAsiaTheme="majorEastAsia" w:hAnsi="Garamond" w:cstheme="majorBidi"/>
      <w:b/>
      <w:caps/>
      <w:sz w:val="32"/>
      <w:szCs w:val="28"/>
      <w:lang w:eastAsia="en-US"/>
    </w:rPr>
  </w:style>
  <w:style w:type="character" w:customStyle="1" w:styleId="Heading2Char">
    <w:name w:val="Heading 2 Char"/>
    <w:basedOn w:val="DefaultParagraphFont"/>
    <w:link w:val="Heading2"/>
    <w:rsid w:val="00197026"/>
    <w:rPr>
      <w:rFonts w:ascii="Garamond" w:eastAsiaTheme="majorEastAsia" w:hAnsi="Garamond" w:cstheme="majorBidi"/>
      <w:b/>
      <w:sz w:val="28"/>
      <w:szCs w:val="26"/>
      <w:lang w:eastAsia="en-US"/>
    </w:rPr>
  </w:style>
  <w:style w:type="character" w:customStyle="1" w:styleId="Heading3Char">
    <w:name w:val="Heading 3 Char"/>
    <w:basedOn w:val="DefaultParagraphFont"/>
    <w:link w:val="Heading3"/>
    <w:rsid w:val="00197026"/>
    <w:rPr>
      <w:rFonts w:ascii="Garamond" w:eastAsiaTheme="majorEastAsia" w:hAnsi="Garamond" w:cstheme="majorBidi"/>
      <w:b/>
      <w:i/>
      <w:sz w:val="28"/>
      <w:szCs w:val="22"/>
      <w:lang w:eastAsia="en-US"/>
    </w:rPr>
  </w:style>
  <w:style w:type="character" w:customStyle="1" w:styleId="Heading4Char">
    <w:name w:val="Heading 4 Char"/>
    <w:basedOn w:val="DefaultParagraphFont"/>
    <w:link w:val="Heading4"/>
    <w:rsid w:val="00197026"/>
    <w:rPr>
      <w:rFonts w:ascii="Garamond" w:eastAsiaTheme="majorEastAsia" w:hAnsi="Garamond" w:cstheme="majorBidi"/>
      <w:b/>
      <w:sz w:val="24"/>
      <w:szCs w:val="22"/>
      <w:lang w:eastAsia="en-US"/>
    </w:rPr>
  </w:style>
  <w:style w:type="character" w:customStyle="1" w:styleId="Heading5Char">
    <w:name w:val="Heading 5 Char"/>
    <w:basedOn w:val="DefaultParagraphFont"/>
    <w:link w:val="Heading5"/>
    <w:semiHidden/>
    <w:rsid w:val="002B0EC7"/>
    <w:rPr>
      <w:i/>
    </w:rPr>
  </w:style>
  <w:style w:type="character" w:customStyle="1" w:styleId="Heading6Char">
    <w:name w:val="Heading 6 Char"/>
    <w:basedOn w:val="DefaultParagraphFont"/>
    <w:link w:val="Heading6"/>
    <w:semiHidden/>
    <w:rsid w:val="00190FD2"/>
    <w:rPr>
      <w:rFonts w:ascii="Garamond" w:hAnsi="Garamond"/>
      <w:sz w:val="24"/>
      <w:szCs w:val="24"/>
    </w:rPr>
  </w:style>
  <w:style w:type="character" w:customStyle="1" w:styleId="Heading7Char">
    <w:name w:val="Heading 7 Char"/>
    <w:basedOn w:val="DefaultParagraphFont"/>
    <w:link w:val="Heading7"/>
    <w:uiPriority w:val="99"/>
    <w:semiHidden/>
    <w:rsid w:val="00190FD2"/>
    <w:rPr>
      <w:rFonts w:ascii="Garamond" w:hAnsi="Garamond"/>
      <w:sz w:val="24"/>
      <w:szCs w:val="24"/>
    </w:rPr>
  </w:style>
  <w:style w:type="character" w:customStyle="1" w:styleId="Heading8Char">
    <w:name w:val="Heading 8 Char"/>
    <w:basedOn w:val="DefaultParagraphFont"/>
    <w:link w:val="Heading8"/>
    <w:uiPriority w:val="99"/>
    <w:semiHidden/>
    <w:rsid w:val="00190FD2"/>
    <w:rPr>
      <w:rFonts w:ascii="Garamond" w:hAnsi="Garamond"/>
      <w:sz w:val="24"/>
      <w:szCs w:val="24"/>
    </w:rPr>
  </w:style>
  <w:style w:type="character" w:customStyle="1" w:styleId="Heading9Char">
    <w:name w:val="Heading 9 Char"/>
    <w:basedOn w:val="DefaultParagraphFont"/>
    <w:link w:val="Heading9"/>
    <w:uiPriority w:val="99"/>
    <w:semiHidden/>
    <w:rsid w:val="00190FD2"/>
    <w:rPr>
      <w:rFonts w:ascii="Garamond" w:hAnsi="Garamond"/>
      <w:sz w:val="24"/>
      <w:szCs w:val="24"/>
    </w:rPr>
  </w:style>
  <w:style w:type="paragraph" w:styleId="Caption">
    <w:name w:val="caption"/>
    <w:basedOn w:val="Normal"/>
    <w:next w:val="Normal"/>
    <w:link w:val="CaptionChar"/>
    <w:qFormat/>
    <w:rsid w:val="00E60668"/>
    <w:pPr>
      <w:tabs>
        <w:tab w:val="left" w:pos="851"/>
        <w:tab w:val="right" w:pos="9781"/>
      </w:tabs>
    </w:pPr>
    <w:rPr>
      <w:i/>
    </w:rPr>
  </w:style>
  <w:style w:type="character" w:customStyle="1" w:styleId="CaptionChar">
    <w:name w:val="Caption Char"/>
    <w:basedOn w:val="DefaultParagraphFont"/>
    <w:link w:val="Caption"/>
    <w:rsid w:val="00E60668"/>
    <w:rPr>
      <w:rFonts w:ascii="Garamond" w:hAnsi="Garamond"/>
      <w:i/>
      <w:sz w:val="24"/>
      <w:szCs w:val="24"/>
    </w:rPr>
  </w:style>
  <w:style w:type="paragraph" w:styleId="Title">
    <w:name w:val="Title"/>
    <w:next w:val="Normal"/>
    <w:link w:val="TitleChar"/>
    <w:uiPriority w:val="99"/>
    <w:qFormat/>
    <w:rsid w:val="003A76E1"/>
    <w:pPr>
      <w:spacing w:before="240" w:after="60"/>
      <w:outlineLvl w:val="0"/>
    </w:pPr>
    <w:rPr>
      <w:rFonts w:ascii="Garamond" w:eastAsiaTheme="majorEastAsia" w:hAnsi="Garamond" w:cs="Arial"/>
      <w:bCs/>
      <w:kern w:val="28"/>
      <w:sz w:val="56"/>
      <w:szCs w:val="56"/>
      <w:lang w:eastAsia="en-US"/>
    </w:rPr>
  </w:style>
  <w:style w:type="character" w:customStyle="1" w:styleId="TitleChar">
    <w:name w:val="Title Char"/>
    <w:basedOn w:val="DefaultParagraphFont"/>
    <w:link w:val="Title"/>
    <w:uiPriority w:val="99"/>
    <w:rsid w:val="003A76E1"/>
    <w:rPr>
      <w:rFonts w:ascii="Garamond" w:eastAsiaTheme="majorEastAsia" w:hAnsi="Garamond" w:cs="Arial"/>
      <w:bCs/>
      <w:kern w:val="28"/>
      <w:sz w:val="56"/>
      <w:szCs w:val="56"/>
      <w:lang w:eastAsia="en-US"/>
    </w:rPr>
  </w:style>
  <w:style w:type="paragraph" w:customStyle="1" w:styleId="Appendixheading">
    <w:name w:val="Appendix heading"/>
    <w:basedOn w:val="Heading1"/>
    <w:next w:val="Normal"/>
    <w:uiPriority w:val="99"/>
    <w:rsid w:val="005C1C51"/>
    <w:pPr>
      <w:spacing w:before="60"/>
    </w:pPr>
    <w:rPr>
      <w:szCs w:val="22"/>
    </w:rPr>
  </w:style>
  <w:style w:type="paragraph" w:customStyle="1" w:styleId="Normalwithspacebefore">
    <w:name w:val="Normal with space before"/>
    <w:basedOn w:val="Normal"/>
    <w:next w:val="Normal"/>
    <w:uiPriority w:val="99"/>
    <w:qFormat/>
    <w:rsid w:val="00CA217B"/>
    <w:pPr>
      <w:spacing w:before="240"/>
    </w:pPr>
  </w:style>
  <w:style w:type="paragraph" w:customStyle="1" w:styleId="Bulletlistmultilevel">
    <w:name w:val="Bullet list multilevel"/>
    <w:basedOn w:val="ListParagraph"/>
    <w:uiPriority w:val="99"/>
    <w:qFormat/>
    <w:rsid w:val="00CA217B"/>
    <w:pPr>
      <w:numPr>
        <w:numId w:val="7"/>
      </w:numPr>
    </w:pPr>
  </w:style>
  <w:style w:type="paragraph" w:customStyle="1" w:styleId="Figureheading">
    <w:name w:val="Figure heading"/>
    <w:next w:val="Normalwithspacebefore"/>
    <w:link w:val="FigureheadingChar"/>
    <w:uiPriority w:val="99"/>
    <w:rsid w:val="00CA217B"/>
    <w:pPr>
      <w:numPr>
        <w:numId w:val="4"/>
      </w:numPr>
      <w:tabs>
        <w:tab w:val="left" w:pos="1080"/>
      </w:tabs>
      <w:spacing w:after="120"/>
    </w:pPr>
    <w:rPr>
      <w:rFonts w:ascii="Garamond" w:hAnsi="Garamond"/>
      <w:b/>
      <w:i/>
      <w:sz w:val="24"/>
      <w:szCs w:val="24"/>
      <w:lang w:eastAsia="en-US"/>
    </w:rPr>
  </w:style>
  <w:style w:type="character" w:customStyle="1" w:styleId="FigureheadingChar">
    <w:name w:val="Figure heading Char"/>
    <w:basedOn w:val="CaptionChar"/>
    <w:link w:val="Figureheading"/>
    <w:uiPriority w:val="99"/>
    <w:rsid w:val="00CA217B"/>
    <w:rPr>
      <w:rFonts w:ascii="Garamond" w:hAnsi="Garamond"/>
      <w:b/>
      <w:i/>
      <w:sz w:val="24"/>
      <w:szCs w:val="24"/>
      <w:lang w:eastAsia="en-US"/>
    </w:rPr>
  </w:style>
  <w:style w:type="paragraph" w:customStyle="1" w:styleId="NonTOCHeading1">
    <w:name w:val="Non TOC Heading 1"/>
    <w:basedOn w:val="Heading1"/>
    <w:next w:val="Normal"/>
    <w:link w:val="NonTOCHeading1Char"/>
    <w:rsid w:val="00197026"/>
  </w:style>
  <w:style w:type="character" w:customStyle="1" w:styleId="NonTOCHeading1Char">
    <w:name w:val="Non TOC Heading 1 Char"/>
    <w:basedOn w:val="DefaultParagraphFont"/>
    <w:link w:val="NonTOCHeading1"/>
    <w:rsid w:val="00197026"/>
    <w:rPr>
      <w:rFonts w:ascii="Garamond" w:eastAsiaTheme="majorEastAsia" w:hAnsi="Garamond" w:cstheme="majorBidi"/>
      <w:b/>
      <w:caps/>
      <w:sz w:val="32"/>
      <w:szCs w:val="28"/>
      <w:lang w:eastAsia="en-US"/>
    </w:rPr>
  </w:style>
  <w:style w:type="paragraph" w:customStyle="1" w:styleId="NonTOCHeading2">
    <w:name w:val="Non TOC Heading 2"/>
    <w:basedOn w:val="Heading2"/>
    <w:next w:val="Normal"/>
    <w:uiPriority w:val="99"/>
    <w:rsid w:val="00CA217B"/>
  </w:style>
  <w:style w:type="paragraph" w:customStyle="1" w:styleId="Normalindentedpar">
    <w:name w:val="Normal indented par"/>
    <w:basedOn w:val="Normal"/>
    <w:uiPriority w:val="99"/>
    <w:rsid w:val="00CA217B"/>
    <w:pPr>
      <w:ind w:left="540" w:right="791"/>
    </w:pPr>
  </w:style>
  <w:style w:type="paragraph" w:customStyle="1" w:styleId="Normalnospaceafter">
    <w:name w:val="Normal no space after"/>
    <w:basedOn w:val="Normal"/>
    <w:link w:val="NormalnospaceafterChar"/>
    <w:qFormat/>
    <w:rsid w:val="00CA217B"/>
    <w:pPr>
      <w:tabs>
        <w:tab w:val="left" w:pos="1701"/>
        <w:tab w:val="left" w:pos="3402"/>
        <w:tab w:val="left" w:pos="4111"/>
        <w:tab w:val="left" w:pos="6521"/>
      </w:tabs>
      <w:spacing w:after="60"/>
    </w:pPr>
    <w:rPr>
      <w:szCs w:val="20"/>
    </w:rPr>
  </w:style>
  <w:style w:type="character" w:customStyle="1" w:styleId="NormalnospaceafterChar">
    <w:name w:val="Normal no space after Char"/>
    <w:basedOn w:val="DefaultParagraphFont"/>
    <w:link w:val="Normalnospaceafter"/>
    <w:rsid w:val="00CA217B"/>
    <w:rPr>
      <w:rFonts w:ascii="Garamond" w:hAnsi="Garamond"/>
      <w:sz w:val="24"/>
    </w:rPr>
  </w:style>
  <w:style w:type="paragraph" w:customStyle="1" w:styleId="Source">
    <w:name w:val="Source"/>
    <w:basedOn w:val="Normal"/>
    <w:next w:val="Normal"/>
    <w:link w:val="SourceChar"/>
    <w:rsid w:val="003D4F97"/>
    <w:pPr>
      <w:spacing w:before="60"/>
      <w:jc w:val="right"/>
    </w:pPr>
    <w:rPr>
      <w:i/>
      <w:noProof/>
      <w:sz w:val="22"/>
      <w:szCs w:val="22"/>
    </w:rPr>
  </w:style>
  <w:style w:type="character" w:customStyle="1" w:styleId="SourceChar">
    <w:name w:val="Source Char"/>
    <w:basedOn w:val="CaptionChar"/>
    <w:link w:val="Source"/>
    <w:rsid w:val="003D4F97"/>
    <w:rPr>
      <w:rFonts w:ascii="Garamond" w:hAnsi="Garamond"/>
      <w:i/>
      <w:noProof/>
      <w:sz w:val="22"/>
      <w:szCs w:val="22"/>
    </w:rPr>
  </w:style>
  <w:style w:type="paragraph" w:customStyle="1" w:styleId="Table">
    <w:name w:val="Table"/>
    <w:link w:val="TableChar"/>
    <w:rsid w:val="007B219E"/>
    <w:pPr>
      <w:spacing w:before="80" w:after="80"/>
    </w:pPr>
    <w:rPr>
      <w:rFonts w:ascii="Garamond" w:hAnsi="Garamond"/>
      <w:color w:val="000000"/>
      <w:sz w:val="22"/>
      <w:szCs w:val="24"/>
    </w:rPr>
  </w:style>
  <w:style w:type="character" w:customStyle="1" w:styleId="TableChar">
    <w:name w:val="Table Char"/>
    <w:basedOn w:val="DefaultParagraphFont"/>
    <w:link w:val="Table"/>
    <w:rsid w:val="007B219E"/>
    <w:rPr>
      <w:rFonts w:ascii="Garamond" w:hAnsi="Garamond"/>
      <w:color w:val="000000"/>
      <w:sz w:val="22"/>
      <w:szCs w:val="24"/>
    </w:rPr>
  </w:style>
  <w:style w:type="paragraph" w:customStyle="1" w:styleId="Tablebulletlist">
    <w:name w:val="Table bullet list"/>
    <w:basedOn w:val="Table"/>
    <w:uiPriority w:val="99"/>
    <w:rsid w:val="00757E5E"/>
    <w:pPr>
      <w:numPr>
        <w:numId w:val="6"/>
      </w:numPr>
      <w:spacing w:before="60"/>
    </w:pPr>
    <w:rPr>
      <w:rFonts w:cs="Arial"/>
      <w:szCs w:val="18"/>
    </w:rPr>
  </w:style>
  <w:style w:type="paragraph" w:customStyle="1" w:styleId="Tableheading">
    <w:name w:val="Table heading"/>
    <w:next w:val="Normalwithspacebefore"/>
    <w:link w:val="TableheadingChar"/>
    <w:uiPriority w:val="99"/>
    <w:rsid w:val="00CA217B"/>
    <w:pPr>
      <w:numPr>
        <w:numId w:val="3"/>
      </w:numPr>
      <w:spacing w:after="120"/>
    </w:pPr>
    <w:rPr>
      <w:rFonts w:ascii="Garamond" w:hAnsi="Garamond"/>
      <w:b/>
      <w:i/>
      <w:sz w:val="24"/>
      <w:szCs w:val="24"/>
      <w:lang w:eastAsia="en-US"/>
    </w:rPr>
  </w:style>
  <w:style w:type="character" w:customStyle="1" w:styleId="TableheadingChar">
    <w:name w:val="Table heading Char"/>
    <w:basedOn w:val="FigureheadingChar"/>
    <w:link w:val="Tableheading"/>
    <w:uiPriority w:val="99"/>
    <w:rsid w:val="00CA217B"/>
    <w:rPr>
      <w:rFonts w:ascii="Garamond" w:hAnsi="Garamond"/>
      <w:b/>
      <w:i/>
      <w:sz w:val="24"/>
      <w:szCs w:val="24"/>
      <w:lang w:eastAsia="en-US"/>
    </w:rPr>
  </w:style>
  <w:style w:type="paragraph" w:customStyle="1" w:styleId="Tablelegend">
    <w:name w:val="Table legend"/>
    <w:basedOn w:val="Table"/>
    <w:uiPriority w:val="99"/>
    <w:locked/>
    <w:rsid w:val="00CA217B"/>
    <w:rPr>
      <w:szCs w:val="22"/>
    </w:rPr>
  </w:style>
  <w:style w:type="paragraph" w:customStyle="1" w:styleId="Tablenumberedlist">
    <w:name w:val="Table numbered list"/>
    <w:basedOn w:val="Table"/>
    <w:uiPriority w:val="99"/>
    <w:rsid w:val="00CA66AE"/>
    <w:pPr>
      <w:numPr>
        <w:ilvl w:val="1"/>
        <w:numId w:val="6"/>
      </w:numPr>
      <w:tabs>
        <w:tab w:val="clear" w:pos="1156"/>
        <w:tab w:val="left" w:pos="357"/>
      </w:tabs>
      <w:spacing w:before="60" w:after="60"/>
      <w:ind w:left="357" w:hanging="357"/>
    </w:pPr>
    <w:rPr>
      <w:rFonts w:cs="Arial"/>
      <w:szCs w:val="18"/>
    </w:rPr>
  </w:style>
  <w:style w:type="paragraph" w:customStyle="1" w:styleId="Tablerightaligned">
    <w:name w:val="Table right aligned"/>
    <w:basedOn w:val="Table"/>
    <w:link w:val="TablerightalignedChar"/>
    <w:rsid w:val="00CA217B"/>
    <w:pPr>
      <w:jc w:val="right"/>
    </w:pPr>
  </w:style>
  <w:style w:type="paragraph" w:customStyle="1" w:styleId="Tableheaderrowblack">
    <w:name w:val="Table header row black"/>
    <w:basedOn w:val="Table"/>
    <w:link w:val="TableheaderrowblackChar"/>
    <w:rsid w:val="00CA217B"/>
    <w:rPr>
      <w:b/>
    </w:rPr>
  </w:style>
  <w:style w:type="character" w:customStyle="1" w:styleId="TableheaderrowblackChar">
    <w:name w:val="Table header row black Char"/>
    <w:basedOn w:val="TableChar"/>
    <w:link w:val="Tableheaderrowblack"/>
    <w:rsid w:val="00CA217B"/>
    <w:rPr>
      <w:rFonts w:ascii="Arial" w:hAnsi="Arial"/>
      <w:b/>
      <w:color w:val="000000"/>
      <w:sz w:val="22"/>
      <w:szCs w:val="24"/>
      <w:lang w:eastAsia="en-US"/>
    </w:rPr>
  </w:style>
  <w:style w:type="paragraph" w:customStyle="1" w:styleId="Tableheaderrowwhite">
    <w:name w:val="Table header row white"/>
    <w:basedOn w:val="Table"/>
    <w:uiPriority w:val="99"/>
    <w:rsid w:val="00CA217B"/>
    <w:rPr>
      <w:b/>
      <w:color w:val="FFFFFF"/>
    </w:rPr>
  </w:style>
  <w:style w:type="paragraph" w:customStyle="1" w:styleId="Default">
    <w:name w:val="Default"/>
    <w:uiPriority w:val="99"/>
    <w:rsid w:val="004B2EEE"/>
    <w:pPr>
      <w:autoSpaceDE w:val="0"/>
      <w:autoSpaceDN w:val="0"/>
      <w:adjustRightInd w:val="0"/>
    </w:pPr>
    <w:rPr>
      <w:rFonts w:asciiTheme="minorHAnsi" w:hAnsiTheme="minorHAnsi"/>
      <w:color w:val="000000"/>
      <w:sz w:val="24"/>
      <w:szCs w:val="24"/>
    </w:rPr>
  </w:style>
  <w:style w:type="paragraph" w:customStyle="1" w:styleId="Referencelist">
    <w:name w:val="Reference list"/>
    <w:basedOn w:val="Normal"/>
    <w:uiPriority w:val="99"/>
    <w:rsid w:val="00E60668"/>
    <w:pPr>
      <w:ind w:left="714" w:hanging="714"/>
    </w:pPr>
  </w:style>
  <w:style w:type="table" w:styleId="TableTheme">
    <w:name w:val="Table Theme"/>
    <w:aliases w:val="CSC Plain table"/>
    <w:basedOn w:val="TableNormal"/>
    <w:locked/>
    <w:rsid w:val="000D01A0"/>
    <w:pPr>
      <w:spacing w:after="240"/>
    </w:pPr>
    <w:rPr>
      <w:rFonts w:ascii="Garamond" w:hAnsi="Garamond"/>
      <w:sz w:val="22"/>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Garamond" w:hAnsi="Garamond"/>
        <w:b/>
        <w:sz w:val="22"/>
      </w:rPr>
    </w:tblStylePr>
    <w:tblStylePr w:type="band1Horz">
      <w:rPr>
        <w:rFonts w:ascii="Garamond" w:hAnsi="Garamond"/>
        <w:sz w:val="22"/>
      </w:rPr>
    </w:tblStylePr>
    <w:tblStylePr w:type="band2Horz">
      <w:rPr>
        <w:rFonts w:ascii="Garamond" w:hAnsi="Garamond"/>
        <w:sz w:val="22"/>
      </w:rPr>
    </w:tblStylePr>
  </w:style>
  <w:style w:type="paragraph" w:styleId="TOC1">
    <w:name w:val="toc 1"/>
    <w:basedOn w:val="Normal"/>
    <w:next w:val="Normal"/>
    <w:uiPriority w:val="39"/>
    <w:qFormat/>
    <w:rsid w:val="00287165"/>
    <w:pPr>
      <w:tabs>
        <w:tab w:val="left" w:pos="567"/>
        <w:tab w:val="right" w:leader="dot" w:pos="9072"/>
      </w:tabs>
      <w:spacing w:before="120" w:after="120"/>
    </w:pPr>
    <w:rPr>
      <w:caps/>
      <w:sz w:val="20"/>
    </w:rPr>
  </w:style>
  <w:style w:type="paragraph" w:styleId="TOC2">
    <w:name w:val="toc 2"/>
    <w:basedOn w:val="Normal"/>
    <w:next w:val="Normal"/>
    <w:uiPriority w:val="39"/>
    <w:qFormat/>
    <w:rsid w:val="003A76E1"/>
    <w:pPr>
      <w:tabs>
        <w:tab w:val="left" w:pos="567"/>
        <w:tab w:val="right" w:leader="dot" w:pos="9072"/>
      </w:tabs>
    </w:pPr>
  </w:style>
  <w:style w:type="paragraph" w:styleId="TOC3">
    <w:name w:val="toc 3"/>
    <w:basedOn w:val="Normal"/>
    <w:next w:val="Normal"/>
    <w:uiPriority w:val="39"/>
    <w:unhideWhenUsed/>
    <w:qFormat/>
    <w:rsid w:val="003A76E1"/>
    <w:pPr>
      <w:tabs>
        <w:tab w:val="left" w:pos="567"/>
        <w:tab w:val="right" w:pos="9072"/>
      </w:tabs>
    </w:pPr>
  </w:style>
  <w:style w:type="paragraph" w:styleId="Footer">
    <w:name w:val="footer"/>
    <w:basedOn w:val="Normal"/>
    <w:link w:val="FooterChar"/>
    <w:uiPriority w:val="99"/>
    <w:qFormat/>
    <w:rsid w:val="00CA217B"/>
    <w:pPr>
      <w:tabs>
        <w:tab w:val="center" w:pos="4320"/>
        <w:tab w:val="right" w:pos="8820"/>
      </w:tabs>
    </w:pPr>
    <w:rPr>
      <w:sz w:val="20"/>
      <w:szCs w:val="20"/>
      <w:lang w:eastAsia="en-US"/>
    </w:rPr>
  </w:style>
  <w:style w:type="character" w:customStyle="1" w:styleId="FooterChar">
    <w:name w:val="Footer Char"/>
    <w:basedOn w:val="DefaultParagraphFont"/>
    <w:link w:val="Footer"/>
    <w:uiPriority w:val="99"/>
    <w:rsid w:val="00CA217B"/>
    <w:rPr>
      <w:rFonts w:ascii="Garamond" w:hAnsi="Garamond"/>
      <w:lang w:eastAsia="en-US"/>
    </w:rPr>
  </w:style>
  <w:style w:type="paragraph" w:styleId="TableofFigures">
    <w:name w:val="table of figures"/>
    <w:basedOn w:val="Normal"/>
    <w:next w:val="Normal"/>
    <w:uiPriority w:val="99"/>
    <w:semiHidden/>
    <w:rsid w:val="00CA217B"/>
  </w:style>
  <w:style w:type="character" w:styleId="PageNumber">
    <w:name w:val="page number"/>
    <w:basedOn w:val="DefaultParagraphFont"/>
    <w:rsid w:val="00CA217B"/>
    <w:rPr>
      <w:rFonts w:ascii="Garamond" w:hAnsi="Garamond"/>
      <w:sz w:val="16"/>
    </w:rPr>
  </w:style>
  <w:style w:type="paragraph" w:styleId="TableofAuthorities">
    <w:name w:val="table of authorities"/>
    <w:basedOn w:val="Normal"/>
    <w:next w:val="Normal"/>
    <w:uiPriority w:val="99"/>
    <w:semiHidden/>
    <w:rsid w:val="0045133A"/>
    <w:pPr>
      <w:ind w:left="240" w:hanging="240"/>
    </w:pPr>
  </w:style>
  <w:style w:type="paragraph" w:styleId="Subtitle">
    <w:name w:val="Subtitle"/>
    <w:basedOn w:val="Title"/>
    <w:next w:val="Normal"/>
    <w:link w:val="SubtitleChar"/>
    <w:uiPriority w:val="99"/>
    <w:qFormat/>
    <w:rsid w:val="003A76E1"/>
    <w:pPr>
      <w:outlineLvl w:val="1"/>
    </w:pPr>
    <w:rPr>
      <w:rFonts w:cstheme="majorBidi"/>
      <w:sz w:val="24"/>
      <w:szCs w:val="24"/>
    </w:rPr>
  </w:style>
  <w:style w:type="character" w:customStyle="1" w:styleId="SubtitleChar">
    <w:name w:val="Subtitle Char"/>
    <w:basedOn w:val="DefaultParagraphFont"/>
    <w:link w:val="Subtitle"/>
    <w:uiPriority w:val="99"/>
    <w:rsid w:val="003A76E1"/>
    <w:rPr>
      <w:rFonts w:ascii="Garamond" w:eastAsiaTheme="majorEastAsia" w:hAnsi="Garamond" w:cstheme="majorBidi"/>
      <w:bCs/>
      <w:kern w:val="28"/>
      <w:sz w:val="24"/>
      <w:szCs w:val="24"/>
      <w:lang w:eastAsia="en-US"/>
    </w:rPr>
  </w:style>
  <w:style w:type="character" w:styleId="Strong">
    <w:name w:val="Strong"/>
    <w:qFormat/>
    <w:rsid w:val="00CA217B"/>
    <w:rPr>
      <w:b/>
      <w:bCs/>
    </w:rPr>
  </w:style>
  <w:style w:type="character" w:styleId="Emphasis">
    <w:name w:val="Emphasis"/>
    <w:qFormat/>
    <w:rsid w:val="00CA217B"/>
    <w:rPr>
      <w:i/>
      <w:iCs/>
    </w:rPr>
  </w:style>
  <w:style w:type="paragraph" w:styleId="TOCHeading">
    <w:name w:val="TOC Heading"/>
    <w:basedOn w:val="Heading1"/>
    <w:next w:val="Normal"/>
    <w:uiPriority w:val="39"/>
    <w:semiHidden/>
    <w:unhideWhenUsed/>
    <w:qFormat/>
    <w:rsid w:val="00CA217B"/>
    <w:pPr>
      <w:keepNext/>
      <w:spacing w:before="240" w:after="60"/>
      <w:outlineLvl w:val="9"/>
    </w:pPr>
    <w:rPr>
      <w:rFonts w:asciiTheme="majorHAnsi" w:hAnsiTheme="majorHAnsi"/>
      <w:bCs/>
      <w:caps w:val="0"/>
      <w:kern w:val="32"/>
      <w:szCs w:val="32"/>
      <w:lang w:eastAsia="en-AU"/>
    </w:rPr>
  </w:style>
  <w:style w:type="paragraph" w:styleId="TOC4">
    <w:name w:val="toc 4"/>
    <w:basedOn w:val="Heading4"/>
    <w:next w:val="Normal"/>
    <w:autoRedefine/>
    <w:uiPriority w:val="99"/>
    <w:semiHidden/>
    <w:rsid w:val="00CA217B"/>
    <w:pPr>
      <w:spacing w:after="100"/>
      <w:ind w:left="720"/>
    </w:pPr>
  </w:style>
  <w:style w:type="paragraph" w:styleId="BalloonText">
    <w:name w:val="Balloon Text"/>
    <w:basedOn w:val="Normal"/>
    <w:link w:val="BalloonTextChar"/>
    <w:uiPriority w:val="99"/>
    <w:semiHidden/>
    <w:rsid w:val="002349BF"/>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49BF"/>
    <w:rPr>
      <w:rFonts w:ascii="Tahoma" w:hAnsi="Tahoma" w:cs="Tahoma"/>
      <w:sz w:val="16"/>
      <w:szCs w:val="16"/>
    </w:rPr>
  </w:style>
  <w:style w:type="character" w:styleId="PlaceholderText">
    <w:name w:val="Placeholder Text"/>
    <w:basedOn w:val="DefaultParagraphFont"/>
    <w:uiPriority w:val="99"/>
    <w:semiHidden/>
    <w:rsid w:val="008F3E83"/>
    <w:rPr>
      <w:color w:val="808080"/>
    </w:rPr>
  </w:style>
  <w:style w:type="character" w:styleId="Hyperlink">
    <w:name w:val="Hyperlink"/>
    <w:basedOn w:val="DefaultParagraphFont"/>
    <w:uiPriority w:val="99"/>
    <w:qFormat/>
    <w:rsid w:val="00CA217B"/>
    <w:rPr>
      <w:color w:val="0000FF" w:themeColor="hyperlink"/>
      <w:u w:val="single"/>
    </w:rPr>
  </w:style>
  <w:style w:type="paragraph" w:styleId="Header">
    <w:name w:val="header"/>
    <w:basedOn w:val="Normal"/>
    <w:link w:val="HeaderChar"/>
    <w:uiPriority w:val="99"/>
    <w:semiHidden/>
    <w:rsid w:val="006023A4"/>
    <w:pPr>
      <w:tabs>
        <w:tab w:val="center" w:pos="4513"/>
        <w:tab w:val="right" w:pos="9026"/>
      </w:tabs>
      <w:spacing w:after="0"/>
    </w:pPr>
  </w:style>
  <w:style w:type="character" w:customStyle="1" w:styleId="HeaderChar">
    <w:name w:val="Header Char"/>
    <w:basedOn w:val="DefaultParagraphFont"/>
    <w:link w:val="Header"/>
    <w:uiPriority w:val="99"/>
    <w:semiHidden/>
    <w:rsid w:val="00335D6F"/>
    <w:rPr>
      <w:rFonts w:ascii="Garamond" w:hAnsi="Garamond"/>
      <w:sz w:val="24"/>
      <w:szCs w:val="24"/>
    </w:rPr>
  </w:style>
  <w:style w:type="paragraph" w:customStyle="1" w:styleId="ReferenceTitle">
    <w:name w:val="Reference Title"/>
    <w:basedOn w:val="Normal"/>
    <w:next w:val="Normal"/>
    <w:link w:val="ReferenceTitleChar"/>
    <w:unhideWhenUsed/>
    <w:rsid w:val="003A76E1"/>
    <w:rPr>
      <w:i/>
      <w:szCs w:val="20"/>
    </w:rPr>
  </w:style>
  <w:style w:type="table" w:styleId="TableGrid">
    <w:name w:val="Table Grid"/>
    <w:basedOn w:val="TableNormal"/>
    <w:uiPriority w:val="59"/>
    <w:rsid w:val="008050E9"/>
    <w:rPr>
      <w:rFonts w:ascii="Garamond" w:hAnsi="Garamond"/>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rsid w:val="00761933"/>
    <w:pPr>
      <w:spacing w:after="0"/>
    </w:pPr>
    <w:rPr>
      <w:sz w:val="20"/>
      <w:szCs w:val="20"/>
    </w:rPr>
  </w:style>
  <w:style w:type="character" w:customStyle="1" w:styleId="EndnoteTextChar">
    <w:name w:val="Endnote Text Char"/>
    <w:basedOn w:val="DefaultParagraphFont"/>
    <w:link w:val="EndnoteText"/>
    <w:uiPriority w:val="99"/>
    <w:semiHidden/>
    <w:rsid w:val="00761933"/>
    <w:rPr>
      <w:sz w:val="20"/>
      <w:szCs w:val="20"/>
    </w:rPr>
  </w:style>
  <w:style w:type="character" w:styleId="EndnoteReference">
    <w:name w:val="endnote reference"/>
    <w:basedOn w:val="DefaultParagraphFont"/>
    <w:semiHidden/>
    <w:rsid w:val="00761933"/>
    <w:rPr>
      <w:vertAlign w:val="superscript"/>
    </w:rPr>
  </w:style>
  <w:style w:type="paragraph" w:styleId="FootnoteText">
    <w:name w:val="footnote text"/>
    <w:basedOn w:val="Normal"/>
    <w:link w:val="FootnoteTextChar"/>
    <w:uiPriority w:val="99"/>
    <w:unhideWhenUsed/>
    <w:rsid w:val="00CA217B"/>
    <w:pPr>
      <w:spacing w:after="0"/>
    </w:pPr>
    <w:rPr>
      <w:rFonts w:ascii="Times New Roman" w:hAnsi="Times New Roman"/>
      <w:sz w:val="20"/>
      <w:szCs w:val="20"/>
    </w:rPr>
  </w:style>
  <w:style w:type="character" w:customStyle="1" w:styleId="FootnoteTextChar">
    <w:name w:val="Footnote Text Char"/>
    <w:basedOn w:val="DefaultParagraphFont"/>
    <w:link w:val="FootnoteText"/>
    <w:uiPriority w:val="99"/>
    <w:rsid w:val="00CA217B"/>
  </w:style>
  <w:style w:type="character" w:styleId="FootnoteReference">
    <w:name w:val="footnote reference"/>
    <w:basedOn w:val="DefaultParagraphFont"/>
    <w:unhideWhenUsed/>
    <w:rsid w:val="00CA217B"/>
    <w:rPr>
      <w:vertAlign w:val="superscript"/>
    </w:rPr>
  </w:style>
  <w:style w:type="character" w:styleId="FollowedHyperlink">
    <w:name w:val="FollowedHyperlink"/>
    <w:basedOn w:val="DefaultParagraphFont"/>
    <w:uiPriority w:val="99"/>
    <w:semiHidden/>
    <w:qFormat/>
    <w:rsid w:val="00CA217B"/>
    <w:rPr>
      <w:color w:val="800080" w:themeColor="followedHyperlink"/>
      <w:u w:val="single"/>
    </w:rPr>
  </w:style>
  <w:style w:type="paragraph" w:customStyle="1" w:styleId="Footerbold">
    <w:name w:val="Footer bold"/>
    <w:basedOn w:val="Footer"/>
    <w:link w:val="FooterboldChar"/>
    <w:qFormat/>
    <w:rsid w:val="00CA217B"/>
    <w:rPr>
      <w:b/>
      <w:szCs w:val="18"/>
    </w:rPr>
  </w:style>
  <w:style w:type="character" w:customStyle="1" w:styleId="FooterboldChar">
    <w:name w:val="Footer bold Char"/>
    <w:basedOn w:val="FooterChar"/>
    <w:link w:val="Footerbold"/>
    <w:rsid w:val="00CA217B"/>
    <w:rPr>
      <w:rFonts w:ascii="Garamond" w:hAnsi="Garamond"/>
      <w:b/>
      <w:szCs w:val="18"/>
      <w:lang w:eastAsia="en-US"/>
    </w:rPr>
  </w:style>
  <w:style w:type="character" w:customStyle="1" w:styleId="ReferenceTitleChar">
    <w:name w:val="Reference Title Char"/>
    <w:basedOn w:val="DefaultParagraphFont"/>
    <w:link w:val="ReferenceTitle"/>
    <w:rsid w:val="003A76E1"/>
    <w:rPr>
      <w:rFonts w:ascii="Garamond" w:hAnsi="Garamond"/>
      <w:i/>
      <w:sz w:val="24"/>
    </w:rPr>
  </w:style>
  <w:style w:type="paragraph" w:styleId="ListParagraph">
    <w:name w:val="List Paragraph"/>
    <w:basedOn w:val="Normal"/>
    <w:link w:val="ListParagraphChar"/>
    <w:uiPriority w:val="34"/>
    <w:qFormat/>
    <w:rsid w:val="00B80F0E"/>
    <w:pPr>
      <w:ind w:left="720"/>
      <w:contextualSpacing/>
    </w:pPr>
  </w:style>
  <w:style w:type="character" w:customStyle="1" w:styleId="ListParagraphChar">
    <w:name w:val="List Paragraph Char"/>
    <w:basedOn w:val="DefaultParagraphFont"/>
    <w:link w:val="ListParagraph"/>
    <w:uiPriority w:val="34"/>
    <w:rsid w:val="00B80F0E"/>
  </w:style>
  <w:style w:type="table" w:styleId="TableGrid1">
    <w:name w:val="Table Grid 1"/>
    <w:basedOn w:val="TableNormal"/>
    <w:rsid w:val="00A72ACC"/>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TablerightalignedChar">
    <w:name w:val="Table right aligned Char"/>
    <w:basedOn w:val="TableChar"/>
    <w:link w:val="Tablerightaligned"/>
    <w:rsid w:val="00CA217B"/>
    <w:rPr>
      <w:rFonts w:ascii="Arial" w:hAnsi="Arial"/>
      <w:color w:val="000000"/>
      <w:sz w:val="22"/>
      <w:szCs w:val="24"/>
      <w:lang w:eastAsia="en-US"/>
    </w:rPr>
  </w:style>
  <w:style w:type="paragraph" w:customStyle="1" w:styleId="OutlineMultilevel">
    <w:name w:val="Outline Multilevel"/>
    <w:basedOn w:val="Normal"/>
    <w:link w:val="OutlineMultilevelChar"/>
    <w:uiPriority w:val="99"/>
    <w:qFormat/>
    <w:rsid w:val="00CA217B"/>
    <w:pPr>
      <w:numPr>
        <w:numId w:val="1"/>
      </w:numPr>
    </w:pPr>
    <w:rPr>
      <w:lang w:eastAsia="en-US"/>
    </w:rPr>
  </w:style>
  <w:style w:type="character" w:customStyle="1" w:styleId="OutlineMultilevelChar">
    <w:name w:val="Outline Multilevel Char"/>
    <w:basedOn w:val="DefaultParagraphFont"/>
    <w:link w:val="OutlineMultilevel"/>
    <w:uiPriority w:val="99"/>
    <w:rsid w:val="00CA217B"/>
    <w:rPr>
      <w:rFonts w:ascii="Garamond" w:hAnsi="Garamond"/>
      <w:sz w:val="24"/>
      <w:szCs w:val="24"/>
      <w:lang w:eastAsia="en-US"/>
    </w:rPr>
  </w:style>
  <w:style w:type="paragraph" w:customStyle="1" w:styleId="Normalimprint">
    <w:name w:val="Normal imprint"/>
    <w:basedOn w:val="Normal"/>
    <w:next w:val="Normal"/>
    <w:uiPriority w:val="99"/>
    <w:rsid w:val="00CA217B"/>
    <w:pPr>
      <w:spacing w:after="7200"/>
    </w:pPr>
  </w:style>
  <w:style w:type="table" w:styleId="TableClassic2">
    <w:name w:val="Table Classic 2"/>
    <w:basedOn w:val="TableNormal"/>
    <w:locked/>
    <w:rsid w:val="004B5FC4"/>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locked/>
    <w:rsid w:val="004B5FC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List7">
    <w:name w:val="Table List 7"/>
    <w:basedOn w:val="TableNormal"/>
    <w:locked/>
    <w:rsid w:val="004B5FC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paragraph" w:styleId="ListBullet3">
    <w:name w:val="List Bullet 3"/>
    <w:basedOn w:val="Normal"/>
    <w:uiPriority w:val="99"/>
    <w:semiHidden/>
    <w:rsid w:val="00BB777A"/>
    <w:pPr>
      <w:numPr>
        <w:ilvl w:val="2"/>
        <w:numId w:val="2"/>
      </w:numPr>
      <w:contextualSpacing/>
    </w:pPr>
  </w:style>
  <w:style w:type="paragraph" w:styleId="ListBullet">
    <w:name w:val="List Bullet"/>
    <w:basedOn w:val="Normal"/>
    <w:uiPriority w:val="99"/>
    <w:semiHidden/>
    <w:rsid w:val="00D173E1"/>
    <w:pPr>
      <w:numPr>
        <w:numId w:val="2"/>
      </w:numPr>
      <w:contextualSpacing/>
    </w:pPr>
  </w:style>
  <w:style w:type="paragraph" w:styleId="ListBullet2">
    <w:name w:val="List Bullet 2"/>
    <w:basedOn w:val="Normal"/>
    <w:uiPriority w:val="99"/>
    <w:semiHidden/>
    <w:rsid w:val="00D173E1"/>
    <w:pPr>
      <w:numPr>
        <w:ilvl w:val="1"/>
        <w:numId w:val="2"/>
      </w:numPr>
      <w:contextualSpacing/>
    </w:pPr>
  </w:style>
  <w:style w:type="table" w:styleId="Table3Deffects1">
    <w:name w:val="Table 3D effects 1"/>
    <w:basedOn w:val="TableNormal"/>
    <w:locked/>
    <w:rsid w:val="00A5158B"/>
    <w:pPr>
      <w:spacing w:after="24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CSCNogridblue">
    <w:name w:val="CSC No grid blue"/>
    <w:basedOn w:val="TableNormal"/>
    <w:uiPriority w:val="99"/>
    <w:rsid w:val="004A0784"/>
    <w:rPr>
      <w:rFonts w:asciiTheme="majorHAnsi" w:hAnsiTheme="majorHAnsi"/>
      <w:sz w:val="22"/>
    </w:rPr>
    <w:tblPr>
      <w:tblStyleRowBandSize w:val="1"/>
    </w:tblPr>
    <w:tblStylePr w:type="firstRow">
      <w:pPr>
        <w:jc w:val="left"/>
      </w:pPr>
      <w:rPr>
        <w:rFonts w:asciiTheme="minorHAnsi" w:hAnsiTheme="minorHAnsi"/>
        <w:b/>
        <w:color w:val="FFFFFF" w:themeColor="background1"/>
        <w:sz w:val="22"/>
      </w:rPr>
      <w:tblPr/>
      <w:tcPr>
        <w:tcBorders>
          <w:top w:val="nil"/>
          <w:left w:val="nil"/>
          <w:bottom w:val="nil"/>
          <w:right w:val="nil"/>
          <w:insideH w:val="nil"/>
          <w:insideV w:val="nil"/>
          <w:tl2br w:val="nil"/>
          <w:tr2bl w:val="nil"/>
        </w:tcBorders>
        <w:shd w:val="clear" w:color="auto" w:fill="005191" w:themeFill="text2"/>
      </w:tcPr>
    </w:tblStylePr>
    <w:tblStylePr w:type="band1Horz">
      <w:rPr>
        <w:rFonts w:asciiTheme="minorHAnsi" w:hAnsiTheme="minorHAnsi"/>
        <w:color w:val="000000" w:themeColor="text1"/>
      </w:rPr>
      <w:tblPr/>
      <w:tcPr>
        <w:tcBorders>
          <w:top w:val="nil"/>
          <w:left w:val="nil"/>
          <w:bottom w:val="nil"/>
          <w:right w:val="nil"/>
          <w:insideH w:val="nil"/>
          <w:insideV w:val="nil"/>
          <w:tl2br w:val="nil"/>
          <w:tr2bl w:val="nil"/>
        </w:tcBorders>
      </w:tcPr>
    </w:tblStylePr>
    <w:tblStylePr w:type="band2Horz">
      <w:pPr>
        <w:jc w:val="left"/>
      </w:pPr>
      <w:rPr>
        <w:rFonts w:asciiTheme="minorHAnsi" w:hAnsiTheme="minorHAnsi"/>
        <w:color w:val="000000" w:themeColor="text1"/>
        <w:sz w:val="22"/>
      </w:rPr>
      <w:tblPr/>
      <w:tcPr>
        <w:tcBorders>
          <w:top w:val="nil"/>
          <w:left w:val="nil"/>
          <w:bottom w:val="nil"/>
          <w:right w:val="nil"/>
          <w:insideH w:val="nil"/>
          <w:insideV w:val="nil"/>
          <w:tl2br w:val="nil"/>
          <w:tr2bl w:val="nil"/>
        </w:tcBorders>
      </w:tcPr>
    </w:tblStylePr>
  </w:style>
  <w:style w:type="table" w:customStyle="1" w:styleId="CSCNogridyellow">
    <w:name w:val="CSC No grid yellow"/>
    <w:basedOn w:val="TableNormal"/>
    <w:uiPriority w:val="99"/>
    <w:rsid w:val="004A0784"/>
    <w:rPr>
      <w:rFonts w:asciiTheme="minorHAnsi" w:hAnsiTheme="minorHAnsi"/>
      <w:color w:val="000000" w:themeColor="text1"/>
      <w:sz w:val="22"/>
    </w:rPr>
    <w:tblPr>
      <w:tblStyleRowBandSize w:val="1"/>
    </w:tblPr>
    <w:tblStylePr w:type="firstRow">
      <w:rPr>
        <w:rFonts w:asciiTheme="minorHAnsi" w:hAnsiTheme="minorHAnsi"/>
        <w:b/>
        <w:sz w:val="22"/>
      </w:rPr>
      <w:tblPr/>
      <w:tcPr>
        <w:shd w:val="clear" w:color="auto" w:fill="FDC60A" w:themeFill="background2"/>
      </w:tcPr>
    </w:tblStylePr>
    <w:tblStylePr w:type="band1Horz">
      <w:pPr>
        <w:jc w:val="left"/>
      </w:pPr>
      <w:rPr>
        <w:rFonts w:asciiTheme="minorHAnsi" w:hAnsiTheme="minorHAnsi"/>
        <w:sz w:val="22"/>
      </w:rPr>
    </w:tblStylePr>
    <w:tblStylePr w:type="band2Horz">
      <w:pPr>
        <w:jc w:val="left"/>
      </w:pPr>
      <w:rPr>
        <w:rFonts w:asciiTheme="minorHAnsi" w:hAnsiTheme="minorHAnsi"/>
        <w:sz w:val="22"/>
      </w:rPr>
    </w:tblStylePr>
  </w:style>
  <w:style w:type="table" w:customStyle="1" w:styleId="CSCGridblue">
    <w:name w:val="CSC Grid blue"/>
    <w:basedOn w:val="TableNormal"/>
    <w:uiPriority w:val="99"/>
    <w:rsid w:val="00E714C1"/>
    <w:rPr>
      <w:rFonts w:asciiTheme="minorHAnsi" w:hAnsiTheme="minorHAnsi"/>
      <w:sz w:val="22"/>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left"/>
      </w:pPr>
      <w:rPr>
        <w:rFonts w:asciiTheme="minorHAnsi" w:hAnsiTheme="minorHAnsi"/>
        <w:b/>
        <w:color w:val="FFFFFF" w:themeColor="background1"/>
        <w:sz w:val="22"/>
      </w:rPr>
      <w:tblPr/>
      <w:tcPr>
        <w:shd w:val="clear" w:color="auto" w:fill="005191" w:themeFill="text2"/>
      </w:tcPr>
    </w:tblStylePr>
    <w:tblStylePr w:type="band1Horz">
      <w:rPr>
        <w:rFonts w:asciiTheme="minorHAnsi" w:hAnsiTheme="minorHAnsi"/>
        <w:sz w:val="22"/>
      </w:rPr>
    </w:tblStylePr>
    <w:tblStylePr w:type="band2Horz">
      <w:rPr>
        <w:rFonts w:asciiTheme="minorHAnsi" w:hAnsiTheme="minorHAnsi"/>
        <w:sz w:val="22"/>
      </w:rPr>
      <w:tblPr/>
      <w:tcPr>
        <w:shd w:val="clear" w:color="auto" w:fill="B6DEFF" w:themeFill="text2" w:themeFillTint="33"/>
      </w:tcPr>
    </w:tblStylePr>
  </w:style>
  <w:style w:type="table" w:customStyle="1" w:styleId="CSCGridyellow">
    <w:name w:val="CSC Grid yellow"/>
    <w:basedOn w:val="TableNormal"/>
    <w:uiPriority w:val="99"/>
    <w:rsid w:val="009A1E5F"/>
    <w:rPr>
      <w:rFonts w:asciiTheme="minorHAnsi" w:hAnsiTheme="minorHAnsi"/>
      <w:sz w:val="22"/>
    </w:rPr>
    <w:tblPr>
      <w:tblStyleRowBandSize w:val="1"/>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blStylePr w:type="firstRow">
      <w:rPr>
        <w:rFonts w:asciiTheme="minorHAnsi" w:hAnsiTheme="minorHAnsi"/>
        <w:b/>
        <w:color w:val="000000" w:themeColor="text1"/>
        <w:sz w:val="22"/>
      </w:rPr>
      <w:tblPr/>
      <w:tcPr>
        <w:shd w:val="clear" w:color="auto" w:fill="FDC60A" w:themeFill="background2"/>
      </w:tcPr>
    </w:tblStylePr>
    <w:tblStylePr w:type="band1Horz">
      <w:rPr>
        <w:rFonts w:asciiTheme="minorHAnsi" w:hAnsiTheme="minorHAnsi"/>
        <w:sz w:val="22"/>
      </w:rPr>
    </w:tblStylePr>
    <w:tblStylePr w:type="band2Horz">
      <w:rPr>
        <w:rFonts w:asciiTheme="minorHAnsi" w:hAnsiTheme="minorHAnsi"/>
        <w:sz w:val="22"/>
      </w:rPr>
      <w:tblPr/>
      <w:tcPr>
        <w:shd w:val="clear" w:color="auto" w:fill="FEF3CD" w:themeFill="background2" w:themeFillTint="33"/>
      </w:tcPr>
    </w:tblStylePr>
  </w:style>
  <w:style w:type="paragraph" w:customStyle="1" w:styleId="Signatorysname">
    <w:name w:val="Signatory's name"/>
    <w:basedOn w:val="Normal"/>
    <w:next w:val="Normal"/>
    <w:uiPriority w:val="99"/>
    <w:rsid w:val="00A74DE5"/>
    <w:pPr>
      <w:spacing w:after="60"/>
    </w:pPr>
    <w:rPr>
      <w:b/>
      <w:lang w:eastAsia="en-US"/>
    </w:rPr>
  </w:style>
  <w:style w:type="table" w:styleId="LightShading-Accent4">
    <w:name w:val="Light Shading Accent 4"/>
    <w:basedOn w:val="TableNormal"/>
    <w:uiPriority w:val="60"/>
    <w:rsid w:val="007E2EE7"/>
    <w:rPr>
      <w:color w:val="7C2129" w:themeColor="accent4" w:themeShade="BF"/>
    </w:rPr>
    <w:tblPr>
      <w:tblStyleRowBandSize w:val="1"/>
      <w:tblStyleColBandSize w:val="1"/>
      <w:tblBorders>
        <w:top w:val="single" w:sz="8" w:space="0" w:color="A62D38" w:themeColor="accent4"/>
        <w:bottom w:val="single" w:sz="8" w:space="0" w:color="A62D38" w:themeColor="accent4"/>
      </w:tblBorders>
    </w:tblPr>
    <w:tblStylePr w:type="firstRow">
      <w:pPr>
        <w:spacing w:before="0" w:after="0" w:line="240" w:lineRule="auto"/>
      </w:pPr>
      <w:rPr>
        <w:b/>
        <w:bCs/>
      </w:rPr>
      <w:tblPr/>
      <w:tcPr>
        <w:tcBorders>
          <w:top w:val="single" w:sz="8" w:space="0" w:color="A62D38" w:themeColor="accent4"/>
          <w:left w:val="nil"/>
          <w:bottom w:val="single" w:sz="8" w:space="0" w:color="A62D38" w:themeColor="accent4"/>
          <w:right w:val="nil"/>
          <w:insideH w:val="nil"/>
          <w:insideV w:val="nil"/>
        </w:tcBorders>
      </w:tcPr>
    </w:tblStylePr>
    <w:tblStylePr w:type="lastRow">
      <w:pPr>
        <w:spacing w:before="0" w:after="0" w:line="240" w:lineRule="auto"/>
      </w:pPr>
      <w:rPr>
        <w:b/>
        <w:bCs/>
      </w:rPr>
      <w:tblPr/>
      <w:tcPr>
        <w:tcBorders>
          <w:top w:val="single" w:sz="8" w:space="0" w:color="A62D38" w:themeColor="accent4"/>
          <w:left w:val="nil"/>
          <w:bottom w:val="single" w:sz="8" w:space="0" w:color="A62D38"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C4C8" w:themeFill="accent4" w:themeFillTint="3F"/>
      </w:tcPr>
    </w:tblStylePr>
    <w:tblStylePr w:type="band1Horz">
      <w:tblPr/>
      <w:tcPr>
        <w:tcBorders>
          <w:left w:val="nil"/>
          <w:right w:val="nil"/>
          <w:insideH w:val="nil"/>
          <w:insideV w:val="nil"/>
        </w:tcBorders>
        <w:shd w:val="clear" w:color="auto" w:fill="EFC4C8" w:themeFill="accent4" w:themeFillTint="3F"/>
      </w:tcPr>
    </w:tblStylePr>
  </w:style>
  <w:style w:type="table" w:styleId="LightShading-Accent2">
    <w:name w:val="Light Shading Accent 2"/>
    <w:basedOn w:val="TableNormal"/>
    <w:uiPriority w:val="60"/>
    <w:rsid w:val="007E2EE7"/>
    <w:rPr>
      <w:color w:val="3E4D20" w:themeColor="accent2" w:themeShade="BF"/>
    </w:rPr>
    <w:tblPr>
      <w:tblStyleRowBandSize w:val="1"/>
      <w:tblStyleColBandSize w:val="1"/>
      <w:tblBorders>
        <w:top w:val="single" w:sz="8" w:space="0" w:color="53682B" w:themeColor="accent2"/>
        <w:bottom w:val="single" w:sz="8" w:space="0" w:color="53682B" w:themeColor="accent2"/>
      </w:tblBorders>
    </w:tblPr>
    <w:tblStylePr w:type="firstRow">
      <w:pPr>
        <w:spacing w:before="0" w:after="0" w:line="240" w:lineRule="auto"/>
      </w:pPr>
      <w:rPr>
        <w:b/>
        <w:bCs/>
      </w:rPr>
      <w:tblPr/>
      <w:tcPr>
        <w:tcBorders>
          <w:top w:val="single" w:sz="8" w:space="0" w:color="53682B" w:themeColor="accent2"/>
          <w:left w:val="nil"/>
          <w:bottom w:val="single" w:sz="8" w:space="0" w:color="53682B" w:themeColor="accent2"/>
          <w:right w:val="nil"/>
          <w:insideH w:val="nil"/>
          <w:insideV w:val="nil"/>
        </w:tcBorders>
      </w:tcPr>
    </w:tblStylePr>
    <w:tblStylePr w:type="lastRow">
      <w:pPr>
        <w:spacing w:before="0" w:after="0" w:line="240" w:lineRule="auto"/>
      </w:pPr>
      <w:rPr>
        <w:b/>
        <w:bCs/>
      </w:rPr>
      <w:tblPr/>
      <w:tcPr>
        <w:tcBorders>
          <w:top w:val="single" w:sz="8" w:space="0" w:color="53682B" w:themeColor="accent2"/>
          <w:left w:val="nil"/>
          <w:bottom w:val="single" w:sz="8" w:space="0" w:color="53682B"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E4BF" w:themeFill="accent2" w:themeFillTint="3F"/>
      </w:tcPr>
    </w:tblStylePr>
    <w:tblStylePr w:type="band1Horz">
      <w:tblPr/>
      <w:tcPr>
        <w:tcBorders>
          <w:left w:val="nil"/>
          <w:right w:val="nil"/>
          <w:insideH w:val="nil"/>
          <w:insideV w:val="nil"/>
        </w:tcBorders>
        <w:shd w:val="clear" w:color="auto" w:fill="D7E4BF" w:themeFill="accent2" w:themeFillTint="3F"/>
      </w:tcPr>
    </w:tblStylePr>
  </w:style>
  <w:style w:type="table" w:styleId="MediumShading2-Accent3">
    <w:name w:val="Medium Shading 2 Accent 3"/>
    <w:basedOn w:val="TableNormal"/>
    <w:uiPriority w:val="64"/>
    <w:rsid w:val="007E2EE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D5A13"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D5A13" w:themeFill="accent3"/>
      </w:tcPr>
    </w:tblStylePr>
    <w:tblStylePr w:type="lastCol">
      <w:rPr>
        <w:b/>
        <w:bCs/>
        <w:color w:val="FFFFFF" w:themeColor="background1"/>
      </w:rPr>
      <w:tblPr/>
      <w:tcPr>
        <w:tcBorders>
          <w:left w:val="nil"/>
          <w:right w:val="nil"/>
          <w:insideH w:val="nil"/>
          <w:insideV w:val="nil"/>
        </w:tcBorders>
        <w:shd w:val="clear" w:color="auto" w:fill="CD5A13"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Date">
    <w:name w:val="Date"/>
    <w:basedOn w:val="Normal"/>
    <w:next w:val="Normal"/>
    <w:link w:val="DateChar"/>
    <w:uiPriority w:val="99"/>
    <w:rsid w:val="000A4852"/>
  </w:style>
  <w:style w:type="character" w:customStyle="1" w:styleId="DateChar">
    <w:name w:val="Date Char"/>
    <w:basedOn w:val="DefaultParagraphFont"/>
    <w:link w:val="Date"/>
    <w:uiPriority w:val="99"/>
    <w:rsid w:val="000A4852"/>
    <w:rPr>
      <w:rFonts w:ascii="Garamond" w:hAnsi="Garamond"/>
      <w:sz w:val="24"/>
      <w:szCs w:val="24"/>
    </w:rPr>
  </w:style>
  <w:style w:type="paragraph" w:styleId="NormalWeb">
    <w:name w:val="Normal (Web)"/>
    <w:basedOn w:val="Normal"/>
    <w:uiPriority w:val="99"/>
    <w:semiHidden/>
    <w:unhideWhenUsed/>
    <w:rsid w:val="00BD38C2"/>
    <w:pPr>
      <w:spacing w:before="100" w:beforeAutospacing="1" w:after="100" w:afterAutospacing="1"/>
    </w:pPr>
    <w:rPr>
      <w:rFonts w:ascii="Times New Roman" w:hAnsi="Times New Roman"/>
    </w:rPr>
  </w:style>
  <w:style w:type="paragraph" w:customStyle="1" w:styleId="Pa1">
    <w:name w:val="Pa1"/>
    <w:basedOn w:val="Default"/>
    <w:next w:val="Default"/>
    <w:uiPriority w:val="99"/>
    <w:rsid w:val="00A128C1"/>
    <w:pPr>
      <w:spacing w:line="201" w:lineRule="atLeast"/>
    </w:pPr>
    <w:rPr>
      <w:rFonts w:ascii="Frutiger 45 Light" w:hAnsi="Frutiger 45 Light"/>
      <w:color w:val="auto"/>
    </w:rPr>
  </w:style>
  <w:style w:type="paragraph" w:customStyle="1" w:styleId="Pa23">
    <w:name w:val="Pa23"/>
    <w:basedOn w:val="Default"/>
    <w:next w:val="Default"/>
    <w:uiPriority w:val="99"/>
    <w:rsid w:val="00A128C1"/>
    <w:pPr>
      <w:spacing w:line="155" w:lineRule="atLeast"/>
    </w:pPr>
    <w:rPr>
      <w:rFonts w:ascii="Frutiger 45 Light" w:hAnsi="Frutiger 45 Light"/>
      <w:color w:val="auto"/>
    </w:rPr>
  </w:style>
  <w:style w:type="paragraph" w:customStyle="1" w:styleId="Pa13">
    <w:name w:val="Pa13"/>
    <w:basedOn w:val="Default"/>
    <w:next w:val="Default"/>
    <w:uiPriority w:val="99"/>
    <w:rsid w:val="00A128C1"/>
    <w:pPr>
      <w:spacing w:line="201" w:lineRule="atLeast"/>
    </w:pPr>
    <w:rPr>
      <w:rFonts w:ascii="Frutiger 45 Light" w:hAnsi="Frutiger 45 Light"/>
      <w:color w:val="auto"/>
    </w:rPr>
  </w:style>
  <w:style w:type="paragraph" w:customStyle="1" w:styleId="Pa11">
    <w:name w:val="Pa1+1"/>
    <w:basedOn w:val="Default"/>
    <w:next w:val="Default"/>
    <w:uiPriority w:val="99"/>
    <w:rsid w:val="000828D9"/>
    <w:pPr>
      <w:spacing w:line="201" w:lineRule="atLeast"/>
    </w:pPr>
    <w:rPr>
      <w:rFonts w:ascii="Swis721 Lt BT" w:hAnsi="Swis721 Lt BT"/>
      <w:color w:val="auto"/>
    </w:rPr>
  </w:style>
  <w:style w:type="paragraph" w:customStyle="1" w:styleId="Pa21">
    <w:name w:val="Pa2+1"/>
    <w:basedOn w:val="Default"/>
    <w:next w:val="Default"/>
    <w:uiPriority w:val="99"/>
    <w:rsid w:val="000828D9"/>
    <w:pPr>
      <w:spacing w:line="201" w:lineRule="atLeast"/>
    </w:pPr>
    <w:rPr>
      <w:rFonts w:ascii="Swis721 Lt BT" w:hAnsi="Swis721 Lt BT"/>
      <w:color w:val="auto"/>
    </w:rPr>
  </w:style>
  <w:style w:type="character" w:customStyle="1" w:styleId="A51">
    <w:name w:val="A5+1"/>
    <w:uiPriority w:val="99"/>
    <w:rsid w:val="000828D9"/>
    <w:rPr>
      <w:rFonts w:cs="Swis721 Lt BT"/>
      <w:color w:val="000000"/>
      <w:sz w:val="20"/>
      <w:szCs w:val="20"/>
    </w:rPr>
  </w:style>
  <w:style w:type="character" w:customStyle="1" w:styleId="A111">
    <w:name w:val="A11+1"/>
    <w:uiPriority w:val="99"/>
    <w:rsid w:val="000828D9"/>
    <w:rPr>
      <w:rFonts w:cs="Swis721 Lt BT"/>
      <w:color w:val="000000"/>
      <w:sz w:val="11"/>
      <w:szCs w:val="11"/>
    </w:rPr>
  </w:style>
  <w:style w:type="paragraph" w:customStyle="1" w:styleId="xl66">
    <w:name w:val="xl66"/>
    <w:basedOn w:val="Normal"/>
    <w:uiPriority w:val="99"/>
    <w:semiHidden/>
    <w:rsid w:val="00E24F05"/>
    <w:pPr>
      <w:shd w:val="clear" w:color="auto" w:fill="FFFFFF"/>
      <w:spacing w:before="100" w:beforeAutospacing="1" w:after="100" w:afterAutospacing="1"/>
    </w:pPr>
    <w:rPr>
      <w:rFonts w:ascii="Times New Roman" w:hAnsi="Times New Roman"/>
    </w:rPr>
  </w:style>
  <w:style w:type="paragraph" w:customStyle="1" w:styleId="xl67">
    <w:name w:val="xl67"/>
    <w:basedOn w:val="Normal"/>
    <w:uiPriority w:val="99"/>
    <w:semiHidden/>
    <w:rsid w:val="00E24F05"/>
    <w:pPr>
      <w:shd w:val="clear" w:color="auto" w:fill="FFFFFF"/>
      <w:spacing w:before="100" w:beforeAutospacing="1" w:after="100" w:afterAutospacing="1"/>
    </w:pPr>
    <w:rPr>
      <w:rFonts w:ascii="Times New Roman" w:hAnsi="Times New Roman"/>
      <w:color w:val="FF0000"/>
    </w:rPr>
  </w:style>
  <w:style w:type="paragraph" w:customStyle="1" w:styleId="xl68">
    <w:name w:val="xl68"/>
    <w:basedOn w:val="Normal"/>
    <w:uiPriority w:val="99"/>
    <w:semiHidden/>
    <w:rsid w:val="00E24F05"/>
    <w:pPr>
      <w:shd w:val="clear" w:color="auto" w:fill="FFFFFF"/>
      <w:spacing w:before="100" w:beforeAutospacing="1" w:after="100" w:afterAutospacing="1"/>
    </w:pPr>
    <w:rPr>
      <w:rFonts w:ascii="Times New Roman" w:hAnsi="Times New Roman"/>
    </w:rPr>
  </w:style>
  <w:style w:type="paragraph" w:customStyle="1" w:styleId="xl69">
    <w:name w:val="xl69"/>
    <w:basedOn w:val="Normal"/>
    <w:uiPriority w:val="99"/>
    <w:semiHidden/>
    <w:rsid w:val="00E24F05"/>
    <w:pPr>
      <w:shd w:val="clear" w:color="auto" w:fill="FDE9D9"/>
      <w:spacing w:before="100" w:beforeAutospacing="1" w:after="100" w:afterAutospacing="1"/>
    </w:pPr>
    <w:rPr>
      <w:rFonts w:ascii="Times New Roman" w:hAnsi="Times New Roman"/>
    </w:rPr>
  </w:style>
  <w:style w:type="paragraph" w:customStyle="1" w:styleId="xl70">
    <w:name w:val="xl70"/>
    <w:basedOn w:val="Normal"/>
    <w:uiPriority w:val="99"/>
    <w:semiHidden/>
    <w:rsid w:val="00E24F05"/>
    <w:pPr>
      <w:shd w:val="clear" w:color="auto" w:fill="EBF1DE"/>
      <w:spacing w:before="100" w:beforeAutospacing="1" w:after="100" w:afterAutospacing="1"/>
    </w:pPr>
    <w:rPr>
      <w:rFonts w:ascii="Times New Roman" w:hAnsi="Times New Roman"/>
    </w:rPr>
  </w:style>
  <w:style w:type="paragraph" w:customStyle="1" w:styleId="xl71">
    <w:name w:val="xl71"/>
    <w:basedOn w:val="Normal"/>
    <w:uiPriority w:val="99"/>
    <w:semiHidden/>
    <w:rsid w:val="00E24F05"/>
    <w:pPr>
      <w:shd w:val="clear" w:color="auto" w:fill="C4D79B"/>
      <w:spacing w:before="100" w:beforeAutospacing="1" w:after="100" w:afterAutospacing="1"/>
    </w:pPr>
    <w:rPr>
      <w:rFonts w:ascii="Times New Roman" w:hAnsi="Times New Roman"/>
    </w:rPr>
  </w:style>
  <w:style w:type="paragraph" w:customStyle="1" w:styleId="xl72">
    <w:name w:val="xl72"/>
    <w:basedOn w:val="Normal"/>
    <w:uiPriority w:val="99"/>
    <w:semiHidden/>
    <w:rsid w:val="00E24F05"/>
    <w:pPr>
      <w:shd w:val="clear" w:color="auto" w:fill="EBF1DE"/>
      <w:spacing w:before="100" w:beforeAutospacing="1" w:after="100" w:afterAutospacing="1"/>
    </w:pPr>
    <w:rPr>
      <w:rFonts w:ascii="Times New Roman" w:hAnsi="Times New Roman"/>
    </w:rPr>
  </w:style>
  <w:style w:type="paragraph" w:customStyle="1" w:styleId="xl73">
    <w:name w:val="xl73"/>
    <w:basedOn w:val="Normal"/>
    <w:uiPriority w:val="99"/>
    <w:semiHidden/>
    <w:rsid w:val="00E24F05"/>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right"/>
    </w:pPr>
    <w:rPr>
      <w:sz w:val="21"/>
      <w:szCs w:val="21"/>
    </w:rPr>
  </w:style>
  <w:style w:type="paragraph" w:customStyle="1" w:styleId="xl74">
    <w:name w:val="xl74"/>
    <w:basedOn w:val="Normal"/>
    <w:uiPriority w:val="99"/>
    <w:semiHidden/>
    <w:rsid w:val="00E24F05"/>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pPr>
    <w:rPr>
      <w:color w:val="000000"/>
      <w:sz w:val="21"/>
      <w:szCs w:val="21"/>
    </w:rPr>
  </w:style>
  <w:style w:type="paragraph" w:customStyle="1" w:styleId="xl75">
    <w:name w:val="xl75"/>
    <w:basedOn w:val="Normal"/>
    <w:uiPriority w:val="99"/>
    <w:semiHidden/>
    <w:rsid w:val="00E24F05"/>
    <w:pPr>
      <w:pBdr>
        <w:top w:val="single" w:sz="4" w:space="0" w:color="auto"/>
        <w:bottom w:val="single" w:sz="4" w:space="0" w:color="auto"/>
        <w:right w:val="single" w:sz="4" w:space="0" w:color="auto"/>
      </w:pBdr>
      <w:shd w:val="clear" w:color="auto" w:fill="FFFFFF"/>
      <w:spacing w:before="100" w:beforeAutospacing="1" w:after="100" w:afterAutospacing="1"/>
    </w:pPr>
    <w:rPr>
      <w:color w:val="000000"/>
      <w:sz w:val="21"/>
      <w:szCs w:val="21"/>
    </w:rPr>
  </w:style>
  <w:style w:type="paragraph" w:customStyle="1" w:styleId="xl76">
    <w:name w:val="xl76"/>
    <w:basedOn w:val="Normal"/>
    <w:uiPriority w:val="99"/>
    <w:semiHidden/>
    <w:rsid w:val="00E24F0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sz w:val="21"/>
      <w:szCs w:val="21"/>
    </w:rPr>
  </w:style>
  <w:style w:type="paragraph" w:customStyle="1" w:styleId="xl77">
    <w:name w:val="xl77"/>
    <w:basedOn w:val="Normal"/>
    <w:uiPriority w:val="99"/>
    <w:semiHidden/>
    <w:rsid w:val="00E24F05"/>
    <w:pPr>
      <w:pBdr>
        <w:top w:val="single" w:sz="4" w:space="0" w:color="auto"/>
        <w:bottom w:val="single" w:sz="4" w:space="0" w:color="auto"/>
      </w:pBdr>
      <w:shd w:val="clear" w:color="auto" w:fill="FFFFFF"/>
      <w:spacing w:before="100" w:beforeAutospacing="1" w:after="100" w:afterAutospacing="1"/>
      <w:jc w:val="center"/>
    </w:pPr>
    <w:rPr>
      <w:color w:val="000000"/>
      <w:sz w:val="21"/>
      <w:szCs w:val="21"/>
    </w:rPr>
  </w:style>
  <w:style w:type="paragraph" w:customStyle="1" w:styleId="xl78">
    <w:name w:val="xl78"/>
    <w:basedOn w:val="Normal"/>
    <w:uiPriority w:val="99"/>
    <w:semiHidden/>
    <w:rsid w:val="00E24F05"/>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pPr>
    <w:rPr>
      <w:color w:val="000000"/>
      <w:sz w:val="21"/>
      <w:szCs w:val="21"/>
    </w:rPr>
  </w:style>
  <w:style w:type="paragraph" w:customStyle="1" w:styleId="xl79">
    <w:name w:val="xl79"/>
    <w:basedOn w:val="Normal"/>
    <w:uiPriority w:val="99"/>
    <w:semiHidden/>
    <w:rsid w:val="00E24F05"/>
    <w:pPr>
      <w:pBdr>
        <w:top w:val="single" w:sz="4" w:space="0" w:color="auto"/>
        <w:left w:val="single" w:sz="8" w:space="0" w:color="auto"/>
        <w:bottom w:val="single" w:sz="4" w:space="0" w:color="auto"/>
        <w:right w:val="single" w:sz="4" w:space="0" w:color="auto"/>
      </w:pBdr>
      <w:shd w:val="clear" w:color="auto" w:fill="EBF1DE"/>
      <w:spacing w:before="100" w:beforeAutospacing="1" w:after="100" w:afterAutospacing="1"/>
      <w:jc w:val="right"/>
    </w:pPr>
    <w:rPr>
      <w:sz w:val="21"/>
      <w:szCs w:val="21"/>
    </w:rPr>
  </w:style>
  <w:style w:type="paragraph" w:customStyle="1" w:styleId="xl80">
    <w:name w:val="xl80"/>
    <w:basedOn w:val="Normal"/>
    <w:uiPriority w:val="99"/>
    <w:semiHidden/>
    <w:rsid w:val="00E24F05"/>
    <w:pPr>
      <w:pBdr>
        <w:top w:val="single" w:sz="4" w:space="0" w:color="auto"/>
        <w:left w:val="single" w:sz="8" w:space="0" w:color="auto"/>
        <w:bottom w:val="single" w:sz="4" w:space="0" w:color="auto"/>
        <w:right w:val="single" w:sz="4" w:space="0" w:color="auto"/>
      </w:pBdr>
      <w:shd w:val="clear" w:color="auto" w:fill="EBF1DE"/>
      <w:spacing w:before="100" w:beforeAutospacing="1" w:after="100" w:afterAutospacing="1"/>
    </w:pPr>
    <w:rPr>
      <w:color w:val="000000"/>
      <w:sz w:val="21"/>
      <w:szCs w:val="21"/>
    </w:rPr>
  </w:style>
  <w:style w:type="paragraph" w:customStyle="1" w:styleId="xl81">
    <w:name w:val="xl81"/>
    <w:basedOn w:val="Normal"/>
    <w:uiPriority w:val="99"/>
    <w:semiHidden/>
    <w:rsid w:val="00E24F05"/>
    <w:pPr>
      <w:pBdr>
        <w:top w:val="single" w:sz="4" w:space="0" w:color="auto"/>
        <w:bottom w:val="single" w:sz="4" w:space="0" w:color="auto"/>
        <w:right w:val="single" w:sz="4" w:space="0" w:color="auto"/>
      </w:pBdr>
      <w:shd w:val="clear" w:color="auto" w:fill="EBF1DE"/>
      <w:spacing w:before="100" w:beforeAutospacing="1" w:after="100" w:afterAutospacing="1"/>
    </w:pPr>
    <w:rPr>
      <w:color w:val="000000"/>
      <w:sz w:val="21"/>
      <w:szCs w:val="21"/>
    </w:rPr>
  </w:style>
  <w:style w:type="paragraph" w:customStyle="1" w:styleId="xl82">
    <w:name w:val="xl82"/>
    <w:basedOn w:val="Normal"/>
    <w:uiPriority w:val="99"/>
    <w:semiHidden/>
    <w:rsid w:val="00E24F05"/>
    <w:pPr>
      <w:pBdr>
        <w:top w:val="single" w:sz="4" w:space="0" w:color="auto"/>
        <w:left w:val="single" w:sz="4" w:space="0" w:color="auto"/>
        <w:bottom w:val="single" w:sz="4" w:space="0" w:color="auto"/>
        <w:right w:val="single" w:sz="4" w:space="0" w:color="auto"/>
      </w:pBdr>
      <w:shd w:val="clear" w:color="auto" w:fill="EBF1DE"/>
      <w:spacing w:before="100" w:beforeAutospacing="1" w:after="100" w:afterAutospacing="1"/>
    </w:pPr>
    <w:rPr>
      <w:color w:val="000000"/>
      <w:sz w:val="21"/>
      <w:szCs w:val="21"/>
    </w:rPr>
  </w:style>
  <w:style w:type="paragraph" w:customStyle="1" w:styleId="xl83">
    <w:name w:val="xl83"/>
    <w:basedOn w:val="Normal"/>
    <w:uiPriority w:val="99"/>
    <w:semiHidden/>
    <w:rsid w:val="00E24F05"/>
    <w:pPr>
      <w:pBdr>
        <w:top w:val="single" w:sz="4" w:space="0" w:color="auto"/>
        <w:left w:val="single" w:sz="8" w:space="0" w:color="auto"/>
        <w:bottom w:val="single" w:sz="4" w:space="0" w:color="auto"/>
        <w:right w:val="single" w:sz="8" w:space="0" w:color="auto"/>
      </w:pBdr>
      <w:shd w:val="clear" w:color="auto" w:fill="EBF1DE"/>
      <w:spacing w:before="100" w:beforeAutospacing="1" w:after="100" w:afterAutospacing="1"/>
    </w:pPr>
    <w:rPr>
      <w:color w:val="000000"/>
      <w:sz w:val="21"/>
      <w:szCs w:val="21"/>
    </w:rPr>
  </w:style>
  <w:style w:type="paragraph" w:customStyle="1" w:styleId="xl84">
    <w:name w:val="xl84"/>
    <w:basedOn w:val="Normal"/>
    <w:uiPriority w:val="99"/>
    <w:semiHidden/>
    <w:rsid w:val="00E24F05"/>
    <w:pPr>
      <w:pBdr>
        <w:top w:val="single" w:sz="4" w:space="0" w:color="auto"/>
        <w:left w:val="single" w:sz="8" w:space="0" w:color="auto"/>
        <w:bottom w:val="single" w:sz="4" w:space="0" w:color="auto"/>
        <w:right w:val="single" w:sz="8" w:space="0" w:color="auto"/>
      </w:pBdr>
      <w:shd w:val="clear" w:color="auto" w:fill="EBF1DE"/>
      <w:spacing w:before="100" w:beforeAutospacing="1" w:after="100" w:afterAutospacing="1"/>
    </w:pPr>
    <w:rPr>
      <w:sz w:val="21"/>
      <w:szCs w:val="21"/>
    </w:rPr>
  </w:style>
  <w:style w:type="paragraph" w:customStyle="1" w:styleId="xl85">
    <w:name w:val="xl85"/>
    <w:basedOn w:val="Normal"/>
    <w:uiPriority w:val="99"/>
    <w:semiHidden/>
    <w:rsid w:val="00E24F05"/>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right"/>
    </w:pPr>
    <w:rPr>
      <w:color w:val="000000"/>
      <w:sz w:val="21"/>
      <w:szCs w:val="21"/>
    </w:rPr>
  </w:style>
  <w:style w:type="paragraph" w:customStyle="1" w:styleId="xl86">
    <w:name w:val="xl86"/>
    <w:basedOn w:val="Normal"/>
    <w:uiPriority w:val="99"/>
    <w:semiHidden/>
    <w:rsid w:val="00E24F05"/>
    <w:pPr>
      <w:pBdr>
        <w:top w:val="single" w:sz="4" w:space="0" w:color="auto"/>
        <w:left w:val="single" w:sz="8" w:space="0" w:color="auto"/>
        <w:bottom w:val="single" w:sz="4" w:space="0" w:color="auto"/>
        <w:right w:val="single" w:sz="4" w:space="0" w:color="auto"/>
      </w:pBdr>
      <w:shd w:val="clear" w:color="auto" w:fill="EBF1DE"/>
      <w:spacing w:before="100" w:beforeAutospacing="1" w:after="100" w:afterAutospacing="1"/>
      <w:jc w:val="right"/>
    </w:pPr>
    <w:rPr>
      <w:color w:val="000000"/>
      <w:sz w:val="21"/>
      <w:szCs w:val="21"/>
    </w:rPr>
  </w:style>
  <w:style w:type="paragraph" w:customStyle="1" w:styleId="xl87">
    <w:name w:val="xl87"/>
    <w:basedOn w:val="Normal"/>
    <w:uiPriority w:val="99"/>
    <w:semiHidden/>
    <w:rsid w:val="00E24F05"/>
    <w:pPr>
      <w:pBdr>
        <w:top w:val="single" w:sz="4" w:space="0" w:color="auto"/>
        <w:left w:val="single" w:sz="8" w:space="0" w:color="auto"/>
        <w:bottom w:val="single" w:sz="4" w:space="0" w:color="auto"/>
        <w:right w:val="single" w:sz="4" w:space="0" w:color="auto"/>
      </w:pBdr>
      <w:shd w:val="clear" w:color="auto" w:fill="EBF1DE"/>
      <w:spacing w:before="100" w:beforeAutospacing="1" w:after="100" w:afterAutospacing="1"/>
    </w:pPr>
    <w:rPr>
      <w:sz w:val="21"/>
      <w:szCs w:val="21"/>
    </w:rPr>
  </w:style>
  <w:style w:type="paragraph" w:customStyle="1" w:styleId="xl88">
    <w:name w:val="xl88"/>
    <w:basedOn w:val="Normal"/>
    <w:uiPriority w:val="99"/>
    <w:semiHidden/>
    <w:rsid w:val="00E24F05"/>
    <w:pPr>
      <w:pBdr>
        <w:top w:val="single" w:sz="4" w:space="0" w:color="auto"/>
        <w:left w:val="single" w:sz="4" w:space="0" w:color="auto"/>
        <w:bottom w:val="single" w:sz="4" w:space="0" w:color="auto"/>
        <w:right w:val="single" w:sz="4" w:space="0" w:color="auto"/>
      </w:pBdr>
      <w:shd w:val="clear" w:color="auto" w:fill="EBF1DE"/>
      <w:spacing w:before="100" w:beforeAutospacing="1" w:after="100" w:afterAutospacing="1"/>
    </w:pPr>
    <w:rPr>
      <w:sz w:val="21"/>
      <w:szCs w:val="21"/>
    </w:rPr>
  </w:style>
  <w:style w:type="paragraph" w:customStyle="1" w:styleId="xl89">
    <w:name w:val="xl89"/>
    <w:basedOn w:val="Normal"/>
    <w:uiPriority w:val="99"/>
    <w:semiHidden/>
    <w:rsid w:val="00E24F05"/>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right"/>
    </w:pPr>
    <w:rPr>
      <w:color w:val="FF0000"/>
      <w:sz w:val="21"/>
      <w:szCs w:val="21"/>
    </w:rPr>
  </w:style>
  <w:style w:type="paragraph" w:customStyle="1" w:styleId="xl90">
    <w:name w:val="xl90"/>
    <w:basedOn w:val="Normal"/>
    <w:uiPriority w:val="99"/>
    <w:semiHidden/>
    <w:rsid w:val="00E24F05"/>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pPr>
    <w:rPr>
      <w:color w:val="FF0000"/>
      <w:sz w:val="21"/>
      <w:szCs w:val="21"/>
    </w:rPr>
  </w:style>
  <w:style w:type="paragraph" w:customStyle="1" w:styleId="xl91">
    <w:name w:val="xl91"/>
    <w:basedOn w:val="Normal"/>
    <w:uiPriority w:val="99"/>
    <w:semiHidden/>
    <w:rsid w:val="00E24F0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FF0000"/>
      <w:sz w:val="21"/>
      <w:szCs w:val="21"/>
    </w:rPr>
  </w:style>
  <w:style w:type="paragraph" w:customStyle="1" w:styleId="xl92">
    <w:name w:val="xl92"/>
    <w:basedOn w:val="Normal"/>
    <w:uiPriority w:val="99"/>
    <w:semiHidden/>
    <w:rsid w:val="00E24F05"/>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pPr>
    <w:rPr>
      <w:sz w:val="21"/>
      <w:szCs w:val="21"/>
    </w:rPr>
  </w:style>
  <w:style w:type="paragraph" w:customStyle="1" w:styleId="xl93">
    <w:name w:val="xl93"/>
    <w:basedOn w:val="Normal"/>
    <w:uiPriority w:val="99"/>
    <w:semiHidden/>
    <w:rsid w:val="00E24F05"/>
    <w:pPr>
      <w:pBdr>
        <w:top w:val="single" w:sz="4" w:space="0" w:color="auto"/>
        <w:bottom w:val="single" w:sz="4" w:space="0" w:color="auto"/>
        <w:right w:val="single" w:sz="4" w:space="0" w:color="auto"/>
      </w:pBdr>
      <w:shd w:val="clear" w:color="auto" w:fill="FFFFFF"/>
      <w:spacing w:before="100" w:beforeAutospacing="1" w:after="100" w:afterAutospacing="1"/>
    </w:pPr>
    <w:rPr>
      <w:sz w:val="21"/>
      <w:szCs w:val="21"/>
    </w:rPr>
  </w:style>
  <w:style w:type="paragraph" w:customStyle="1" w:styleId="xl94">
    <w:name w:val="xl94"/>
    <w:basedOn w:val="Normal"/>
    <w:uiPriority w:val="99"/>
    <w:semiHidden/>
    <w:rsid w:val="00E24F0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21"/>
      <w:szCs w:val="21"/>
    </w:rPr>
  </w:style>
  <w:style w:type="paragraph" w:customStyle="1" w:styleId="xl95">
    <w:name w:val="xl95"/>
    <w:basedOn w:val="Normal"/>
    <w:uiPriority w:val="99"/>
    <w:semiHidden/>
    <w:rsid w:val="00E24F05"/>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rPr>
      <w:color w:val="000000"/>
      <w:sz w:val="21"/>
      <w:szCs w:val="21"/>
    </w:rPr>
  </w:style>
  <w:style w:type="paragraph" w:customStyle="1" w:styleId="xl96">
    <w:name w:val="xl96"/>
    <w:basedOn w:val="Normal"/>
    <w:uiPriority w:val="99"/>
    <w:semiHidden/>
    <w:rsid w:val="00E24F05"/>
    <w:pPr>
      <w:pBdr>
        <w:top w:val="single" w:sz="4" w:space="0" w:color="auto"/>
        <w:left w:val="single" w:sz="4" w:space="0" w:color="auto"/>
        <w:bottom w:val="single" w:sz="4" w:space="0" w:color="auto"/>
      </w:pBdr>
      <w:shd w:val="clear" w:color="auto" w:fill="FFFFFF"/>
      <w:spacing w:before="100" w:beforeAutospacing="1" w:after="100" w:afterAutospacing="1"/>
    </w:pPr>
    <w:rPr>
      <w:color w:val="000000"/>
      <w:sz w:val="21"/>
      <w:szCs w:val="21"/>
    </w:rPr>
  </w:style>
  <w:style w:type="paragraph" w:customStyle="1" w:styleId="xl97">
    <w:name w:val="xl97"/>
    <w:basedOn w:val="Normal"/>
    <w:uiPriority w:val="99"/>
    <w:semiHidden/>
    <w:rsid w:val="00E24F05"/>
    <w:pPr>
      <w:pBdr>
        <w:top w:val="single" w:sz="4" w:space="0" w:color="auto"/>
        <w:left w:val="single" w:sz="8" w:space="0" w:color="auto"/>
        <w:bottom w:val="single" w:sz="4" w:space="0" w:color="auto"/>
        <w:right w:val="single" w:sz="4" w:space="0" w:color="auto"/>
      </w:pBdr>
      <w:shd w:val="clear" w:color="auto" w:fill="C4D79B"/>
      <w:spacing w:before="100" w:beforeAutospacing="1" w:after="100" w:afterAutospacing="1"/>
      <w:jc w:val="right"/>
    </w:pPr>
    <w:rPr>
      <w:sz w:val="21"/>
      <w:szCs w:val="21"/>
    </w:rPr>
  </w:style>
  <w:style w:type="paragraph" w:customStyle="1" w:styleId="xl98">
    <w:name w:val="xl98"/>
    <w:basedOn w:val="Normal"/>
    <w:uiPriority w:val="99"/>
    <w:semiHidden/>
    <w:rsid w:val="00E24F05"/>
    <w:pPr>
      <w:pBdr>
        <w:top w:val="single" w:sz="4" w:space="0" w:color="auto"/>
        <w:left w:val="single" w:sz="8" w:space="0" w:color="auto"/>
        <w:bottom w:val="single" w:sz="4" w:space="0" w:color="auto"/>
        <w:right w:val="single" w:sz="4" w:space="0" w:color="auto"/>
      </w:pBdr>
      <w:shd w:val="clear" w:color="auto" w:fill="C4D79B"/>
      <w:spacing w:before="100" w:beforeAutospacing="1" w:after="100" w:afterAutospacing="1"/>
    </w:pPr>
    <w:rPr>
      <w:color w:val="000000"/>
      <w:sz w:val="21"/>
      <w:szCs w:val="21"/>
    </w:rPr>
  </w:style>
  <w:style w:type="paragraph" w:customStyle="1" w:styleId="xl99">
    <w:name w:val="xl99"/>
    <w:basedOn w:val="Normal"/>
    <w:uiPriority w:val="99"/>
    <w:semiHidden/>
    <w:rsid w:val="00E24F05"/>
    <w:pPr>
      <w:pBdr>
        <w:top w:val="single" w:sz="4" w:space="0" w:color="auto"/>
        <w:bottom w:val="single" w:sz="4" w:space="0" w:color="auto"/>
        <w:right w:val="single" w:sz="4" w:space="0" w:color="auto"/>
      </w:pBdr>
      <w:shd w:val="clear" w:color="auto" w:fill="C4D79B"/>
      <w:spacing w:before="100" w:beforeAutospacing="1" w:after="100" w:afterAutospacing="1"/>
    </w:pPr>
    <w:rPr>
      <w:color w:val="000000"/>
      <w:sz w:val="21"/>
      <w:szCs w:val="21"/>
    </w:rPr>
  </w:style>
  <w:style w:type="paragraph" w:customStyle="1" w:styleId="xl100">
    <w:name w:val="xl100"/>
    <w:basedOn w:val="Normal"/>
    <w:uiPriority w:val="99"/>
    <w:semiHidden/>
    <w:rsid w:val="00E24F05"/>
    <w:pPr>
      <w:pBdr>
        <w:top w:val="single" w:sz="4" w:space="0" w:color="auto"/>
        <w:left w:val="single" w:sz="4" w:space="0" w:color="auto"/>
        <w:bottom w:val="single" w:sz="4" w:space="0" w:color="auto"/>
        <w:right w:val="single" w:sz="4" w:space="0" w:color="auto"/>
      </w:pBdr>
      <w:shd w:val="clear" w:color="auto" w:fill="C4D79B"/>
      <w:spacing w:before="100" w:beforeAutospacing="1" w:after="100" w:afterAutospacing="1"/>
    </w:pPr>
    <w:rPr>
      <w:color w:val="000000"/>
      <w:sz w:val="21"/>
      <w:szCs w:val="21"/>
    </w:rPr>
  </w:style>
  <w:style w:type="paragraph" w:customStyle="1" w:styleId="xl101">
    <w:name w:val="xl101"/>
    <w:basedOn w:val="Normal"/>
    <w:uiPriority w:val="99"/>
    <w:semiHidden/>
    <w:rsid w:val="00E24F05"/>
    <w:pPr>
      <w:spacing w:before="100" w:beforeAutospacing="1" w:after="100" w:afterAutospacing="1"/>
    </w:pPr>
    <w:rPr>
      <w:sz w:val="21"/>
      <w:szCs w:val="21"/>
    </w:rPr>
  </w:style>
  <w:style w:type="paragraph" w:customStyle="1" w:styleId="xl102">
    <w:name w:val="xl102"/>
    <w:basedOn w:val="Normal"/>
    <w:uiPriority w:val="99"/>
    <w:semiHidden/>
    <w:rsid w:val="00E24F05"/>
    <w:pPr>
      <w:spacing w:before="100" w:beforeAutospacing="1" w:after="100" w:afterAutospacing="1"/>
    </w:pPr>
    <w:rPr>
      <w:sz w:val="21"/>
      <w:szCs w:val="21"/>
    </w:rPr>
  </w:style>
  <w:style w:type="paragraph" w:customStyle="1" w:styleId="xl103">
    <w:name w:val="xl103"/>
    <w:basedOn w:val="Normal"/>
    <w:uiPriority w:val="99"/>
    <w:semiHidden/>
    <w:rsid w:val="00E24F05"/>
    <w:pPr>
      <w:pBdr>
        <w:left w:val="single" w:sz="8" w:space="0" w:color="auto"/>
      </w:pBdr>
      <w:spacing w:before="100" w:beforeAutospacing="1" w:after="100" w:afterAutospacing="1"/>
    </w:pPr>
    <w:rPr>
      <w:sz w:val="21"/>
      <w:szCs w:val="21"/>
    </w:rPr>
  </w:style>
  <w:style w:type="paragraph" w:customStyle="1" w:styleId="xl104">
    <w:name w:val="xl104"/>
    <w:basedOn w:val="Normal"/>
    <w:uiPriority w:val="99"/>
    <w:semiHidden/>
    <w:rsid w:val="00E24F05"/>
    <w:pPr>
      <w:pBdr>
        <w:left w:val="single" w:sz="8" w:space="0" w:color="auto"/>
      </w:pBdr>
      <w:spacing w:before="100" w:beforeAutospacing="1" w:after="100" w:afterAutospacing="1"/>
    </w:pPr>
    <w:rPr>
      <w:sz w:val="21"/>
      <w:szCs w:val="21"/>
    </w:rPr>
  </w:style>
  <w:style w:type="paragraph" w:customStyle="1" w:styleId="xl105">
    <w:name w:val="xl105"/>
    <w:basedOn w:val="Normal"/>
    <w:uiPriority w:val="99"/>
    <w:semiHidden/>
    <w:rsid w:val="00E24F05"/>
    <w:pPr>
      <w:pBdr>
        <w:top w:val="single" w:sz="4" w:space="0" w:color="auto"/>
        <w:bottom w:val="single" w:sz="4" w:space="0" w:color="auto"/>
      </w:pBdr>
      <w:shd w:val="clear" w:color="auto" w:fill="FFFFFF"/>
      <w:spacing w:before="100" w:beforeAutospacing="1" w:after="100" w:afterAutospacing="1"/>
      <w:jc w:val="right"/>
    </w:pPr>
    <w:rPr>
      <w:color w:val="FF0000"/>
      <w:sz w:val="21"/>
      <w:szCs w:val="21"/>
    </w:rPr>
  </w:style>
  <w:style w:type="paragraph" w:customStyle="1" w:styleId="xl106">
    <w:name w:val="xl106"/>
    <w:basedOn w:val="Normal"/>
    <w:uiPriority w:val="99"/>
    <w:semiHidden/>
    <w:rsid w:val="00E24F05"/>
    <w:pPr>
      <w:pBdr>
        <w:top w:val="single" w:sz="4" w:space="0" w:color="auto"/>
        <w:bottom w:val="single" w:sz="4" w:space="0" w:color="auto"/>
      </w:pBdr>
      <w:shd w:val="clear" w:color="auto" w:fill="FFFFFF"/>
      <w:spacing w:before="100" w:beforeAutospacing="1" w:after="100" w:afterAutospacing="1"/>
      <w:jc w:val="right"/>
    </w:pPr>
    <w:rPr>
      <w:color w:val="000000"/>
      <w:sz w:val="21"/>
      <w:szCs w:val="21"/>
    </w:rPr>
  </w:style>
  <w:style w:type="paragraph" w:customStyle="1" w:styleId="xl107">
    <w:name w:val="xl107"/>
    <w:basedOn w:val="Normal"/>
    <w:uiPriority w:val="99"/>
    <w:semiHidden/>
    <w:rsid w:val="00E24F05"/>
    <w:pPr>
      <w:pBdr>
        <w:top w:val="single" w:sz="4" w:space="0" w:color="auto"/>
        <w:bottom w:val="single" w:sz="4" w:space="0" w:color="auto"/>
      </w:pBdr>
      <w:shd w:val="clear" w:color="auto" w:fill="EBF1DE"/>
      <w:spacing w:before="100" w:beforeAutospacing="1" w:after="100" w:afterAutospacing="1"/>
      <w:jc w:val="right"/>
    </w:pPr>
    <w:rPr>
      <w:color w:val="000000"/>
      <w:sz w:val="21"/>
      <w:szCs w:val="21"/>
    </w:rPr>
  </w:style>
  <w:style w:type="paragraph" w:customStyle="1" w:styleId="xl108">
    <w:name w:val="xl108"/>
    <w:basedOn w:val="Normal"/>
    <w:uiPriority w:val="99"/>
    <w:semiHidden/>
    <w:rsid w:val="00E24F05"/>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pPr>
    <w:rPr>
      <w:sz w:val="21"/>
      <w:szCs w:val="21"/>
    </w:rPr>
  </w:style>
  <w:style w:type="paragraph" w:customStyle="1" w:styleId="xl109">
    <w:name w:val="xl109"/>
    <w:basedOn w:val="Normal"/>
    <w:uiPriority w:val="99"/>
    <w:semiHidden/>
    <w:rsid w:val="00E24F05"/>
    <w:pPr>
      <w:pBdr>
        <w:top w:val="single" w:sz="4" w:space="0" w:color="auto"/>
        <w:bottom w:val="single" w:sz="4" w:space="0" w:color="auto"/>
      </w:pBdr>
      <w:shd w:val="clear" w:color="auto" w:fill="FFFFFF"/>
      <w:spacing w:before="100" w:beforeAutospacing="1" w:after="100" w:afterAutospacing="1"/>
      <w:jc w:val="right"/>
    </w:pPr>
    <w:rPr>
      <w:sz w:val="21"/>
      <w:szCs w:val="21"/>
    </w:rPr>
  </w:style>
  <w:style w:type="paragraph" w:customStyle="1" w:styleId="xl110">
    <w:name w:val="xl110"/>
    <w:basedOn w:val="Normal"/>
    <w:uiPriority w:val="99"/>
    <w:semiHidden/>
    <w:rsid w:val="00E24F05"/>
    <w:pPr>
      <w:pBdr>
        <w:bottom w:val="single" w:sz="4" w:space="0" w:color="auto"/>
        <w:right w:val="single" w:sz="4" w:space="0" w:color="auto"/>
      </w:pBdr>
      <w:shd w:val="clear" w:color="auto" w:fill="EBF1DE"/>
      <w:spacing w:before="100" w:beforeAutospacing="1" w:after="100" w:afterAutospacing="1"/>
    </w:pPr>
    <w:rPr>
      <w:color w:val="000000"/>
      <w:sz w:val="21"/>
      <w:szCs w:val="21"/>
    </w:rPr>
  </w:style>
  <w:style w:type="paragraph" w:customStyle="1" w:styleId="xl111">
    <w:name w:val="xl111"/>
    <w:basedOn w:val="Normal"/>
    <w:uiPriority w:val="99"/>
    <w:semiHidden/>
    <w:rsid w:val="00E24F05"/>
    <w:pPr>
      <w:pBdr>
        <w:bottom w:val="single" w:sz="4" w:space="0" w:color="auto"/>
        <w:right w:val="single" w:sz="4" w:space="0" w:color="auto"/>
      </w:pBdr>
      <w:shd w:val="clear" w:color="auto" w:fill="C4D79B"/>
      <w:spacing w:before="100" w:beforeAutospacing="1" w:after="100" w:afterAutospacing="1"/>
    </w:pPr>
    <w:rPr>
      <w:color w:val="000000"/>
      <w:sz w:val="21"/>
      <w:szCs w:val="21"/>
    </w:rPr>
  </w:style>
  <w:style w:type="paragraph" w:customStyle="1" w:styleId="xl112">
    <w:name w:val="xl112"/>
    <w:basedOn w:val="Normal"/>
    <w:uiPriority w:val="99"/>
    <w:semiHidden/>
    <w:rsid w:val="00E24F05"/>
    <w:pPr>
      <w:pBdr>
        <w:bottom w:val="single" w:sz="4" w:space="0" w:color="auto"/>
        <w:right w:val="single" w:sz="4" w:space="0" w:color="auto"/>
      </w:pBdr>
      <w:shd w:val="clear" w:color="auto" w:fill="FFFFFF"/>
      <w:spacing w:before="100" w:beforeAutospacing="1" w:after="100" w:afterAutospacing="1"/>
    </w:pPr>
    <w:rPr>
      <w:color w:val="000000"/>
      <w:sz w:val="21"/>
      <w:szCs w:val="21"/>
    </w:rPr>
  </w:style>
  <w:style w:type="paragraph" w:customStyle="1" w:styleId="xl113">
    <w:name w:val="xl113"/>
    <w:basedOn w:val="Normal"/>
    <w:uiPriority w:val="99"/>
    <w:semiHidden/>
    <w:rsid w:val="00E24F05"/>
    <w:pPr>
      <w:pBdr>
        <w:left w:val="single" w:sz="8" w:space="0" w:color="auto"/>
        <w:right w:val="single" w:sz="8" w:space="0" w:color="auto"/>
      </w:pBdr>
      <w:spacing w:before="100" w:beforeAutospacing="1" w:after="100" w:afterAutospacing="1"/>
      <w:jc w:val="center"/>
    </w:pPr>
    <w:rPr>
      <w:sz w:val="21"/>
      <w:szCs w:val="21"/>
    </w:rPr>
  </w:style>
  <w:style w:type="paragraph" w:customStyle="1" w:styleId="xl114">
    <w:name w:val="xl114"/>
    <w:basedOn w:val="Normal"/>
    <w:uiPriority w:val="99"/>
    <w:semiHidden/>
    <w:rsid w:val="00E24F0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sz w:val="21"/>
      <w:szCs w:val="21"/>
    </w:rPr>
  </w:style>
  <w:style w:type="paragraph" w:customStyle="1" w:styleId="xl115">
    <w:name w:val="xl115"/>
    <w:basedOn w:val="Normal"/>
    <w:uiPriority w:val="99"/>
    <w:semiHidden/>
    <w:rsid w:val="00E24F05"/>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pPr>
    <w:rPr>
      <w:color w:val="000000"/>
      <w:sz w:val="21"/>
      <w:szCs w:val="21"/>
    </w:rPr>
  </w:style>
  <w:style w:type="paragraph" w:customStyle="1" w:styleId="xl116">
    <w:name w:val="xl116"/>
    <w:basedOn w:val="Normal"/>
    <w:uiPriority w:val="99"/>
    <w:semiHidden/>
    <w:rsid w:val="00E24F05"/>
    <w:pPr>
      <w:pBdr>
        <w:top w:val="single" w:sz="4" w:space="0" w:color="auto"/>
        <w:left w:val="single" w:sz="4" w:space="0" w:color="auto"/>
        <w:bottom w:val="single" w:sz="4" w:space="0" w:color="auto"/>
        <w:right w:val="single" w:sz="4" w:space="0" w:color="auto"/>
      </w:pBdr>
      <w:shd w:val="clear" w:color="auto" w:fill="C4D79B"/>
      <w:spacing w:before="100" w:beforeAutospacing="1" w:after="100" w:afterAutospacing="1"/>
    </w:pPr>
    <w:rPr>
      <w:color w:val="000000"/>
      <w:sz w:val="21"/>
      <w:szCs w:val="21"/>
    </w:rPr>
  </w:style>
  <w:style w:type="paragraph" w:customStyle="1" w:styleId="xl117">
    <w:name w:val="xl117"/>
    <w:basedOn w:val="Normal"/>
    <w:uiPriority w:val="99"/>
    <w:semiHidden/>
    <w:rsid w:val="00E24F05"/>
    <w:pPr>
      <w:pBdr>
        <w:top w:val="single" w:sz="4" w:space="0" w:color="auto"/>
        <w:left w:val="single" w:sz="4" w:space="0" w:color="auto"/>
        <w:bottom w:val="single" w:sz="4" w:space="0" w:color="auto"/>
      </w:pBdr>
      <w:shd w:val="clear" w:color="auto" w:fill="C4D79B"/>
      <w:spacing w:before="100" w:beforeAutospacing="1" w:after="100" w:afterAutospacing="1"/>
    </w:pPr>
    <w:rPr>
      <w:color w:val="000000"/>
      <w:sz w:val="21"/>
      <w:szCs w:val="21"/>
    </w:rPr>
  </w:style>
  <w:style w:type="paragraph" w:customStyle="1" w:styleId="xl118">
    <w:name w:val="xl118"/>
    <w:basedOn w:val="Normal"/>
    <w:uiPriority w:val="99"/>
    <w:semiHidden/>
    <w:rsid w:val="00E24F05"/>
    <w:pPr>
      <w:pBdr>
        <w:top w:val="single" w:sz="4" w:space="0" w:color="auto"/>
        <w:left w:val="single" w:sz="4" w:space="0" w:color="auto"/>
        <w:bottom w:val="single" w:sz="4" w:space="0" w:color="auto"/>
        <w:right w:val="single" w:sz="8" w:space="0" w:color="auto"/>
      </w:pBdr>
      <w:shd w:val="clear" w:color="auto" w:fill="C4D79B"/>
      <w:spacing w:before="100" w:beforeAutospacing="1" w:after="100" w:afterAutospacing="1"/>
    </w:pPr>
    <w:rPr>
      <w:color w:val="000000"/>
      <w:sz w:val="21"/>
      <w:szCs w:val="21"/>
    </w:rPr>
  </w:style>
  <w:style w:type="paragraph" w:customStyle="1" w:styleId="xl119">
    <w:name w:val="xl119"/>
    <w:basedOn w:val="Normal"/>
    <w:uiPriority w:val="99"/>
    <w:semiHidden/>
    <w:rsid w:val="00E24F05"/>
    <w:pPr>
      <w:pBdr>
        <w:top w:val="single" w:sz="4" w:space="0" w:color="auto"/>
        <w:left w:val="single" w:sz="4" w:space="0" w:color="auto"/>
        <w:bottom w:val="single" w:sz="4" w:space="0" w:color="auto"/>
        <w:right w:val="single" w:sz="4" w:space="0" w:color="auto"/>
      </w:pBdr>
      <w:shd w:val="clear" w:color="auto" w:fill="EBF1DE"/>
      <w:spacing w:before="100" w:beforeAutospacing="1" w:after="100" w:afterAutospacing="1"/>
    </w:pPr>
    <w:rPr>
      <w:color w:val="000000"/>
      <w:sz w:val="21"/>
      <w:szCs w:val="21"/>
    </w:rPr>
  </w:style>
  <w:style w:type="paragraph" w:customStyle="1" w:styleId="xl120">
    <w:name w:val="xl120"/>
    <w:basedOn w:val="Normal"/>
    <w:uiPriority w:val="99"/>
    <w:semiHidden/>
    <w:rsid w:val="00E24F05"/>
    <w:pPr>
      <w:pBdr>
        <w:top w:val="single" w:sz="4" w:space="0" w:color="auto"/>
        <w:left w:val="single" w:sz="4" w:space="0" w:color="auto"/>
        <w:bottom w:val="single" w:sz="4" w:space="0" w:color="auto"/>
      </w:pBdr>
      <w:shd w:val="clear" w:color="auto" w:fill="EBF1DE"/>
      <w:spacing w:before="100" w:beforeAutospacing="1" w:after="100" w:afterAutospacing="1"/>
    </w:pPr>
    <w:rPr>
      <w:color w:val="000000"/>
      <w:sz w:val="21"/>
      <w:szCs w:val="21"/>
    </w:rPr>
  </w:style>
  <w:style w:type="paragraph" w:customStyle="1" w:styleId="xl121">
    <w:name w:val="xl121"/>
    <w:basedOn w:val="Normal"/>
    <w:uiPriority w:val="99"/>
    <w:semiHidden/>
    <w:rsid w:val="00E24F05"/>
    <w:pPr>
      <w:pBdr>
        <w:top w:val="single" w:sz="4" w:space="0" w:color="auto"/>
        <w:left w:val="single" w:sz="4" w:space="0" w:color="auto"/>
        <w:bottom w:val="single" w:sz="4" w:space="0" w:color="auto"/>
        <w:right w:val="single" w:sz="8" w:space="0" w:color="auto"/>
      </w:pBdr>
      <w:shd w:val="clear" w:color="auto" w:fill="EBF1DE"/>
      <w:spacing w:before="100" w:beforeAutospacing="1" w:after="100" w:afterAutospacing="1"/>
    </w:pPr>
    <w:rPr>
      <w:color w:val="000000"/>
      <w:sz w:val="21"/>
      <w:szCs w:val="21"/>
    </w:rPr>
  </w:style>
  <w:style w:type="paragraph" w:customStyle="1" w:styleId="xl122">
    <w:name w:val="xl122"/>
    <w:basedOn w:val="Normal"/>
    <w:uiPriority w:val="99"/>
    <w:semiHidden/>
    <w:rsid w:val="00E24F05"/>
    <w:pPr>
      <w:pBdr>
        <w:top w:val="single" w:sz="4" w:space="0" w:color="auto"/>
        <w:left w:val="single" w:sz="4" w:space="0" w:color="auto"/>
        <w:bottom w:val="single" w:sz="4" w:space="0" w:color="auto"/>
      </w:pBdr>
      <w:shd w:val="clear" w:color="auto" w:fill="FFFFFF"/>
      <w:spacing w:before="100" w:beforeAutospacing="1" w:after="100" w:afterAutospacing="1"/>
    </w:pPr>
    <w:rPr>
      <w:sz w:val="21"/>
      <w:szCs w:val="21"/>
    </w:rPr>
  </w:style>
  <w:style w:type="paragraph" w:customStyle="1" w:styleId="xl123">
    <w:name w:val="xl123"/>
    <w:basedOn w:val="Normal"/>
    <w:uiPriority w:val="99"/>
    <w:semiHidden/>
    <w:rsid w:val="00E24F0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21"/>
      <w:szCs w:val="21"/>
    </w:rPr>
  </w:style>
  <w:style w:type="paragraph" w:customStyle="1" w:styleId="xl124">
    <w:name w:val="xl124"/>
    <w:basedOn w:val="Normal"/>
    <w:uiPriority w:val="99"/>
    <w:semiHidden/>
    <w:rsid w:val="00E24F05"/>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pPr>
    <w:rPr>
      <w:sz w:val="21"/>
      <w:szCs w:val="21"/>
    </w:rPr>
  </w:style>
  <w:style w:type="paragraph" w:customStyle="1" w:styleId="xl125">
    <w:name w:val="xl125"/>
    <w:basedOn w:val="Normal"/>
    <w:uiPriority w:val="99"/>
    <w:semiHidden/>
    <w:rsid w:val="00E24F05"/>
    <w:pPr>
      <w:pBdr>
        <w:top w:val="single" w:sz="4" w:space="0" w:color="auto"/>
        <w:left w:val="single" w:sz="4" w:space="0" w:color="auto"/>
        <w:bottom w:val="single" w:sz="4" w:space="0" w:color="auto"/>
        <w:right w:val="single" w:sz="4" w:space="0" w:color="auto"/>
      </w:pBdr>
      <w:shd w:val="clear" w:color="auto" w:fill="EBF1DE"/>
      <w:spacing w:before="100" w:beforeAutospacing="1" w:after="100" w:afterAutospacing="1"/>
    </w:pPr>
    <w:rPr>
      <w:sz w:val="21"/>
      <w:szCs w:val="21"/>
    </w:rPr>
  </w:style>
  <w:style w:type="paragraph" w:customStyle="1" w:styleId="xl126">
    <w:name w:val="xl126"/>
    <w:basedOn w:val="Normal"/>
    <w:uiPriority w:val="99"/>
    <w:semiHidden/>
    <w:rsid w:val="00E24F05"/>
    <w:pPr>
      <w:pBdr>
        <w:top w:val="single" w:sz="4" w:space="0" w:color="auto"/>
        <w:left w:val="single" w:sz="4" w:space="0" w:color="auto"/>
        <w:bottom w:val="single" w:sz="4" w:space="0" w:color="auto"/>
      </w:pBdr>
      <w:shd w:val="clear" w:color="auto" w:fill="EBF1DE"/>
      <w:spacing w:before="100" w:beforeAutospacing="1" w:after="100" w:afterAutospacing="1"/>
    </w:pPr>
    <w:rPr>
      <w:sz w:val="21"/>
      <w:szCs w:val="21"/>
    </w:rPr>
  </w:style>
  <w:style w:type="paragraph" w:customStyle="1" w:styleId="xl127">
    <w:name w:val="xl127"/>
    <w:basedOn w:val="Normal"/>
    <w:uiPriority w:val="99"/>
    <w:semiHidden/>
    <w:rsid w:val="00E24F05"/>
    <w:pPr>
      <w:pBdr>
        <w:top w:val="single" w:sz="4" w:space="0" w:color="auto"/>
        <w:left w:val="single" w:sz="4" w:space="0" w:color="auto"/>
        <w:bottom w:val="single" w:sz="4" w:space="0" w:color="auto"/>
        <w:right w:val="single" w:sz="8" w:space="0" w:color="auto"/>
      </w:pBdr>
      <w:shd w:val="clear" w:color="auto" w:fill="EBF1DE"/>
      <w:spacing w:before="100" w:beforeAutospacing="1" w:after="100" w:afterAutospacing="1"/>
    </w:pPr>
    <w:rPr>
      <w:sz w:val="21"/>
      <w:szCs w:val="21"/>
    </w:rPr>
  </w:style>
  <w:style w:type="paragraph" w:customStyle="1" w:styleId="xl128">
    <w:name w:val="xl128"/>
    <w:basedOn w:val="Normal"/>
    <w:uiPriority w:val="99"/>
    <w:semiHidden/>
    <w:rsid w:val="00E24F0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FF0000"/>
      <w:sz w:val="21"/>
      <w:szCs w:val="21"/>
    </w:rPr>
  </w:style>
  <w:style w:type="paragraph" w:customStyle="1" w:styleId="xl129">
    <w:name w:val="xl129"/>
    <w:basedOn w:val="Normal"/>
    <w:uiPriority w:val="99"/>
    <w:semiHidden/>
    <w:rsid w:val="00E24F05"/>
    <w:pPr>
      <w:pBdr>
        <w:top w:val="single" w:sz="4" w:space="0" w:color="auto"/>
        <w:left w:val="single" w:sz="4" w:space="0" w:color="auto"/>
        <w:bottom w:val="single" w:sz="4" w:space="0" w:color="auto"/>
      </w:pBdr>
      <w:shd w:val="clear" w:color="auto" w:fill="FFFFFF"/>
      <w:spacing w:before="100" w:beforeAutospacing="1" w:after="100" w:afterAutospacing="1"/>
    </w:pPr>
    <w:rPr>
      <w:color w:val="FF0000"/>
      <w:sz w:val="21"/>
      <w:szCs w:val="21"/>
    </w:rPr>
  </w:style>
  <w:style w:type="paragraph" w:customStyle="1" w:styleId="xl130">
    <w:name w:val="xl130"/>
    <w:basedOn w:val="Normal"/>
    <w:uiPriority w:val="99"/>
    <w:semiHidden/>
    <w:rsid w:val="00E24F05"/>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pPr>
    <w:rPr>
      <w:color w:val="FF0000"/>
      <w:sz w:val="21"/>
      <w:szCs w:val="21"/>
    </w:rPr>
  </w:style>
  <w:style w:type="paragraph" w:customStyle="1" w:styleId="xl131">
    <w:name w:val="xl131"/>
    <w:basedOn w:val="Normal"/>
    <w:uiPriority w:val="99"/>
    <w:semiHidden/>
    <w:rsid w:val="00E24F05"/>
    <w:pPr>
      <w:spacing w:before="100" w:beforeAutospacing="1" w:after="100" w:afterAutospacing="1"/>
    </w:pPr>
    <w:rPr>
      <w:sz w:val="21"/>
      <w:szCs w:val="21"/>
    </w:rPr>
  </w:style>
  <w:style w:type="paragraph" w:customStyle="1" w:styleId="xl132">
    <w:name w:val="xl132"/>
    <w:basedOn w:val="Normal"/>
    <w:uiPriority w:val="99"/>
    <w:semiHidden/>
    <w:rsid w:val="00E24F05"/>
    <w:pPr>
      <w:pBdr>
        <w:right w:val="single" w:sz="8" w:space="0" w:color="auto"/>
      </w:pBdr>
      <w:spacing w:before="100" w:beforeAutospacing="1" w:after="100" w:afterAutospacing="1"/>
    </w:pPr>
    <w:rPr>
      <w:sz w:val="21"/>
      <w:szCs w:val="21"/>
    </w:rPr>
  </w:style>
  <w:style w:type="paragraph" w:customStyle="1" w:styleId="xl133">
    <w:name w:val="xl133"/>
    <w:basedOn w:val="Normal"/>
    <w:uiPriority w:val="99"/>
    <w:semiHidden/>
    <w:rsid w:val="00E24F05"/>
    <w:pPr>
      <w:pBdr>
        <w:top w:val="single" w:sz="4" w:space="0" w:color="auto"/>
        <w:left w:val="single" w:sz="8" w:space="0" w:color="auto"/>
        <w:bottom w:val="single" w:sz="4" w:space="0" w:color="auto"/>
        <w:right w:val="single" w:sz="8" w:space="0" w:color="auto"/>
      </w:pBdr>
      <w:shd w:val="clear" w:color="auto" w:fill="C4D79B"/>
      <w:spacing w:before="100" w:beforeAutospacing="1" w:after="100" w:afterAutospacing="1"/>
    </w:pPr>
    <w:rPr>
      <w:sz w:val="21"/>
      <w:szCs w:val="21"/>
    </w:rPr>
  </w:style>
  <w:style w:type="paragraph" w:customStyle="1" w:styleId="xl134">
    <w:name w:val="xl134"/>
    <w:basedOn w:val="Normal"/>
    <w:uiPriority w:val="99"/>
    <w:semiHidden/>
    <w:rsid w:val="00E24F05"/>
    <w:pPr>
      <w:pBdr>
        <w:top w:val="single" w:sz="4" w:space="0" w:color="auto"/>
        <w:left w:val="single" w:sz="8" w:space="0" w:color="auto"/>
        <w:bottom w:val="single" w:sz="4" w:space="0" w:color="auto"/>
        <w:right w:val="single" w:sz="8" w:space="0" w:color="auto"/>
      </w:pBdr>
      <w:shd w:val="clear" w:color="auto" w:fill="C4D79B"/>
      <w:spacing w:before="100" w:beforeAutospacing="1" w:after="100" w:afterAutospacing="1"/>
    </w:pPr>
    <w:rPr>
      <w:color w:val="000000"/>
      <w:sz w:val="21"/>
      <w:szCs w:val="21"/>
    </w:rPr>
  </w:style>
  <w:style w:type="paragraph" w:customStyle="1" w:styleId="xl135">
    <w:name w:val="xl135"/>
    <w:basedOn w:val="Normal"/>
    <w:uiPriority w:val="99"/>
    <w:semiHidden/>
    <w:rsid w:val="00E24F05"/>
    <w:pPr>
      <w:pBdr>
        <w:left w:val="single" w:sz="8" w:space="0" w:color="auto"/>
        <w:right w:val="single" w:sz="8" w:space="0" w:color="auto"/>
      </w:pBdr>
      <w:spacing w:before="100" w:beforeAutospacing="1" w:after="100" w:afterAutospacing="1"/>
    </w:pPr>
    <w:rPr>
      <w:sz w:val="21"/>
      <w:szCs w:val="21"/>
    </w:rPr>
  </w:style>
  <w:style w:type="paragraph" w:customStyle="1" w:styleId="xl136">
    <w:name w:val="xl136"/>
    <w:basedOn w:val="Normal"/>
    <w:uiPriority w:val="99"/>
    <w:semiHidden/>
    <w:rsid w:val="00E24F05"/>
    <w:pPr>
      <w:pBdr>
        <w:top w:val="single" w:sz="4" w:space="0" w:color="auto"/>
        <w:bottom w:val="single" w:sz="4" w:space="0" w:color="auto"/>
      </w:pBdr>
      <w:shd w:val="clear" w:color="auto" w:fill="C4D79B"/>
      <w:spacing w:before="100" w:beforeAutospacing="1" w:after="100" w:afterAutospacing="1"/>
      <w:jc w:val="right"/>
    </w:pPr>
    <w:rPr>
      <w:color w:val="1F497D"/>
      <w:sz w:val="21"/>
      <w:szCs w:val="21"/>
    </w:rPr>
  </w:style>
  <w:style w:type="paragraph" w:customStyle="1" w:styleId="xl137">
    <w:name w:val="xl137"/>
    <w:basedOn w:val="Normal"/>
    <w:uiPriority w:val="99"/>
    <w:semiHidden/>
    <w:rsid w:val="00E24F05"/>
    <w:pPr>
      <w:pBdr>
        <w:bottom w:val="single" w:sz="4" w:space="0" w:color="auto"/>
      </w:pBdr>
      <w:shd w:val="clear" w:color="auto" w:fill="EBF1DE"/>
      <w:spacing w:before="100" w:beforeAutospacing="1" w:after="100" w:afterAutospacing="1"/>
      <w:jc w:val="right"/>
    </w:pPr>
    <w:rPr>
      <w:sz w:val="21"/>
      <w:szCs w:val="21"/>
    </w:rPr>
  </w:style>
  <w:style w:type="paragraph" w:customStyle="1" w:styleId="xl138">
    <w:name w:val="xl138"/>
    <w:basedOn w:val="Normal"/>
    <w:uiPriority w:val="99"/>
    <w:semiHidden/>
    <w:rsid w:val="00E24F05"/>
    <w:pPr>
      <w:pBdr>
        <w:top w:val="single" w:sz="4" w:space="0" w:color="auto"/>
        <w:bottom w:val="single" w:sz="4" w:space="0" w:color="auto"/>
      </w:pBdr>
      <w:shd w:val="clear" w:color="auto" w:fill="EBF1DE"/>
      <w:spacing w:before="100" w:beforeAutospacing="1" w:after="100" w:afterAutospacing="1"/>
      <w:jc w:val="right"/>
    </w:pPr>
    <w:rPr>
      <w:sz w:val="21"/>
      <w:szCs w:val="21"/>
    </w:rPr>
  </w:style>
  <w:style w:type="paragraph" w:customStyle="1" w:styleId="xl139">
    <w:name w:val="xl139"/>
    <w:basedOn w:val="Normal"/>
    <w:uiPriority w:val="99"/>
    <w:semiHidden/>
    <w:rsid w:val="00E24F05"/>
    <w:pPr>
      <w:pBdr>
        <w:bottom w:val="single" w:sz="4" w:space="0" w:color="auto"/>
      </w:pBdr>
      <w:shd w:val="clear" w:color="auto" w:fill="C4D79B"/>
      <w:spacing w:before="100" w:beforeAutospacing="1" w:after="100" w:afterAutospacing="1"/>
      <w:jc w:val="right"/>
    </w:pPr>
    <w:rPr>
      <w:color w:val="1F497D"/>
      <w:sz w:val="21"/>
      <w:szCs w:val="21"/>
    </w:rPr>
  </w:style>
  <w:style w:type="paragraph" w:customStyle="1" w:styleId="xl140">
    <w:name w:val="xl140"/>
    <w:basedOn w:val="Normal"/>
    <w:uiPriority w:val="99"/>
    <w:semiHidden/>
    <w:rsid w:val="00E24F05"/>
    <w:pPr>
      <w:pBdr>
        <w:top w:val="single" w:sz="4" w:space="0" w:color="auto"/>
        <w:bottom w:val="single" w:sz="4" w:space="0" w:color="auto"/>
      </w:pBdr>
      <w:shd w:val="clear" w:color="auto" w:fill="FFFFFF"/>
      <w:spacing w:before="100" w:beforeAutospacing="1" w:after="100" w:afterAutospacing="1"/>
      <w:jc w:val="right"/>
    </w:pPr>
    <w:rPr>
      <w:sz w:val="21"/>
      <w:szCs w:val="21"/>
    </w:rPr>
  </w:style>
  <w:style w:type="paragraph" w:customStyle="1" w:styleId="xl141">
    <w:name w:val="xl141"/>
    <w:basedOn w:val="Normal"/>
    <w:uiPriority w:val="99"/>
    <w:semiHidden/>
    <w:rsid w:val="00E24F05"/>
    <w:pPr>
      <w:pBdr>
        <w:bottom w:val="single" w:sz="4" w:space="0" w:color="auto"/>
      </w:pBdr>
      <w:shd w:val="clear" w:color="auto" w:fill="FFFFFF"/>
      <w:spacing w:before="100" w:beforeAutospacing="1" w:after="100" w:afterAutospacing="1"/>
      <w:jc w:val="right"/>
    </w:pPr>
    <w:rPr>
      <w:sz w:val="21"/>
      <w:szCs w:val="21"/>
    </w:rPr>
  </w:style>
  <w:style w:type="paragraph" w:customStyle="1" w:styleId="xl142">
    <w:name w:val="xl142"/>
    <w:basedOn w:val="Normal"/>
    <w:uiPriority w:val="99"/>
    <w:semiHidden/>
    <w:rsid w:val="00E24F05"/>
    <w:pPr>
      <w:pBdr>
        <w:bottom w:val="single" w:sz="4" w:space="0" w:color="auto"/>
      </w:pBdr>
      <w:shd w:val="clear" w:color="auto" w:fill="FFFFFF"/>
      <w:spacing w:before="100" w:beforeAutospacing="1" w:after="100" w:afterAutospacing="1"/>
      <w:jc w:val="right"/>
    </w:pPr>
    <w:rPr>
      <w:sz w:val="21"/>
      <w:szCs w:val="21"/>
    </w:rPr>
  </w:style>
  <w:style w:type="paragraph" w:customStyle="1" w:styleId="xl143">
    <w:name w:val="xl143"/>
    <w:basedOn w:val="Normal"/>
    <w:uiPriority w:val="99"/>
    <w:semiHidden/>
    <w:rsid w:val="00E24F05"/>
    <w:pPr>
      <w:pBdr>
        <w:top w:val="single" w:sz="4" w:space="0" w:color="auto"/>
        <w:left w:val="single" w:sz="4" w:space="0" w:color="auto"/>
        <w:right w:val="single" w:sz="4" w:space="0" w:color="auto"/>
      </w:pBdr>
      <w:shd w:val="clear" w:color="auto" w:fill="FFFFFF"/>
      <w:spacing w:before="100" w:beforeAutospacing="1" w:after="100" w:afterAutospacing="1"/>
      <w:jc w:val="right"/>
    </w:pPr>
    <w:rPr>
      <w:sz w:val="21"/>
      <w:szCs w:val="21"/>
    </w:rPr>
  </w:style>
  <w:style w:type="paragraph" w:customStyle="1" w:styleId="xl144">
    <w:name w:val="xl144"/>
    <w:basedOn w:val="Normal"/>
    <w:uiPriority w:val="99"/>
    <w:semiHidden/>
    <w:rsid w:val="00E24F05"/>
    <w:pPr>
      <w:pBdr>
        <w:left w:val="single" w:sz="4" w:space="0" w:color="auto"/>
        <w:bottom w:val="single" w:sz="4" w:space="0" w:color="auto"/>
        <w:right w:val="single" w:sz="4" w:space="0" w:color="auto"/>
      </w:pBdr>
      <w:shd w:val="clear" w:color="auto" w:fill="FFFFFF"/>
      <w:spacing w:before="100" w:beforeAutospacing="1" w:after="100" w:afterAutospacing="1"/>
      <w:jc w:val="right"/>
    </w:pPr>
    <w:rPr>
      <w:sz w:val="21"/>
      <w:szCs w:val="21"/>
    </w:rPr>
  </w:style>
  <w:style w:type="paragraph" w:customStyle="1" w:styleId="xl145">
    <w:name w:val="xl145"/>
    <w:basedOn w:val="Normal"/>
    <w:uiPriority w:val="99"/>
    <w:semiHidden/>
    <w:rsid w:val="00E24F05"/>
    <w:pPr>
      <w:pBdr>
        <w:top w:val="single" w:sz="4" w:space="0" w:color="auto"/>
        <w:left w:val="single" w:sz="4" w:space="0" w:color="auto"/>
        <w:right w:val="single" w:sz="4" w:space="0" w:color="auto"/>
      </w:pBdr>
      <w:shd w:val="clear" w:color="auto" w:fill="FFFFFF"/>
      <w:spacing w:before="100" w:beforeAutospacing="1" w:after="100" w:afterAutospacing="1"/>
      <w:jc w:val="right"/>
    </w:pPr>
    <w:rPr>
      <w:color w:val="000000"/>
      <w:sz w:val="21"/>
      <w:szCs w:val="21"/>
    </w:rPr>
  </w:style>
  <w:style w:type="paragraph" w:customStyle="1" w:styleId="xl146">
    <w:name w:val="xl146"/>
    <w:basedOn w:val="Normal"/>
    <w:uiPriority w:val="99"/>
    <w:semiHidden/>
    <w:rsid w:val="00E24F05"/>
    <w:pPr>
      <w:pBdr>
        <w:left w:val="single" w:sz="4" w:space="0" w:color="auto"/>
        <w:bottom w:val="single" w:sz="4" w:space="0" w:color="auto"/>
        <w:right w:val="single" w:sz="4" w:space="0" w:color="auto"/>
      </w:pBdr>
      <w:shd w:val="clear" w:color="auto" w:fill="FFFFFF"/>
      <w:spacing w:before="100" w:beforeAutospacing="1" w:after="100" w:afterAutospacing="1"/>
      <w:jc w:val="right"/>
    </w:pPr>
    <w:rPr>
      <w:color w:val="000000"/>
      <w:sz w:val="21"/>
      <w:szCs w:val="21"/>
    </w:rPr>
  </w:style>
  <w:style w:type="paragraph" w:customStyle="1" w:styleId="xl147">
    <w:name w:val="xl147"/>
    <w:basedOn w:val="Normal"/>
    <w:uiPriority w:val="99"/>
    <w:semiHidden/>
    <w:rsid w:val="00E24F05"/>
    <w:pPr>
      <w:pBdr>
        <w:left w:val="single" w:sz="4" w:space="0" w:color="auto"/>
        <w:bottom w:val="single" w:sz="4" w:space="0" w:color="auto"/>
        <w:right w:val="single" w:sz="4" w:space="0" w:color="auto"/>
      </w:pBdr>
      <w:shd w:val="clear" w:color="auto" w:fill="FFFFFF"/>
      <w:spacing w:before="100" w:beforeAutospacing="1" w:after="100" w:afterAutospacing="1"/>
      <w:jc w:val="right"/>
    </w:pPr>
    <w:rPr>
      <w:sz w:val="21"/>
      <w:szCs w:val="21"/>
    </w:rPr>
  </w:style>
  <w:style w:type="paragraph" w:customStyle="1" w:styleId="xl148">
    <w:name w:val="xl148"/>
    <w:basedOn w:val="Normal"/>
    <w:uiPriority w:val="99"/>
    <w:semiHidden/>
    <w:rsid w:val="00E24F05"/>
    <w:pPr>
      <w:pBdr>
        <w:top w:val="single" w:sz="4" w:space="0" w:color="auto"/>
        <w:left w:val="single" w:sz="4" w:space="0" w:color="auto"/>
        <w:right w:val="single" w:sz="4" w:space="0" w:color="auto"/>
      </w:pBdr>
      <w:shd w:val="clear" w:color="auto" w:fill="EBF1DE"/>
      <w:spacing w:before="100" w:beforeAutospacing="1" w:after="100" w:afterAutospacing="1"/>
      <w:jc w:val="right"/>
    </w:pPr>
    <w:rPr>
      <w:color w:val="000000"/>
      <w:sz w:val="21"/>
      <w:szCs w:val="21"/>
    </w:rPr>
  </w:style>
  <w:style w:type="paragraph" w:customStyle="1" w:styleId="xl149">
    <w:name w:val="xl149"/>
    <w:basedOn w:val="Normal"/>
    <w:uiPriority w:val="99"/>
    <w:semiHidden/>
    <w:rsid w:val="00E24F05"/>
    <w:pPr>
      <w:pBdr>
        <w:left w:val="single" w:sz="4" w:space="0" w:color="auto"/>
        <w:bottom w:val="single" w:sz="4" w:space="0" w:color="auto"/>
        <w:right w:val="single" w:sz="4" w:space="0" w:color="auto"/>
      </w:pBdr>
      <w:shd w:val="clear" w:color="auto" w:fill="EBF1DE"/>
      <w:spacing w:before="100" w:beforeAutospacing="1" w:after="100" w:afterAutospacing="1"/>
      <w:jc w:val="right"/>
    </w:pPr>
    <w:rPr>
      <w:color w:val="000000"/>
      <w:sz w:val="21"/>
      <w:szCs w:val="21"/>
    </w:rPr>
  </w:style>
  <w:style w:type="paragraph" w:customStyle="1" w:styleId="xl150">
    <w:name w:val="xl150"/>
    <w:basedOn w:val="Normal"/>
    <w:uiPriority w:val="99"/>
    <w:semiHidden/>
    <w:rsid w:val="00E24F05"/>
    <w:pPr>
      <w:pBdr>
        <w:left w:val="single" w:sz="4" w:space="0" w:color="auto"/>
        <w:right w:val="single" w:sz="4" w:space="0" w:color="auto"/>
      </w:pBdr>
      <w:shd w:val="clear" w:color="auto" w:fill="FFFFFF"/>
      <w:spacing w:before="100" w:beforeAutospacing="1" w:after="100" w:afterAutospacing="1"/>
      <w:jc w:val="right"/>
    </w:pPr>
    <w:rPr>
      <w:sz w:val="21"/>
      <w:szCs w:val="21"/>
    </w:rPr>
  </w:style>
  <w:style w:type="paragraph" w:customStyle="1" w:styleId="xl151">
    <w:name w:val="xl151"/>
    <w:basedOn w:val="Normal"/>
    <w:uiPriority w:val="99"/>
    <w:semiHidden/>
    <w:rsid w:val="00E24F05"/>
    <w:pPr>
      <w:pBdr>
        <w:top w:val="single" w:sz="4" w:space="0" w:color="auto"/>
        <w:left w:val="single" w:sz="8" w:space="0" w:color="auto"/>
        <w:right w:val="single" w:sz="4" w:space="0" w:color="auto"/>
      </w:pBdr>
      <w:shd w:val="clear" w:color="auto" w:fill="FFFFFF"/>
      <w:spacing w:before="100" w:beforeAutospacing="1" w:after="100" w:afterAutospacing="1"/>
    </w:pPr>
    <w:rPr>
      <w:color w:val="000000"/>
      <w:sz w:val="21"/>
      <w:szCs w:val="21"/>
    </w:rPr>
  </w:style>
  <w:style w:type="paragraph" w:customStyle="1" w:styleId="xl152">
    <w:name w:val="xl152"/>
    <w:basedOn w:val="Normal"/>
    <w:uiPriority w:val="99"/>
    <w:semiHidden/>
    <w:rsid w:val="00E24F05"/>
    <w:pPr>
      <w:pBdr>
        <w:left w:val="single" w:sz="8" w:space="0" w:color="auto"/>
        <w:bottom w:val="single" w:sz="4" w:space="0" w:color="auto"/>
        <w:right w:val="single" w:sz="4" w:space="0" w:color="auto"/>
      </w:pBdr>
      <w:shd w:val="clear" w:color="auto" w:fill="FFFFFF"/>
      <w:spacing w:before="100" w:beforeAutospacing="1" w:after="100" w:afterAutospacing="1"/>
    </w:pPr>
    <w:rPr>
      <w:color w:val="000000"/>
      <w:sz w:val="21"/>
      <w:szCs w:val="21"/>
    </w:rPr>
  </w:style>
  <w:style w:type="paragraph" w:customStyle="1" w:styleId="xl153">
    <w:name w:val="xl153"/>
    <w:basedOn w:val="Normal"/>
    <w:uiPriority w:val="99"/>
    <w:semiHidden/>
    <w:rsid w:val="00E24F05"/>
    <w:pPr>
      <w:pBdr>
        <w:top w:val="single" w:sz="4" w:space="0" w:color="auto"/>
        <w:left w:val="single" w:sz="8" w:space="0" w:color="auto"/>
        <w:right w:val="single" w:sz="4" w:space="0" w:color="auto"/>
      </w:pBdr>
      <w:shd w:val="clear" w:color="auto" w:fill="EBF1DE"/>
      <w:spacing w:before="100" w:beforeAutospacing="1" w:after="100" w:afterAutospacing="1"/>
    </w:pPr>
    <w:rPr>
      <w:sz w:val="21"/>
      <w:szCs w:val="21"/>
    </w:rPr>
  </w:style>
  <w:style w:type="paragraph" w:customStyle="1" w:styleId="xl154">
    <w:name w:val="xl154"/>
    <w:basedOn w:val="Normal"/>
    <w:uiPriority w:val="99"/>
    <w:semiHidden/>
    <w:rsid w:val="00E24F05"/>
    <w:pPr>
      <w:pBdr>
        <w:left w:val="single" w:sz="8" w:space="0" w:color="auto"/>
        <w:bottom w:val="single" w:sz="4" w:space="0" w:color="auto"/>
        <w:right w:val="single" w:sz="4" w:space="0" w:color="auto"/>
      </w:pBdr>
      <w:shd w:val="clear" w:color="auto" w:fill="EBF1DE"/>
      <w:spacing w:before="100" w:beforeAutospacing="1" w:after="100" w:afterAutospacing="1"/>
    </w:pPr>
    <w:rPr>
      <w:sz w:val="21"/>
      <w:szCs w:val="21"/>
    </w:rPr>
  </w:style>
  <w:style w:type="paragraph" w:customStyle="1" w:styleId="xl155">
    <w:name w:val="xl155"/>
    <w:basedOn w:val="Normal"/>
    <w:uiPriority w:val="99"/>
    <w:semiHidden/>
    <w:rsid w:val="00E24F05"/>
    <w:pPr>
      <w:pBdr>
        <w:top w:val="single" w:sz="4" w:space="0" w:color="auto"/>
        <w:left w:val="single" w:sz="8" w:space="0" w:color="auto"/>
        <w:right w:val="single" w:sz="4" w:space="0" w:color="auto"/>
      </w:pBdr>
      <w:shd w:val="clear" w:color="auto" w:fill="FFFFFF"/>
      <w:spacing w:before="100" w:beforeAutospacing="1" w:after="100" w:afterAutospacing="1"/>
    </w:pPr>
    <w:rPr>
      <w:color w:val="000000"/>
      <w:sz w:val="21"/>
      <w:szCs w:val="21"/>
    </w:rPr>
  </w:style>
  <w:style w:type="paragraph" w:customStyle="1" w:styleId="xl156">
    <w:name w:val="xl156"/>
    <w:basedOn w:val="Normal"/>
    <w:uiPriority w:val="99"/>
    <w:semiHidden/>
    <w:rsid w:val="00E24F05"/>
    <w:pPr>
      <w:pBdr>
        <w:left w:val="single" w:sz="8" w:space="0" w:color="auto"/>
        <w:bottom w:val="single" w:sz="4" w:space="0" w:color="auto"/>
        <w:right w:val="single" w:sz="4" w:space="0" w:color="auto"/>
      </w:pBdr>
      <w:shd w:val="clear" w:color="auto" w:fill="FFFFFF"/>
      <w:spacing w:before="100" w:beforeAutospacing="1" w:after="100" w:afterAutospacing="1"/>
    </w:pPr>
    <w:rPr>
      <w:color w:val="000000"/>
      <w:sz w:val="21"/>
      <w:szCs w:val="21"/>
    </w:rPr>
  </w:style>
  <w:style w:type="paragraph" w:customStyle="1" w:styleId="xl157">
    <w:name w:val="xl157"/>
    <w:basedOn w:val="Normal"/>
    <w:uiPriority w:val="99"/>
    <w:semiHidden/>
    <w:rsid w:val="00E24F05"/>
    <w:pPr>
      <w:pBdr>
        <w:top w:val="single" w:sz="4" w:space="0" w:color="auto"/>
        <w:right w:val="single" w:sz="4" w:space="0" w:color="auto"/>
      </w:pBdr>
      <w:shd w:val="clear" w:color="auto" w:fill="FFFFFF"/>
      <w:spacing w:before="100" w:beforeAutospacing="1" w:after="100" w:afterAutospacing="1"/>
    </w:pPr>
    <w:rPr>
      <w:sz w:val="21"/>
      <w:szCs w:val="21"/>
    </w:rPr>
  </w:style>
  <w:style w:type="paragraph" w:customStyle="1" w:styleId="xl158">
    <w:name w:val="xl158"/>
    <w:basedOn w:val="Normal"/>
    <w:uiPriority w:val="99"/>
    <w:semiHidden/>
    <w:rsid w:val="00E24F05"/>
    <w:pPr>
      <w:pBdr>
        <w:bottom w:val="single" w:sz="4" w:space="0" w:color="auto"/>
        <w:right w:val="single" w:sz="4" w:space="0" w:color="auto"/>
      </w:pBdr>
      <w:shd w:val="clear" w:color="auto" w:fill="FFFFFF"/>
      <w:spacing w:before="100" w:beforeAutospacing="1" w:after="100" w:afterAutospacing="1"/>
    </w:pPr>
    <w:rPr>
      <w:sz w:val="21"/>
      <w:szCs w:val="21"/>
    </w:rPr>
  </w:style>
  <w:style w:type="paragraph" w:customStyle="1" w:styleId="xl159">
    <w:name w:val="xl159"/>
    <w:basedOn w:val="Normal"/>
    <w:uiPriority w:val="99"/>
    <w:semiHidden/>
    <w:rsid w:val="00E24F05"/>
    <w:pPr>
      <w:pBdr>
        <w:top w:val="single" w:sz="4" w:space="0" w:color="auto"/>
        <w:left w:val="single" w:sz="8" w:space="0" w:color="auto"/>
        <w:right w:val="single" w:sz="4" w:space="0" w:color="auto"/>
      </w:pBdr>
      <w:shd w:val="clear" w:color="auto" w:fill="FFFFFF"/>
      <w:spacing w:before="100" w:beforeAutospacing="1" w:after="100" w:afterAutospacing="1"/>
    </w:pPr>
    <w:rPr>
      <w:sz w:val="21"/>
      <w:szCs w:val="21"/>
    </w:rPr>
  </w:style>
  <w:style w:type="paragraph" w:customStyle="1" w:styleId="xl160">
    <w:name w:val="xl160"/>
    <w:basedOn w:val="Normal"/>
    <w:uiPriority w:val="99"/>
    <w:semiHidden/>
    <w:rsid w:val="00E24F05"/>
    <w:pPr>
      <w:pBdr>
        <w:left w:val="single" w:sz="8" w:space="0" w:color="auto"/>
        <w:right w:val="single" w:sz="4" w:space="0" w:color="auto"/>
      </w:pBdr>
      <w:shd w:val="clear" w:color="auto" w:fill="FFFFFF"/>
      <w:spacing w:before="100" w:beforeAutospacing="1" w:after="100" w:afterAutospacing="1"/>
    </w:pPr>
    <w:rPr>
      <w:sz w:val="21"/>
      <w:szCs w:val="21"/>
    </w:rPr>
  </w:style>
  <w:style w:type="paragraph" w:customStyle="1" w:styleId="xl161">
    <w:name w:val="xl161"/>
    <w:basedOn w:val="Normal"/>
    <w:uiPriority w:val="99"/>
    <w:semiHidden/>
    <w:rsid w:val="00E24F05"/>
    <w:pPr>
      <w:pBdr>
        <w:left w:val="single" w:sz="8" w:space="0" w:color="auto"/>
        <w:bottom w:val="single" w:sz="4" w:space="0" w:color="auto"/>
        <w:right w:val="single" w:sz="4" w:space="0" w:color="auto"/>
      </w:pBdr>
      <w:shd w:val="clear" w:color="auto" w:fill="FFFFFF"/>
      <w:spacing w:before="100" w:beforeAutospacing="1" w:after="100" w:afterAutospacing="1"/>
    </w:pPr>
    <w:rPr>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425250">
      <w:bodyDiv w:val="1"/>
      <w:marLeft w:val="0"/>
      <w:marRight w:val="0"/>
      <w:marTop w:val="0"/>
      <w:marBottom w:val="0"/>
      <w:divBdr>
        <w:top w:val="none" w:sz="0" w:space="0" w:color="auto"/>
        <w:left w:val="none" w:sz="0" w:space="0" w:color="auto"/>
        <w:bottom w:val="none" w:sz="0" w:space="0" w:color="auto"/>
        <w:right w:val="none" w:sz="0" w:space="0" w:color="auto"/>
      </w:divBdr>
    </w:div>
    <w:div w:id="39287844">
      <w:bodyDiv w:val="1"/>
      <w:marLeft w:val="0"/>
      <w:marRight w:val="0"/>
      <w:marTop w:val="0"/>
      <w:marBottom w:val="0"/>
      <w:divBdr>
        <w:top w:val="none" w:sz="0" w:space="0" w:color="auto"/>
        <w:left w:val="none" w:sz="0" w:space="0" w:color="auto"/>
        <w:bottom w:val="none" w:sz="0" w:space="0" w:color="auto"/>
        <w:right w:val="none" w:sz="0" w:space="0" w:color="auto"/>
      </w:divBdr>
    </w:div>
    <w:div w:id="137261441">
      <w:bodyDiv w:val="1"/>
      <w:marLeft w:val="0"/>
      <w:marRight w:val="0"/>
      <w:marTop w:val="0"/>
      <w:marBottom w:val="0"/>
      <w:divBdr>
        <w:top w:val="none" w:sz="0" w:space="0" w:color="auto"/>
        <w:left w:val="none" w:sz="0" w:space="0" w:color="auto"/>
        <w:bottom w:val="none" w:sz="0" w:space="0" w:color="auto"/>
        <w:right w:val="none" w:sz="0" w:space="0" w:color="auto"/>
      </w:divBdr>
    </w:div>
    <w:div w:id="230584403">
      <w:bodyDiv w:val="1"/>
      <w:marLeft w:val="0"/>
      <w:marRight w:val="0"/>
      <w:marTop w:val="0"/>
      <w:marBottom w:val="0"/>
      <w:divBdr>
        <w:top w:val="none" w:sz="0" w:space="0" w:color="auto"/>
        <w:left w:val="none" w:sz="0" w:space="0" w:color="auto"/>
        <w:bottom w:val="none" w:sz="0" w:space="0" w:color="auto"/>
        <w:right w:val="none" w:sz="0" w:space="0" w:color="auto"/>
      </w:divBdr>
    </w:div>
    <w:div w:id="258950735">
      <w:bodyDiv w:val="1"/>
      <w:marLeft w:val="0"/>
      <w:marRight w:val="0"/>
      <w:marTop w:val="0"/>
      <w:marBottom w:val="0"/>
      <w:divBdr>
        <w:top w:val="none" w:sz="0" w:space="0" w:color="auto"/>
        <w:left w:val="none" w:sz="0" w:space="0" w:color="auto"/>
        <w:bottom w:val="none" w:sz="0" w:space="0" w:color="auto"/>
        <w:right w:val="none" w:sz="0" w:space="0" w:color="auto"/>
      </w:divBdr>
    </w:div>
    <w:div w:id="296641964">
      <w:bodyDiv w:val="1"/>
      <w:marLeft w:val="0"/>
      <w:marRight w:val="0"/>
      <w:marTop w:val="0"/>
      <w:marBottom w:val="0"/>
      <w:divBdr>
        <w:top w:val="none" w:sz="0" w:space="0" w:color="auto"/>
        <w:left w:val="none" w:sz="0" w:space="0" w:color="auto"/>
        <w:bottom w:val="none" w:sz="0" w:space="0" w:color="auto"/>
        <w:right w:val="none" w:sz="0" w:space="0" w:color="auto"/>
      </w:divBdr>
    </w:div>
    <w:div w:id="450590650">
      <w:bodyDiv w:val="1"/>
      <w:marLeft w:val="0"/>
      <w:marRight w:val="0"/>
      <w:marTop w:val="0"/>
      <w:marBottom w:val="0"/>
      <w:divBdr>
        <w:top w:val="none" w:sz="0" w:space="0" w:color="auto"/>
        <w:left w:val="none" w:sz="0" w:space="0" w:color="auto"/>
        <w:bottom w:val="none" w:sz="0" w:space="0" w:color="auto"/>
        <w:right w:val="none" w:sz="0" w:space="0" w:color="auto"/>
      </w:divBdr>
    </w:div>
    <w:div w:id="482964601">
      <w:bodyDiv w:val="1"/>
      <w:marLeft w:val="0"/>
      <w:marRight w:val="0"/>
      <w:marTop w:val="0"/>
      <w:marBottom w:val="0"/>
      <w:divBdr>
        <w:top w:val="none" w:sz="0" w:space="0" w:color="auto"/>
        <w:left w:val="none" w:sz="0" w:space="0" w:color="auto"/>
        <w:bottom w:val="none" w:sz="0" w:space="0" w:color="auto"/>
        <w:right w:val="none" w:sz="0" w:space="0" w:color="auto"/>
      </w:divBdr>
    </w:div>
    <w:div w:id="552078067">
      <w:bodyDiv w:val="1"/>
      <w:marLeft w:val="0"/>
      <w:marRight w:val="0"/>
      <w:marTop w:val="0"/>
      <w:marBottom w:val="0"/>
      <w:divBdr>
        <w:top w:val="none" w:sz="0" w:space="0" w:color="auto"/>
        <w:left w:val="none" w:sz="0" w:space="0" w:color="auto"/>
        <w:bottom w:val="none" w:sz="0" w:space="0" w:color="auto"/>
        <w:right w:val="none" w:sz="0" w:space="0" w:color="auto"/>
      </w:divBdr>
    </w:div>
    <w:div w:id="643509328">
      <w:bodyDiv w:val="1"/>
      <w:marLeft w:val="0"/>
      <w:marRight w:val="0"/>
      <w:marTop w:val="0"/>
      <w:marBottom w:val="0"/>
      <w:divBdr>
        <w:top w:val="none" w:sz="0" w:space="0" w:color="auto"/>
        <w:left w:val="none" w:sz="0" w:space="0" w:color="auto"/>
        <w:bottom w:val="none" w:sz="0" w:space="0" w:color="auto"/>
        <w:right w:val="none" w:sz="0" w:space="0" w:color="auto"/>
      </w:divBdr>
    </w:div>
    <w:div w:id="817845150">
      <w:bodyDiv w:val="1"/>
      <w:marLeft w:val="0"/>
      <w:marRight w:val="0"/>
      <w:marTop w:val="0"/>
      <w:marBottom w:val="0"/>
      <w:divBdr>
        <w:top w:val="none" w:sz="0" w:space="0" w:color="auto"/>
        <w:left w:val="none" w:sz="0" w:space="0" w:color="auto"/>
        <w:bottom w:val="none" w:sz="0" w:space="0" w:color="auto"/>
        <w:right w:val="none" w:sz="0" w:space="0" w:color="auto"/>
      </w:divBdr>
    </w:div>
    <w:div w:id="824126129">
      <w:bodyDiv w:val="1"/>
      <w:marLeft w:val="0"/>
      <w:marRight w:val="0"/>
      <w:marTop w:val="0"/>
      <w:marBottom w:val="0"/>
      <w:divBdr>
        <w:top w:val="none" w:sz="0" w:space="0" w:color="auto"/>
        <w:left w:val="none" w:sz="0" w:space="0" w:color="auto"/>
        <w:bottom w:val="none" w:sz="0" w:space="0" w:color="auto"/>
        <w:right w:val="none" w:sz="0" w:space="0" w:color="auto"/>
      </w:divBdr>
    </w:div>
    <w:div w:id="871118149">
      <w:bodyDiv w:val="1"/>
      <w:marLeft w:val="0"/>
      <w:marRight w:val="0"/>
      <w:marTop w:val="0"/>
      <w:marBottom w:val="0"/>
      <w:divBdr>
        <w:top w:val="none" w:sz="0" w:space="0" w:color="auto"/>
        <w:left w:val="none" w:sz="0" w:space="0" w:color="auto"/>
        <w:bottom w:val="none" w:sz="0" w:space="0" w:color="auto"/>
        <w:right w:val="none" w:sz="0" w:space="0" w:color="auto"/>
      </w:divBdr>
    </w:div>
    <w:div w:id="1087264282">
      <w:bodyDiv w:val="1"/>
      <w:marLeft w:val="0"/>
      <w:marRight w:val="0"/>
      <w:marTop w:val="0"/>
      <w:marBottom w:val="0"/>
      <w:divBdr>
        <w:top w:val="none" w:sz="0" w:space="0" w:color="auto"/>
        <w:left w:val="none" w:sz="0" w:space="0" w:color="auto"/>
        <w:bottom w:val="none" w:sz="0" w:space="0" w:color="auto"/>
        <w:right w:val="none" w:sz="0" w:space="0" w:color="auto"/>
      </w:divBdr>
    </w:div>
    <w:div w:id="1164009813">
      <w:bodyDiv w:val="1"/>
      <w:marLeft w:val="0"/>
      <w:marRight w:val="0"/>
      <w:marTop w:val="0"/>
      <w:marBottom w:val="0"/>
      <w:divBdr>
        <w:top w:val="none" w:sz="0" w:space="0" w:color="auto"/>
        <w:left w:val="none" w:sz="0" w:space="0" w:color="auto"/>
        <w:bottom w:val="none" w:sz="0" w:space="0" w:color="auto"/>
        <w:right w:val="none" w:sz="0" w:space="0" w:color="auto"/>
      </w:divBdr>
    </w:div>
    <w:div w:id="1389526645">
      <w:bodyDiv w:val="1"/>
      <w:marLeft w:val="0"/>
      <w:marRight w:val="0"/>
      <w:marTop w:val="0"/>
      <w:marBottom w:val="0"/>
      <w:divBdr>
        <w:top w:val="none" w:sz="0" w:space="0" w:color="auto"/>
        <w:left w:val="none" w:sz="0" w:space="0" w:color="auto"/>
        <w:bottom w:val="none" w:sz="0" w:space="0" w:color="auto"/>
        <w:right w:val="none" w:sz="0" w:space="0" w:color="auto"/>
      </w:divBdr>
    </w:div>
    <w:div w:id="1677153222">
      <w:bodyDiv w:val="1"/>
      <w:marLeft w:val="0"/>
      <w:marRight w:val="0"/>
      <w:marTop w:val="0"/>
      <w:marBottom w:val="0"/>
      <w:divBdr>
        <w:top w:val="none" w:sz="0" w:space="0" w:color="auto"/>
        <w:left w:val="none" w:sz="0" w:space="0" w:color="auto"/>
        <w:bottom w:val="none" w:sz="0" w:space="0" w:color="auto"/>
        <w:right w:val="none" w:sz="0" w:space="0" w:color="auto"/>
      </w:divBdr>
    </w:div>
    <w:div w:id="1692338094">
      <w:bodyDiv w:val="1"/>
      <w:marLeft w:val="0"/>
      <w:marRight w:val="0"/>
      <w:marTop w:val="0"/>
      <w:marBottom w:val="0"/>
      <w:divBdr>
        <w:top w:val="none" w:sz="0" w:space="0" w:color="auto"/>
        <w:left w:val="none" w:sz="0" w:space="0" w:color="auto"/>
        <w:bottom w:val="none" w:sz="0" w:space="0" w:color="auto"/>
        <w:right w:val="none" w:sz="0" w:space="0" w:color="auto"/>
      </w:divBdr>
    </w:div>
    <w:div w:id="1742097848">
      <w:bodyDiv w:val="1"/>
      <w:marLeft w:val="0"/>
      <w:marRight w:val="0"/>
      <w:marTop w:val="0"/>
      <w:marBottom w:val="0"/>
      <w:divBdr>
        <w:top w:val="none" w:sz="0" w:space="0" w:color="auto"/>
        <w:left w:val="none" w:sz="0" w:space="0" w:color="auto"/>
        <w:bottom w:val="none" w:sz="0" w:space="0" w:color="auto"/>
        <w:right w:val="none" w:sz="0" w:space="0" w:color="auto"/>
      </w:divBdr>
      <w:divsChild>
        <w:div w:id="1768622764">
          <w:marLeft w:val="0"/>
          <w:marRight w:val="0"/>
          <w:marTop w:val="0"/>
          <w:marBottom w:val="0"/>
          <w:divBdr>
            <w:top w:val="none" w:sz="0" w:space="0" w:color="auto"/>
            <w:left w:val="none" w:sz="0" w:space="0" w:color="auto"/>
            <w:bottom w:val="none" w:sz="0" w:space="0" w:color="auto"/>
            <w:right w:val="none" w:sz="0" w:space="0" w:color="auto"/>
          </w:divBdr>
          <w:divsChild>
            <w:div w:id="673147197">
              <w:marLeft w:val="0"/>
              <w:marRight w:val="0"/>
              <w:marTop w:val="0"/>
              <w:marBottom w:val="0"/>
              <w:divBdr>
                <w:top w:val="none" w:sz="0" w:space="0" w:color="auto"/>
                <w:left w:val="none" w:sz="0" w:space="0" w:color="auto"/>
                <w:bottom w:val="none" w:sz="0" w:space="0" w:color="auto"/>
                <w:right w:val="none" w:sz="0" w:space="0" w:color="auto"/>
              </w:divBdr>
              <w:divsChild>
                <w:div w:id="997994994">
                  <w:marLeft w:val="-300"/>
                  <w:marRight w:val="0"/>
                  <w:marTop w:val="0"/>
                  <w:marBottom w:val="0"/>
                  <w:divBdr>
                    <w:top w:val="none" w:sz="0" w:space="0" w:color="auto"/>
                    <w:left w:val="none" w:sz="0" w:space="0" w:color="auto"/>
                    <w:bottom w:val="none" w:sz="0" w:space="0" w:color="auto"/>
                    <w:right w:val="none" w:sz="0" w:space="0" w:color="auto"/>
                  </w:divBdr>
                  <w:divsChild>
                    <w:div w:id="539324612">
                      <w:marLeft w:val="300"/>
                      <w:marRight w:val="0"/>
                      <w:marTop w:val="0"/>
                      <w:marBottom w:val="0"/>
                      <w:divBdr>
                        <w:top w:val="none" w:sz="0" w:space="0" w:color="auto"/>
                        <w:left w:val="none" w:sz="0" w:space="0" w:color="auto"/>
                        <w:bottom w:val="none" w:sz="0" w:space="0" w:color="auto"/>
                        <w:right w:val="none" w:sz="0" w:space="0" w:color="auto"/>
                      </w:divBdr>
                      <w:divsChild>
                        <w:div w:id="234049809">
                          <w:marLeft w:val="0"/>
                          <w:marRight w:val="0"/>
                          <w:marTop w:val="0"/>
                          <w:marBottom w:val="0"/>
                          <w:divBdr>
                            <w:top w:val="none" w:sz="0" w:space="0" w:color="auto"/>
                            <w:left w:val="none" w:sz="0" w:space="0" w:color="auto"/>
                            <w:bottom w:val="none" w:sz="0" w:space="0" w:color="auto"/>
                            <w:right w:val="none" w:sz="0" w:space="0" w:color="auto"/>
                          </w:divBdr>
                          <w:divsChild>
                            <w:div w:id="1053894859">
                              <w:marLeft w:val="0"/>
                              <w:marRight w:val="0"/>
                              <w:marTop w:val="0"/>
                              <w:marBottom w:val="300"/>
                              <w:divBdr>
                                <w:top w:val="none" w:sz="0" w:space="0" w:color="auto"/>
                                <w:left w:val="none" w:sz="0" w:space="0" w:color="auto"/>
                                <w:bottom w:val="none" w:sz="0" w:space="0" w:color="auto"/>
                                <w:right w:val="none" w:sz="0" w:space="0" w:color="auto"/>
                              </w:divBdr>
                              <w:divsChild>
                                <w:div w:id="960303801">
                                  <w:marLeft w:val="0"/>
                                  <w:marRight w:val="0"/>
                                  <w:marTop w:val="0"/>
                                  <w:marBottom w:val="0"/>
                                  <w:divBdr>
                                    <w:top w:val="none" w:sz="0" w:space="0" w:color="auto"/>
                                    <w:left w:val="none" w:sz="0" w:space="0" w:color="auto"/>
                                    <w:bottom w:val="none" w:sz="0" w:space="0" w:color="auto"/>
                                    <w:right w:val="none" w:sz="0" w:space="0" w:color="auto"/>
                                  </w:divBdr>
                                  <w:divsChild>
                                    <w:div w:id="1391154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8163729">
      <w:bodyDiv w:val="1"/>
      <w:marLeft w:val="0"/>
      <w:marRight w:val="0"/>
      <w:marTop w:val="0"/>
      <w:marBottom w:val="0"/>
      <w:divBdr>
        <w:top w:val="none" w:sz="0" w:space="0" w:color="auto"/>
        <w:left w:val="none" w:sz="0" w:space="0" w:color="auto"/>
        <w:bottom w:val="none" w:sz="0" w:space="0" w:color="auto"/>
        <w:right w:val="none" w:sz="0" w:space="0" w:color="auto"/>
      </w:divBdr>
    </w:div>
    <w:div w:id="1811509843">
      <w:bodyDiv w:val="1"/>
      <w:marLeft w:val="0"/>
      <w:marRight w:val="0"/>
      <w:marTop w:val="0"/>
      <w:marBottom w:val="0"/>
      <w:divBdr>
        <w:top w:val="none" w:sz="0" w:space="0" w:color="auto"/>
        <w:left w:val="none" w:sz="0" w:space="0" w:color="auto"/>
        <w:bottom w:val="none" w:sz="0" w:space="0" w:color="auto"/>
        <w:right w:val="none" w:sz="0" w:space="0" w:color="auto"/>
      </w:divBdr>
    </w:div>
    <w:div w:id="1939672527">
      <w:bodyDiv w:val="1"/>
      <w:marLeft w:val="0"/>
      <w:marRight w:val="0"/>
      <w:marTop w:val="0"/>
      <w:marBottom w:val="0"/>
      <w:divBdr>
        <w:top w:val="none" w:sz="0" w:space="0" w:color="auto"/>
        <w:left w:val="none" w:sz="0" w:space="0" w:color="auto"/>
        <w:bottom w:val="none" w:sz="0" w:space="0" w:color="auto"/>
        <w:right w:val="none" w:sz="0" w:space="0" w:color="auto"/>
      </w:divBdr>
      <w:divsChild>
        <w:div w:id="1103191286">
          <w:marLeft w:val="0"/>
          <w:marRight w:val="0"/>
          <w:marTop w:val="0"/>
          <w:marBottom w:val="0"/>
          <w:divBdr>
            <w:top w:val="none" w:sz="0" w:space="0" w:color="auto"/>
            <w:left w:val="none" w:sz="0" w:space="0" w:color="auto"/>
            <w:bottom w:val="none" w:sz="0" w:space="0" w:color="auto"/>
            <w:right w:val="none" w:sz="0" w:space="0" w:color="auto"/>
          </w:divBdr>
          <w:divsChild>
            <w:div w:id="660349739">
              <w:marLeft w:val="0"/>
              <w:marRight w:val="0"/>
              <w:marTop w:val="0"/>
              <w:marBottom w:val="0"/>
              <w:divBdr>
                <w:top w:val="none" w:sz="0" w:space="0" w:color="auto"/>
                <w:left w:val="none" w:sz="0" w:space="0" w:color="auto"/>
                <w:bottom w:val="none" w:sz="0" w:space="0" w:color="auto"/>
                <w:right w:val="none" w:sz="0" w:space="0" w:color="auto"/>
              </w:divBdr>
              <w:divsChild>
                <w:div w:id="55520770">
                  <w:marLeft w:val="0"/>
                  <w:marRight w:val="0"/>
                  <w:marTop w:val="0"/>
                  <w:marBottom w:val="0"/>
                  <w:divBdr>
                    <w:top w:val="none" w:sz="0" w:space="0" w:color="auto"/>
                    <w:left w:val="none" w:sz="0" w:space="0" w:color="auto"/>
                    <w:bottom w:val="none" w:sz="0" w:space="0" w:color="auto"/>
                    <w:right w:val="none" w:sz="0" w:space="0" w:color="auto"/>
                  </w:divBdr>
                  <w:divsChild>
                    <w:div w:id="140470012">
                      <w:marLeft w:val="0"/>
                      <w:marRight w:val="0"/>
                      <w:marTop w:val="0"/>
                      <w:marBottom w:val="0"/>
                      <w:divBdr>
                        <w:top w:val="none" w:sz="0" w:space="0" w:color="auto"/>
                        <w:left w:val="none" w:sz="0" w:space="0" w:color="auto"/>
                        <w:bottom w:val="none" w:sz="0" w:space="0" w:color="auto"/>
                        <w:right w:val="none" w:sz="0" w:space="0" w:color="auto"/>
                      </w:divBdr>
                      <w:divsChild>
                        <w:div w:id="88821422">
                          <w:marLeft w:val="0"/>
                          <w:marRight w:val="0"/>
                          <w:marTop w:val="0"/>
                          <w:marBottom w:val="0"/>
                          <w:divBdr>
                            <w:top w:val="none" w:sz="0" w:space="0" w:color="auto"/>
                            <w:left w:val="none" w:sz="0" w:space="0" w:color="auto"/>
                            <w:bottom w:val="none" w:sz="0" w:space="0" w:color="auto"/>
                            <w:right w:val="none" w:sz="0" w:space="0" w:color="auto"/>
                          </w:divBdr>
                          <w:divsChild>
                            <w:div w:id="1064371547">
                              <w:marLeft w:val="0"/>
                              <w:marRight w:val="0"/>
                              <w:marTop w:val="0"/>
                              <w:marBottom w:val="0"/>
                              <w:divBdr>
                                <w:top w:val="none" w:sz="0" w:space="0" w:color="auto"/>
                                <w:left w:val="none" w:sz="0" w:space="0" w:color="auto"/>
                                <w:bottom w:val="none" w:sz="0" w:space="0" w:color="auto"/>
                                <w:right w:val="none" w:sz="0" w:space="0" w:color="auto"/>
                              </w:divBdr>
                              <w:divsChild>
                                <w:div w:id="2092191488">
                                  <w:marLeft w:val="0"/>
                                  <w:marRight w:val="0"/>
                                  <w:marTop w:val="0"/>
                                  <w:marBottom w:val="0"/>
                                  <w:divBdr>
                                    <w:top w:val="none" w:sz="0" w:space="0" w:color="auto"/>
                                    <w:left w:val="none" w:sz="0" w:space="0" w:color="auto"/>
                                    <w:bottom w:val="none" w:sz="0" w:space="0" w:color="auto"/>
                                    <w:right w:val="none" w:sz="0" w:space="0" w:color="auto"/>
                                  </w:divBdr>
                                  <w:divsChild>
                                    <w:div w:id="791094102">
                                      <w:marLeft w:val="0"/>
                                      <w:marRight w:val="0"/>
                                      <w:marTop w:val="0"/>
                                      <w:marBottom w:val="0"/>
                                      <w:divBdr>
                                        <w:top w:val="none" w:sz="0" w:space="0" w:color="auto"/>
                                        <w:left w:val="none" w:sz="0" w:space="0" w:color="auto"/>
                                        <w:bottom w:val="none" w:sz="0" w:space="0" w:color="auto"/>
                                        <w:right w:val="none" w:sz="0" w:space="0" w:color="auto"/>
                                      </w:divBdr>
                                      <w:divsChild>
                                        <w:div w:id="1157069507">
                                          <w:marLeft w:val="0"/>
                                          <w:marRight w:val="0"/>
                                          <w:marTop w:val="0"/>
                                          <w:marBottom w:val="0"/>
                                          <w:divBdr>
                                            <w:top w:val="none" w:sz="0" w:space="0" w:color="auto"/>
                                            <w:left w:val="none" w:sz="0" w:space="0" w:color="auto"/>
                                            <w:bottom w:val="none" w:sz="0" w:space="0" w:color="auto"/>
                                            <w:right w:val="none" w:sz="0" w:space="0" w:color="auto"/>
                                          </w:divBdr>
                                        </w:div>
                                      </w:divsChild>
                                    </w:div>
                                    <w:div w:id="1728531378">
                                      <w:marLeft w:val="0"/>
                                      <w:marRight w:val="0"/>
                                      <w:marTop w:val="0"/>
                                      <w:marBottom w:val="0"/>
                                      <w:divBdr>
                                        <w:top w:val="none" w:sz="0" w:space="0" w:color="auto"/>
                                        <w:left w:val="none" w:sz="0" w:space="0" w:color="auto"/>
                                        <w:bottom w:val="none" w:sz="0" w:space="0" w:color="auto"/>
                                        <w:right w:val="none" w:sz="0" w:space="0" w:color="auto"/>
                                      </w:divBdr>
                                      <w:divsChild>
                                        <w:div w:id="64200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chart" Target="charts/chart1.xml"/><Relationship Id="rId39" Type="http://schemas.openxmlformats.org/officeDocument/2006/relationships/image" Target="media/image26.jpeg"/><Relationship Id="rId21" Type="http://schemas.openxmlformats.org/officeDocument/2006/relationships/image" Target="media/image11.jpeg"/><Relationship Id="rId34" Type="http://schemas.openxmlformats.org/officeDocument/2006/relationships/footer" Target="footer2.xml"/><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image" Target="media/image63.jpeg"/><Relationship Id="rId84" Type="http://schemas.openxmlformats.org/officeDocument/2006/relationships/image" Target="media/image71.jpeg"/><Relationship Id="rId89"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58.jpeg"/><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18.jpeg"/><Relationship Id="rId11" Type="http://schemas.openxmlformats.org/officeDocument/2006/relationships/image" Target="media/image2.jpeg"/><Relationship Id="rId24" Type="http://schemas.openxmlformats.org/officeDocument/2006/relationships/image" Target="media/image14.jpeg"/><Relationship Id="rId32" Type="http://schemas.openxmlformats.org/officeDocument/2006/relationships/image" Target="media/image21.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jpeg"/><Relationship Id="rId5" Type="http://schemas.openxmlformats.org/officeDocument/2006/relationships/styles" Target="styles.xml"/><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9.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footnotes" Target="footnotes.xml"/><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hyperlink" Target="http://www.cardinia.vic.gov.au" TargetMode="External"/><Relationship Id="rId25" Type="http://schemas.openxmlformats.org/officeDocument/2006/relationships/image" Target="media/image15.jpeg"/><Relationship Id="rId33" Type="http://schemas.openxmlformats.org/officeDocument/2006/relationships/footer" Target="footer1.xml"/><Relationship Id="rId38" Type="http://schemas.openxmlformats.org/officeDocument/2006/relationships/image" Target="media/image25.jpeg"/><Relationship Id="rId46" Type="http://schemas.openxmlformats.org/officeDocument/2006/relationships/image" Target="media/image33.emf"/><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10.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emf"/><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1.png"/><Relationship Id="rId31" Type="http://schemas.openxmlformats.org/officeDocument/2006/relationships/image" Target="media/image20.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sz="1400"/>
            </a:pPr>
            <a:r>
              <a:rPr lang="en-AU" sz="1400"/>
              <a:t>0 to 11 year age cohort (2011-2036)</a:t>
            </a:r>
          </a:p>
        </c:rich>
      </c:tx>
      <c:layout/>
      <c:overlay val="0"/>
    </c:title>
    <c:autoTitleDeleted val="0"/>
    <c:plotArea>
      <c:layout/>
      <c:lineChart>
        <c:grouping val="standard"/>
        <c:varyColors val="0"/>
        <c:ser>
          <c:idx val="0"/>
          <c:order val="0"/>
          <c:tx>
            <c:strRef>
              <c:f>Sheet1!$X$3</c:f>
              <c:strCache>
                <c:ptCount val="1"/>
                <c:pt idx="0">
                  <c:v>Cardinia Shire</c:v>
                </c:pt>
              </c:strCache>
            </c:strRef>
          </c:tx>
          <c:cat>
            <c:numRef>
              <c:f>Sheet1!$Y$2:$AA$2</c:f>
              <c:numCache>
                <c:formatCode>General</c:formatCode>
                <c:ptCount val="3"/>
                <c:pt idx="0">
                  <c:v>2011</c:v>
                </c:pt>
                <c:pt idx="1">
                  <c:v>2021</c:v>
                </c:pt>
                <c:pt idx="2">
                  <c:v>2036</c:v>
                </c:pt>
              </c:numCache>
            </c:numRef>
          </c:cat>
          <c:val>
            <c:numRef>
              <c:f>Sheet1!$Y$3:$AA$3</c:f>
              <c:numCache>
                <c:formatCode>General</c:formatCode>
                <c:ptCount val="3"/>
                <c:pt idx="0">
                  <c:v>13969</c:v>
                </c:pt>
                <c:pt idx="1">
                  <c:v>21778</c:v>
                </c:pt>
                <c:pt idx="2">
                  <c:v>34781</c:v>
                </c:pt>
              </c:numCache>
            </c:numRef>
          </c:val>
          <c:smooth val="0"/>
          <c:extLst>
            <c:ext xmlns:c16="http://schemas.microsoft.com/office/drawing/2014/chart" uri="{C3380CC4-5D6E-409C-BE32-E72D297353CC}">
              <c16:uniqueId val="{00000000-E80D-4887-85EB-B81C37ABF90C}"/>
            </c:ext>
          </c:extLst>
        </c:ser>
        <c:ser>
          <c:idx val="1"/>
          <c:order val="1"/>
          <c:tx>
            <c:strRef>
              <c:f>Sheet1!$X$4</c:f>
              <c:strCache>
                <c:ptCount val="1"/>
                <c:pt idx="0">
                  <c:v>Growth area subregion</c:v>
                </c:pt>
              </c:strCache>
            </c:strRef>
          </c:tx>
          <c:cat>
            <c:numRef>
              <c:f>Sheet1!$Y$2:$AA$2</c:f>
              <c:numCache>
                <c:formatCode>General</c:formatCode>
                <c:ptCount val="3"/>
                <c:pt idx="0">
                  <c:v>2011</c:v>
                </c:pt>
                <c:pt idx="1">
                  <c:v>2021</c:v>
                </c:pt>
                <c:pt idx="2">
                  <c:v>2036</c:v>
                </c:pt>
              </c:numCache>
            </c:numRef>
          </c:cat>
          <c:val>
            <c:numRef>
              <c:f>Sheet1!$Y$4:$AA$4</c:f>
              <c:numCache>
                <c:formatCode>General</c:formatCode>
                <c:ptCount val="3"/>
                <c:pt idx="0">
                  <c:v>8483</c:v>
                </c:pt>
                <c:pt idx="1">
                  <c:v>15597</c:v>
                </c:pt>
                <c:pt idx="2">
                  <c:v>24858</c:v>
                </c:pt>
              </c:numCache>
            </c:numRef>
          </c:val>
          <c:smooth val="0"/>
          <c:extLst>
            <c:ext xmlns:c16="http://schemas.microsoft.com/office/drawing/2014/chart" uri="{C3380CC4-5D6E-409C-BE32-E72D297353CC}">
              <c16:uniqueId val="{00000001-E80D-4887-85EB-B81C37ABF90C}"/>
            </c:ext>
          </c:extLst>
        </c:ser>
        <c:ser>
          <c:idx val="2"/>
          <c:order val="2"/>
          <c:tx>
            <c:strRef>
              <c:f>Sheet1!$X$5</c:f>
              <c:strCache>
                <c:ptCount val="1"/>
                <c:pt idx="0">
                  <c:v>Hills subregion</c:v>
                </c:pt>
              </c:strCache>
            </c:strRef>
          </c:tx>
          <c:cat>
            <c:numRef>
              <c:f>Sheet1!$Y$2:$AA$2</c:f>
              <c:numCache>
                <c:formatCode>General</c:formatCode>
                <c:ptCount val="3"/>
                <c:pt idx="0">
                  <c:v>2011</c:v>
                </c:pt>
                <c:pt idx="1">
                  <c:v>2021</c:v>
                </c:pt>
                <c:pt idx="2">
                  <c:v>2036</c:v>
                </c:pt>
              </c:numCache>
            </c:numRef>
          </c:cat>
          <c:val>
            <c:numRef>
              <c:f>Sheet1!$Y$5:$AA$5</c:f>
              <c:numCache>
                <c:formatCode>General</c:formatCode>
                <c:ptCount val="3"/>
                <c:pt idx="0">
                  <c:v>3321</c:v>
                </c:pt>
                <c:pt idx="1">
                  <c:v>3315</c:v>
                </c:pt>
                <c:pt idx="2">
                  <c:v>3536</c:v>
                </c:pt>
              </c:numCache>
            </c:numRef>
          </c:val>
          <c:smooth val="0"/>
          <c:extLst>
            <c:ext xmlns:c16="http://schemas.microsoft.com/office/drawing/2014/chart" uri="{C3380CC4-5D6E-409C-BE32-E72D297353CC}">
              <c16:uniqueId val="{00000002-E80D-4887-85EB-B81C37ABF90C}"/>
            </c:ext>
          </c:extLst>
        </c:ser>
        <c:ser>
          <c:idx val="3"/>
          <c:order val="3"/>
          <c:tx>
            <c:strRef>
              <c:f>Sheet1!$X$6</c:f>
              <c:strCache>
                <c:ptCount val="1"/>
                <c:pt idx="0">
                  <c:v>Rural (south and east) subregion</c:v>
                </c:pt>
              </c:strCache>
            </c:strRef>
          </c:tx>
          <c:cat>
            <c:numRef>
              <c:f>Sheet1!$Y$2:$AA$2</c:f>
              <c:numCache>
                <c:formatCode>General</c:formatCode>
                <c:ptCount val="3"/>
                <c:pt idx="0">
                  <c:v>2011</c:v>
                </c:pt>
                <c:pt idx="1">
                  <c:v>2021</c:v>
                </c:pt>
                <c:pt idx="2">
                  <c:v>2036</c:v>
                </c:pt>
              </c:numCache>
            </c:numRef>
          </c:cat>
          <c:val>
            <c:numRef>
              <c:f>Sheet1!$Y$6:$AA$6</c:f>
              <c:numCache>
                <c:formatCode>General</c:formatCode>
                <c:ptCount val="3"/>
                <c:pt idx="0">
                  <c:v>2167</c:v>
                </c:pt>
                <c:pt idx="1">
                  <c:v>2865</c:v>
                </c:pt>
                <c:pt idx="2">
                  <c:v>6387</c:v>
                </c:pt>
              </c:numCache>
            </c:numRef>
          </c:val>
          <c:smooth val="0"/>
          <c:extLst>
            <c:ext xmlns:c16="http://schemas.microsoft.com/office/drawing/2014/chart" uri="{C3380CC4-5D6E-409C-BE32-E72D297353CC}">
              <c16:uniqueId val="{00000003-E80D-4887-85EB-B81C37ABF90C}"/>
            </c:ext>
          </c:extLst>
        </c:ser>
        <c:dLbls>
          <c:showLegendKey val="0"/>
          <c:showVal val="0"/>
          <c:showCatName val="0"/>
          <c:showSerName val="0"/>
          <c:showPercent val="0"/>
          <c:showBubbleSize val="0"/>
        </c:dLbls>
        <c:marker val="1"/>
        <c:smooth val="0"/>
        <c:axId val="146770560"/>
        <c:axId val="146772352"/>
      </c:lineChart>
      <c:catAx>
        <c:axId val="146770560"/>
        <c:scaling>
          <c:orientation val="minMax"/>
        </c:scaling>
        <c:delete val="0"/>
        <c:axPos val="b"/>
        <c:numFmt formatCode="General" sourceLinked="1"/>
        <c:majorTickMark val="none"/>
        <c:minorTickMark val="none"/>
        <c:tickLblPos val="nextTo"/>
        <c:crossAx val="146772352"/>
        <c:crosses val="autoZero"/>
        <c:auto val="1"/>
        <c:lblAlgn val="ctr"/>
        <c:lblOffset val="100"/>
        <c:noMultiLvlLbl val="0"/>
      </c:catAx>
      <c:valAx>
        <c:axId val="146772352"/>
        <c:scaling>
          <c:orientation val="minMax"/>
        </c:scaling>
        <c:delete val="0"/>
        <c:axPos val="l"/>
        <c:majorGridlines/>
        <c:title>
          <c:tx>
            <c:rich>
              <a:bodyPr/>
              <a:lstStyle/>
              <a:p>
                <a:pPr>
                  <a:defRPr/>
                </a:pPr>
                <a:r>
                  <a:rPr lang="en-AU"/>
                  <a:t>Number</a:t>
                </a:r>
              </a:p>
            </c:rich>
          </c:tx>
          <c:layout/>
          <c:overlay val="0"/>
        </c:title>
        <c:numFmt formatCode="General" sourceLinked="1"/>
        <c:majorTickMark val="none"/>
        <c:minorTickMark val="none"/>
        <c:tickLblPos val="nextTo"/>
        <c:crossAx val="146770560"/>
        <c:crosses val="autoZero"/>
        <c:crossBetween val="between"/>
      </c:valAx>
    </c:plotArea>
    <c:legend>
      <c:legendPos val="r"/>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cardinia">
  <a:themeElements>
    <a:clrScheme name="Cardinia">
      <a:dk1>
        <a:sysClr val="windowText" lastClr="000000"/>
      </a:dk1>
      <a:lt1>
        <a:sysClr val="window" lastClr="FFFFFF"/>
      </a:lt1>
      <a:dk2>
        <a:srgbClr val="005191"/>
      </a:dk2>
      <a:lt2>
        <a:srgbClr val="FDC60A"/>
      </a:lt2>
      <a:accent1>
        <a:srgbClr val="C1BB00"/>
      </a:accent1>
      <a:accent2>
        <a:srgbClr val="53682B"/>
      </a:accent2>
      <a:accent3>
        <a:srgbClr val="CD5A13"/>
      </a:accent3>
      <a:accent4>
        <a:srgbClr val="A62D38"/>
      </a:accent4>
      <a:accent5>
        <a:srgbClr val="5F294F"/>
      </a:accent5>
      <a:accent6>
        <a:srgbClr val="3F3A66"/>
      </a:accent6>
      <a:hlink>
        <a:srgbClr val="0000FF"/>
      </a:hlink>
      <a:folHlink>
        <a:srgbClr val="800080"/>
      </a:folHlink>
    </a:clrScheme>
    <a:fontScheme name="CSC Garamond">
      <a:majorFont>
        <a:latin typeface="Garamond"/>
        <a:ea typeface=""/>
        <a:cs typeface=""/>
      </a:majorFont>
      <a:minorFont>
        <a:latin typeface="Garamond"/>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2013-03-12T00:00:00</PublishDate>
  <Abstract/>
  <CompanyAddress/>
  <CompanyPhone/>
  <CompanyFax/>
  <CompanyEmail/>
</CoverPageProperties>
</file>

<file path=customXml/item2.xml><?xml version="1.0" encoding="utf-8"?>
<tns:customPropertyEditors xmlns:tns="http://schemas.microsoft.com/office/2006/customDocumentInformationPanel">
  <tns:showOnOpen>false</tns:showOnOpen>
  <tns:defaultPropertyEditorNamespace>Standard properties</tns:defaultPropertyEditorNamespace>
</tns:customPropertyEditors>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8B15553-D5EC-4F1D-86A3-D78A9F2120D6}">
  <ds:schemaRefs>
    <ds:schemaRef ds:uri="http://schemas.microsoft.com/office/2006/customDocumentInformationPanel"/>
  </ds:schemaRefs>
</ds:datastoreItem>
</file>

<file path=customXml/itemProps3.xml><?xml version="1.0" encoding="utf-8"?>
<ds:datastoreItem xmlns:ds="http://schemas.openxmlformats.org/officeDocument/2006/customXml" ds:itemID="{613A7243-CB34-47E2-8208-859EBEA543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61</Pages>
  <Words>19820</Words>
  <Characters>112977</Characters>
  <Application>Microsoft Office Word</Application>
  <DocSecurity>0</DocSecurity>
  <Lines>941</Lines>
  <Paragraphs>265</Paragraphs>
  <ScaleCrop>false</ScaleCrop>
  <HeadingPairs>
    <vt:vector size="2" baseType="variant">
      <vt:variant>
        <vt:lpstr>Title</vt:lpstr>
      </vt:variant>
      <vt:variant>
        <vt:i4>1</vt:i4>
      </vt:variant>
    </vt:vector>
  </HeadingPairs>
  <TitlesOfParts>
    <vt:vector size="1" baseType="lpstr">
      <vt:lpstr/>
    </vt:vector>
  </TitlesOfParts>
  <Company>Cardinia Shire Council</Company>
  <LinksUpToDate>false</LinksUpToDate>
  <CharactersWithSpaces>132532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Emma Michie</dc:creator>
  <cp:lastModifiedBy>Nicole Williams</cp:lastModifiedBy>
  <cp:revision>2</cp:revision>
  <cp:lastPrinted>2014-09-24T06:27:00Z</cp:lastPrinted>
  <dcterms:created xsi:type="dcterms:W3CDTF">2017-02-06T02:48:00Z</dcterms:created>
  <dcterms:modified xsi:type="dcterms:W3CDTF">2017-02-06T02:48:00Z</dcterms:modified>
</cp:coreProperties>
</file>