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DB" w:rsidRDefault="00BA07DB"/>
    <w:tbl>
      <w:tblPr>
        <w:tblStyle w:val="TableGrid"/>
        <w:tblpPr w:leftFromText="180" w:rightFromText="180" w:horzAnchor="page" w:tblpX="1" w:tblpY="-1695"/>
        <w:tblW w:w="12009" w:type="dxa"/>
        <w:tblBorders>
          <w:top w:val="none" w:sz="0" w:space="0" w:color="auto"/>
          <w:left w:val="none" w:sz="0" w:space="0" w:color="auto"/>
          <w:bottom w:val="single" w:sz="24" w:space="0" w:color="000000"/>
          <w:right w:val="none" w:sz="0" w:space="0" w:color="auto"/>
          <w:insideH w:val="none" w:sz="0" w:space="0" w:color="auto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12156"/>
      </w:tblGrid>
      <w:tr w:rsidR="00BA07DB" w:rsidTr="00701D35">
        <w:trPr>
          <w:trHeight w:val="284"/>
        </w:trPr>
        <w:tc>
          <w:tcPr>
            <w:tcW w:w="12009" w:type="dxa"/>
            <w:shd w:val="clear" w:color="auto" w:fill="17365D" w:themeFill="text2" w:themeFillShade="BF"/>
          </w:tcPr>
          <w:p w:rsidR="00BA07DB" w:rsidRDefault="00BA07DB" w:rsidP="00BA07DB"/>
        </w:tc>
      </w:tr>
      <w:tr w:rsidR="00BA07DB" w:rsidTr="00F11B7F">
        <w:trPr>
          <w:trHeight w:val="2142"/>
        </w:trPr>
        <w:tc>
          <w:tcPr>
            <w:tcW w:w="12009" w:type="dxa"/>
            <w:shd w:val="clear" w:color="auto" w:fill="0C0C0C"/>
            <w:vAlign w:val="bottom"/>
          </w:tcPr>
          <w:p w:rsidR="00BA07DB" w:rsidRDefault="00B909BB" w:rsidP="00F11B7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F4578D" wp14:editId="09CF7CD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2091690</wp:posOffset>
                      </wp:positionV>
                      <wp:extent cx="743204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20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9BB" w:rsidRPr="00BA07DB" w:rsidRDefault="00B909BB" w:rsidP="00B909BB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909BB">
                                    <w:rPr>
                                      <w:rFonts w:ascii="Arial Rounded MT Bold" w:hAnsi="Arial Rounded MT Bold"/>
                                      <w:sz w:val="40"/>
                                      <w:szCs w:val="3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Gembrook Emergency and Resilience (GEaR) Group</w:t>
                                  </w:r>
                                </w:p>
                                <w:p w:rsidR="00B909BB" w:rsidRDefault="00B909B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95pt;margin-top:164.7pt;width:585.2pt;height:11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qDgIAAPU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" filled="f" stroked="f">
                      <v:textbox style="mso-fit-shape-to-text:t">
                        <w:txbxContent>
                          <w:p w:rsidR="00B909BB" w:rsidRPr="00BA07DB" w:rsidRDefault="00B909BB" w:rsidP="00B909B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B909BB">
                              <w:rPr>
                                <w:rFonts w:ascii="Arial Rounded MT Bold" w:hAnsi="Arial Rounded MT Bold"/>
                                <w:sz w:val="40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Gembrook Emergency and Resilience (GEaR) Group</w:t>
                            </w:r>
                          </w:p>
                          <w:p w:rsidR="00B909BB" w:rsidRDefault="00B909B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02378B" wp14:editId="3FCA2231">
                  <wp:extent cx="7581014" cy="2626242"/>
                  <wp:effectExtent l="0" t="0" r="1270" b="317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06" b="24182"/>
                          <a:stretch/>
                        </pic:blipFill>
                        <pic:spPr bwMode="auto">
                          <a:xfrm>
                            <a:off x="0" y="0"/>
                            <a:ext cx="7581758" cy="262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07DB" w:rsidRDefault="00BA07DB" w:rsidP="00B909BB"/>
        </w:tc>
      </w:tr>
      <w:tr w:rsidR="00BA07DB" w:rsidTr="001A6A24">
        <w:trPr>
          <w:trHeight w:hRule="exact" w:val="113"/>
        </w:trPr>
        <w:tc>
          <w:tcPr>
            <w:tcW w:w="12009" w:type="dxa"/>
          </w:tcPr>
          <w:p w:rsidR="00BA07DB" w:rsidRDefault="00BA07DB" w:rsidP="00BA07DB"/>
        </w:tc>
      </w:tr>
      <w:tr w:rsidR="00BA07DB" w:rsidTr="001A6A24">
        <w:trPr>
          <w:trHeight w:hRule="exact" w:val="113"/>
        </w:trPr>
        <w:tc>
          <w:tcPr>
            <w:tcW w:w="12009" w:type="dxa"/>
            <w:shd w:val="clear" w:color="auto" w:fill="800080"/>
          </w:tcPr>
          <w:p w:rsidR="00BA07DB" w:rsidRDefault="00BA07DB" w:rsidP="00BA07DB"/>
        </w:tc>
      </w:tr>
    </w:tbl>
    <w:p w:rsidR="001E0001" w:rsidRDefault="001E0001">
      <w:pPr>
        <w:sectPr w:rsidR="001E0001" w:rsidSect="00606A30">
          <w:pgSz w:w="11906" w:h="16838"/>
          <w:pgMar w:top="851" w:right="567" w:bottom="567" w:left="567" w:header="709" w:footer="709" w:gutter="0"/>
          <w:cols w:num="3" w:space="708"/>
          <w:docGrid w:linePitch="360"/>
        </w:sectPr>
      </w:pPr>
    </w:p>
    <w:p w:rsidR="00BA07DB" w:rsidRPr="00345A46" w:rsidRDefault="00A56788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Shared Responsibility</w:t>
      </w:r>
    </w:p>
    <w:p w:rsidR="001C287C" w:rsidRPr="001C287C" w:rsidRDefault="001C287C" w:rsidP="001C287C">
      <w:pPr>
        <w:rPr>
          <w:rFonts w:ascii="Calibri" w:hAnsi="Calibri"/>
        </w:rPr>
      </w:pPr>
      <w:r w:rsidRPr="001C287C">
        <w:rPr>
          <w:rFonts w:ascii="Calibri" w:hAnsi="Calibri"/>
        </w:rPr>
        <w:t xml:space="preserve">Safety for the community is a shared responsibility between State based organisations and agencies, Municipal Councils and most importantly the ‘at risk or affected’ community themselves. </w:t>
      </w:r>
    </w:p>
    <w:p w:rsidR="001C287C" w:rsidRPr="0096276E" w:rsidRDefault="001C287C" w:rsidP="001C287C">
      <w:pPr>
        <w:rPr>
          <w:rFonts w:ascii="Calibri" w:hAnsi="Calibri"/>
          <w:color w:val="0070C0"/>
        </w:rPr>
      </w:pPr>
      <w:r w:rsidRPr="0096276E">
        <w:rPr>
          <w:rFonts w:ascii="Calibri" w:hAnsi="Calibri"/>
          <w:color w:val="0070C0"/>
        </w:rPr>
        <w:t xml:space="preserve">Dealing effectively with an emergency in an ‘all agencies, all hazards’ philosophy requires all organisations, agencies and the community working in partnership. </w:t>
      </w:r>
    </w:p>
    <w:p w:rsidR="00CA4724" w:rsidRDefault="001C287C" w:rsidP="00A56788">
      <w:pPr>
        <w:rPr>
          <w:rFonts w:ascii="Calibri" w:hAnsi="Calibri"/>
        </w:rPr>
      </w:pPr>
      <w:r w:rsidRPr="0081471D">
        <w:rPr>
          <w:rFonts w:ascii="Calibri" w:hAnsi="Calibri"/>
        </w:rPr>
        <w:t xml:space="preserve">The </w:t>
      </w:r>
      <w:r w:rsidR="00CA4724" w:rsidRPr="00CA4724">
        <w:rPr>
          <w:rFonts w:ascii="Calibri" w:hAnsi="Calibri"/>
        </w:rPr>
        <w:t xml:space="preserve">Gembrook Emergency and Resilience Group developed from an identified need for Gembrook to have a </w:t>
      </w:r>
      <w:r w:rsidR="0051133C">
        <w:rPr>
          <w:rFonts w:ascii="Calibri" w:hAnsi="Calibri"/>
        </w:rPr>
        <w:t xml:space="preserve">local </w:t>
      </w:r>
      <w:r w:rsidR="00CA4724" w:rsidRPr="00CA4724">
        <w:rPr>
          <w:rFonts w:ascii="Calibri" w:hAnsi="Calibri"/>
        </w:rPr>
        <w:t xml:space="preserve">coordinated response to emergencies. </w:t>
      </w:r>
    </w:p>
    <w:p w:rsidR="00CA4724" w:rsidRDefault="00CA4724" w:rsidP="00A56788">
      <w:pPr>
        <w:rPr>
          <w:rFonts w:ascii="Calibri" w:hAnsi="Calibri"/>
          <w:color w:val="0070C0"/>
        </w:rPr>
      </w:pPr>
      <w:r w:rsidRPr="0096276E">
        <w:rPr>
          <w:rFonts w:ascii="Calibri" w:hAnsi="Calibri"/>
          <w:color w:val="0070C0"/>
        </w:rPr>
        <w:t xml:space="preserve">GEaR works with Emergency </w:t>
      </w:r>
      <w:r w:rsidRPr="0096276E">
        <w:rPr>
          <w:rFonts w:ascii="Calibri" w:hAnsi="Calibri"/>
          <w:color w:val="0070C0"/>
        </w:rPr>
        <w:lastRenderedPageBreak/>
        <w:t xml:space="preserve">Response agencies and Council to increase preparedness and resilience </w:t>
      </w:r>
      <w:r w:rsidR="0051133C">
        <w:rPr>
          <w:rFonts w:ascii="Calibri" w:hAnsi="Calibri"/>
          <w:color w:val="0070C0"/>
        </w:rPr>
        <w:t>in Gembrook</w:t>
      </w:r>
      <w:r w:rsidRPr="0096276E">
        <w:rPr>
          <w:rFonts w:ascii="Calibri" w:hAnsi="Calibri"/>
          <w:color w:val="0070C0"/>
        </w:rPr>
        <w:t>.</w:t>
      </w:r>
    </w:p>
    <w:p w:rsidR="00636E46" w:rsidRPr="00345A46" w:rsidRDefault="006023E7" w:rsidP="00636E4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What is GEaR’s intent?</w:t>
      </w:r>
    </w:p>
    <w:p w:rsidR="00CA4724" w:rsidRDefault="00CA4724" w:rsidP="00CA4724">
      <w:pPr>
        <w:rPr>
          <w:rFonts w:ascii="Calibri" w:hAnsi="Calibri"/>
        </w:rPr>
      </w:pPr>
      <w:r>
        <w:rPr>
          <w:rFonts w:ascii="Calibri" w:hAnsi="Calibri"/>
        </w:rPr>
        <w:t xml:space="preserve">Through facilitated workshops, GEaR </w:t>
      </w:r>
      <w:r w:rsidRPr="00CA4724">
        <w:rPr>
          <w:rFonts w:ascii="Calibri" w:hAnsi="Calibri"/>
        </w:rPr>
        <w:t xml:space="preserve">has identified priority actions to reduce the consequences of fire </w:t>
      </w:r>
      <w:r>
        <w:rPr>
          <w:rFonts w:ascii="Calibri" w:hAnsi="Calibri"/>
        </w:rPr>
        <w:t xml:space="preserve">and other emergencies </w:t>
      </w:r>
      <w:r w:rsidRPr="00CA4724">
        <w:rPr>
          <w:rFonts w:ascii="Calibri" w:hAnsi="Calibri"/>
        </w:rPr>
        <w:t xml:space="preserve">in and around </w:t>
      </w:r>
      <w:r>
        <w:rPr>
          <w:rFonts w:ascii="Calibri" w:hAnsi="Calibri"/>
        </w:rPr>
        <w:t xml:space="preserve">the </w:t>
      </w:r>
      <w:r w:rsidRPr="00CA4724">
        <w:rPr>
          <w:rFonts w:ascii="Calibri" w:hAnsi="Calibri"/>
        </w:rPr>
        <w:t>Gembrook</w:t>
      </w:r>
      <w:r>
        <w:rPr>
          <w:rFonts w:ascii="Calibri" w:hAnsi="Calibri"/>
        </w:rPr>
        <w:t xml:space="preserve"> Community.</w:t>
      </w:r>
    </w:p>
    <w:p w:rsidR="00CA4724" w:rsidRPr="00F22E25" w:rsidRDefault="00CA4724" w:rsidP="00CA4724">
      <w:pPr>
        <w:rPr>
          <w:rFonts w:ascii="Calibri" w:hAnsi="Calibri"/>
          <w:color w:val="0070C0"/>
        </w:rPr>
      </w:pPr>
      <w:r w:rsidRPr="00F22E25">
        <w:rPr>
          <w:rFonts w:ascii="Calibri" w:hAnsi="Calibri"/>
          <w:color w:val="0070C0"/>
        </w:rPr>
        <w:t>G</w:t>
      </w:r>
      <w:r w:rsidR="00FF6587">
        <w:rPr>
          <w:rFonts w:ascii="Calibri" w:hAnsi="Calibri"/>
          <w:color w:val="0070C0"/>
        </w:rPr>
        <w:t>EaR</w:t>
      </w:r>
      <w:r w:rsidRPr="00F22E25">
        <w:rPr>
          <w:rFonts w:ascii="Calibri" w:hAnsi="Calibri"/>
          <w:color w:val="0070C0"/>
        </w:rPr>
        <w:t xml:space="preserve"> is working towards increasing community participation and engagement in developing local emergency management arrangements. </w:t>
      </w:r>
    </w:p>
    <w:p w:rsidR="00AA5427" w:rsidRPr="00AA5427" w:rsidRDefault="001A7BAE" w:rsidP="006023E7">
      <w:pPr>
        <w:rPr>
          <w:rFonts w:ascii="Calibri" w:hAnsi="Calibri"/>
        </w:rPr>
      </w:pPr>
      <w:r w:rsidRPr="006023E7">
        <w:rPr>
          <w:rFonts w:ascii="Calibri" w:hAnsi="Calibri"/>
        </w:rPr>
        <w:t xml:space="preserve">GEaR does not replace any existing emergency response activities </w:t>
      </w:r>
    </w:p>
    <w:p w:rsidR="00AA5427" w:rsidRDefault="00AA5427" w:rsidP="006023E7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6023E7" w:rsidRPr="006023E7" w:rsidRDefault="006023E7" w:rsidP="006023E7">
      <w:pPr>
        <w:rPr>
          <w:rFonts w:ascii="Calibri" w:hAnsi="Calibri"/>
          <w:b/>
          <w:sz w:val="28"/>
          <w:szCs w:val="28"/>
        </w:rPr>
      </w:pPr>
      <w:r w:rsidRPr="006023E7">
        <w:rPr>
          <w:rFonts w:ascii="Calibri" w:hAnsi="Calibri"/>
          <w:b/>
          <w:sz w:val="28"/>
          <w:szCs w:val="28"/>
        </w:rPr>
        <w:t xml:space="preserve">GEaR – What has it done? </w:t>
      </w:r>
    </w:p>
    <w:p w:rsidR="00F22E25" w:rsidRPr="00F22E25" w:rsidRDefault="00F11B7F" w:rsidP="00A56788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Since its establishment in </w:t>
      </w:r>
      <w:r>
        <w:rPr>
          <w:rFonts w:ascii="Calibri" w:hAnsi="Calibri"/>
        </w:rPr>
        <w:lastRenderedPageBreak/>
        <w:t>Gembrook GEaR has;</w:t>
      </w:r>
    </w:p>
    <w:p w:rsidR="001A7BAE" w:rsidRPr="0096276E" w:rsidRDefault="00A56788" w:rsidP="00A56788">
      <w:pPr>
        <w:tabs>
          <w:tab w:val="left" w:pos="284"/>
        </w:tabs>
        <w:rPr>
          <w:rFonts w:ascii="Calibri" w:hAnsi="Calibri"/>
          <w:color w:val="0070C0"/>
        </w:rPr>
      </w:pPr>
      <w:r w:rsidRPr="0096276E">
        <w:rPr>
          <w:rFonts w:ascii="Calibri" w:hAnsi="Calibri"/>
          <w:color w:val="0070C0"/>
        </w:rPr>
        <w:t>•</w:t>
      </w:r>
      <w:r w:rsidRPr="0096276E">
        <w:rPr>
          <w:rFonts w:ascii="Calibri" w:hAnsi="Calibri"/>
          <w:color w:val="0070C0"/>
        </w:rPr>
        <w:tab/>
      </w:r>
      <w:r w:rsidR="001A7BAE" w:rsidRPr="0096276E">
        <w:rPr>
          <w:rFonts w:ascii="Calibri" w:hAnsi="Calibri"/>
          <w:color w:val="0070C0"/>
        </w:rPr>
        <w:t>Advocated for localised Phoenix bushfire modelling for the district to increase the understanding of localised fire behaviour on the town.</w:t>
      </w:r>
    </w:p>
    <w:p w:rsidR="0081471D" w:rsidRPr="0096276E" w:rsidRDefault="00A56788" w:rsidP="00A56788">
      <w:pPr>
        <w:tabs>
          <w:tab w:val="left" w:pos="284"/>
        </w:tabs>
        <w:rPr>
          <w:rFonts w:ascii="Calibri" w:hAnsi="Calibri"/>
          <w:color w:val="0070C0"/>
        </w:rPr>
      </w:pPr>
      <w:r w:rsidRPr="0096276E">
        <w:rPr>
          <w:rFonts w:ascii="Calibri" w:hAnsi="Calibri"/>
          <w:color w:val="0070C0"/>
        </w:rPr>
        <w:t>•</w:t>
      </w:r>
      <w:r w:rsidRPr="0096276E">
        <w:rPr>
          <w:rFonts w:ascii="Calibri" w:hAnsi="Calibri"/>
          <w:color w:val="0070C0"/>
        </w:rPr>
        <w:tab/>
      </w:r>
      <w:r w:rsidR="001A7BAE" w:rsidRPr="0096276E">
        <w:rPr>
          <w:rFonts w:ascii="Calibri" w:hAnsi="Calibri"/>
          <w:color w:val="0070C0"/>
        </w:rPr>
        <w:t>Worked with Cardinia Shire Council to facilitate an ‘all hazards’ risk assessment which has defined the future direction of the group</w:t>
      </w:r>
      <w:r w:rsidRPr="0096276E">
        <w:rPr>
          <w:rFonts w:ascii="Calibri" w:hAnsi="Calibri"/>
          <w:color w:val="0070C0"/>
        </w:rPr>
        <w:t xml:space="preserve"> </w:t>
      </w:r>
    </w:p>
    <w:p w:rsidR="001A7BAE" w:rsidRPr="001A7BAE" w:rsidRDefault="00A56788" w:rsidP="001A7BAE">
      <w:pPr>
        <w:tabs>
          <w:tab w:val="left" w:pos="284"/>
        </w:tabs>
        <w:rPr>
          <w:rFonts w:ascii="Calibri" w:hAnsi="Calibri"/>
          <w:color w:val="006600"/>
        </w:rPr>
      </w:pPr>
      <w:r w:rsidRPr="0096276E">
        <w:rPr>
          <w:rFonts w:ascii="Calibri" w:hAnsi="Calibri"/>
          <w:color w:val="0070C0"/>
        </w:rPr>
        <w:t>•</w:t>
      </w:r>
      <w:r w:rsidRPr="0096276E">
        <w:rPr>
          <w:rFonts w:ascii="Calibri" w:hAnsi="Calibri"/>
          <w:color w:val="0070C0"/>
        </w:rPr>
        <w:tab/>
      </w:r>
      <w:r w:rsidR="001A7BAE" w:rsidRPr="0096276E">
        <w:rPr>
          <w:rFonts w:ascii="Calibri" w:hAnsi="Calibri"/>
          <w:color w:val="0070C0"/>
        </w:rPr>
        <w:t>Led discussions on animal welfare in emergencies, exploring opportunities to educate and support animal owners in the area before, during and after and emergency</w:t>
      </w:r>
      <w:r w:rsidR="001A7BAE" w:rsidRPr="001A7BAE">
        <w:rPr>
          <w:rFonts w:ascii="Calibri" w:hAnsi="Calibri"/>
          <w:color w:val="006600"/>
        </w:rPr>
        <w:t>.</w:t>
      </w:r>
    </w:p>
    <w:p w:rsidR="006023E7" w:rsidRDefault="006023E7" w:rsidP="000F6B4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How can you help?</w:t>
      </w:r>
    </w:p>
    <w:p w:rsidR="000043B6" w:rsidRDefault="00AA5427" w:rsidP="000F6B4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01ABD4E" wp14:editId="0CDD295D">
            <wp:simplePos x="0" y="0"/>
            <wp:positionH relativeFrom="column">
              <wp:posOffset>-2246630</wp:posOffset>
            </wp:positionH>
            <wp:positionV relativeFrom="paragraph">
              <wp:posOffset>31750</wp:posOffset>
            </wp:positionV>
            <wp:extent cx="3827145" cy="2647315"/>
            <wp:effectExtent l="323850" t="323850" r="325755" b="324485"/>
            <wp:wrapThrough wrapText="bothSides">
              <wp:wrapPolygon edited="0">
                <wp:start x="2365" y="-2642"/>
                <wp:lineTo x="-968" y="-2331"/>
                <wp:lineTo x="-968" y="155"/>
                <wp:lineTo x="-1720" y="155"/>
                <wp:lineTo x="-1828" y="20051"/>
                <wp:lineTo x="-1613" y="22693"/>
                <wp:lineTo x="-215" y="23781"/>
                <wp:lineTo x="-108" y="24092"/>
                <wp:lineTo x="19353" y="24092"/>
                <wp:lineTo x="19460" y="23781"/>
                <wp:lineTo x="21718" y="22538"/>
                <wp:lineTo x="21826" y="22538"/>
                <wp:lineTo x="23008" y="20206"/>
                <wp:lineTo x="23331" y="17564"/>
                <wp:lineTo x="23331" y="155"/>
                <wp:lineTo x="21718" y="-2176"/>
                <wp:lineTo x="21611" y="-2642"/>
                <wp:lineTo x="2365" y="-2642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7145" cy="26473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6E" w:rsidRPr="00F22E25">
        <w:rPr>
          <w:rFonts w:ascii="Calibri" w:hAnsi="Calibri"/>
        </w:rPr>
        <w:t>GEaR is looking for more Community minded people in Gembrook interested in developing our emergency management arrangements</w:t>
      </w:r>
      <w:r w:rsidR="00F22E25" w:rsidRPr="00F22E25">
        <w:rPr>
          <w:rFonts w:ascii="Calibri" w:hAnsi="Calibri"/>
        </w:rPr>
        <w:t xml:space="preserve"> and provide leadership in our community in times of disaster.</w:t>
      </w:r>
    </w:p>
    <w:p w:rsidR="00F22E25" w:rsidRPr="00F22E25" w:rsidRDefault="00F22E25" w:rsidP="000F6B4E">
      <w:pPr>
        <w:rPr>
          <w:rFonts w:ascii="Calibri" w:hAnsi="Calibri"/>
        </w:rPr>
      </w:pPr>
      <w:r>
        <w:rPr>
          <w:rFonts w:ascii="Calibri" w:hAnsi="Calibri"/>
        </w:rPr>
        <w:t>Everyone has something to offer.</w:t>
      </w:r>
    </w:p>
    <w:p w:rsidR="00AA25F3" w:rsidRDefault="00AA25F3" w:rsidP="000F6B4E">
      <w:pPr>
        <w:rPr>
          <w:rFonts w:ascii="Calibri" w:hAnsi="Calibri"/>
          <w:b/>
          <w:sz w:val="28"/>
          <w:szCs w:val="28"/>
        </w:rPr>
      </w:pPr>
      <w:r w:rsidRPr="00AA25F3">
        <w:rPr>
          <w:rFonts w:ascii="Calibri" w:hAnsi="Calibri"/>
          <w:b/>
          <w:sz w:val="28"/>
          <w:szCs w:val="28"/>
        </w:rPr>
        <w:t>Further Information</w:t>
      </w:r>
    </w:p>
    <w:p w:rsidR="00606A30" w:rsidRDefault="00AA25F3" w:rsidP="00F13F03">
      <w:pPr>
        <w:rPr>
          <w:rFonts w:ascii="Calibri" w:hAnsi="Calibri"/>
        </w:rPr>
      </w:pPr>
      <w:r w:rsidRPr="00AA25F3">
        <w:rPr>
          <w:rFonts w:ascii="Calibri" w:hAnsi="Calibri"/>
        </w:rPr>
        <w:t>For further information on how</w:t>
      </w:r>
      <w:r w:rsidR="009E5D6F">
        <w:rPr>
          <w:rFonts w:ascii="Calibri" w:hAnsi="Calibri"/>
        </w:rPr>
        <w:t xml:space="preserve"> to</w:t>
      </w:r>
      <w:r w:rsidRPr="00AA25F3">
        <w:rPr>
          <w:rFonts w:ascii="Calibri" w:hAnsi="Calibri"/>
        </w:rPr>
        <w:t xml:space="preserve"> </w:t>
      </w:r>
      <w:r w:rsidR="001A7BAE">
        <w:rPr>
          <w:rFonts w:ascii="Calibri" w:hAnsi="Calibri"/>
        </w:rPr>
        <w:t xml:space="preserve">support GEaR activities </w:t>
      </w:r>
      <w:r w:rsidRPr="00AA25F3">
        <w:rPr>
          <w:rFonts w:ascii="Calibri" w:hAnsi="Calibri"/>
        </w:rPr>
        <w:t>contact</w:t>
      </w:r>
      <w:r w:rsidR="00606A30">
        <w:rPr>
          <w:rFonts w:ascii="Calibri" w:hAnsi="Calibri"/>
        </w:rPr>
        <w:t>;</w:t>
      </w:r>
      <w:r w:rsidR="00B27E7F">
        <w:rPr>
          <w:rFonts w:ascii="Calibri" w:hAnsi="Calibri"/>
        </w:rPr>
        <w:t xml:space="preserve"> </w:t>
      </w:r>
    </w:p>
    <w:p w:rsidR="004C14DA" w:rsidRDefault="004C14DA" w:rsidP="00F13F03">
      <w:pPr>
        <w:rPr>
          <w:rFonts w:ascii="Calibri" w:hAnsi="Calibri"/>
        </w:rPr>
      </w:pPr>
      <w:r>
        <w:rPr>
          <w:rFonts w:ascii="Calibri" w:hAnsi="Calibri"/>
        </w:rPr>
        <w:t>Greg Hoffman</w:t>
      </w:r>
      <w:r w:rsidR="0051133C">
        <w:rPr>
          <w:rFonts w:ascii="Calibri" w:hAnsi="Calibri"/>
        </w:rPr>
        <w:t xml:space="preserve"> </w:t>
      </w:r>
      <w:r w:rsidR="00606A30">
        <w:rPr>
          <w:rFonts w:ascii="Calibri" w:hAnsi="Calibri"/>
        </w:rPr>
        <w:t xml:space="preserve">59427346 </w:t>
      </w:r>
      <w:r w:rsidR="0051133C" w:rsidRPr="0051133C">
        <w:rPr>
          <w:rFonts w:ascii="Calibri" w:hAnsi="Calibri"/>
        </w:rPr>
        <w:t>ghoffmann@westnet.com.au</w:t>
      </w:r>
    </w:p>
    <w:p w:rsidR="004C14DA" w:rsidRDefault="004C14DA" w:rsidP="00F13F03">
      <w:pPr>
        <w:rPr>
          <w:rFonts w:ascii="Calibri" w:hAnsi="Calibri"/>
        </w:rPr>
      </w:pPr>
      <w:r>
        <w:rPr>
          <w:rFonts w:ascii="Calibri" w:hAnsi="Calibri"/>
        </w:rPr>
        <w:t xml:space="preserve">David Nickel </w:t>
      </w:r>
      <w:r w:rsidR="00606A30">
        <w:rPr>
          <w:rFonts w:ascii="Calibri" w:hAnsi="Calibri"/>
        </w:rPr>
        <w:t>0400 578 306</w:t>
      </w:r>
    </w:p>
    <w:p w:rsidR="00606A30" w:rsidRPr="001A7BAE" w:rsidRDefault="00606A30" w:rsidP="00F13F03">
      <w:pPr>
        <w:rPr>
          <w:rFonts w:ascii="Calibri" w:hAnsi="Calibri"/>
          <w:highlight w:val="yellow"/>
        </w:rPr>
      </w:pPr>
      <w:r>
        <w:rPr>
          <w:rFonts w:ascii="Calibri" w:hAnsi="Calibri"/>
        </w:rPr>
        <w:t>sathanai@iprimus.com.au</w:t>
      </w:r>
    </w:p>
    <w:p w:rsidR="00606A30" w:rsidRDefault="00606A30" w:rsidP="00423D51">
      <w:pPr>
        <w:rPr>
          <w:i/>
          <w:sz w:val="4"/>
          <w:szCs w:val="4"/>
        </w:rPr>
        <w:sectPr w:rsidR="00606A30" w:rsidSect="00AA5427">
          <w:type w:val="continuous"/>
          <w:pgSz w:w="11906" w:h="16838"/>
          <w:pgMar w:top="0" w:right="424" w:bottom="0" w:left="567" w:header="709" w:footer="709" w:gutter="0"/>
          <w:cols w:num="3" w:space="356"/>
          <w:docGrid w:linePitch="360"/>
        </w:sectPr>
      </w:pPr>
    </w:p>
    <w:p w:rsidR="00AC08B8" w:rsidRPr="008F067D" w:rsidRDefault="00AC08B8" w:rsidP="00423D51">
      <w:pPr>
        <w:rPr>
          <w:i/>
          <w:sz w:val="4"/>
          <w:szCs w:val="4"/>
        </w:rPr>
      </w:pPr>
    </w:p>
    <w:sectPr w:rsidR="00AC08B8" w:rsidRPr="008F067D" w:rsidSect="004C14DA">
      <w:type w:val="continuous"/>
      <w:pgSz w:w="11906" w:h="16838"/>
      <w:pgMar w:top="0" w:right="567" w:bottom="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78" w:rsidRDefault="00174F78">
      <w:r>
        <w:separator/>
      </w:r>
    </w:p>
  </w:endnote>
  <w:endnote w:type="continuationSeparator" w:id="0">
    <w:p w:rsidR="00174F78" w:rsidRDefault="0017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78" w:rsidRDefault="00174F78">
      <w:r>
        <w:separator/>
      </w:r>
    </w:p>
  </w:footnote>
  <w:footnote w:type="continuationSeparator" w:id="0">
    <w:p w:rsidR="00174F78" w:rsidRDefault="0017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64E"/>
    <w:multiLevelType w:val="hybridMultilevel"/>
    <w:tmpl w:val="B3C63316"/>
    <w:lvl w:ilvl="0" w:tplc="75797415">
      <w:numFmt w:val="bullet"/>
      <w:lvlText w:val="m"/>
      <w:lvlJc w:val="left"/>
      <w:pPr>
        <w:tabs>
          <w:tab w:val="num" w:pos="432"/>
        </w:tabs>
        <w:ind w:left="648" w:hanging="432"/>
      </w:pPr>
      <w:rPr>
        <w:rFonts w:ascii="Wingdings" w:hAnsi="Wingdings" w:cs="Wingdings"/>
        <w:b/>
        <w:bCs/>
        <w:snapToGrid/>
        <w:spacing w:val="-8"/>
        <w:w w:val="10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53A33"/>
    <w:multiLevelType w:val="hybridMultilevel"/>
    <w:tmpl w:val="026E9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245082"/>
    <w:multiLevelType w:val="hybridMultilevel"/>
    <w:tmpl w:val="82080A22"/>
    <w:lvl w:ilvl="0" w:tplc="8084D52A">
      <w:start w:val="1"/>
      <w:numFmt w:val="bullet"/>
      <w:lvlText w:val=""/>
      <w:lvlJc w:val="left"/>
      <w:pPr>
        <w:tabs>
          <w:tab w:val="num" w:pos="890"/>
        </w:tabs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5f5f5f,silver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9"/>
    <w:rsid w:val="000043B6"/>
    <w:rsid w:val="00037110"/>
    <w:rsid w:val="0007320E"/>
    <w:rsid w:val="00073243"/>
    <w:rsid w:val="00084F18"/>
    <w:rsid w:val="00092320"/>
    <w:rsid w:val="000F6B4E"/>
    <w:rsid w:val="001153D9"/>
    <w:rsid w:val="0016350B"/>
    <w:rsid w:val="00174F78"/>
    <w:rsid w:val="001A6A24"/>
    <w:rsid w:val="001A7BAE"/>
    <w:rsid w:val="001C287C"/>
    <w:rsid w:val="001E0001"/>
    <w:rsid w:val="002A5041"/>
    <w:rsid w:val="003340CA"/>
    <w:rsid w:val="00345A46"/>
    <w:rsid w:val="003B3448"/>
    <w:rsid w:val="003C68FE"/>
    <w:rsid w:val="00423D51"/>
    <w:rsid w:val="0049347C"/>
    <w:rsid w:val="004B108D"/>
    <w:rsid w:val="004C14DA"/>
    <w:rsid w:val="0051133C"/>
    <w:rsid w:val="00527328"/>
    <w:rsid w:val="00584191"/>
    <w:rsid w:val="005C5B3E"/>
    <w:rsid w:val="006023E7"/>
    <w:rsid w:val="00606A30"/>
    <w:rsid w:val="0062205C"/>
    <w:rsid w:val="00633C30"/>
    <w:rsid w:val="00636E46"/>
    <w:rsid w:val="00655C39"/>
    <w:rsid w:val="00660F3E"/>
    <w:rsid w:val="006C53A9"/>
    <w:rsid w:val="006D16C7"/>
    <w:rsid w:val="00701D35"/>
    <w:rsid w:val="0070389D"/>
    <w:rsid w:val="00704607"/>
    <w:rsid w:val="007214FF"/>
    <w:rsid w:val="007749AF"/>
    <w:rsid w:val="00787659"/>
    <w:rsid w:val="007A351B"/>
    <w:rsid w:val="007C265D"/>
    <w:rsid w:val="007E0C53"/>
    <w:rsid w:val="0081471D"/>
    <w:rsid w:val="00852556"/>
    <w:rsid w:val="00853DDE"/>
    <w:rsid w:val="008F067D"/>
    <w:rsid w:val="0096276E"/>
    <w:rsid w:val="009C38BB"/>
    <w:rsid w:val="009C403F"/>
    <w:rsid w:val="009C6BC2"/>
    <w:rsid w:val="009E5D6F"/>
    <w:rsid w:val="00A13F7C"/>
    <w:rsid w:val="00A212F1"/>
    <w:rsid w:val="00A35B49"/>
    <w:rsid w:val="00A45FD3"/>
    <w:rsid w:val="00A56788"/>
    <w:rsid w:val="00A85114"/>
    <w:rsid w:val="00AA25F3"/>
    <w:rsid w:val="00AA5427"/>
    <w:rsid w:val="00AC08B8"/>
    <w:rsid w:val="00B21032"/>
    <w:rsid w:val="00B27E7F"/>
    <w:rsid w:val="00B806E3"/>
    <w:rsid w:val="00B85ECE"/>
    <w:rsid w:val="00B909BB"/>
    <w:rsid w:val="00BA07DB"/>
    <w:rsid w:val="00BA3AF6"/>
    <w:rsid w:val="00C05A05"/>
    <w:rsid w:val="00C31326"/>
    <w:rsid w:val="00C412CE"/>
    <w:rsid w:val="00C525EA"/>
    <w:rsid w:val="00C93528"/>
    <w:rsid w:val="00C96346"/>
    <w:rsid w:val="00CA4724"/>
    <w:rsid w:val="00CA578B"/>
    <w:rsid w:val="00CB4F59"/>
    <w:rsid w:val="00CB4FED"/>
    <w:rsid w:val="00D20892"/>
    <w:rsid w:val="00D43E93"/>
    <w:rsid w:val="00D44DD1"/>
    <w:rsid w:val="00D57C71"/>
    <w:rsid w:val="00DD20E7"/>
    <w:rsid w:val="00DE24CC"/>
    <w:rsid w:val="00E001F8"/>
    <w:rsid w:val="00E17862"/>
    <w:rsid w:val="00E925B5"/>
    <w:rsid w:val="00EB02E6"/>
    <w:rsid w:val="00EE2BFC"/>
    <w:rsid w:val="00F11B7F"/>
    <w:rsid w:val="00F13F03"/>
    <w:rsid w:val="00F21BCC"/>
    <w:rsid w:val="00F22E25"/>
    <w:rsid w:val="00F90CF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5f5f5f,silver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49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49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9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49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49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9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EastonTr</dc:creator>
  <cp:lastModifiedBy>Bronwyn Fleming</cp:lastModifiedBy>
  <cp:revision>4</cp:revision>
  <cp:lastPrinted>2015-11-12T01:17:00Z</cp:lastPrinted>
  <dcterms:created xsi:type="dcterms:W3CDTF">2015-11-12T22:31:00Z</dcterms:created>
  <dcterms:modified xsi:type="dcterms:W3CDTF">2015-11-15T22:11:00Z</dcterms:modified>
</cp:coreProperties>
</file>