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48744" w14:textId="29BB201F" w:rsidR="008A325F" w:rsidRDefault="00BE1E0B" w:rsidP="008A325F">
      <w:pPr>
        <w:rPr>
          <w:color w:val="FFFFFF" w:themeColor="background1"/>
          <w:sz w:val="32"/>
          <w:szCs w:val="32"/>
        </w:rPr>
      </w:pPr>
      <w:r>
        <w:rPr>
          <w:noProof/>
          <w:color w:val="FFFFFF" w:themeColor="background1"/>
          <w:sz w:val="32"/>
          <w:szCs w:val="32"/>
        </w:rPr>
        <w:drawing>
          <wp:anchor distT="0" distB="0" distL="114300" distR="114300" simplePos="0" relativeHeight="251656192" behindDoc="1" locked="0" layoutInCell="0" allowOverlap="1" wp14:anchorId="5FF28CC0" wp14:editId="0ACC2194">
            <wp:simplePos x="0" y="0"/>
            <wp:positionH relativeFrom="page">
              <wp:align>center</wp:align>
            </wp:positionH>
            <wp:positionV relativeFrom="page">
              <wp:align>top</wp:align>
            </wp:positionV>
            <wp:extent cx="7632185" cy="2477386"/>
            <wp:effectExtent l="0" t="0" r="6985" b="0"/>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C-fact-sheet-artwork-1.png"/>
                    <pic:cNvPicPr/>
                  </pic:nvPicPr>
                  <pic:blipFill>
                    <a:blip r:embed="rId13">
                      <a:extLst>
                        <a:ext uri="{28A0092B-C50C-407E-A947-70E740481C1C}">
                          <a14:useLocalDpi xmlns:a14="http://schemas.microsoft.com/office/drawing/2010/main" val="0"/>
                        </a:ext>
                      </a:extLst>
                    </a:blip>
                    <a:stretch>
                      <a:fillRect/>
                    </a:stretch>
                  </pic:blipFill>
                  <pic:spPr>
                    <a:xfrm>
                      <a:off x="0" y="0"/>
                      <a:ext cx="7632185" cy="2477386"/>
                    </a:xfrm>
                    <a:prstGeom prst="rect">
                      <a:avLst/>
                    </a:prstGeom>
                    <a:noFill/>
                    <a:ln>
                      <a:noFill/>
                    </a:ln>
                  </pic:spPr>
                </pic:pic>
              </a:graphicData>
            </a:graphic>
            <wp14:sizeRelH relativeFrom="page">
              <wp14:pctWidth>0</wp14:pctWidth>
            </wp14:sizeRelH>
            <wp14:sizeRelV relativeFrom="page">
              <wp14:pctHeight>0</wp14:pctHeight>
            </wp14:sizeRelV>
          </wp:anchor>
        </w:drawing>
      </w:r>
      <w:r w:rsidR="008A325F" w:rsidRPr="00DF7A15">
        <w:rPr>
          <w:noProof/>
        </w:rPr>
        <w:drawing>
          <wp:anchor distT="0" distB="0" distL="114300" distR="114300" simplePos="0" relativeHeight="251660288" behindDoc="0" locked="0" layoutInCell="1" allowOverlap="1" wp14:anchorId="7453D82E" wp14:editId="4F995173">
            <wp:simplePos x="0" y="0"/>
            <wp:positionH relativeFrom="page">
              <wp:posOffset>5166631</wp:posOffset>
            </wp:positionH>
            <wp:positionV relativeFrom="page">
              <wp:posOffset>363855</wp:posOffset>
            </wp:positionV>
            <wp:extent cx="1704512" cy="1005662"/>
            <wp:effectExtent l="0" t="0" r="0" b="0"/>
            <wp:wrapSquare wrapText="bothSides"/>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iniaSC_Logo_RevWhite.png"/>
                    <pic:cNvPicPr/>
                  </pic:nvPicPr>
                  <pic:blipFill>
                    <a:blip r:embed="rId14">
                      <a:extLst>
                        <a:ext uri="{28A0092B-C50C-407E-A947-70E740481C1C}">
                          <a14:useLocalDpi xmlns:a14="http://schemas.microsoft.com/office/drawing/2010/main" val="0"/>
                        </a:ext>
                      </a:extLst>
                    </a:blip>
                    <a:stretch>
                      <a:fillRect/>
                    </a:stretch>
                  </pic:blipFill>
                  <pic:spPr>
                    <a:xfrm>
                      <a:off x="0" y="0"/>
                      <a:ext cx="1704512" cy="1005662"/>
                    </a:xfrm>
                    <a:prstGeom prst="rect">
                      <a:avLst/>
                    </a:prstGeom>
                  </pic:spPr>
                </pic:pic>
              </a:graphicData>
            </a:graphic>
            <wp14:sizeRelH relativeFrom="page">
              <wp14:pctWidth>0</wp14:pctWidth>
            </wp14:sizeRelH>
            <wp14:sizeRelV relativeFrom="page">
              <wp14:pctHeight>0</wp14:pctHeight>
            </wp14:sizeRelV>
          </wp:anchor>
        </w:drawing>
      </w:r>
      <w:r w:rsidR="008A325F">
        <w:rPr>
          <w:color w:val="FFFFFF" w:themeColor="background1"/>
          <w:sz w:val="32"/>
          <w:szCs w:val="32"/>
        </w:rPr>
        <w:t>Cardinia Shire Council</w:t>
      </w:r>
    </w:p>
    <w:p w14:paraId="42A5F925" w14:textId="3FC8A2B3" w:rsidR="008A325F" w:rsidRDefault="008A325F" w:rsidP="008A325F">
      <w:pPr>
        <w:pStyle w:val="Title"/>
        <w:tabs>
          <w:tab w:val="left" w:pos="2184"/>
        </w:tabs>
      </w:pPr>
      <w:r>
        <w:rPr>
          <w:noProof/>
        </w:rPr>
        <w:drawing>
          <wp:anchor distT="0" distB="0" distL="114300" distR="114300" simplePos="0" relativeHeight="251658240" behindDoc="1" locked="0" layoutInCell="1" allowOverlap="1" wp14:anchorId="47D6829E" wp14:editId="4EE3E631">
            <wp:simplePos x="0" y="0"/>
            <wp:positionH relativeFrom="margin">
              <wp:posOffset>1270</wp:posOffset>
            </wp:positionH>
            <wp:positionV relativeFrom="margin">
              <wp:posOffset>309245</wp:posOffset>
            </wp:positionV>
            <wp:extent cx="537845" cy="4076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ve travel domai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37845" cy="407670"/>
                    </a:xfrm>
                    <a:prstGeom prst="rect">
                      <a:avLst/>
                    </a:prstGeom>
                  </pic:spPr>
                </pic:pic>
              </a:graphicData>
            </a:graphic>
            <wp14:sizeRelH relativeFrom="margin">
              <wp14:pctWidth>0</wp14:pctWidth>
            </wp14:sizeRelH>
            <wp14:sizeRelV relativeFrom="margin">
              <wp14:pctHeight>0</wp14:pctHeight>
            </wp14:sizeRelV>
          </wp:anchor>
        </w:drawing>
      </w:r>
      <w:r w:rsidR="00EB1CCB">
        <w:t>Housing</w:t>
      </w:r>
      <w:r>
        <w:tab/>
      </w:r>
    </w:p>
    <w:p w14:paraId="39B6F18F" w14:textId="77777777" w:rsidR="005403B2" w:rsidRDefault="005403B2" w:rsidP="00284B54">
      <w:pPr>
        <w:rPr>
          <w:noProof/>
        </w:rPr>
      </w:pPr>
    </w:p>
    <w:p w14:paraId="3AA832DA" w14:textId="77777777" w:rsidR="005403B2" w:rsidRDefault="005403B2" w:rsidP="00284B54">
      <w:pPr>
        <w:rPr>
          <w:noProof/>
        </w:rPr>
      </w:pPr>
    </w:p>
    <w:p w14:paraId="43E48E3D" w14:textId="77777777" w:rsidR="005403B2" w:rsidRDefault="005403B2" w:rsidP="00284B54">
      <w:pPr>
        <w:rPr>
          <w:noProof/>
        </w:rPr>
      </w:pPr>
    </w:p>
    <w:p w14:paraId="2ACD6F3A" w14:textId="24C40F10" w:rsidR="00284B54" w:rsidRDefault="00284B54" w:rsidP="003329C6">
      <w:pPr>
        <w:rPr>
          <w:noProof/>
        </w:rPr>
      </w:pPr>
    </w:p>
    <w:p w14:paraId="1082ADC9" w14:textId="0051AAC0" w:rsidR="003329C6" w:rsidRDefault="003329C6" w:rsidP="003329C6">
      <w:pPr>
        <w:rPr>
          <w:noProof/>
        </w:rPr>
      </w:pPr>
    </w:p>
    <w:p w14:paraId="58103A1A" w14:textId="77777777" w:rsidR="003329C6" w:rsidRDefault="003329C6" w:rsidP="003329C6">
      <w:pPr>
        <w:rPr>
          <w:noProof/>
        </w:rPr>
      </w:pPr>
    </w:p>
    <w:p w14:paraId="06CF0D8C" w14:textId="181CFAC7" w:rsidR="00064A68" w:rsidRDefault="004C7213" w:rsidP="008C33B6">
      <w:pPr>
        <w:pStyle w:val="Heading1"/>
        <w:rPr>
          <w:noProof/>
          <w:lang w:eastAsia="en-AU"/>
        </w:rPr>
      </w:pPr>
      <w:r>
        <w:rPr>
          <w:noProof/>
          <w:lang w:eastAsia="en-AU"/>
        </w:rPr>
        <w:t>Domain overview</w:t>
      </w:r>
    </w:p>
    <w:p w14:paraId="485EBAAF" w14:textId="77777777" w:rsidR="008A33D7" w:rsidRDefault="008A33D7" w:rsidP="008A33D7">
      <w:r>
        <w:t xml:space="preserve">Access to shelter is a basic human right. Having a diverse mix of high quality, affordable and sustainable housing types that are </w:t>
      </w:r>
      <w:proofErr w:type="gramStart"/>
      <w:r>
        <w:t>in close proximity to</w:t>
      </w:r>
      <w:proofErr w:type="gramEnd"/>
      <w:r>
        <w:t xml:space="preserve"> employment, education, open space and connected by active transport routes contributes to our health and wellbeing, sense of belonging and safety. Meeting the housing needs of a growing and diverse community is essential. </w:t>
      </w:r>
    </w:p>
    <w:p w14:paraId="653B341C" w14:textId="2C881BDA" w:rsidR="00CC459B" w:rsidRDefault="00CC459B" w:rsidP="00CC459B">
      <w:pPr>
        <w:pStyle w:val="Heading2"/>
      </w:pPr>
      <w:r>
        <w:t xml:space="preserve">Strategic </w:t>
      </w:r>
      <w:r w:rsidR="005544CE">
        <w:t>o</w:t>
      </w:r>
      <w:r>
        <w:t>bjective</w:t>
      </w:r>
    </w:p>
    <w:p w14:paraId="2103AA2B" w14:textId="77777777" w:rsidR="00E52D0E" w:rsidRDefault="00E52D0E" w:rsidP="00E52D0E">
      <w:pPr>
        <w:rPr>
          <w:lang w:eastAsia="en-US"/>
        </w:rPr>
      </w:pPr>
      <w:r>
        <w:rPr>
          <w:lang w:eastAsia="en-US"/>
        </w:rPr>
        <w:t>Increase access to appropriate and affordable housing.</w:t>
      </w:r>
    </w:p>
    <w:p w14:paraId="575156BD" w14:textId="77777777" w:rsidR="00CC459B" w:rsidRPr="002D5DC7" w:rsidRDefault="00CC459B" w:rsidP="00CC459B">
      <w:pPr>
        <w:pStyle w:val="Heading2"/>
      </w:pPr>
      <w:r w:rsidRPr="00CC459B">
        <w:t xml:space="preserve">Links to Council Plan </w:t>
      </w:r>
      <w:r w:rsidRPr="758BB75F">
        <w:t xml:space="preserve"> </w:t>
      </w:r>
    </w:p>
    <w:p w14:paraId="5768182F" w14:textId="77777777" w:rsidR="00442BAD" w:rsidRPr="00CF16CF" w:rsidRDefault="00442BAD" w:rsidP="00442BAD">
      <w:pPr>
        <w:rPr>
          <w:lang w:eastAsia="en-US"/>
        </w:rPr>
      </w:pPr>
      <w:r>
        <w:t>2.3 Plan for housing diversity that meets community need, is affordable and delivers environmental sustainability, safety and healthy living outcomes.</w:t>
      </w:r>
    </w:p>
    <w:p w14:paraId="27F65C02" w14:textId="6DD705CB" w:rsidR="004C7213" w:rsidRDefault="004C7213" w:rsidP="00437874">
      <w:pPr>
        <w:pStyle w:val="Heading2"/>
      </w:pPr>
      <w:r>
        <w:t xml:space="preserve">About </w:t>
      </w:r>
      <w:r w:rsidR="00EB1CCB">
        <w:t>housing</w:t>
      </w:r>
    </w:p>
    <w:p w14:paraId="1191ECAF" w14:textId="4AF8230B" w:rsidR="006A64D8" w:rsidRDefault="006A64D8" w:rsidP="006A64D8">
      <w:pPr>
        <w:rPr>
          <w:lang w:eastAsia="en-US"/>
        </w:rPr>
      </w:pPr>
      <w:bookmarkStart w:id="0" w:name="_Hlk79493450"/>
      <w:r w:rsidRPr="47C9308E">
        <w:rPr>
          <w:lang w:eastAsia="en-US"/>
        </w:rPr>
        <w:t xml:space="preserve">Data about </w:t>
      </w:r>
      <w:r w:rsidR="4945B26F" w:rsidRPr="47C9308E">
        <w:rPr>
          <w:lang w:eastAsia="en-US"/>
        </w:rPr>
        <w:t>h</w:t>
      </w:r>
      <w:r w:rsidRPr="47C9308E">
        <w:rPr>
          <w:lang w:eastAsia="en-US"/>
        </w:rPr>
        <w:t xml:space="preserve">ousing in Cardinia Shire identifies: </w:t>
      </w:r>
    </w:p>
    <w:p w14:paraId="2631BFD4" w14:textId="42151FFE" w:rsidR="006A64D8" w:rsidRDefault="006A64D8" w:rsidP="006A64D8">
      <w:pPr>
        <w:pStyle w:val="Bulletlistmultilevel"/>
        <w:rPr>
          <w:lang w:eastAsia="en-US"/>
        </w:rPr>
      </w:pPr>
      <w:r w:rsidRPr="47C9308E">
        <w:rPr>
          <w:lang w:eastAsia="en-US"/>
        </w:rPr>
        <w:t>Median house price is $585</w:t>
      </w:r>
      <w:r w:rsidR="766DADFC" w:rsidRPr="47C9308E">
        <w:rPr>
          <w:lang w:eastAsia="en-US"/>
        </w:rPr>
        <w:t>,000</w:t>
      </w:r>
      <w:r w:rsidRPr="47C9308E">
        <w:rPr>
          <w:lang w:eastAsia="en-US"/>
        </w:rPr>
        <w:t xml:space="preserve"> compared to $785</w:t>
      </w:r>
      <w:r w:rsidR="304448E8" w:rsidRPr="47C9308E">
        <w:rPr>
          <w:lang w:eastAsia="en-US"/>
        </w:rPr>
        <w:t>,000</w:t>
      </w:r>
      <w:r w:rsidRPr="47C9308E">
        <w:rPr>
          <w:lang w:eastAsia="en-US"/>
        </w:rPr>
        <w:t xml:space="preserve"> in Greater Melbourne.</w:t>
      </w:r>
    </w:p>
    <w:p w14:paraId="5D990214" w14:textId="25A7F003" w:rsidR="006A64D8" w:rsidRDefault="006A64D8" w:rsidP="006A64D8">
      <w:pPr>
        <w:pStyle w:val="Bulletlistmultilevel"/>
        <w:rPr>
          <w:lang w:eastAsia="en-US"/>
        </w:rPr>
      </w:pPr>
      <w:r w:rsidRPr="47C9308E">
        <w:rPr>
          <w:lang w:eastAsia="en-US"/>
        </w:rPr>
        <w:t>Median house rental is $380</w:t>
      </w:r>
      <w:r w:rsidR="2F7F3E3E" w:rsidRPr="47C9308E">
        <w:rPr>
          <w:lang w:eastAsia="en-US"/>
        </w:rPr>
        <w:t xml:space="preserve"> per </w:t>
      </w:r>
      <w:r w:rsidRPr="47C9308E">
        <w:rPr>
          <w:lang w:eastAsia="en-US"/>
        </w:rPr>
        <w:t>week compared to $440</w:t>
      </w:r>
      <w:r w:rsidR="49E49439" w:rsidRPr="47C9308E">
        <w:rPr>
          <w:lang w:eastAsia="en-US"/>
        </w:rPr>
        <w:t xml:space="preserve"> per </w:t>
      </w:r>
      <w:r w:rsidRPr="47C9308E">
        <w:rPr>
          <w:lang w:eastAsia="en-US"/>
        </w:rPr>
        <w:t>week in Greater Melbourne.</w:t>
      </w:r>
    </w:p>
    <w:p w14:paraId="51F19FD7" w14:textId="77777777" w:rsidR="006A64D8" w:rsidRDefault="006A64D8" w:rsidP="006A64D8">
      <w:pPr>
        <w:pStyle w:val="Bulletlistmultilevel"/>
        <w:rPr>
          <w:lang w:eastAsia="en-US"/>
        </w:rPr>
      </w:pPr>
      <w:r>
        <w:rPr>
          <w:lang w:eastAsia="en-US"/>
        </w:rPr>
        <w:t xml:space="preserve">47% of households have a mortgage. </w:t>
      </w:r>
    </w:p>
    <w:p w14:paraId="3D8DEE7F" w14:textId="77777777" w:rsidR="006A64D8" w:rsidRDefault="006A64D8" w:rsidP="006A64D8">
      <w:pPr>
        <w:pStyle w:val="Bulletlistmultilevel"/>
        <w:rPr>
          <w:lang w:eastAsia="en-US"/>
        </w:rPr>
      </w:pPr>
      <w:r>
        <w:rPr>
          <w:lang w:eastAsia="en-US"/>
        </w:rPr>
        <w:t xml:space="preserve">Social housing makes up 1% of all housing in Cardinia Shire. </w:t>
      </w:r>
    </w:p>
    <w:p w14:paraId="09034D7D" w14:textId="36AF6E78" w:rsidR="006A64D8" w:rsidRDefault="006A64D8" w:rsidP="006A64D8">
      <w:pPr>
        <w:pStyle w:val="Bulletlistmultilevel"/>
        <w:rPr>
          <w:lang w:eastAsia="en-US"/>
        </w:rPr>
      </w:pPr>
      <w:r w:rsidRPr="47C9308E">
        <w:rPr>
          <w:lang w:eastAsia="en-US"/>
        </w:rPr>
        <w:t>14% (4,678) households</w:t>
      </w:r>
      <w:r w:rsidR="2026AFE6" w:rsidRPr="47C9308E">
        <w:rPr>
          <w:lang w:eastAsia="en-US"/>
        </w:rPr>
        <w:t xml:space="preserve"> are experiencing</w:t>
      </w:r>
      <w:r w:rsidRPr="47C9308E">
        <w:rPr>
          <w:lang w:eastAsia="en-US"/>
        </w:rPr>
        <w:t xml:space="preserve"> housing stress, with approximately half experiencing rental stress and half experiencing mortgage stress. </w:t>
      </w:r>
    </w:p>
    <w:p w14:paraId="5EC07599" w14:textId="14DF35AB" w:rsidR="006A64D8" w:rsidRDefault="006A64D8" w:rsidP="006A64D8">
      <w:pPr>
        <w:pStyle w:val="Bulletlistmultilevel"/>
        <w:rPr>
          <w:lang w:eastAsia="en-US"/>
        </w:rPr>
      </w:pPr>
      <w:r w:rsidRPr="47C9308E">
        <w:rPr>
          <w:lang w:eastAsia="en-US"/>
        </w:rPr>
        <w:t xml:space="preserve">Mortgage stress is highest in Pakenham, Koo Wee Rup and Lang </w:t>
      </w:r>
      <w:proofErr w:type="spellStart"/>
      <w:r w:rsidRPr="47C9308E">
        <w:rPr>
          <w:lang w:eastAsia="en-US"/>
        </w:rPr>
        <w:t>Lang</w:t>
      </w:r>
      <w:proofErr w:type="spellEnd"/>
      <w:r w:rsidR="3E54F5CB" w:rsidRPr="47C9308E">
        <w:rPr>
          <w:lang w:eastAsia="en-US"/>
        </w:rPr>
        <w:t>.</w:t>
      </w:r>
      <w:r w:rsidRPr="47C9308E">
        <w:rPr>
          <w:lang w:eastAsia="en-US"/>
        </w:rPr>
        <w:t xml:space="preserve"> </w:t>
      </w:r>
    </w:p>
    <w:p w14:paraId="186C4979" w14:textId="67B2A4A2" w:rsidR="006A64D8" w:rsidRDefault="006A64D8" w:rsidP="006A64D8">
      <w:pPr>
        <w:pStyle w:val="Bulletlistmultilevel"/>
        <w:rPr>
          <w:lang w:eastAsia="en-US"/>
        </w:rPr>
      </w:pPr>
      <w:r w:rsidRPr="47C9308E">
        <w:rPr>
          <w:lang w:eastAsia="en-US"/>
        </w:rPr>
        <w:t xml:space="preserve">Rental stress is highest is Koo Wee Rup, Pakenham North and the </w:t>
      </w:r>
      <w:r w:rsidR="00726FDD">
        <w:rPr>
          <w:lang w:eastAsia="en-US"/>
        </w:rPr>
        <w:t>h</w:t>
      </w:r>
      <w:r w:rsidRPr="47C9308E">
        <w:rPr>
          <w:lang w:eastAsia="en-US"/>
        </w:rPr>
        <w:t>ills</w:t>
      </w:r>
      <w:r w:rsidR="32198AB7" w:rsidRPr="47C9308E">
        <w:rPr>
          <w:lang w:eastAsia="en-US"/>
        </w:rPr>
        <w:t>.</w:t>
      </w:r>
    </w:p>
    <w:p w14:paraId="0D4B6719" w14:textId="77777777" w:rsidR="006A64D8" w:rsidRDefault="006A64D8" w:rsidP="006A64D8">
      <w:pPr>
        <w:pStyle w:val="Bulletlistmultilevel"/>
        <w:rPr>
          <w:lang w:eastAsia="en-US"/>
        </w:rPr>
      </w:pPr>
      <w:r>
        <w:rPr>
          <w:lang w:eastAsia="en-US"/>
        </w:rPr>
        <w:t xml:space="preserve">12% of all housing sales in 2020 were affordable to people on low incomes. </w:t>
      </w:r>
    </w:p>
    <w:p w14:paraId="20BEF024" w14:textId="4216229C" w:rsidR="006A64D8" w:rsidRDefault="006A64D8" w:rsidP="006A64D8">
      <w:pPr>
        <w:pStyle w:val="Bulletlistmultilevel"/>
        <w:rPr>
          <w:lang w:eastAsia="en-US"/>
        </w:rPr>
      </w:pPr>
      <w:r w:rsidRPr="47C9308E">
        <w:rPr>
          <w:lang w:eastAsia="en-US"/>
        </w:rPr>
        <w:t>Families on very low incomes are in the greatest need of affordable housing</w:t>
      </w:r>
      <w:r w:rsidR="733027D8" w:rsidRPr="47C9308E">
        <w:rPr>
          <w:lang w:eastAsia="en-US"/>
        </w:rPr>
        <w:t>.</w:t>
      </w:r>
      <w:r w:rsidRPr="47C9308E">
        <w:rPr>
          <w:lang w:eastAsia="en-US"/>
        </w:rPr>
        <w:t xml:space="preserve"> </w:t>
      </w:r>
    </w:p>
    <w:p w14:paraId="580F688C" w14:textId="032DC119" w:rsidR="006A64D8" w:rsidRDefault="006A64D8" w:rsidP="006A64D8">
      <w:pPr>
        <w:pStyle w:val="Bulletlistmultilevel"/>
        <w:rPr>
          <w:lang w:eastAsia="en-US"/>
        </w:rPr>
      </w:pPr>
      <w:r w:rsidRPr="47C9308E">
        <w:rPr>
          <w:lang w:eastAsia="en-US"/>
        </w:rPr>
        <w:t xml:space="preserve">Couples with children (39%) make up the largest household type, followed by couples without children (24%) and lone person households (18%). One parent </w:t>
      </w:r>
      <w:proofErr w:type="gramStart"/>
      <w:r w:rsidRPr="47C9308E">
        <w:rPr>
          <w:lang w:eastAsia="en-US"/>
        </w:rPr>
        <w:t>families</w:t>
      </w:r>
      <w:proofErr w:type="gramEnd"/>
      <w:r w:rsidRPr="47C9308E">
        <w:rPr>
          <w:lang w:eastAsia="en-US"/>
        </w:rPr>
        <w:t xml:space="preserve"> make up 12% of all households. </w:t>
      </w:r>
    </w:p>
    <w:p w14:paraId="06827981" w14:textId="3B67EC0B" w:rsidR="005E2F42" w:rsidRDefault="00EB1CCB" w:rsidP="005E2F42">
      <w:pPr>
        <w:pStyle w:val="Heading2"/>
      </w:pPr>
      <w:r>
        <w:t>Housing</w:t>
      </w:r>
      <w:r w:rsidR="005E2F42" w:rsidRPr="75FEA35D">
        <w:rPr>
          <w:szCs w:val="28"/>
        </w:rPr>
        <w:t xml:space="preserve"> </w:t>
      </w:r>
      <w:r>
        <w:rPr>
          <w:szCs w:val="28"/>
        </w:rPr>
        <w:t>l</w:t>
      </w:r>
      <w:r w:rsidR="005E2F42" w:rsidRPr="75FEA35D">
        <w:rPr>
          <w:szCs w:val="28"/>
        </w:rPr>
        <w:t xml:space="preserve">iveability </w:t>
      </w:r>
      <w:r>
        <w:t>i</w:t>
      </w:r>
      <w:r w:rsidR="005E2F42">
        <w:t xml:space="preserve">ndicators </w:t>
      </w:r>
    </w:p>
    <w:bookmarkEnd w:id="0"/>
    <w:p w14:paraId="7B6D09DD" w14:textId="40F4C7CC" w:rsidR="00E873EC" w:rsidRPr="00D97EF8" w:rsidRDefault="00E873EC" w:rsidP="00E873EC">
      <w:pPr>
        <w:pStyle w:val="ListParagraph"/>
        <w:numPr>
          <w:ilvl w:val="0"/>
          <w:numId w:val="34"/>
        </w:numPr>
      </w:pPr>
      <w:r>
        <w:t xml:space="preserve">Percentage </w:t>
      </w:r>
      <w:r w:rsidR="4CA0362F">
        <w:t xml:space="preserve">(%) </w:t>
      </w:r>
      <w:r>
        <w:t>of dwellings that are government owned or community housing</w:t>
      </w:r>
      <w:r w:rsidR="52829A71">
        <w:t>.</w:t>
      </w:r>
    </w:p>
    <w:p w14:paraId="21205CE5" w14:textId="0E1BDCA9" w:rsidR="00E873EC" w:rsidRPr="00D97EF8" w:rsidRDefault="00E873EC" w:rsidP="00E873EC">
      <w:pPr>
        <w:pStyle w:val="ListParagraph"/>
        <w:numPr>
          <w:ilvl w:val="0"/>
          <w:numId w:val="34"/>
        </w:numPr>
      </w:pPr>
      <w:r>
        <w:t>Percentage (%) of households in the bottom 40% of incomes spending more than 30% of income on housing costs</w:t>
      </w:r>
      <w:r w:rsidR="44849E14">
        <w:t>.</w:t>
      </w:r>
    </w:p>
    <w:p w14:paraId="71988F89" w14:textId="77777777" w:rsidR="00E873EC" w:rsidRPr="00D97EF8" w:rsidRDefault="00E873EC" w:rsidP="00E873EC">
      <w:pPr>
        <w:pStyle w:val="ListParagraph"/>
        <w:numPr>
          <w:ilvl w:val="0"/>
          <w:numId w:val="34"/>
        </w:numPr>
      </w:pPr>
      <w:r w:rsidRPr="00D97EF8">
        <w:t>Percentage (%) of rental households in the bottom 40% of incomes spending more than 30% of income on housing costs.</w:t>
      </w:r>
    </w:p>
    <w:p w14:paraId="04C76C84" w14:textId="77777777" w:rsidR="00E873EC" w:rsidRPr="00D97EF8" w:rsidRDefault="00E873EC" w:rsidP="00E873EC">
      <w:pPr>
        <w:pStyle w:val="ListParagraph"/>
        <w:numPr>
          <w:ilvl w:val="0"/>
          <w:numId w:val="34"/>
        </w:numPr>
      </w:pPr>
      <w:r w:rsidRPr="00D97EF8">
        <w:t>Percentage (%) of mortgaged households in the bottom 40% of incomes spending more than 30% on housing costs.</w:t>
      </w:r>
    </w:p>
    <w:p w14:paraId="719AAD3C" w14:textId="77777777" w:rsidR="00E873EC" w:rsidRPr="00D97EF8" w:rsidRDefault="00E873EC" w:rsidP="00E873EC">
      <w:pPr>
        <w:pStyle w:val="ListParagraph"/>
        <w:numPr>
          <w:ilvl w:val="0"/>
          <w:numId w:val="34"/>
        </w:numPr>
      </w:pPr>
      <w:r w:rsidRPr="00D97EF8">
        <w:t>Percentage (%) of rental or mortgaged households in the bottom 40% of incomes spending more than 30% on housing costs.</w:t>
      </w:r>
    </w:p>
    <w:p w14:paraId="55F4DA38" w14:textId="77777777" w:rsidR="00E873EC" w:rsidRPr="00F23754" w:rsidRDefault="00E873EC" w:rsidP="00E873EC">
      <w:pPr>
        <w:pStyle w:val="ListParagraph"/>
        <w:numPr>
          <w:ilvl w:val="0"/>
          <w:numId w:val="34"/>
        </w:numPr>
      </w:pPr>
      <w:r w:rsidRPr="00D97EF8">
        <w:t>Percentage (%) of households spending more than 30% of household income on housing costs.</w:t>
      </w:r>
    </w:p>
    <w:p w14:paraId="03508BAA" w14:textId="77777777" w:rsidR="00682332" w:rsidRDefault="00682332">
      <w:pPr>
        <w:rPr>
          <w:rFonts w:ascii="Franklin Gothic Demi" w:eastAsiaTheme="majorEastAsia" w:hAnsi="Franklin Gothic Demi" w:cstheme="majorBidi"/>
          <w:color w:val="00559B" w:themeColor="accent6" w:themeShade="BF"/>
          <w:sz w:val="28"/>
          <w:szCs w:val="26"/>
          <w:lang w:eastAsia="en-US"/>
        </w:rPr>
      </w:pPr>
      <w:r>
        <w:br w:type="page"/>
      </w:r>
    </w:p>
    <w:p w14:paraId="3CFBE719" w14:textId="0E2148E6" w:rsidR="004C7213" w:rsidRDefault="004C7213" w:rsidP="00437874">
      <w:pPr>
        <w:pStyle w:val="Heading2"/>
      </w:pPr>
      <w:r>
        <w:lastRenderedPageBreak/>
        <w:t xml:space="preserve">The role of </w:t>
      </w:r>
      <w:r w:rsidR="00EB1CCB">
        <w:t>housing</w:t>
      </w:r>
      <w:r>
        <w:t xml:space="preserve"> in our C</w:t>
      </w:r>
      <w:r w:rsidR="0B451B61">
        <w:t>OVID</w:t>
      </w:r>
      <w:r>
        <w:t>-19 recovery</w:t>
      </w:r>
    </w:p>
    <w:p w14:paraId="29F88789" w14:textId="77777777" w:rsidR="009A35A3" w:rsidRDefault="009A35A3" w:rsidP="009A35A3">
      <w:pPr>
        <w:rPr>
          <w:lang w:eastAsia="en-US"/>
        </w:rPr>
      </w:pPr>
      <w:r>
        <w:rPr>
          <w:lang w:eastAsia="en-US"/>
        </w:rPr>
        <w:t xml:space="preserve">With more people working from home and spending more time in their own neighbourhoods, research has indicated a greater appreciation and focus on the liveability of local neighbourhoods. Impacts of COVID-19 have seen an increasing demand for social and affordable housing, along with greater pressure on renters and households with mortgages. Increasing supply of social and affordable housing is essential to assist the community in recovering from the impacts of COVID-19. </w:t>
      </w:r>
    </w:p>
    <w:p w14:paraId="7250D020" w14:textId="1DF3B252" w:rsidR="00ED1DF8" w:rsidRDefault="00ED1DF8" w:rsidP="00ED1DF8">
      <w:pPr>
        <w:pStyle w:val="Heading2"/>
      </w:pPr>
      <w:r>
        <w:t xml:space="preserve">The role of </w:t>
      </w:r>
      <w:r w:rsidR="00EB1CCB">
        <w:t>housing</w:t>
      </w:r>
      <w:r>
        <w:t xml:space="preserve"> in addressing climate change</w:t>
      </w:r>
    </w:p>
    <w:p w14:paraId="17C3F16E" w14:textId="66103411" w:rsidR="006C41D3" w:rsidRDefault="006C41D3" w:rsidP="006C41D3">
      <w:pPr>
        <w:rPr>
          <w:rFonts w:eastAsia="Franklin Gothic Book" w:cs="Franklin Gothic Book"/>
          <w:color w:val="000000" w:themeColor="text1"/>
        </w:rPr>
      </w:pPr>
      <w:r w:rsidRPr="47C9308E">
        <w:rPr>
          <w:lang w:eastAsia="en-US"/>
        </w:rPr>
        <w:t xml:space="preserve">Sustainable housing is key to mitigating climate change. Residential electricity and gas use contribute to about 32% of the </w:t>
      </w:r>
      <w:r w:rsidR="76E0889F" w:rsidRPr="47C9308E">
        <w:rPr>
          <w:lang w:eastAsia="en-US"/>
        </w:rPr>
        <w:t>s</w:t>
      </w:r>
      <w:r w:rsidRPr="47C9308E">
        <w:rPr>
          <w:lang w:eastAsia="en-US"/>
        </w:rPr>
        <w:t xml:space="preserve">hire’s carbon footprint. Environmentally Sustainable Design (ESD) homes and buildings are energy efficient, provide improved internal thermal comfort for residents and are associated with reduced costs of utilities. When designed and constructed to a higher sustainability standard, social housing and residential buildings will generate operational cost savings and </w:t>
      </w:r>
      <w:r w:rsidRPr="47C9308E">
        <w:rPr>
          <w:rFonts w:eastAsia="Franklin Gothic Book" w:cs="Franklin Gothic Book"/>
          <w:color w:val="000000" w:themeColor="text1"/>
        </w:rPr>
        <w:t>contribute to less greenhouse gas emissions over the lifespan of the building. Eliminating the carbon emissions linked with energy use in the built environment is critical to effectively addressing climate change.</w:t>
      </w:r>
    </w:p>
    <w:p w14:paraId="078C4CD2" w14:textId="02774798" w:rsidR="00AC07E0" w:rsidRDefault="00AC07E0" w:rsidP="00AC07E0">
      <w:pPr>
        <w:pStyle w:val="Heading2"/>
      </w:pPr>
      <w:r w:rsidRPr="00AC07E0">
        <w:t xml:space="preserve">When thinking about the future of </w:t>
      </w:r>
      <w:r w:rsidR="00EB1CCB">
        <w:t>housing</w:t>
      </w:r>
      <w:r w:rsidRPr="00AC07E0">
        <w:t xml:space="preserve"> in Cardinia Shire, the following issues are relevant:</w:t>
      </w:r>
    </w:p>
    <w:p w14:paraId="32277BA0" w14:textId="7AFECF3F" w:rsidR="00682332" w:rsidRPr="00746F9C" w:rsidRDefault="00682332" w:rsidP="00682332">
      <w:pPr>
        <w:pStyle w:val="Bulletlistmultilevel"/>
      </w:pPr>
      <w:bookmarkStart w:id="1" w:name="_GoBack"/>
      <w:r>
        <w:t>The need for more diverse social and affordable housing that caters to current and future residents</w:t>
      </w:r>
      <w:r w:rsidR="7FEF1B86">
        <w:t>.</w:t>
      </w:r>
    </w:p>
    <w:p w14:paraId="2FBE7B06" w14:textId="16AA63B8" w:rsidR="00682332" w:rsidRDefault="00682332" w:rsidP="00682332">
      <w:pPr>
        <w:pStyle w:val="Bulletlistmultilevel"/>
      </w:pPr>
      <w:r>
        <w:t>The new Victorian 10</w:t>
      </w:r>
      <w:r w:rsidR="3F889939">
        <w:t>-</w:t>
      </w:r>
      <w:r>
        <w:t>year social and affordable housing strategy</w:t>
      </w:r>
      <w:r w:rsidR="149BF60C">
        <w:t>.</w:t>
      </w:r>
    </w:p>
    <w:p w14:paraId="39825D1D" w14:textId="16E3A88D" w:rsidR="00682332" w:rsidRDefault="00682332" w:rsidP="00682332">
      <w:pPr>
        <w:pStyle w:val="Bulletlistmultilevel"/>
      </w:pPr>
      <w:r>
        <w:t>Cardinia Shire identified as a priority LGA in the Big Build</w:t>
      </w:r>
      <w:r w:rsidR="71CA7841">
        <w:t>.</w:t>
      </w:r>
    </w:p>
    <w:p w14:paraId="593AE365" w14:textId="0FBD0DB7" w:rsidR="00682332" w:rsidRDefault="00682332" w:rsidP="00682332">
      <w:pPr>
        <w:pStyle w:val="Bulletlistmultilevel"/>
      </w:pPr>
      <w:r>
        <w:t xml:space="preserve">Council’s </w:t>
      </w:r>
      <w:r w:rsidRPr="00B91178">
        <w:rPr>
          <w:i/>
          <w:iCs/>
        </w:rPr>
        <w:t>Social and Affordable Housing Strategy</w:t>
      </w:r>
      <w:r w:rsidR="14D7E06A" w:rsidRPr="47C9308E">
        <w:rPr>
          <w:i/>
          <w:iCs/>
        </w:rPr>
        <w:t>.</w:t>
      </w:r>
    </w:p>
    <w:p w14:paraId="43328CEE" w14:textId="57A4613C" w:rsidR="00682332" w:rsidRDefault="00682332" w:rsidP="00682332">
      <w:pPr>
        <w:pStyle w:val="Bulletlistmultilevel"/>
      </w:pPr>
      <w:r>
        <w:t>The need for housing to be located close to services, facilities and public transport (</w:t>
      </w:r>
      <w:r w:rsidR="27D242C7">
        <w:t xml:space="preserve">for </w:t>
      </w:r>
      <w:r w:rsidR="6844BB17">
        <w:t>e</w:t>
      </w:r>
      <w:r>
        <w:t>xample</w:t>
      </w:r>
      <w:r w:rsidR="006B0B6C">
        <w:t xml:space="preserve"> </w:t>
      </w:r>
      <w:r>
        <w:t>health services, jobs, education, public transport and public open spaces)</w:t>
      </w:r>
      <w:r w:rsidR="70808808">
        <w:t>.</w:t>
      </w:r>
      <w:r>
        <w:t xml:space="preserve"> </w:t>
      </w:r>
    </w:p>
    <w:p w14:paraId="05556E3E" w14:textId="6DDF433A" w:rsidR="00682332" w:rsidRDefault="00682332" w:rsidP="00682332">
      <w:pPr>
        <w:pStyle w:val="Bulletlistmultilevel"/>
      </w:pPr>
      <w:r>
        <w:t>Environmentally sustainable design requirements of new housing, and retrofits for older housing</w:t>
      </w:r>
      <w:r w:rsidR="7A379C9C">
        <w:t>.</w:t>
      </w:r>
    </w:p>
    <w:p w14:paraId="3972E397" w14:textId="77777777" w:rsidR="00682332" w:rsidRDefault="00682332" w:rsidP="00682332">
      <w:pPr>
        <w:pStyle w:val="Bulletlistmultilevel"/>
      </w:pPr>
      <w:r>
        <w:t>Proximity of housing to bushfire prone areas.</w:t>
      </w:r>
    </w:p>
    <w:p w14:paraId="0791F1FF" w14:textId="77777777" w:rsidR="00682332" w:rsidRDefault="00682332" w:rsidP="00682332">
      <w:pPr>
        <w:pStyle w:val="Bulletlistmultilevel"/>
      </w:pPr>
      <w:r>
        <w:t xml:space="preserve">Plan Melbourne 2050 policies such as: </w:t>
      </w:r>
    </w:p>
    <w:p w14:paraId="04FD8AD3" w14:textId="77777777" w:rsidR="00682332" w:rsidRDefault="00682332" w:rsidP="00682332">
      <w:pPr>
        <w:pStyle w:val="Bulletlevel2CSC"/>
      </w:pPr>
      <w:r>
        <w:t>2.1.2 Facilitate an increased percentage of new housing in established areas to create a city of 20-minute neighbourhoods close to existing services, jobs and public transport.</w:t>
      </w:r>
    </w:p>
    <w:p w14:paraId="0DC36333" w14:textId="77777777" w:rsidR="00682332" w:rsidRDefault="00682332" w:rsidP="00682332">
      <w:pPr>
        <w:pStyle w:val="Bulletlevel2CSC"/>
      </w:pPr>
      <w:r>
        <w:t>2.2.5 Require development in growth areas to be sequenced and staged to better link infrastructure delivery to land release.</w:t>
      </w:r>
    </w:p>
    <w:p w14:paraId="1BC144E4" w14:textId="77777777" w:rsidR="00682332" w:rsidRDefault="00682332" w:rsidP="00682332">
      <w:pPr>
        <w:pStyle w:val="Bulletlevel2CSC"/>
      </w:pPr>
      <w:r>
        <w:t>2.3.1 Utilise government land to deliver additional social housing.</w:t>
      </w:r>
    </w:p>
    <w:p w14:paraId="607C9C7E" w14:textId="047F50A3" w:rsidR="00682332" w:rsidRDefault="00682332" w:rsidP="00682332">
      <w:pPr>
        <w:pStyle w:val="Bulletlevel2CSC"/>
      </w:pPr>
      <w:r>
        <w:t>5.1.1 Create mixed-use neighbourhoods at varying densities</w:t>
      </w:r>
      <w:r w:rsidR="1F668C38">
        <w:t>.</w:t>
      </w:r>
    </w:p>
    <w:p w14:paraId="278C7A6C" w14:textId="77777777" w:rsidR="00682332" w:rsidRDefault="00682332" w:rsidP="00682332">
      <w:pPr>
        <w:pStyle w:val="Bulletlevel2CSC"/>
      </w:pPr>
      <w:r>
        <w:t>5.1.2 Support a network of vibrant neighbourhood activity centres.</w:t>
      </w:r>
    </w:p>
    <w:p w14:paraId="5341433F" w14:textId="5F26E6BF" w:rsidR="00682332" w:rsidRDefault="00682332" w:rsidP="00682332">
      <w:pPr>
        <w:pStyle w:val="Bulletlevel2CSC"/>
      </w:pPr>
      <w:r>
        <w:t>6.2.1 Mitigate exposure to natural hazards and adapt to the impacts of climate change</w:t>
      </w:r>
      <w:r w:rsidR="518038F6">
        <w:t>.</w:t>
      </w:r>
    </w:p>
    <w:bookmarkEnd w:id="1"/>
    <w:p w14:paraId="35023E94" w14:textId="77777777" w:rsidR="00682332" w:rsidRPr="00682332" w:rsidRDefault="00682332" w:rsidP="00682332">
      <w:pPr>
        <w:rPr>
          <w:lang w:eastAsia="en-US"/>
        </w:rPr>
      </w:pPr>
    </w:p>
    <w:sectPr w:rsidR="00682332" w:rsidRPr="00682332" w:rsidSect="008128EA">
      <w:footerReference w:type="default" r:id="rId16"/>
      <w:pgSz w:w="11906" w:h="16838" w:code="9"/>
      <w:pgMar w:top="851" w:right="992" w:bottom="1276" w:left="1134" w:header="709"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61195" w14:textId="77777777" w:rsidR="00431D29" w:rsidRDefault="00431D29" w:rsidP="00756052">
      <w:r>
        <w:separator/>
      </w:r>
    </w:p>
    <w:p w14:paraId="143D355B" w14:textId="77777777" w:rsidR="00431D29" w:rsidRDefault="00431D29"/>
  </w:endnote>
  <w:endnote w:type="continuationSeparator" w:id="0">
    <w:p w14:paraId="7F1E6C7A" w14:textId="77777777" w:rsidR="00431D29" w:rsidRDefault="00431D29" w:rsidP="00756052">
      <w:r>
        <w:continuationSeparator/>
      </w:r>
    </w:p>
    <w:p w14:paraId="4D347CA8" w14:textId="77777777" w:rsidR="00431D29" w:rsidRDefault="00431D29"/>
  </w:endnote>
  <w:endnote w:type="continuationNotice" w:id="1">
    <w:p w14:paraId="7D05D94E" w14:textId="77777777" w:rsidR="00431D29" w:rsidRDefault="00431D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ITC Avant Garde Std Bk">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1BEE8" w14:textId="77777777" w:rsidR="00FB503C" w:rsidRDefault="00FB503C" w:rsidP="00FB503C">
    <w:r w:rsidRPr="00FE0AD7">
      <w:t xml:space="preserve">For more information contact Cardinia Shire Council on 1300 787 624 or </w:t>
    </w:r>
    <w:hyperlink r:id="rId1" w:history="1">
      <w:r w:rsidRPr="00B16794">
        <w:rPr>
          <w:rStyle w:val="Hyperlink"/>
        </w:rPr>
        <w:t>mail@cardinia.vic.gov.au</w:t>
      </w:r>
    </w:hyperlink>
  </w:p>
  <w:p w14:paraId="68C57C42" w14:textId="77777777" w:rsidR="00FB503C" w:rsidRDefault="00FB503C" w:rsidP="00FB503C">
    <w:pPr>
      <w:pStyle w:val="Footer"/>
      <w:rPr>
        <w:rStyle w:val="jsgrdq"/>
        <w:rFonts w:eastAsiaTheme="majorEastAsia"/>
        <w:color w:val="000000"/>
      </w:rPr>
    </w:pPr>
  </w:p>
  <w:p w14:paraId="7B3CCFBB" w14:textId="66FA3E61" w:rsidR="00FB503C" w:rsidRDefault="00FB503C" w:rsidP="00FB503C">
    <w:pPr>
      <w:pStyle w:val="Footer"/>
      <w:rPr>
        <w:rStyle w:val="Hyperlink"/>
        <w:rFonts w:eastAsiaTheme="majorEastAsia"/>
        <w:color w:val="000000"/>
      </w:rPr>
    </w:pPr>
    <w:r>
      <w:rPr>
        <w:rStyle w:val="jsgrdq"/>
        <w:rFonts w:eastAsiaTheme="majorEastAsia"/>
        <w:color w:val="000000"/>
      </w:rPr>
      <w:t xml:space="preserve">For data sources and references refer to the Liveability Data and Research Profile 2021 available at </w:t>
    </w:r>
    <w:hyperlink r:id="rId2" w:tgtFrame="_blank" w:history="1">
      <w:r>
        <w:rPr>
          <w:rStyle w:val="Hyperlink"/>
          <w:rFonts w:eastAsiaTheme="majorEastAsia"/>
          <w:color w:val="000000"/>
        </w:rPr>
        <w:t>cardinia.vic.gov.au</w:t>
      </w:r>
    </w:hyperlink>
  </w:p>
  <w:p w14:paraId="2937FC69" w14:textId="77777777" w:rsidR="00FB503C" w:rsidRDefault="00FB503C" w:rsidP="00FB503C">
    <w:pPr>
      <w:pStyle w:val="Footer"/>
    </w:pPr>
  </w:p>
  <w:p w14:paraId="341A4000" w14:textId="77777777" w:rsidR="00793CBF" w:rsidRDefault="00793CBF" w:rsidP="00793CBF">
    <w:pPr>
      <w:pStyle w:val="Footer"/>
      <w:pBdr>
        <w:top w:val="single" w:sz="4" w:space="3" w:color="auto"/>
      </w:pBdr>
      <w:tabs>
        <w:tab w:val="clear" w:pos="8820"/>
        <w:tab w:val="right" w:pos="9781"/>
      </w:tabs>
    </w:pPr>
    <w:r w:rsidRPr="00334E7E">
      <w:rPr>
        <w:rStyle w:val="FooterboldChar"/>
        <w:rFonts w:eastAsiaTheme="majorEastAsia"/>
        <w:i/>
      </w:rPr>
      <w:t>Cardinia Shire Council</w:t>
    </w:r>
    <w:r w:rsidRPr="00334E7E">
      <w:rPr>
        <w:i/>
        <w:szCs w:val="18"/>
      </w:rPr>
      <w:tab/>
    </w:r>
    <w:r w:rsidRPr="00334E7E">
      <w:rPr>
        <w:i/>
        <w:szCs w:val="18"/>
      </w:rPr>
      <w:tab/>
    </w:r>
    <w:r w:rsidRPr="00334E7E">
      <w:rPr>
        <w:i/>
        <w:szCs w:val="18"/>
      </w:rPr>
      <w:fldChar w:fldCharType="begin"/>
    </w:r>
    <w:r w:rsidRPr="00334E7E">
      <w:rPr>
        <w:i/>
        <w:szCs w:val="18"/>
      </w:rPr>
      <w:instrText xml:space="preserve"> PAGE   \* MERGEFORMAT </w:instrText>
    </w:r>
    <w:r w:rsidRPr="00334E7E">
      <w:rPr>
        <w:i/>
        <w:szCs w:val="18"/>
      </w:rPr>
      <w:fldChar w:fldCharType="separate"/>
    </w:r>
    <w:r w:rsidR="00B64B83">
      <w:rPr>
        <w:i/>
        <w:noProof/>
        <w:szCs w:val="18"/>
      </w:rPr>
      <w:t>2</w:t>
    </w:r>
    <w:r w:rsidRPr="00334E7E">
      <w:rPr>
        <w:i/>
        <w:noProof/>
        <w:szCs w:val="18"/>
      </w:rPr>
      <w:fldChar w:fldCharType="end"/>
    </w:r>
  </w:p>
  <w:p w14:paraId="1F15CF10" w14:textId="77777777" w:rsidR="00CC2557" w:rsidRDefault="00CC25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EEA60" w14:textId="77777777" w:rsidR="00431D29" w:rsidRDefault="00431D29" w:rsidP="00756052">
      <w:r>
        <w:separator/>
      </w:r>
    </w:p>
    <w:p w14:paraId="77A2520B" w14:textId="77777777" w:rsidR="00431D29" w:rsidRDefault="00431D29"/>
  </w:footnote>
  <w:footnote w:type="continuationSeparator" w:id="0">
    <w:p w14:paraId="0D049D5A" w14:textId="77777777" w:rsidR="00431D29" w:rsidRDefault="00431D29" w:rsidP="00756052">
      <w:r>
        <w:continuationSeparator/>
      </w:r>
    </w:p>
    <w:p w14:paraId="0515417E" w14:textId="77777777" w:rsidR="00431D29" w:rsidRDefault="00431D29"/>
  </w:footnote>
  <w:footnote w:type="continuationNotice" w:id="1">
    <w:p w14:paraId="530FD649" w14:textId="77777777" w:rsidR="00431D29" w:rsidRDefault="00431D2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1B99"/>
    <w:multiLevelType w:val="multilevel"/>
    <w:tmpl w:val="A1B2D560"/>
    <w:styleLink w:val="CSCMultilevelnumberedlist"/>
    <w:lvl w:ilvl="0">
      <w:start w:val="1"/>
      <w:numFmt w:val="decimal"/>
      <w:pStyle w:val="Numberedlistmultilevel"/>
      <w:lvlText w:val="%1."/>
      <w:lvlJc w:val="left"/>
      <w:pPr>
        <w:ind w:left="357" w:hanging="357"/>
      </w:pPr>
      <w:rPr>
        <w:rFonts w:hint="default"/>
      </w:rPr>
    </w:lvl>
    <w:lvl w:ilvl="1">
      <w:start w:val="1"/>
      <w:numFmt w:val="lowerLetter"/>
      <w:pStyle w:val="Numberlevel2CSC"/>
      <w:lvlText w:val="%2."/>
      <w:lvlJc w:val="left"/>
      <w:pPr>
        <w:ind w:left="714" w:hanging="357"/>
      </w:pPr>
      <w:rPr>
        <w:rFonts w:hint="default"/>
      </w:rPr>
    </w:lvl>
    <w:lvl w:ilvl="2">
      <w:start w:val="1"/>
      <w:numFmt w:val="lowerRoman"/>
      <w:pStyle w:val="Numberlevel3CSC"/>
      <w:lvlText w:val="%3."/>
      <w:lvlJc w:val="left"/>
      <w:pPr>
        <w:ind w:left="1071" w:hanging="357"/>
      </w:pPr>
      <w:rPr>
        <w:rFonts w:hint="default"/>
      </w:rPr>
    </w:lvl>
    <w:lvl w:ilvl="3">
      <w:start w:val="1"/>
      <w:numFmt w:val="bullet"/>
      <w:pStyle w:val="Numberlevel4CSC"/>
      <w:lvlText w:val="–"/>
      <w:lvlJc w:val="left"/>
      <w:pPr>
        <w:ind w:left="1428" w:hanging="357"/>
      </w:pPr>
      <w:rPr>
        <w:rFonts w:ascii="Franklin Gothic Book" w:hAnsi="Franklin Gothic Book" w:hint="default"/>
        <w:sz w:val="22"/>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 w15:restartNumberingAfterBreak="0">
    <w:nsid w:val="02F342A9"/>
    <w:multiLevelType w:val="hybridMultilevel"/>
    <w:tmpl w:val="1F126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09298B"/>
    <w:multiLevelType w:val="multilevel"/>
    <w:tmpl w:val="99D29796"/>
    <w:styleLink w:val="CSCFigureheadinglist"/>
    <w:lvl w:ilvl="0">
      <w:start w:val="1"/>
      <w:numFmt w:val="decimal"/>
      <w:pStyle w:val="Figureheading"/>
      <w:lvlText w:val="Figur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15:restartNumberingAfterBreak="0">
    <w:nsid w:val="0D3F5FDA"/>
    <w:multiLevelType w:val="hybridMultilevel"/>
    <w:tmpl w:val="0890B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A27BA8"/>
    <w:multiLevelType w:val="multilevel"/>
    <w:tmpl w:val="9B126840"/>
    <w:styleLink w:val="CSCTableheadinglist"/>
    <w:lvl w:ilvl="0">
      <w:start w:val="1"/>
      <w:numFmt w:val="decimal"/>
      <w:pStyle w:val="Tableheading"/>
      <w:lvlText w:val="Tabl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 w15:restartNumberingAfterBreak="0">
    <w:nsid w:val="0FB712C7"/>
    <w:multiLevelType w:val="hybridMultilevel"/>
    <w:tmpl w:val="26785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9309CA"/>
    <w:multiLevelType w:val="hybridMultilevel"/>
    <w:tmpl w:val="7D9678F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96E39CA"/>
    <w:multiLevelType w:val="multilevel"/>
    <w:tmpl w:val="39D87EF0"/>
    <w:styleLink w:val="CSCHeadinglistnumberstyl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1B245FAF"/>
    <w:multiLevelType w:val="multilevel"/>
    <w:tmpl w:val="59600C02"/>
    <w:lvl w:ilvl="0">
      <w:start w:val="1"/>
      <w:numFmt w:val="decimal"/>
      <w:lvlText w:val="%1."/>
      <w:lvlJc w:val="left"/>
      <w:pPr>
        <w:tabs>
          <w:tab w:val="num" w:pos="357"/>
        </w:tabs>
        <w:ind w:left="357" w:hanging="357"/>
      </w:pPr>
      <w:rPr>
        <w:rFonts w:hint="default"/>
        <w:b w:val="0"/>
        <w:i w:val="0"/>
        <w:sz w:val="20"/>
      </w:rPr>
    </w:lvl>
    <w:lvl w:ilvl="1">
      <w:start w:val="1"/>
      <w:numFmt w:val="lowerLetter"/>
      <w:lvlText w:val="%2."/>
      <w:lvlJc w:val="left"/>
      <w:pPr>
        <w:tabs>
          <w:tab w:val="num" w:pos="714"/>
        </w:tabs>
        <w:ind w:left="714" w:hanging="357"/>
      </w:pPr>
      <w:rPr>
        <w:rFonts w:hint="default"/>
      </w:rPr>
    </w:lvl>
    <w:lvl w:ilvl="2">
      <w:start w:val="1"/>
      <w:numFmt w:val="none"/>
      <w:lvlText w:val=""/>
      <w:lvlJc w:val="left"/>
      <w:pPr>
        <w:tabs>
          <w:tab w:val="num" w:pos="1071"/>
        </w:tabs>
        <w:ind w:left="1071" w:hanging="357"/>
      </w:pPr>
      <w:rPr>
        <w:rFonts w:hint="default"/>
      </w:rPr>
    </w:lvl>
    <w:lvl w:ilvl="3">
      <w:start w:val="1"/>
      <w:numFmt w:val="none"/>
      <w:lvlText w:val=""/>
      <w:lvlJc w:val="left"/>
      <w:pPr>
        <w:tabs>
          <w:tab w:val="num" w:pos="1428"/>
        </w:tabs>
        <w:ind w:left="1428" w:hanging="357"/>
      </w:pPr>
      <w:rPr>
        <w:rFonts w:hint="default"/>
      </w:rPr>
    </w:lvl>
    <w:lvl w:ilvl="4">
      <w:start w:val="1"/>
      <w:numFmt w:val="none"/>
      <w:lvlText w:val="%5"/>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left"/>
      <w:pPr>
        <w:tabs>
          <w:tab w:val="num" w:pos="3213"/>
        </w:tabs>
        <w:ind w:left="3213" w:hanging="357"/>
      </w:pPr>
      <w:rPr>
        <w:rFonts w:hint="default"/>
      </w:rPr>
    </w:lvl>
  </w:abstractNum>
  <w:abstractNum w:abstractNumId="9" w15:restartNumberingAfterBreak="0">
    <w:nsid w:val="220719D8"/>
    <w:multiLevelType w:val="hybridMultilevel"/>
    <w:tmpl w:val="32B83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80285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CA2538"/>
    <w:multiLevelType w:val="multilevel"/>
    <w:tmpl w:val="DDCC9C7E"/>
    <w:styleLink w:val="CSCtablenumberlist"/>
    <w:lvl w:ilvl="0">
      <w:start w:val="1"/>
      <w:numFmt w:val="decimal"/>
      <w:pStyle w:val="Tablenumberedlist"/>
      <w:lvlText w:val="%1."/>
      <w:lvlJc w:val="left"/>
      <w:pPr>
        <w:ind w:left="187" w:hanging="187"/>
      </w:pPr>
      <w:rPr>
        <w:rFonts w:hint="default"/>
      </w:rPr>
    </w:lvl>
    <w:lvl w:ilvl="1">
      <w:start w:val="1"/>
      <w:numFmt w:val="lowerLetter"/>
      <w:pStyle w:val="Tablenumberlevel2"/>
      <w:lvlText w:val="%2."/>
      <w:lvlJc w:val="left"/>
      <w:pPr>
        <w:ind w:left="374" w:hanging="187"/>
      </w:pPr>
      <w:rPr>
        <w:rFonts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12" w15:restartNumberingAfterBreak="0">
    <w:nsid w:val="298B7ADA"/>
    <w:multiLevelType w:val="hybridMultilevel"/>
    <w:tmpl w:val="7AACB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6053F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ACC7020"/>
    <w:multiLevelType w:val="hybridMultilevel"/>
    <w:tmpl w:val="BC22E160"/>
    <w:lvl w:ilvl="0" w:tplc="DA7A2714">
      <w:start w:val="1"/>
      <w:numFmt w:val="bullet"/>
      <w:lvlText w:val="•"/>
      <w:lvlJc w:val="left"/>
      <w:pPr>
        <w:tabs>
          <w:tab w:val="num" w:pos="360"/>
        </w:tabs>
        <w:ind w:left="360" w:hanging="360"/>
      </w:pPr>
      <w:rPr>
        <w:rFonts w:ascii="Arial" w:hAnsi="Arial" w:cs="Times New Roman" w:hint="default"/>
      </w:rPr>
    </w:lvl>
    <w:lvl w:ilvl="1" w:tplc="6ECAC78A">
      <w:start w:val="1"/>
      <w:numFmt w:val="bullet"/>
      <w:lvlText w:val="•"/>
      <w:lvlJc w:val="left"/>
      <w:pPr>
        <w:tabs>
          <w:tab w:val="num" w:pos="1080"/>
        </w:tabs>
        <w:ind w:left="1080" w:hanging="360"/>
      </w:pPr>
      <w:rPr>
        <w:rFonts w:ascii="Arial" w:hAnsi="Arial" w:cs="Times New Roman" w:hint="default"/>
      </w:rPr>
    </w:lvl>
    <w:lvl w:ilvl="2" w:tplc="8E54B01C">
      <w:start w:val="1"/>
      <w:numFmt w:val="bullet"/>
      <w:lvlText w:val="•"/>
      <w:lvlJc w:val="left"/>
      <w:pPr>
        <w:tabs>
          <w:tab w:val="num" w:pos="1800"/>
        </w:tabs>
        <w:ind w:left="1800" w:hanging="360"/>
      </w:pPr>
      <w:rPr>
        <w:rFonts w:ascii="Arial" w:hAnsi="Arial" w:cs="Times New Roman" w:hint="default"/>
      </w:rPr>
    </w:lvl>
    <w:lvl w:ilvl="3" w:tplc="CF881020">
      <w:start w:val="1"/>
      <w:numFmt w:val="bullet"/>
      <w:lvlText w:val="•"/>
      <w:lvlJc w:val="left"/>
      <w:pPr>
        <w:tabs>
          <w:tab w:val="num" w:pos="2520"/>
        </w:tabs>
        <w:ind w:left="2520" w:hanging="360"/>
      </w:pPr>
      <w:rPr>
        <w:rFonts w:ascii="Arial" w:hAnsi="Arial" w:cs="Times New Roman" w:hint="default"/>
      </w:rPr>
    </w:lvl>
    <w:lvl w:ilvl="4" w:tplc="1CC630F6">
      <w:start w:val="1"/>
      <w:numFmt w:val="bullet"/>
      <w:lvlText w:val="•"/>
      <w:lvlJc w:val="left"/>
      <w:pPr>
        <w:tabs>
          <w:tab w:val="num" w:pos="3240"/>
        </w:tabs>
        <w:ind w:left="3240" w:hanging="360"/>
      </w:pPr>
      <w:rPr>
        <w:rFonts w:ascii="Arial" w:hAnsi="Arial" w:cs="Times New Roman" w:hint="default"/>
      </w:rPr>
    </w:lvl>
    <w:lvl w:ilvl="5" w:tplc="C9BCEC44">
      <w:start w:val="1"/>
      <w:numFmt w:val="bullet"/>
      <w:lvlText w:val="•"/>
      <w:lvlJc w:val="left"/>
      <w:pPr>
        <w:tabs>
          <w:tab w:val="num" w:pos="3960"/>
        </w:tabs>
        <w:ind w:left="3960" w:hanging="360"/>
      </w:pPr>
      <w:rPr>
        <w:rFonts w:ascii="Arial" w:hAnsi="Arial" w:cs="Times New Roman" w:hint="default"/>
      </w:rPr>
    </w:lvl>
    <w:lvl w:ilvl="6" w:tplc="AABEB846">
      <w:start w:val="1"/>
      <w:numFmt w:val="bullet"/>
      <w:lvlText w:val="•"/>
      <w:lvlJc w:val="left"/>
      <w:pPr>
        <w:tabs>
          <w:tab w:val="num" w:pos="4680"/>
        </w:tabs>
        <w:ind w:left="4680" w:hanging="360"/>
      </w:pPr>
      <w:rPr>
        <w:rFonts w:ascii="Arial" w:hAnsi="Arial" w:cs="Times New Roman" w:hint="default"/>
      </w:rPr>
    </w:lvl>
    <w:lvl w:ilvl="7" w:tplc="E7227F7A">
      <w:start w:val="1"/>
      <w:numFmt w:val="bullet"/>
      <w:lvlText w:val="•"/>
      <w:lvlJc w:val="left"/>
      <w:pPr>
        <w:tabs>
          <w:tab w:val="num" w:pos="5400"/>
        </w:tabs>
        <w:ind w:left="5400" w:hanging="360"/>
      </w:pPr>
      <w:rPr>
        <w:rFonts w:ascii="Arial" w:hAnsi="Arial" w:cs="Times New Roman" w:hint="default"/>
      </w:rPr>
    </w:lvl>
    <w:lvl w:ilvl="8" w:tplc="0A54B434">
      <w:start w:val="1"/>
      <w:numFmt w:val="bullet"/>
      <w:lvlText w:val="•"/>
      <w:lvlJc w:val="left"/>
      <w:pPr>
        <w:tabs>
          <w:tab w:val="num" w:pos="6120"/>
        </w:tabs>
        <w:ind w:left="6120" w:hanging="360"/>
      </w:pPr>
      <w:rPr>
        <w:rFonts w:ascii="Arial" w:hAnsi="Arial" w:cs="Times New Roman" w:hint="default"/>
      </w:rPr>
    </w:lvl>
  </w:abstractNum>
  <w:abstractNum w:abstractNumId="15" w15:restartNumberingAfterBreak="0">
    <w:nsid w:val="409003F7"/>
    <w:multiLevelType w:val="hybridMultilevel"/>
    <w:tmpl w:val="7E725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82661E"/>
    <w:multiLevelType w:val="hybridMultilevel"/>
    <w:tmpl w:val="AC364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7F3C65"/>
    <w:multiLevelType w:val="hybridMultilevel"/>
    <w:tmpl w:val="FFFFFFFF"/>
    <w:lvl w:ilvl="0" w:tplc="543605E6">
      <w:start w:val="1"/>
      <w:numFmt w:val="bullet"/>
      <w:lvlText w:val="·"/>
      <w:lvlJc w:val="left"/>
      <w:pPr>
        <w:ind w:left="720" w:hanging="360"/>
      </w:pPr>
      <w:rPr>
        <w:rFonts w:ascii="Symbol" w:hAnsi="Symbol" w:hint="default"/>
      </w:rPr>
    </w:lvl>
    <w:lvl w:ilvl="1" w:tplc="B3CE550C">
      <w:start w:val="1"/>
      <w:numFmt w:val="decimal"/>
      <w:lvlText w:val="%2."/>
      <w:lvlJc w:val="left"/>
      <w:pPr>
        <w:ind w:left="1440" w:hanging="360"/>
      </w:pPr>
      <w:rPr>
        <w:rFonts w:hint="default"/>
      </w:rPr>
    </w:lvl>
    <w:lvl w:ilvl="2" w:tplc="43E4DEE0">
      <w:start w:val="1"/>
      <w:numFmt w:val="bullet"/>
      <w:lvlText w:val=""/>
      <w:lvlJc w:val="left"/>
      <w:pPr>
        <w:ind w:left="2160" w:hanging="360"/>
      </w:pPr>
      <w:rPr>
        <w:rFonts w:ascii="Wingdings" w:hAnsi="Wingdings" w:hint="default"/>
      </w:rPr>
    </w:lvl>
    <w:lvl w:ilvl="3" w:tplc="BC38637A">
      <w:start w:val="1"/>
      <w:numFmt w:val="bullet"/>
      <w:lvlText w:val=""/>
      <w:lvlJc w:val="left"/>
      <w:pPr>
        <w:ind w:left="2880" w:hanging="360"/>
      </w:pPr>
      <w:rPr>
        <w:rFonts w:ascii="Symbol" w:hAnsi="Symbol" w:hint="default"/>
      </w:rPr>
    </w:lvl>
    <w:lvl w:ilvl="4" w:tplc="9B4A09D6">
      <w:start w:val="1"/>
      <w:numFmt w:val="bullet"/>
      <w:lvlText w:val="o"/>
      <w:lvlJc w:val="left"/>
      <w:pPr>
        <w:ind w:left="3600" w:hanging="360"/>
      </w:pPr>
      <w:rPr>
        <w:rFonts w:ascii="Courier New" w:hAnsi="Courier New" w:hint="default"/>
      </w:rPr>
    </w:lvl>
    <w:lvl w:ilvl="5" w:tplc="A906CEAA">
      <w:start w:val="1"/>
      <w:numFmt w:val="bullet"/>
      <w:lvlText w:val=""/>
      <w:lvlJc w:val="left"/>
      <w:pPr>
        <w:ind w:left="4320" w:hanging="360"/>
      </w:pPr>
      <w:rPr>
        <w:rFonts w:ascii="Wingdings" w:hAnsi="Wingdings" w:hint="default"/>
      </w:rPr>
    </w:lvl>
    <w:lvl w:ilvl="6" w:tplc="D8DAE07C">
      <w:start w:val="1"/>
      <w:numFmt w:val="bullet"/>
      <w:lvlText w:val=""/>
      <w:lvlJc w:val="left"/>
      <w:pPr>
        <w:ind w:left="5040" w:hanging="360"/>
      </w:pPr>
      <w:rPr>
        <w:rFonts w:ascii="Symbol" w:hAnsi="Symbol" w:hint="default"/>
      </w:rPr>
    </w:lvl>
    <w:lvl w:ilvl="7" w:tplc="73E81608">
      <w:start w:val="1"/>
      <w:numFmt w:val="bullet"/>
      <w:lvlText w:val="o"/>
      <w:lvlJc w:val="left"/>
      <w:pPr>
        <w:ind w:left="5760" w:hanging="360"/>
      </w:pPr>
      <w:rPr>
        <w:rFonts w:ascii="Courier New" w:hAnsi="Courier New" w:hint="default"/>
      </w:rPr>
    </w:lvl>
    <w:lvl w:ilvl="8" w:tplc="A1A823F8">
      <w:start w:val="1"/>
      <w:numFmt w:val="bullet"/>
      <w:lvlText w:val=""/>
      <w:lvlJc w:val="left"/>
      <w:pPr>
        <w:ind w:left="6480" w:hanging="360"/>
      </w:pPr>
      <w:rPr>
        <w:rFonts w:ascii="Wingdings" w:hAnsi="Wingdings" w:hint="default"/>
      </w:rPr>
    </w:lvl>
  </w:abstractNum>
  <w:abstractNum w:abstractNumId="18" w15:restartNumberingAfterBreak="0">
    <w:nsid w:val="43084F6F"/>
    <w:multiLevelType w:val="multilevel"/>
    <w:tmpl w:val="DDC42E42"/>
    <w:lvl w:ilvl="0">
      <w:start w:val="1"/>
      <w:numFmt w:val="bullet"/>
      <w:lvlText w:val=""/>
      <w:lvlJc w:val="left"/>
      <w:pPr>
        <w:ind w:left="357" w:hanging="357"/>
      </w:pPr>
      <w:rPr>
        <w:rFonts w:ascii="Symbol" w:hAnsi="Symbol" w:hint="default"/>
        <w:sz w:val="24"/>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9" w15:restartNumberingAfterBreak="0">
    <w:nsid w:val="43E55C87"/>
    <w:multiLevelType w:val="multilevel"/>
    <w:tmpl w:val="866EB94A"/>
    <w:styleLink w:val="CSCBulletlist"/>
    <w:lvl w:ilvl="0">
      <w:start w:val="1"/>
      <w:numFmt w:val="bullet"/>
      <w:pStyle w:val="Bulletlistmultilevel"/>
      <w:lvlText w:val=""/>
      <w:lvlJc w:val="left"/>
      <w:pPr>
        <w:ind w:left="357" w:hanging="357"/>
      </w:pPr>
      <w:rPr>
        <w:rFonts w:ascii="Symbol" w:hAnsi="Symbol" w:hint="default"/>
      </w:rPr>
    </w:lvl>
    <w:lvl w:ilvl="1">
      <w:start w:val="1"/>
      <w:numFmt w:val="bullet"/>
      <w:pStyle w:val="Bulletlevel2CSC"/>
      <w:lvlText w:val="–"/>
      <w:lvlJc w:val="left"/>
      <w:pPr>
        <w:ind w:left="714" w:hanging="357"/>
      </w:pPr>
      <w:rPr>
        <w:rFonts w:ascii="Franklin Gothic Book" w:hAnsi="Franklin Gothic Book" w:hint="default"/>
      </w:rPr>
    </w:lvl>
    <w:lvl w:ilvl="2">
      <w:start w:val="1"/>
      <w:numFmt w:val="bullet"/>
      <w:pStyle w:val="Bulletlevel3CSC"/>
      <w:lvlText w:val=""/>
      <w:lvlJc w:val="left"/>
      <w:pPr>
        <w:ind w:left="1071" w:hanging="357"/>
      </w:pPr>
      <w:rPr>
        <w:rFonts w:ascii="Symbol" w:hAnsi="Symbol"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0" w15:restartNumberingAfterBreak="0">
    <w:nsid w:val="46823645"/>
    <w:multiLevelType w:val="hybridMultilevel"/>
    <w:tmpl w:val="75363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4E4FB1"/>
    <w:multiLevelType w:val="multilevel"/>
    <w:tmpl w:val="CF34B204"/>
    <w:styleLink w:val="CSCTablebulletlist"/>
    <w:lvl w:ilvl="0">
      <w:start w:val="1"/>
      <w:numFmt w:val="bullet"/>
      <w:pStyle w:val="Tablebulletlist"/>
      <w:lvlText w:val=""/>
      <w:lvlJc w:val="left"/>
      <w:pPr>
        <w:ind w:left="187" w:hanging="187"/>
      </w:pPr>
      <w:rPr>
        <w:rFonts w:ascii="Symbol" w:hAnsi="Symbol" w:hint="default"/>
        <w:sz w:val="20"/>
      </w:rPr>
    </w:lvl>
    <w:lvl w:ilvl="1">
      <w:start w:val="1"/>
      <w:numFmt w:val="bullet"/>
      <w:pStyle w:val="Tablebullet2CSC"/>
      <w:lvlText w:val="–"/>
      <w:lvlJc w:val="left"/>
      <w:pPr>
        <w:ind w:left="374" w:hanging="187"/>
      </w:pPr>
      <w:rPr>
        <w:rFonts w:ascii="Franklin Gothic Book" w:hAnsi="Franklin Gothic Book"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22" w15:restartNumberingAfterBreak="0">
    <w:nsid w:val="54E8096E"/>
    <w:multiLevelType w:val="hybridMultilevel"/>
    <w:tmpl w:val="02105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6B619A"/>
    <w:multiLevelType w:val="hybridMultilevel"/>
    <w:tmpl w:val="6B589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0CA676C"/>
    <w:multiLevelType w:val="hybridMultilevel"/>
    <w:tmpl w:val="1AA820D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DE24CE8"/>
    <w:multiLevelType w:val="multilevel"/>
    <w:tmpl w:val="C7C2E3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5"/>
  </w:num>
  <w:num w:numId="2">
    <w:abstractNumId w:val="8"/>
  </w:num>
  <w:num w:numId="3">
    <w:abstractNumId w:val="2"/>
  </w:num>
  <w:num w:numId="4">
    <w:abstractNumId w:val="2"/>
  </w:num>
  <w:num w:numId="5">
    <w:abstractNumId w:val="4"/>
  </w:num>
  <w:num w:numId="6">
    <w:abstractNumId w:val="4"/>
  </w:num>
  <w:num w:numId="7">
    <w:abstractNumId w:val="7"/>
  </w:num>
  <w:num w:numId="8">
    <w:abstractNumId w:val="18"/>
  </w:num>
  <w:num w:numId="9">
    <w:abstractNumId w:val="0"/>
  </w:num>
  <w:num w:numId="10">
    <w:abstractNumId w:val="21"/>
  </w:num>
  <w:num w:numId="11">
    <w:abstractNumId w:val="11"/>
  </w:num>
  <w:num w:numId="12">
    <w:abstractNumId w:val="14"/>
  </w:num>
  <w:num w:numId="13">
    <w:abstractNumId w:val="13"/>
  </w:num>
  <w:num w:numId="14">
    <w:abstractNumId w:val="10"/>
  </w:num>
  <w:num w:numId="15">
    <w:abstractNumId w:val="0"/>
  </w:num>
  <w:num w:numId="16">
    <w:abstractNumId w:val="19"/>
  </w:num>
  <w:num w:numId="17">
    <w:abstractNumId w:val="19"/>
  </w:num>
  <w:num w:numId="18">
    <w:abstractNumId w:val="19"/>
  </w:num>
  <w:num w:numId="19">
    <w:abstractNumId w:val="0"/>
  </w:num>
  <w:num w:numId="20">
    <w:abstractNumId w:val="0"/>
  </w:num>
  <w:num w:numId="21">
    <w:abstractNumId w:val="0"/>
  </w:num>
  <w:num w:numId="22">
    <w:abstractNumId w:val="20"/>
  </w:num>
  <w:num w:numId="23">
    <w:abstractNumId w:val="16"/>
  </w:num>
  <w:num w:numId="24">
    <w:abstractNumId w:val="15"/>
  </w:num>
  <w:num w:numId="25">
    <w:abstractNumId w:val="5"/>
  </w:num>
  <w:num w:numId="26">
    <w:abstractNumId w:val="12"/>
  </w:num>
  <w:num w:numId="27">
    <w:abstractNumId w:val="9"/>
  </w:num>
  <w:num w:numId="28">
    <w:abstractNumId w:val="1"/>
  </w:num>
  <w:num w:numId="29">
    <w:abstractNumId w:val="23"/>
  </w:num>
  <w:num w:numId="30">
    <w:abstractNumId w:val="3"/>
  </w:num>
  <w:num w:numId="31">
    <w:abstractNumId w:val="22"/>
  </w:num>
  <w:num w:numId="32">
    <w:abstractNumId w:val="17"/>
  </w:num>
  <w:num w:numId="33">
    <w:abstractNumId w:val="24"/>
  </w:num>
  <w:num w:numId="3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embedSystemFonts/>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714"/>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AD7"/>
    <w:rsid w:val="00002076"/>
    <w:rsid w:val="0000276F"/>
    <w:rsid w:val="00003EF1"/>
    <w:rsid w:val="00005A9A"/>
    <w:rsid w:val="000065FA"/>
    <w:rsid w:val="0001029C"/>
    <w:rsid w:val="00027AC5"/>
    <w:rsid w:val="000300C4"/>
    <w:rsid w:val="00033AC3"/>
    <w:rsid w:val="00034D73"/>
    <w:rsid w:val="000353BD"/>
    <w:rsid w:val="000405A2"/>
    <w:rsid w:val="00045C32"/>
    <w:rsid w:val="00046498"/>
    <w:rsid w:val="00046E8A"/>
    <w:rsid w:val="00047F61"/>
    <w:rsid w:val="00055C7A"/>
    <w:rsid w:val="0006109B"/>
    <w:rsid w:val="00063997"/>
    <w:rsid w:val="00064A68"/>
    <w:rsid w:val="00065254"/>
    <w:rsid w:val="00065C0D"/>
    <w:rsid w:val="00074A01"/>
    <w:rsid w:val="0008005A"/>
    <w:rsid w:val="0008026E"/>
    <w:rsid w:val="00082AD3"/>
    <w:rsid w:val="000851DC"/>
    <w:rsid w:val="00092F88"/>
    <w:rsid w:val="00092FBA"/>
    <w:rsid w:val="00093396"/>
    <w:rsid w:val="0009420D"/>
    <w:rsid w:val="000A1287"/>
    <w:rsid w:val="000A4852"/>
    <w:rsid w:val="000A4C5C"/>
    <w:rsid w:val="000A5213"/>
    <w:rsid w:val="000B7D1E"/>
    <w:rsid w:val="000C1A4E"/>
    <w:rsid w:val="000C235B"/>
    <w:rsid w:val="000C3551"/>
    <w:rsid w:val="000C670F"/>
    <w:rsid w:val="000C76C1"/>
    <w:rsid w:val="000C76E1"/>
    <w:rsid w:val="000D01A0"/>
    <w:rsid w:val="000D0D69"/>
    <w:rsid w:val="000D11EA"/>
    <w:rsid w:val="000D270A"/>
    <w:rsid w:val="000D6123"/>
    <w:rsid w:val="000D6D93"/>
    <w:rsid w:val="000D754D"/>
    <w:rsid w:val="000E0692"/>
    <w:rsid w:val="000E5081"/>
    <w:rsid w:val="000E59DC"/>
    <w:rsid w:val="000F454B"/>
    <w:rsid w:val="000F5A18"/>
    <w:rsid w:val="000F743D"/>
    <w:rsid w:val="001010FC"/>
    <w:rsid w:val="00101C0B"/>
    <w:rsid w:val="001024FB"/>
    <w:rsid w:val="00104139"/>
    <w:rsid w:val="00104E81"/>
    <w:rsid w:val="0010681D"/>
    <w:rsid w:val="0011176C"/>
    <w:rsid w:val="00111D08"/>
    <w:rsid w:val="00111E78"/>
    <w:rsid w:val="00112513"/>
    <w:rsid w:val="00117201"/>
    <w:rsid w:val="001225DB"/>
    <w:rsid w:val="00124147"/>
    <w:rsid w:val="0012564B"/>
    <w:rsid w:val="00125CF9"/>
    <w:rsid w:val="00130D42"/>
    <w:rsid w:val="001314F3"/>
    <w:rsid w:val="00131F04"/>
    <w:rsid w:val="001321F7"/>
    <w:rsid w:val="001334D0"/>
    <w:rsid w:val="00135F1E"/>
    <w:rsid w:val="00140935"/>
    <w:rsid w:val="00143C09"/>
    <w:rsid w:val="0014484B"/>
    <w:rsid w:val="00150264"/>
    <w:rsid w:val="0015243E"/>
    <w:rsid w:val="0015476D"/>
    <w:rsid w:val="0015784C"/>
    <w:rsid w:val="00161C68"/>
    <w:rsid w:val="00165585"/>
    <w:rsid w:val="0016623A"/>
    <w:rsid w:val="001702E8"/>
    <w:rsid w:val="001712ED"/>
    <w:rsid w:val="00173DCB"/>
    <w:rsid w:val="001742EE"/>
    <w:rsid w:val="001811D4"/>
    <w:rsid w:val="0018257D"/>
    <w:rsid w:val="00182E61"/>
    <w:rsid w:val="00186C9B"/>
    <w:rsid w:val="0019007C"/>
    <w:rsid w:val="00190FD2"/>
    <w:rsid w:val="001926AC"/>
    <w:rsid w:val="0019322A"/>
    <w:rsid w:val="00193ED9"/>
    <w:rsid w:val="00193F41"/>
    <w:rsid w:val="00196370"/>
    <w:rsid w:val="001963E4"/>
    <w:rsid w:val="00196BF3"/>
    <w:rsid w:val="00197026"/>
    <w:rsid w:val="00197301"/>
    <w:rsid w:val="001A1329"/>
    <w:rsid w:val="001A161D"/>
    <w:rsid w:val="001A2C3C"/>
    <w:rsid w:val="001A3C7A"/>
    <w:rsid w:val="001A5713"/>
    <w:rsid w:val="001A5F85"/>
    <w:rsid w:val="001A6967"/>
    <w:rsid w:val="001B1822"/>
    <w:rsid w:val="001B18D1"/>
    <w:rsid w:val="001B4169"/>
    <w:rsid w:val="001B5F72"/>
    <w:rsid w:val="001B6B91"/>
    <w:rsid w:val="001B70DC"/>
    <w:rsid w:val="001B7D9D"/>
    <w:rsid w:val="001C4795"/>
    <w:rsid w:val="001C567C"/>
    <w:rsid w:val="001D14F7"/>
    <w:rsid w:val="001D78B1"/>
    <w:rsid w:val="001E0F6C"/>
    <w:rsid w:val="001E1022"/>
    <w:rsid w:val="001E7B39"/>
    <w:rsid w:val="001F03C8"/>
    <w:rsid w:val="001F0D0B"/>
    <w:rsid w:val="001F0E8F"/>
    <w:rsid w:val="001F27BF"/>
    <w:rsid w:val="001F71EC"/>
    <w:rsid w:val="00201284"/>
    <w:rsid w:val="0020275D"/>
    <w:rsid w:val="00202FFD"/>
    <w:rsid w:val="002070BA"/>
    <w:rsid w:val="002122F6"/>
    <w:rsid w:val="0021486E"/>
    <w:rsid w:val="002174D6"/>
    <w:rsid w:val="002179B8"/>
    <w:rsid w:val="00221B33"/>
    <w:rsid w:val="00223B8D"/>
    <w:rsid w:val="00223D30"/>
    <w:rsid w:val="00223D74"/>
    <w:rsid w:val="00225383"/>
    <w:rsid w:val="0022626D"/>
    <w:rsid w:val="002302F9"/>
    <w:rsid w:val="0023048B"/>
    <w:rsid w:val="0023345A"/>
    <w:rsid w:val="002349BF"/>
    <w:rsid w:val="00235C8A"/>
    <w:rsid w:val="00236758"/>
    <w:rsid w:val="00243AFA"/>
    <w:rsid w:val="00245897"/>
    <w:rsid w:val="002504C0"/>
    <w:rsid w:val="00255ACC"/>
    <w:rsid w:val="0025629D"/>
    <w:rsid w:val="00260450"/>
    <w:rsid w:val="002626F9"/>
    <w:rsid w:val="00265994"/>
    <w:rsid w:val="00267E49"/>
    <w:rsid w:val="002701AD"/>
    <w:rsid w:val="00272B4E"/>
    <w:rsid w:val="00281664"/>
    <w:rsid w:val="00283385"/>
    <w:rsid w:val="00283A4B"/>
    <w:rsid w:val="00284355"/>
    <w:rsid w:val="00284B54"/>
    <w:rsid w:val="00287645"/>
    <w:rsid w:val="00287D46"/>
    <w:rsid w:val="002933AA"/>
    <w:rsid w:val="00294AE3"/>
    <w:rsid w:val="002A10B2"/>
    <w:rsid w:val="002A2271"/>
    <w:rsid w:val="002A5D54"/>
    <w:rsid w:val="002A7F39"/>
    <w:rsid w:val="002B0EC7"/>
    <w:rsid w:val="002B525B"/>
    <w:rsid w:val="002B5EA0"/>
    <w:rsid w:val="002B7DA3"/>
    <w:rsid w:val="002C05FC"/>
    <w:rsid w:val="002C320C"/>
    <w:rsid w:val="002D3AC4"/>
    <w:rsid w:val="002E187E"/>
    <w:rsid w:val="002E27A0"/>
    <w:rsid w:val="002F017E"/>
    <w:rsid w:val="002F334D"/>
    <w:rsid w:val="003003DB"/>
    <w:rsid w:val="0030112F"/>
    <w:rsid w:val="00302984"/>
    <w:rsid w:val="00302AFC"/>
    <w:rsid w:val="003053F2"/>
    <w:rsid w:val="003107E8"/>
    <w:rsid w:val="0031176A"/>
    <w:rsid w:val="0031393E"/>
    <w:rsid w:val="003140CF"/>
    <w:rsid w:val="003158FA"/>
    <w:rsid w:val="00317081"/>
    <w:rsid w:val="003202C7"/>
    <w:rsid w:val="00321320"/>
    <w:rsid w:val="003226F2"/>
    <w:rsid w:val="0033294F"/>
    <w:rsid w:val="003329C6"/>
    <w:rsid w:val="0033359C"/>
    <w:rsid w:val="00333962"/>
    <w:rsid w:val="00333B16"/>
    <w:rsid w:val="00335D6F"/>
    <w:rsid w:val="00337557"/>
    <w:rsid w:val="00340478"/>
    <w:rsid w:val="00341533"/>
    <w:rsid w:val="00341AFA"/>
    <w:rsid w:val="00345DAD"/>
    <w:rsid w:val="00350C3B"/>
    <w:rsid w:val="00351661"/>
    <w:rsid w:val="00351C08"/>
    <w:rsid w:val="003534C9"/>
    <w:rsid w:val="00357C44"/>
    <w:rsid w:val="00361F26"/>
    <w:rsid w:val="00362495"/>
    <w:rsid w:val="00362802"/>
    <w:rsid w:val="00365B1D"/>
    <w:rsid w:val="00370C38"/>
    <w:rsid w:val="003722B8"/>
    <w:rsid w:val="003723B1"/>
    <w:rsid w:val="0037449C"/>
    <w:rsid w:val="00374DC5"/>
    <w:rsid w:val="0037724B"/>
    <w:rsid w:val="00377949"/>
    <w:rsid w:val="00377D70"/>
    <w:rsid w:val="003840D5"/>
    <w:rsid w:val="00384D04"/>
    <w:rsid w:val="00384D5A"/>
    <w:rsid w:val="00385839"/>
    <w:rsid w:val="0039028A"/>
    <w:rsid w:val="00393168"/>
    <w:rsid w:val="0039368B"/>
    <w:rsid w:val="00393AC8"/>
    <w:rsid w:val="003951C0"/>
    <w:rsid w:val="00395CC3"/>
    <w:rsid w:val="003A17B0"/>
    <w:rsid w:val="003A3E48"/>
    <w:rsid w:val="003A3FE3"/>
    <w:rsid w:val="003A5A10"/>
    <w:rsid w:val="003A5F99"/>
    <w:rsid w:val="003A65EC"/>
    <w:rsid w:val="003A69A1"/>
    <w:rsid w:val="003A76E1"/>
    <w:rsid w:val="003C26EF"/>
    <w:rsid w:val="003C37E0"/>
    <w:rsid w:val="003C7B87"/>
    <w:rsid w:val="003D0278"/>
    <w:rsid w:val="003D06BD"/>
    <w:rsid w:val="003D4CED"/>
    <w:rsid w:val="003D4F97"/>
    <w:rsid w:val="003D5D07"/>
    <w:rsid w:val="003E0907"/>
    <w:rsid w:val="003E23A7"/>
    <w:rsid w:val="003E58BF"/>
    <w:rsid w:val="003E659E"/>
    <w:rsid w:val="003E67D6"/>
    <w:rsid w:val="003E6DE1"/>
    <w:rsid w:val="003F24A1"/>
    <w:rsid w:val="003F75DF"/>
    <w:rsid w:val="0040072B"/>
    <w:rsid w:val="0040164F"/>
    <w:rsid w:val="00402027"/>
    <w:rsid w:val="00402A24"/>
    <w:rsid w:val="00403877"/>
    <w:rsid w:val="004058CE"/>
    <w:rsid w:val="004061BD"/>
    <w:rsid w:val="00407AB5"/>
    <w:rsid w:val="004117B5"/>
    <w:rsid w:val="00412B8C"/>
    <w:rsid w:val="004156EF"/>
    <w:rsid w:val="00421C46"/>
    <w:rsid w:val="004221B7"/>
    <w:rsid w:val="00422964"/>
    <w:rsid w:val="00430C02"/>
    <w:rsid w:val="00431D29"/>
    <w:rsid w:val="0043235C"/>
    <w:rsid w:val="004328F2"/>
    <w:rsid w:val="0043375F"/>
    <w:rsid w:val="00434B77"/>
    <w:rsid w:val="0043745E"/>
    <w:rsid w:val="00437874"/>
    <w:rsid w:val="00437C9B"/>
    <w:rsid w:val="00442BAD"/>
    <w:rsid w:val="00443B76"/>
    <w:rsid w:val="004475BB"/>
    <w:rsid w:val="0045133A"/>
    <w:rsid w:val="00451530"/>
    <w:rsid w:val="004545E7"/>
    <w:rsid w:val="0046071D"/>
    <w:rsid w:val="00461AE2"/>
    <w:rsid w:val="00463134"/>
    <w:rsid w:val="00465919"/>
    <w:rsid w:val="00473070"/>
    <w:rsid w:val="00474E1C"/>
    <w:rsid w:val="00475601"/>
    <w:rsid w:val="0049015B"/>
    <w:rsid w:val="0049161A"/>
    <w:rsid w:val="00494B2B"/>
    <w:rsid w:val="00495D95"/>
    <w:rsid w:val="00497911"/>
    <w:rsid w:val="004A0784"/>
    <w:rsid w:val="004A0CE3"/>
    <w:rsid w:val="004A1AB0"/>
    <w:rsid w:val="004B04D7"/>
    <w:rsid w:val="004B0C4B"/>
    <w:rsid w:val="004B2EEE"/>
    <w:rsid w:val="004B5FC4"/>
    <w:rsid w:val="004B7502"/>
    <w:rsid w:val="004C1D0D"/>
    <w:rsid w:val="004C6B4A"/>
    <w:rsid w:val="004C7213"/>
    <w:rsid w:val="004C7240"/>
    <w:rsid w:val="004C7F7B"/>
    <w:rsid w:val="004D5EA5"/>
    <w:rsid w:val="004E0D59"/>
    <w:rsid w:val="004E122D"/>
    <w:rsid w:val="004E1AB7"/>
    <w:rsid w:val="004E444D"/>
    <w:rsid w:val="004E4A89"/>
    <w:rsid w:val="004E4D48"/>
    <w:rsid w:val="004E6995"/>
    <w:rsid w:val="004E7872"/>
    <w:rsid w:val="004F04E0"/>
    <w:rsid w:val="004F19B8"/>
    <w:rsid w:val="004F2511"/>
    <w:rsid w:val="004F544A"/>
    <w:rsid w:val="00501BAF"/>
    <w:rsid w:val="00504664"/>
    <w:rsid w:val="00507905"/>
    <w:rsid w:val="005107D2"/>
    <w:rsid w:val="00510FC5"/>
    <w:rsid w:val="0051166A"/>
    <w:rsid w:val="00512815"/>
    <w:rsid w:val="00515C02"/>
    <w:rsid w:val="00517B3C"/>
    <w:rsid w:val="005208F7"/>
    <w:rsid w:val="0053449E"/>
    <w:rsid w:val="00536EF9"/>
    <w:rsid w:val="005403B2"/>
    <w:rsid w:val="005473A4"/>
    <w:rsid w:val="005479E6"/>
    <w:rsid w:val="00551934"/>
    <w:rsid w:val="005544CE"/>
    <w:rsid w:val="0055572D"/>
    <w:rsid w:val="00557157"/>
    <w:rsid w:val="00561E68"/>
    <w:rsid w:val="00561E73"/>
    <w:rsid w:val="005632F5"/>
    <w:rsid w:val="00570795"/>
    <w:rsid w:val="0057114E"/>
    <w:rsid w:val="00572CC6"/>
    <w:rsid w:val="00573CFA"/>
    <w:rsid w:val="00576835"/>
    <w:rsid w:val="005774D2"/>
    <w:rsid w:val="00584754"/>
    <w:rsid w:val="00584D21"/>
    <w:rsid w:val="00587270"/>
    <w:rsid w:val="00590368"/>
    <w:rsid w:val="005906AD"/>
    <w:rsid w:val="00593D87"/>
    <w:rsid w:val="0059528D"/>
    <w:rsid w:val="00597F25"/>
    <w:rsid w:val="005A0164"/>
    <w:rsid w:val="005A0990"/>
    <w:rsid w:val="005A0E08"/>
    <w:rsid w:val="005A1E6D"/>
    <w:rsid w:val="005A361D"/>
    <w:rsid w:val="005A6051"/>
    <w:rsid w:val="005B1D98"/>
    <w:rsid w:val="005B1E2E"/>
    <w:rsid w:val="005B2D52"/>
    <w:rsid w:val="005B381D"/>
    <w:rsid w:val="005B41AC"/>
    <w:rsid w:val="005B6907"/>
    <w:rsid w:val="005B7106"/>
    <w:rsid w:val="005C0D00"/>
    <w:rsid w:val="005C1C51"/>
    <w:rsid w:val="005C287F"/>
    <w:rsid w:val="005C4E39"/>
    <w:rsid w:val="005C60EA"/>
    <w:rsid w:val="005C7D4C"/>
    <w:rsid w:val="005D0DB0"/>
    <w:rsid w:val="005D13A0"/>
    <w:rsid w:val="005D19E9"/>
    <w:rsid w:val="005D1C2C"/>
    <w:rsid w:val="005D1DDD"/>
    <w:rsid w:val="005D1DED"/>
    <w:rsid w:val="005D2085"/>
    <w:rsid w:val="005D3F5A"/>
    <w:rsid w:val="005D4ECC"/>
    <w:rsid w:val="005D4F00"/>
    <w:rsid w:val="005D5501"/>
    <w:rsid w:val="005E067A"/>
    <w:rsid w:val="005E2F42"/>
    <w:rsid w:val="005E4993"/>
    <w:rsid w:val="005E6A56"/>
    <w:rsid w:val="005E799E"/>
    <w:rsid w:val="005F2251"/>
    <w:rsid w:val="005F6A0E"/>
    <w:rsid w:val="005F6DB6"/>
    <w:rsid w:val="00601110"/>
    <w:rsid w:val="00601A0B"/>
    <w:rsid w:val="00601DAE"/>
    <w:rsid w:val="006023A4"/>
    <w:rsid w:val="006112CA"/>
    <w:rsid w:val="00613ABD"/>
    <w:rsid w:val="00617890"/>
    <w:rsid w:val="006231CB"/>
    <w:rsid w:val="006257FC"/>
    <w:rsid w:val="00625916"/>
    <w:rsid w:val="00625EBA"/>
    <w:rsid w:val="006267BA"/>
    <w:rsid w:val="0063231F"/>
    <w:rsid w:val="0063597E"/>
    <w:rsid w:val="006361E3"/>
    <w:rsid w:val="0063666E"/>
    <w:rsid w:val="00637BDF"/>
    <w:rsid w:val="00643088"/>
    <w:rsid w:val="00652D02"/>
    <w:rsid w:val="00655516"/>
    <w:rsid w:val="00656AEB"/>
    <w:rsid w:val="00661FCE"/>
    <w:rsid w:val="00663D93"/>
    <w:rsid w:val="006666B2"/>
    <w:rsid w:val="0066743F"/>
    <w:rsid w:val="00670610"/>
    <w:rsid w:val="00671007"/>
    <w:rsid w:val="0067111E"/>
    <w:rsid w:val="006727E4"/>
    <w:rsid w:val="00672BB0"/>
    <w:rsid w:val="00673500"/>
    <w:rsid w:val="00673A5B"/>
    <w:rsid w:val="0067651F"/>
    <w:rsid w:val="006767D9"/>
    <w:rsid w:val="00682332"/>
    <w:rsid w:val="006873F7"/>
    <w:rsid w:val="0068744B"/>
    <w:rsid w:val="00690649"/>
    <w:rsid w:val="00690C90"/>
    <w:rsid w:val="006911EB"/>
    <w:rsid w:val="00694D70"/>
    <w:rsid w:val="00694F3D"/>
    <w:rsid w:val="006951D1"/>
    <w:rsid w:val="00695E65"/>
    <w:rsid w:val="006A0DD7"/>
    <w:rsid w:val="006A2F2F"/>
    <w:rsid w:val="006A4F5A"/>
    <w:rsid w:val="006A56F1"/>
    <w:rsid w:val="006A635F"/>
    <w:rsid w:val="006A64D8"/>
    <w:rsid w:val="006B0415"/>
    <w:rsid w:val="006B0A7F"/>
    <w:rsid w:val="006B0B6C"/>
    <w:rsid w:val="006B3FB9"/>
    <w:rsid w:val="006B71B5"/>
    <w:rsid w:val="006C1C35"/>
    <w:rsid w:val="006C41D3"/>
    <w:rsid w:val="006C4F09"/>
    <w:rsid w:val="006D095A"/>
    <w:rsid w:val="006D3928"/>
    <w:rsid w:val="006D417A"/>
    <w:rsid w:val="006D61AD"/>
    <w:rsid w:val="006D6CD2"/>
    <w:rsid w:val="006E0E6D"/>
    <w:rsid w:val="006E1C25"/>
    <w:rsid w:val="006E36AC"/>
    <w:rsid w:val="006E44C2"/>
    <w:rsid w:val="006E468C"/>
    <w:rsid w:val="006E66A1"/>
    <w:rsid w:val="006F0BD6"/>
    <w:rsid w:val="006F41B2"/>
    <w:rsid w:val="006F4332"/>
    <w:rsid w:val="006F5371"/>
    <w:rsid w:val="006F676E"/>
    <w:rsid w:val="00704AEA"/>
    <w:rsid w:val="007071F8"/>
    <w:rsid w:val="0071152F"/>
    <w:rsid w:val="00711E46"/>
    <w:rsid w:val="007218DF"/>
    <w:rsid w:val="00722ACC"/>
    <w:rsid w:val="0072340D"/>
    <w:rsid w:val="00723EE1"/>
    <w:rsid w:val="00726554"/>
    <w:rsid w:val="00726FDD"/>
    <w:rsid w:val="007302A6"/>
    <w:rsid w:val="00732391"/>
    <w:rsid w:val="00732636"/>
    <w:rsid w:val="00732E19"/>
    <w:rsid w:val="00734AA9"/>
    <w:rsid w:val="007359F2"/>
    <w:rsid w:val="0073671E"/>
    <w:rsid w:val="0073790F"/>
    <w:rsid w:val="00737E17"/>
    <w:rsid w:val="007415A6"/>
    <w:rsid w:val="0074337D"/>
    <w:rsid w:val="00746FF0"/>
    <w:rsid w:val="00751EAB"/>
    <w:rsid w:val="0075344B"/>
    <w:rsid w:val="00756052"/>
    <w:rsid w:val="0075635E"/>
    <w:rsid w:val="00757E5E"/>
    <w:rsid w:val="00761933"/>
    <w:rsid w:val="00761CFB"/>
    <w:rsid w:val="0076254F"/>
    <w:rsid w:val="00762AA7"/>
    <w:rsid w:val="00763A14"/>
    <w:rsid w:val="0076509F"/>
    <w:rsid w:val="00765E1E"/>
    <w:rsid w:val="00765EE5"/>
    <w:rsid w:val="007661B8"/>
    <w:rsid w:val="00772B41"/>
    <w:rsid w:val="007741B6"/>
    <w:rsid w:val="0077522E"/>
    <w:rsid w:val="007753B1"/>
    <w:rsid w:val="00775E6C"/>
    <w:rsid w:val="007822E7"/>
    <w:rsid w:val="0078337D"/>
    <w:rsid w:val="00785116"/>
    <w:rsid w:val="00786CDD"/>
    <w:rsid w:val="007878E6"/>
    <w:rsid w:val="00787979"/>
    <w:rsid w:val="0079043F"/>
    <w:rsid w:val="00793CBF"/>
    <w:rsid w:val="0079524E"/>
    <w:rsid w:val="00796BC4"/>
    <w:rsid w:val="0079703C"/>
    <w:rsid w:val="007A235E"/>
    <w:rsid w:val="007A23F4"/>
    <w:rsid w:val="007A2549"/>
    <w:rsid w:val="007A37D5"/>
    <w:rsid w:val="007A4ED4"/>
    <w:rsid w:val="007A5A1C"/>
    <w:rsid w:val="007A66CD"/>
    <w:rsid w:val="007A7F45"/>
    <w:rsid w:val="007B1E49"/>
    <w:rsid w:val="007B219E"/>
    <w:rsid w:val="007B2B95"/>
    <w:rsid w:val="007B5458"/>
    <w:rsid w:val="007B5DC9"/>
    <w:rsid w:val="007C0A89"/>
    <w:rsid w:val="007C234A"/>
    <w:rsid w:val="007C264B"/>
    <w:rsid w:val="007C33EF"/>
    <w:rsid w:val="007C3DB5"/>
    <w:rsid w:val="007C3FBE"/>
    <w:rsid w:val="007D0CDF"/>
    <w:rsid w:val="007D24E6"/>
    <w:rsid w:val="007D469A"/>
    <w:rsid w:val="007D4B42"/>
    <w:rsid w:val="007D4FE1"/>
    <w:rsid w:val="007D58D7"/>
    <w:rsid w:val="007E0BD2"/>
    <w:rsid w:val="007E2EE7"/>
    <w:rsid w:val="007E3B54"/>
    <w:rsid w:val="007E7F87"/>
    <w:rsid w:val="007F2190"/>
    <w:rsid w:val="007F2A36"/>
    <w:rsid w:val="007F2ABC"/>
    <w:rsid w:val="007F32D0"/>
    <w:rsid w:val="00801F27"/>
    <w:rsid w:val="00804D89"/>
    <w:rsid w:val="008050E9"/>
    <w:rsid w:val="00811BD9"/>
    <w:rsid w:val="008128B0"/>
    <w:rsid w:val="008128EA"/>
    <w:rsid w:val="00814BA2"/>
    <w:rsid w:val="00815BB2"/>
    <w:rsid w:val="008164C1"/>
    <w:rsid w:val="00817AF4"/>
    <w:rsid w:val="00820592"/>
    <w:rsid w:val="0082076E"/>
    <w:rsid w:val="00821292"/>
    <w:rsid w:val="008215E2"/>
    <w:rsid w:val="00823F7A"/>
    <w:rsid w:val="00825180"/>
    <w:rsid w:val="00827A8C"/>
    <w:rsid w:val="00830C51"/>
    <w:rsid w:val="00830F31"/>
    <w:rsid w:val="008325B1"/>
    <w:rsid w:val="0083282C"/>
    <w:rsid w:val="0083390E"/>
    <w:rsid w:val="0083440D"/>
    <w:rsid w:val="008418F1"/>
    <w:rsid w:val="0084436F"/>
    <w:rsid w:val="00845AE9"/>
    <w:rsid w:val="00845EEB"/>
    <w:rsid w:val="00847EEB"/>
    <w:rsid w:val="0085039E"/>
    <w:rsid w:val="0085216F"/>
    <w:rsid w:val="008521A4"/>
    <w:rsid w:val="0085329C"/>
    <w:rsid w:val="008545CA"/>
    <w:rsid w:val="00855CAF"/>
    <w:rsid w:val="008610AC"/>
    <w:rsid w:val="00863C8B"/>
    <w:rsid w:val="00866F71"/>
    <w:rsid w:val="0086743E"/>
    <w:rsid w:val="00871E8F"/>
    <w:rsid w:val="00873533"/>
    <w:rsid w:val="00873666"/>
    <w:rsid w:val="00883CB5"/>
    <w:rsid w:val="00886497"/>
    <w:rsid w:val="008875CD"/>
    <w:rsid w:val="008909F4"/>
    <w:rsid w:val="00893CE5"/>
    <w:rsid w:val="008955A8"/>
    <w:rsid w:val="008959B6"/>
    <w:rsid w:val="00895B10"/>
    <w:rsid w:val="008A325F"/>
    <w:rsid w:val="008A33D7"/>
    <w:rsid w:val="008A721E"/>
    <w:rsid w:val="008B4E34"/>
    <w:rsid w:val="008B6F12"/>
    <w:rsid w:val="008B6FCA"/>
    <w:rsid w:val="008C33B6"/>
    <w:rsid w:val="008C5961"/>
    <w:rsid w:val="008C5D4B"/>
    <w:rsid w:val="008C7F57"/>
    <w:rsid w:val="008C7FA5"/>
    <w:rsid w:val="008D32BA"/>
    <w:rsid w:val="008D3BDF"/>
    <w:rsid w:val="008D5D65"/>
    <w:rsid w:val="008D6D44"/>
    <w:rsid w:val="008E08E4"/>
    <w:rsid w:val="008E0F30"/>
    <w:rsid w:val="008F3314"/>
    <w:rsid w:val="008F387E"/>
    <w:rsid w:val="008F3E83"/>
    <w:rsid w:val="008F406F"/>
    <w:rsid w:val="00905516"/>
    <w:rsid w:val="0090576B"/>
    <w:rsid w:val="00910363"/>
    <w:rsid w:val="00911DC8"/>
    <w:rsid w:val="00914982"/>
    <w:rsid w:val="00914B24"/>
    <w:rsid w:val="00915B61"/>
    <w:rsid w:val="00915F86"/>
    <w:rsid w:val="009170A7"/>
    <w:rsid w:val="0092120C"/>
    <w:rsid w:val="00922171"/>
    <w:rsid w:val="009247EA"/>
    <w:rsid w:val="00925371"/>
    <w:rsid w:val="00926645"/>
    <w:rsid w:val="00931AD2"/>
    <w:rsid w:val="00933E64"/>
    <w:rsid w:val="00935609"/>
    <w:rsid w:val="009457AC"/>
    <w:rsid w:val="009478F7"/>
    <w:rsid w:val="00951AF2"/>
    <w:rsid w:val="00952141"/>
    <w:rsid w:val="00954AD2"/>
    <w:rsid w:val="0095506F"/>
    <w:rsid w:val="00955271"/>
    <w:rsid w:val="0095679D"/>
    <w:rsid w:val="00957848"/>
    <w:rsid w:val="00960533"/>
    <w:rsid w:val="0096384E"/>
    <w:rsid w:val="00965336"/>
    <w:rsid w:val="009669C3"/>
    <w:rsid w:val="00967B26"/>
    <w:rsid w:val="00970B10"/>
    <w:rsid w:val="009736B4"/>
    <w:rsid w:val="0097525D"/>
    <w:rsid w:val="00981794"/>
    <w:rsid w:val="00983405"/>
    <w:rsid w:val="0098392F"/>
    <w:rsid w:val="009966E5"/>
    <w:rsid w:val="00996B54"/>
    <w:rsid w:val="00997DF0"/>
    <w:rsid w:val="009A1B7C"/>
    <w:rsid w:val="009A1E5F"/>
    <w:rsid w:val="009A3425"/>
    <w:rsid w:val="009A35A3"/>
    <w:rsid w:val="009A6D51"/>
    <w:rsid w:val="009B19C4"/>
    <w:rsid w:val="009B3CAA"/>
    <w:rsid w:val="009B5181"/>
    <w:rsid w:val="009B5ED3"/>
    <w:rsid w:val="009C00C1"/>
    <w:rsid w:val="009C2AEA"/>
    <w:rsid w:val="009C2BE0"/>
    <w:rsid w:val="009C6EA1"/>
    <w:rsid w:val="009D0241"/>
    <w:rsid w:val="009E0FF6"/>
    <w:rsid w:val="009E5749"/>
    <w:rsid w:val="009E5B1B"/>
    <w:rsid w:val="009E61B3"/>
    <w:rsid w:val="009E62C8"/>
    <w:rsid w:val="009F1141"/>
    <w:rsid w:val="009F59C3"/>
    <w:rsid w:val="009F75E4"/>
    <w:rsid w:val="00A00EDD"/>
    <w:rsid w:val="00A017C9"/>
    <w:rsid w:val="00A0328C"/>
    <w:rsid w:val="00A10212"/>
    <w:rsid w:val="00A10AEC"/>
    <w:rsid w:val="00A11121"/>
    <w:rsid w:val="00A12A31"/>
    <w:rsid w:val="00A132C2"/>
    <w:rsid w:val="00A13EA2"/>
    <w:rsid w:val="00A13EC5"/>
    <w:rsid w:val="00A15A48"/>
    <w:rsid w:val="00A173E8"/>
    <w:rsid w:val="00A17C99"/>
    <w:rsid w:val="00A20432"/>
    <w:rsid w:val="00A22538"/>
    <w:rsid w:val="00A22A48"/>
    <w:rsid w:val="00A23231"/>
    <w:rsid w:val="00A23774"/>
    <w:rsid w:val="00A238AD"/>
    <w:rsid w:val="00A267CB"/>
    <w:rsid w:val="00A26BA1"/>
    <w:rsid w:val="00A31EE7"/>
    <w:rsid w:val="00A34B90"/>
    <w:rsid w:val="00A34D17"/>
    <w:rsid w:val="00A36CE1"/>
    <w:rsid w:val="00A40CF4"/>
    <w:rsid w:val="00A437B7"/>
    <w:rsid w:val="00A45845"/>
    <w:rsid w:val="00A47791"/>
    <w:rsid w:val="00A50567"/>
    <w:rsid w:val="00A5158B"/>
    <w:rsid w:val="00A52D0B"/>
    <w:rsid w:val="00A60F53"/>
    <w:rsid w:val="00A62160"/>
    <w:rsid w:val="00A622B2"/>
    <w:rsid w:val="00A65FBB"/>
    <w:rsid w:val="00A664D1"/>
    <w:rsid w:val="00A66563"/>
    <w:rsid w:val="00A72ACC"/>
    <w:rsid w:val="00A74DE5"/>
    <w:rsid w:val="00A76F08"/>
    <w:rsid w:val="00A77D00"/>
    <w:rsid w:val="00A81CF4"/>
    <w:rsid w:val="00A822AF"/>
    <w:rsid w:val="00A823AD"/>
    <w:rsid w:val="00A851B0"/>
    <w:rsid w:val="00A858E7"/>
    <w:rsid w:val="00A862FD"/>
    <w:rsid w:val="00A86769"/>
    <w:rsid w:val="00A9143D"/>
    <w:rsid w:val="00A9540A"/>
    <w:rsid w:val="00A96056"/>
    <w:rsid w:val="00A96716"/>
    <w:rsid w:val="00AA0A7B"/>
    <w:rsid w:val="00AA169C"/>
    <w:rsid w:val="00AA2983"/>
    <w:rsid w:val="00AA2D9F"/>
    <w:rsid w:val="00AA3E55"/>
    <w:rsid w:val="00AA4938"/>
    <w:rsid w:val="00AA51EC"/>
    <w:rsid w:val="00AA5530"/>
    <w:rsid w:val="00AA56AB"/>
    <w:rsid w:val="00AA61EC"/>
    <w:rsid w:val="00AA7553"/>
    <w:rsid w:val="00AB7FAC"/>
    <w:rsid w:val="00AC07E0"/>
    <w:rsid w:val="00AC3709"/>
    <w:rsid w:val="00AC584D"/>
    <w:rsid w:val="00AC6E92"/>
    <w:rsid w:val="00AD26FF"/>
    <w:rsid w:val="00AD2A30"/>
    <w:rsid w:val="00AD3D2B"/>
    <w:rsid w:val="00AD4FBD"/>
    <w:rsid w:val="00AD5BD7"/>
    <w:rsid w:val="00AE51F6"/>
    <w:rsid w:val="00AE52EF"/>
    <w:rsid w:val="00AE5F5B"/>
    <w:rsid w:val="00AE72CF"/>
    <w:rsid w:val="00AF017A"/>
    <w:rsid w:val="00AF307A"/>
    <w:rsid w:val="00AF39C7"/>
    <w:rsid w:val="00AF4C18"/>
    <w:rsid w:val="00AF5B0B"/>
    <w:rsid w:val="00B0086E"/>
    <w:rsid w:val="00B0495F"/>
    <w:rsid w:val="00B060A7"/>
    <w:rsid w:val="00B0699C"/>
    <w:rsid w:val="00B10E8B"/>
    <w:rsid w:val="00B116DD"/>
    <w:rsid w:val="00B12FDF"/>
    <w:rsid w:val="00B14F4D"/>
    <w:rsid w:val="00B1525C"/>
    <w:rsid w:val="00B158DA"/>
    <w:rsid w:val="00B15D32"/>
    <w:rsid w:val="00B17AAC"/>
    <w:rsid w:val="00B21A2E"/>
    <w:rsid w:val="00B22206"/>
    <w:rsid w:val="00B22366"/>
    <w:rsid w:val="00B230ED"/>
    <w:rsid w:val="00B315E9"/>
    <w:rsid w:val="00B34CC1"/>
    <w:rsid w:val="00B35A70"/>
    <w:rsid w:val="00B36D39"/>
    <w:rsid w:val="00B430C4"/>
    <w:rsid w:val="00B44859"/>
    <w:rsid w:val="00B50B15"/>
    <w:rsid w:val="00B510C3"/>
    <w:rsid w:val="00B51847"/>
    <w:rsid w:val="00B5257B"/>
    <w:rsid w:val="00B525ED"/>
    <w:rsid w:val="00B54DE4"/>
    <w:rsid w:val="00B6253A"/>
    <w:rsid w:val="00B628C0"/>
    <w:rsid w:val="00B64078"/>
    <w:rsid w:val="00B64B83"/>
    <w:rsid w:val="00B65477"/>
    <w:rsid w:val="00B67F61"/>
    <w:rsid w:val="00B709F6"/>
    <w:rsid w:val="00B71628"/>
    <w:rsid w:val="00B7382A"/>
    <w:rsid w:val="00B74F3E"/>
    <w:rsid w:val="00B76BB3"/>
    <w:rsid w:val="00B7743B"/>
    <w:rsid w:val="00B806B8"/>
    <w:rsid w:val="00B80F0E"/>
    <w:rsid w:val="00B843BC"/>
    <w:rsid w:val="00B8496A"/>
    <w:rsid w:val="00B84C4A"/>
    <w:rsid w:val="00B85545"/>
    <w:rsid w:val="00B87CA6"/>
    <w:rsid w:val="00B91178"/>
    <w:rsid w:val="00B95955"/>
    <w:rsid w:val="00B9610A"/>
    <w:rsid w:val="00B97B6E"/>
    <w:rsid w:val="00BB07DC"/>
    <w:rsid w:val="00BB717E"/>
    <w:rsid w:val="00BB777A"/>
    <w:rsid w:val="00BC03C4"/>
    <w:rsid w:val="00BC0824"/>
    <w:rsid w:val="00BC2A1E"/>
    <w:rsid w:val="00BC31E7"/>
    <w:rsid w:val="00BC6C21"/>
    <w:rsid w:val="00BD0333"/>
    <w:rsid w:val="00BD1F78"/>
    <w:rsid w:val="00BD219E"/>
    <w:rsid w:val="00BD287D"/>
    <w:rsid w:val="00BD4621"/>
    <w:rsid w:val="00BD718D"/>
    <w:rsid w:val="00BE1E0B"/>
    <w:rsid w:val="00BE4D25"/>
    <w:rsid w:val="00BE59F9"/>
    <w:rsid w:val="00BE6DC9"/>
    <w:rsid w:val="00BF3F69"/>
    <w:rsid w:val="00BF4D6B"/>
    <w:rsid w:val="00BF5E84"/>
    <w:rsid w:val="00BF78ED"/>
    <w:rsid w:val="00BF7BA9"/>
    <w:rsid w:val="00C00985"/>
    <w:rsid w:val="00C04456"/>
    <w:rsid w:val="00C06896"/>
    <w:rsid w:val="00C12190"/>
    <w:rsid w:val="00C17048"/>
    <w:rsid w:val="00C234A2"/>
    <w:rsid w:val="00C23728"/>
    <w:rsid w:val="00C3185F"/>
    <w:rsid w:val="00C325CC"/>
    <w:rsid w:val="00C34D1A"/>
    <w:rsid w:val="00C36C71"/>
    <w:rsid w:val="00C40755"/>
    <w:rsid w:val="00C425F5"/>
    <w:rsid w:val="00C615D1"/>
    <w:rsid w:val="00C61E7F"/>
    <w:rsid w:val="00C71B0F"/>
    <w:rsid w:val="00C73147"/>
    <w:rsid w:val="00C73F1D"/>
    <w:rsid w:val="00C74F54"/>
    <w:rsid w:val="00C76549"/>
    <w:rsid w:val="00C76C14"/>
    <w:rsid w:val="00C80E99"/>
    <w:rsid w:val="00C80EAB"/>
    <w:rsid w:val="00C81B56"/>
    <w:rsid w:val="00C8208D"/>
    <w:rsid w:val="00C8226D"/>
    <w:rsid w:val="00C83C7A"/>
    <w:rsid w:val="00C84F08"/>
    <w:rsid w:val="00C86082"/>
    <w:rsid w:val="00C90F39"/>
    <w:rsid w:val="00C92F17"/>
    <w:rsid w:val="00C97172"/>
    <w:rsid w:val="00C976D0"/>
    <w:rsid w:val="00CA1758"/>
    <w:rsid w:val="00CA1BC4"/>
    <w:rsid w:val="00CA1EEB"/>
    <w:rsid w:val="00CA217B"/>
    <w:rsid w:val="00CA35DB"/>
    <w:rsid w:val="00CA5145"/>
    <w:rsid w:val="00CA5D8A"/>
    <w:rsid w:val="00CA5DA8"/>
    <w:rsid w:val="00CA66AE"/>
    <w:rsid w:val="00CA7CA1"/>
    <w:rsid w:val="00CB1EEF"/>
    <w:rsid w:val="00CC2557"/>
    <w:rsid w:val="00CC2A4B"/>
    <w:rsid w:val="00CC459B"/>
    <w:rsid w:val="00CC5916"/>
    <w:rsid w:val="00CC70A6"/>
    <w:rsid w:val="00CD01A7"/>
    <w:rsid w:val="00CE3984"/>
    <w:rsid w:val="00CE47BF"/>
    <w:rsid w:val="00CE530D"/>
    <w:rsid w:val="00CE5CF6"/>
    <w:rsid w:val="00CE6FB5"/>
    <w:rsid w:val="00CF201A"/>
    <w:rsid w:val="00CF3016"/>
    <w:rsid w:val="00CF357F"/>
    <w:rsid w:val="00CF742D"/>
    <w:rsid w:val="00CF7C14"/>
    <w:rsid w:val="00D00907"/>
    <w:rsid w:val="00D01374"/>
    <w:rsid w:val="00D026CE"/>
    <w:rsid w:val="00D03E99"/>
    <w:rsid w:val="00D03F7B"/>
    <w:rsid w:val="00D0432A"/>
    <w:rsid w:val="00D054A9"/>
    <w:rsid w:val="00D128AD"/>
    <w:rsid w:val="00D13F20"/>
    <w:rsid w:val="00D1534E"/>
    <w:rsid w:val="00D15CFA"/>
    <w:rsid w:val="00D162E4"/>
    <w:rsid w:val="00D16AB6"/>
    <w:rsid w:val="00D16F5D"/>
    <w:rsid w:val="00D173E1"/>
    <w:rsid w:val="00D22CB2"/>
    <w:rsid w:val="00D22F65"/>
    <w:rsid w:val="00D24FE4"/>
    <w:rsid w:val="00D34A70"/>
    <w:rsid w:val="00D3539D"/>
    <w:rsid w:val="00D40E52"/>
    <w:rsid w:val="00D42D4E"/>
    <w:rsid w:val="00D4363D"/>
    <w:rsid w:val="00D470EC"/>
    <w:rsid w:val="00D50BBB"/>
    <w:rsid w:val="00D51B1A"/>
    <w:rsid w:val="00D55D1A"/>
    <w:rsid w:val="00D62348"/>
    <w:rsid w:val="00D63D11"/>
    <w:rsid w:val="00D70535"/>
    <w:rsid w:val="00D712A5"/>
    <w:rsid w:val="00D729CD"/>
    <w:rsid w:val="00D74A10"/>
    <w:rsid w:val="00D76764"/>
    <w:rsid w:val="00D82804"/>
    <w:rsid w:val="00D82B3C"/>
    <w:rsid w:val="00D9252A"/>
    <w:rsid w:val="00DA0D3D"/>
    <w:rsid w:val="00DA684D"/>
    <w:rsid w:val="00DB1778"/>
    <w:rsid w:val="00DB2DF5"/>
    <w:rsid w:val="00DB40FB"/>
    <w:rsid w:val="00DB7471"/>
    <w:rsid w:val="00DD017A"/>
    <w:rsid w:val="00DD2E07"/>
    <w:rsid w:val="00DD37FB"/>
    <w:rsid w:val="00DE2EEC"/>
    <w:rsid w:val="00DE395C"/>
    <w:rsid w:val="00DE3D9A"/>
    <w:rsid w:val="00DE4DA9"/>
    <w:rsid w:val="00DE6380"/>
    <w:rsid w:val="00DE7E2C"/>
    <w:rsid w:val="00DF0E43"/>
    <w:rsid w:val="00DF4CBF"/>
    <w:rsid w:val="00DF561D"/>
    <w:rsid w:val="00DF68A8"/>
    <w:rsid w:val="00DF74CA"/>
    <w:rsid w:val="00DF791A"/>
    <w:rsid w:val="00E004BA"/>
    <w:rsid w:val="00E01C75"/>
    <w:rsid w:val="00E02442"/>
    <w:rsid w:val="00E02769"/>
    <w:rsid w:val="00E0420F"/>
    <w:rsid w:val="00E04834"/>
    <w:rsid w:val="00E07A46"/>
    <w:rsid w:val="00E07B2D"/>
    <w:rsid w:val="00E10124"/>
    <w:rsid w:val="00E10693"/>
    <w:rsid w:val="00E11770"/>
    <w:rsid w:val="00E1256F"/>
    <w:rsid w:val="00E13C2E"/>
    <w:rsid w:val="00E167AD"/>
    <w:rsid w:val="00E17953"/>
    <w:rsid w:val="00E20589"/>
    <w:rsid w:val="00E20AB5"/>
    <w:rsid w:val="00E21185"/>
    <w:rsid w:val="00E23D66"/>
    <w:rsid w:val="00E24DA9"/>
    <w:rsid w:val="00E27DA1"/>
    <w:rsid w:val="00E30C15"/>
    <w:rsid w:val="00E31563"/>
    <w:rsid w:val="00E337AF"/>
    <w:rsid w:val="00E35C7B"/>
    <w:rsid w:val="00E36C3F"/>
    <w:rsid w:val="00E400B1"/>
    <w:rsid w:val="00E42132"/>
    <w:rsid w:val="00E42315"/>
    <w:rsid w:val="00E43302"/>
    <w:rsid w:val="00E4608E"/>
    <w:rsid w:val="00E46740"/>
    <w:rsid w:val="00E504EE"/>
    <w:rsid w:val="00E522D6"/>
    <w:rsid w:val="00E52D0E"/>
    <w:rsid w:val="00E53ABC"/>
    <w:rsid w:val="00E55273"/>
    <w:rsid w:val="00E56BEE"/>
    <w:rsid w:val="00E60668"/>
    <w:rsid w:val="00E61196"/>
    <w:rsid w:val="00E65A52"/>
    <w:rsid w:val="00E663E3"/>
    <w:rsid w:val="00E66449"/>
    <w:rsid w:val="00E70B76"/>
    <w:rsid w:val="00E714C1"/>
    <w:rsid w:val="00E7395F"/>
    <w:rsid w:val="00E743AB"/>
    <w:rsid w:val="00E74B15"/>
    <w:rsid w:val="00E80CE0"/>
    <w:rsid w:val="00E80EC3"/>
    <w:rsid w:val="00E83A6F"/>
    <w:rsid w:val="00E86184"/>
    <w:rsid w:val="00E873EC"/>
    <w:rsid w:val="00E9132B"/>
    <w:rsid w:val="00E92F1C"/>
    <w:rsid w:val="00E950AF"/>
    <w:rsid w:val="00E979AF"/>
    <w:rsid w:val="00E97FCF"/>
    <w:rsid w:val="00EA5359"/>
    <w:rsid w:val="00EA5DBF"/>
    <w:rsid w:val="00EA7DAF"/>
    <w:rsid w:val="00EB1AD4"/>
    <w:rsid w:val="00EB1CCB"/>
    <w:rsid w:val="00EB2530"/>
    <w:rsid w:val="00EB27A2"/>
    <w:rsid w:val="00EB6A86"/>
    <w:rsid w:val="00EC0CE9"/>
    <w:rsid w:val="00EC0E3E"/>
    <w:rsid w:val="00ED13A5"/>
    <w:rsid w:val="00ED1DF8"/>
    <w:rsid w:val="00ED271E"/>
    <w:rsid w:val="00ED44C4"/>
    <w:rsid w:val="00ED4913"/>
    <w:rsid w:val="00ED4B8C"/>
    <w:rsid w:val="00ED51C4"/>
    <w:rsid w:val="00ED5663"/>
    <w:rsid w:val="00ED751D"/>
    <w:rsid w:val="00EE0AD5"/>
    <w:rsid w:val="00EE2D45"/>
    <w:rsid w:val="00EE43FF"/>
    <w:rsid w:val="00EE51E0"/>
    <w:rsid w:val="00EE53C5"/>
    <w:rsid w:val="00EE65A6"/>
    <w:rsid w:val="00EF01AB"/>
    <w:rsid w:val="00EF2A91"/>
    <w:rsid w:val="00EF3A68"/>
    <w:rsid w:val="00F02AD2"/>
    <w:rsid w:val="00F051C6"/>
    <w:rsid w:val="00F076B3"/>
    <w:rsid w:val="00F10B16"/>
    <w:rsid w:val="00F1138E"/>
    <w:rsid w:val="00F137C3"/>
    <w:rsid w:val="00F158AD"/>
    <w:rsid w:val="00F16B8E"/>
    <w:rsid w:val="00F17D5B"/>
    <w:rsid w:val="00F17EE1"/>
    <w:rsid w:val="00F219F7"/>
    <w:rsid w:val="00F21FB5"/>
    <w:rsid w:val="00F2411D"/>
    <w:rsid w:val="00F249E5"/>
    <w:rsid w:val="00F24CDF"/>
    <w:rsid w:val="00F25272"/>
    <w:rsid w:val="00F27DF6"/>
    <w:rsid w:val="00F34ACA"/>
    <w:rsid w:val="00F40AB1"/>
    <w:rsid w:val="00F40DAB"/>
    <w:rsid w:val="00F42D5C"/>
    <w:rsid w:val="00F43129"/>
    <w:rsid w:val="00F4495A"/>
    <w:rsid w:val="00F46274"/>
    <w:rsid w:val="00F52C91"/>
    <w:rsid w:val="00F53462"/>
    <w:rsid w:val="00F54FDA"/>
    <w:rsid w:val="00F61E6B"/>
    <w:rsid w:val="00F63C48"/>
    <w:rsid w:val="00F6486E"/>
    <w:rsid w:val="00F66EDE"/>
    <w:rsid w:val="00F67852"/>
    <w:rsid w:val="00F6793B"/>
    <w:rsid w:val="00F70523"/>
    <w:rsid w:val="00F7187C"/>
    <w:rsid w:val="00F7202D"/>
    <w:rsid w:val="00F76C7C"/>
    <w:rsid w:val="00F81D3E"/>
    <w:rsid w:val="00F82E7F"/>
    <w:rsid w:val="00F83843"/>
    <w:rsid w:val="00F83D52"/>
    <w:rsid w:val="00F845E6"/>
    <w:rsid w:val="00F85213"/>
    <w:rsid w:val="00F9032A"/>
    <w:rsid w:val="00F92D94"/>
    <w:rsid w:val="00F9538B"/>
    <w:rsid w:val="00F972B3"/>
    <w:rsid w:val="00FA195B"/>
    <w:rsid w:val="00FA43CD"/>
    <w:rsid w:val="00FA5407"/>
    <w:rsid w:val="00FA590E"/>
    <w:rsid w:val="00FA66CD"/>
    <w:rsid w:val="00FA6D68"/>
    <w:rsid w:val="00FA6E5B"/>
    <w:rsid w:val="00FB248E"/>
    <w:rsid w:val="00FB388C"/>
    <w:rsid w:val="00FB3BFA"/>
    <w:rsid w:val="00FB40F3"/>
    <w:rsid w:val="00FB503C"/>
    <w:rsid w:val="00FB696D"/>
    <w:rsid w:val="00FB7782"/>
    <w:rsid w:val="00FC0000"/>
    <w:rsid w:val="00FC0F15"/>
    <w:rsid w:val="00FC570F"/>
    <w:rsid w:val="00FC5E69"/>
    <w:rsid w:val="00FC6AAD"/>
    <w:rsid w:val="00FC6D54"/>
    <w:rsid w:val="00FC7EC0"/>
    <w:rsid w:val="00FD24D4"/>
    <w:rsid w:val="00FD25A4"/>
    <w:rsid w:val="00FD3465"/>
    <w:rsid w:val="00FD40FA"/>
    <w:rsid w:val="00FE0AD7"/>
    <w:rsid w:val="00FE11E6"/>
    <w:rsid w:val="00FE1B8E"/>
    <w:rsid w:val="00FE2FD2"/>
    <w:rsid w:val="00FE401F"/>
    <w:rsid w:val="00FE6791"/>
    <w:rsid w:val="00FF12CA"/>
    <w:rsid w:val="00FF15A7"/>
    <w:rsid w:val="00FF1E85"/>
    <w:rsid w:val="00FF2B59"/>
    <w:rsid w:val="00FF3C97"/>
    <w:rsid w:val="00FF5BFB"/>
    <w:rsid w:val="00FF7E35"/>
    <w:rsid w:val="0AAB6956"/>
    <w:rsid w:val="0B451B61"/>
    <w:rsid w:val="149BF60C"/>
    <w:rsid w:val="14D7E06A"/>
    <w:rsid w:val="1EF1439D"/>
    <w:rsid w:val="1F668C38"/>
    <w:rsid w:val="2026AFE6"/>
    <w:rsid w:val="2117A647"/>
    <w:rsid w:val="27D242C7"/>
    <w:rsid w:val="2F7F3E3E"/>
    <w:rsid w:val="2F99E736"/>
    <w:rsid w:val="304448E8"/>
    <w:rsid w:val="32198AB7"/>
    <w:rsid w:val="32D187F8"/>
    <w:rsid w:val="3E54F5CB"/>
    <w:rsid w:val="3F889939"/>
    <w:rsid w:val="43855AA8"/>
    <w:rsid w:val="44849E14"/>
    <w:rsid w:val="47C9308E"/>
    <w:rsid w:val="4945B26F"/>
    <w:rsid w:val="49E49439"/>
    <w:rsid w:val="4CA0362F"/>
    <w:rsid w:val="4D69289E"/>
    <w:rsid w:val="518038F6"/>
    <w:rsid w:val="523C99C1"/>
    <w:rsid w:val="52829A71"/>
    <w:rsid w:val="5DD89A4B"/>
    <w:rsid w:val="5E730F5B"/>
    <w:rsid w:val="632D5821"/>
    <w:rsid w:val="6844BB17"/>
    <w:rsid w:val="70808808"/>
    <w:rsid w:val="71CA7841"/>
    <w:rsid w:val="733027D8"/>
    <w:rsid w:val="734B6971"/>
    <w:rsid w:val="74E739D2"/>
    <w:rsid w:val="766DADFC"/>
    <w:rsid w:val="76E0889F"/>
    <w:rsid w:val="7A379C9C"/>
    <w:rsid w:val="7FEF1B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928CC0"/>
  <w14:discardImageEditingData/>
  <w15:docId w15:val="{4109E188-5FCC-4A4F-92EE-06469004A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imes New Roman" w:hAnsi="Franklin Gothic Book" w:cs="Times New Roman"/>
        <w:sz w:val="22"/>
        <w:szCs w:val="22"/>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10"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qFormat="1"/>
    <w:lsdException w:name="FollowedHyperlink" w:semiHidden="1" w:uiPriority="4" w:unhideWhenUsed="1" w:qFormat="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unhideWhenUsed="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B5EA0"/>
  </w:style>
  <w:style w:type="paragraph" w:styleId="Heading1">
    <w:name w:val="heading 1"/>
    <w:next w:val="Normal"/>
    <w:link w:val="Heading1Char"/>
    <w:qFormat/>
    <w:rsid w:val="002B5EA0"/>
    <w:pPr>
      <w:keepNext/>
      <w:spacing w:before="120" w:after="60"/>
      <w:outlineLvl w:val="0"/>
    </w:pPr>
    <w:rPr>
      <w:rFonts w:ascii="Franklin Gothic Demi" w:eastAsiaTheme="majorEastAsia" w:hAnsi="Franklin Gothic Demi" w:cstheme="majorBidi"/>
      <w:color w:val="00559B" w:themeColor="accent6" w:themeShade="BF"/>
      <w:sz w:val="36"/>
      <w:szCs w:val="28"/>
      <w:lang w:eastAsia="en-US"/>
    </w:rPr>
  </w:style>
  <w:style w:type="paragraph" w:styleId="Heading2">
    <w:name w:val="heading 2"/>
    <w:basedOn w:val="Heading1"/>
    <w:next w:val="Normal"/>
    <w:link w:val="Heading2Char"/>
    <w:qFormat/>
    <w:rsid w:val="002B5EA0"/>
    <w:pPr>
      <w:outlineLvl w:val="1"/>
    </w:pPr>
    <w:rPr>
      <w:sz w:val="28"/>
      <w:szCs w:val="26"/>
    </w:rPr>
  </w:style>
  <w:style w:type="paragraph" w:styleId="Heading3">
    <w:name w:val="heading 3"/>
    <w:basedOn w:val="Heading1"/>
    <w:next w:val="Normal"/>
    <w:link w:val="Heading3Char"/>
    <w:qFormat/>
    <w:rsid w:val="002B5EA0"/>
    <w:pPr>
      <w:outlineLvl w:val="2"/>
    </w:pPr>
    <w:rPr>
      <w:i/>
      <w:sz w:val="28"/>
      <w:szCs w:val="22"/>
    </w:rPr>
  </w:style>
  <w:style w:type="paragraph" w:styleId="Heading4">
    <w:name w:val="heading 4"/>
    <w:basedOn w:val="Heading1"/>
    <w:next w:val="Normal"/>
    <w:link w:val="Heading4Char"/>
    <w:semiHidden/>
    <w:rsid w:val="00E04834"/>
    <w:pPr>
      <w:outlineLvl w:val="3"/>
    </w:pPr>
    <w:rPr>
      <w:sz w:val="22"/>
      <w:szCs w:val="22"/>
    </w:rPr>
  </w:style>
  <w:style w:type="paragraph" w:styleId="Heading5">
    <w:name w:val="heading 5"/>
    <w:basedOn w:val="Normal"/>
    <w:next w:val="Normal"/>
    <w:link w:val="Heading5Char"/>
    <w:semiHidden/>
    <w:rsid w:val="007A235E"/>
    <w:pPr>
      <w:numPr>
        <w:ilvl w:val="4"/>
        <w:numId w:val="1"/>
      </w:numPr>
      <w:outlineLvl w:val="4"/>
    </w:pPr>
    <w:rPr>
      <w:i/>
      <w:sz w:val="20"/>
      <w:szCs w:val="20"/>
    </w:rPr>
  </w:style>
  <w:style w:type="paragraph" w:styleId="Heading6">
    <w:name w:val="heading 6"/>
    <w:basedOn w:val="Normal"/>
    <w:next w:val="Normal"/>
    <w:link w:val="Heading6Char"/>
    <w:semiHidden/>
    <w:rsid w:val="00E04834"/>
    <w:pPr>
      <w:numPr>
        <w:ilvl w:val="5"/>
        <w:numId w:val="1"/>
      </w:numPr>
      <w:outlineLvl w:val="5"/>
    </w:pPr>
  </w:style>
  <w:style w:type="paragraph" w:styleId="Heading7">
    <w:name w:val="heading 7"/>
    <w:basedOn w:val="Normal"/>
    <w:next w:val="Normal"/>
    <w:link w:val="Heading7Char"/>
    <w:semiHidden/>
    <w:rsid w:val="00E04834"/>
    <w:pPr>
      <w:numPr>
        <w:ilvl w:val="6"/>
        <w:numId w:val="1"/>
      </w:numPr>
      <w:outlineLvl w:val="6"/>
    </w:pPr>
  </w:style>
  <w:style w:type="paragraph" w:styleId="Heading8">
    <w:name w:val="heading 8"/>
    <w:basedOn w:val="Normal"/>
    <w:next w:val="Normal"/>
    <w:link w:val="Heading8Char"/>
    <w:semiHidden/>
    <w:rsid w:val="00E04834"/>
    <w:pPr>
      <w:keepNext/>
      <w:numPr>
        <w:ilvl w:val="7"/>
        <w:numId w:val="1"/>
      </w:numPr>
      <w:outlineLvl w:val="7"/>
    </w:pPr>
  </w:style>
  <w:style w:type="paragraph" w:styleId="Heading9">
    <w:name w:val="heading 9"/>
    <w:basedOn w:val="Normal"/>
    <w:next w:val="Normal"/>
    <w:link w:val="Heading9Char"/>
    <w:semiHidden/>
    <w:rsid w:val="00E04834"/>
    <w:pPr>
      <w:keepNext/>
      <w:numPr>
        <w:ilvl w:val="8"/>
        <w:numId w:val="1"/>
      </w:numPr>
      <w:tabs>
        <w:tab w:val="left" w:pos="851"/>
        <w:tab w:val="right" w:pos="978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5EA0"/>
    <w:rPr>
      <w:rFonts w:ascii="Franklin Gothic Demi" w:eastAsiaTheme="majorEastAsia" w:hAnsi="Franklin Gothic Demi" w:cstheme="majorBidi"/>
      <w:color w:val="00559B" w:themeColor="accent6" w:themeShade="BF"/>
      <w:sz w:val="36"/>
      <w:szCs w:val="28"/>
      <w:lang w:eastAsia="en-US"/>
    </w:rPr>
  </w:style>
  <w:style w:type="character" w:customStyle="1" w:styleId="Heading2Char">
    <w:name w:val="Heading 2 Char"/>
    <w:basedOn w:val="DefaultParagraphFont"/>
    <w:link w:val="Heading2"/>
    <w:rsid w:val="002B5EA0"/>
    <w:rPr>
      <w:rFonts w:ascii="Franklin Gothic Demi" w:eastAsiaTheme="majorEastAsia" w:hAnsi="Franklin Gothic Demi" w:cstheme="majorBidi"/>
      <w:sz w:val="28"/>
      <w:szCs w:val="26"/>
      <w:lang w:eastAsia="en-US"/>
    </w:rPr>
  </w:style>
  <w:style w:type="character" w:customStyle="1" w:styleId="Heading3Char">
    <w:name w:val="Heading 3 Char"/>
    <w:basedOn w:val="DefaultParagraphFont"/>
    <w:link w:val="Heading3"/>
    <w:rsid w:val="002B5EA0"/>
    <w:rPr>
      <w:rFonts w:ascii="Franklin Gothic Demi" w:eastAsiaTheme="majorEastAsia" w:hAnsi="Franklin Gothic Demi" w:cstheme="majorBidi"/>
      <w:i/>
      <w:sz w:val="28"/>
      <w:lang w:eastAsia="en-US"/>
    </w:rPr>
  </w:style>
  <w:style w:type="character" w:customStyle="1" w:styleId="Heading4Char">
    <w:name w:val="Heading 4 Char"/>
    <w:basedOn w:val="DefaultParagraphFont"/>
    <w:link w:val="Heading4"/>
    <w:semiHidden/>
    <w:rsid w:val="006267BA"/>
    <w:rPr>
      <w:rFonts w:ascii="Franklin Gothic Demi" w:eastAsiaTheme="majorEastAsia" w:hAnsi="Franklin Gothic Demi" w:cstheme="majorBidi"/>
      <w:lang w:eastAsia="en-US"/>
    </w:rPr>
  </w:style>
  <w:style w:type="character" w:customStyle="1" w:styleId="Heading5Char">
    <w:name w:val="Heading 5 Char"/>
    <w:basedOn w:val="DefaultParagraphFont"/>
    <w:link w:val="Heading5"/>
    <w:semiHidden/>
    <w:rsid w:val="00CA5145"/>
    <w:rPr>
      <w:i/>
      <w:sz w:val="20"/>
      <w:szCs w:val="20"/>
    </w:rPr>
  </w:style>
  <w:style w:type="character" w:customStyle="1" w:styleId="Heading6Char">
    <w:name w:val="Heading 6 Char"/>
    <w:basedOn w:val="DefaultParagraphFont"/>
    <w:link w:val="Heading6"/>
    <w:semiHidden/>
    <w:rsid w:val="00CA5145"/>
  </w:style>
  <w:style w:type="character" w:customStyle="1" w:styleId="Heading7Char">
    <w:name w:val="Heading 7 Char"/>
    <w:basedOn w:val="DefaultParagraphFont"/>
    <w:link w:val="Heading7"/>
    <w:semiHidden/>
    <w:rsid w:val="00CA5145"/>
  </w:style>
  <w:style w:type="character" w:customStyle="1" w:styleId="Heading8Char">
    <w:name w:val="Heading 8 Char"/>
    <w:basedOn w:val="DefaultParagraphFont"/>
    <w:link w:val="Heading8"/>
    <w:semiHidden/>
    <w:rsid w:val="00CA5145"/>
  </w:style>
  <w:style w:type="character" w:customStyle="1" w:styleId="Heading9Char">
    <w:name w:val="Heading 9 Char"/>
    <w:basedOn w:val="DefaultParagraphFont"/>
    <w:link w:val="Heading9"/>
    <w:semiHidden/>
    <w:rsid w:val="00CA5145"/>
  </w:style>
  <w:style w:type="paragraph" w:customStyle="1" w:styleId="Numberedlistmultilevel">
    <w:name w:val="Numbered list multilevel"/>
    <w:basedOn w:val="Normal"/>
    <w:uiPriority w:val="1"/>
    <w:qFormat/>
    <w:rsid w:val="002B5EA0"/>
    <w:pPr>
      <w:numPr>
        <w:numId w:val="9"/>
      </w:numPr>
    </w:pPr>
  </w:style>
  <w:style w:type="paragraph" w:styleId="ListParagraph">
    <w:name w:val="List Paragraph"/>
    <w:basedOn w:val="Normal"/>
    <w:uiPriority w:val="34"/>
    <w:qFormat/>
    <w:rsid w:val="00C234A2"/>
    <w:pPr>
      <w:tabs>
        <w:tab w:val="left" w:pos="357"/>
      </w:tabs>
      <w:ind w:left="357" w:hanging="357"/>
      <w:contextualSpacing/>
    </w:pPr>
  </w:style>
  <w:style w:type="table" w:customStyle="1" w:styleId="CSCGridblue">
    <w:name w:val="CSC Grid blue"/>
    <w:basedOn w:val="TableNormal"/>
    <w:uiPriority w:val="99"/>
    <w:rsid w:val="00EE2D45"/>
    <w:rPr>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rPr>
      <w:cantSplit/>
    </w:trPr>
    <w:tblStylePr w:type="firstRow">
      <w:pPr>
        <w:jc w:val="left"/>
      </w:pPr>
      <w:rPr>
        <w:rFonts w:ascii="ITC Avant Garde Std Bk" w:hAnsi="ITC Avant Garde Std Bk"/>
        <w:b/>
        <w:color w:val="FFFFFF" w:themeColor="background1"/>
        <w:sz w:val="20"/>
      </w:rPr>
      <w:tblPr/>
      <w:tcPr>
        <w:shd w:val="clear" w:color="auto" w:fill="031F73" w:themeFill="text2"/>
      </w:tcPr>
    </w:tblStylePr>
    <w:tblStylePr w:type="lastRow">
      <w:rPr>
        <w:rFonts w:ascii="ITC Avant Garde Std Bk" w:hAnsi="ITC Avant Garde Std Bk"/>
        <w:sz w:val="20"/>
      </w:rPr>
    </w:tblStylePr>
    <w:tblStylePr w:type="firstCol">
      <w:rPr>
        <w:rFonts w:ascii="ITC Avant Garde Std Bk" w:hAnsi="ITC Avant Garde Std Bk"/>
        <w:sz w:val="20"/>
      </w:rPr>
    </w:tblStylePr>
    <w:tblStylePr w:type="lastCol">
      <w:rPr>
        <w:rFonts w:ascii="ITC Avant Garde Std Bk" w:hAnsi="ITC Avant Garde Std Bk"/>
        <w:sz w:val="20"/>
      </w:rPr>
    </w:tblStylePr>
    <w:tblStylePr w:type="band1Vert">
      <w:rPr>
        <w:rFonts w:ascii="ITC Avant Garde Std Bk" w:hAnsi="ITC Avant Garde Std Bk"/>
        <w:sz w:val="20"/>
      </w:rPr>
    </w:tblStylePr>
    <w:tblStylePr w:type="band2Vert">
      <w:rPr>
        <w:rFonts w:ascii="ITC Avant Garde Std Bk" w:hAnsi="ITC Avant Garde Std Bk"/>
        <w:sz w:val="20"/>
      </w:rPr>
    </w:tblStylePr>
    <w:tblStylePr w:type="band1Horz">
      <w:rPr>
        <w:rFonts w:ascii="ITC Avant Garde Std Bk" w:hAnsi="ITC Avant Garde Std Bk"/>
        <w:sz w:val="20"/>
      </w:rPr>
    </w:tblStylePr>
    <w:tblStylePr w:type="band2Horz">
      <w:rPr>
        <w:rFonts w:ascii="ITC Avant Garde Std Bk" w:hAnsi="ITC Avant Garde Std Bk"/>
        <w:sz w:val="20"/>
      </w:rPr>
      <w:tblPr/>
      <w:tcPr>
        <w:shd w:val="clear" w:color="auto" w:fill="B2C4FD" w:themeFill="text2" w:themeFillTint="33"/>
      </w:tcPr>
    </w:tblStylePr>
    <w:tblStylePr w:type="neCell">
      <w:rPr>
        <w:rFonts w:ascii="ITC Avant Garde Std Bk" w:hAnsi="ITC Avant Garde Std Bk"/>
        <w:sz w:val="20"/>
      </w:rPr>
    </w:tblStylePr>
    <w:tblStylePr w:type="nwCell">
      <w:rPr>
        <w:rFonts w:ascii="ITC Avant Garde Std Bk" w:hAnsi="ITC Avant Garde Std Bk"/>
        <w:sz w:val="20"/>
      </w:rPr>
    </w:tblStylePr>
    <w:tblStylePr w:type="seCell">
      <w:rPr>
        <w:rFonts w:ascii="ITC Avant Garde Std Bk" w:hAnsi="ITC Avant Garde Std Bk"/>
        <w:sz w:val="20"/>
      </w:rPr>
    </w:tblStylePr>
    <w:tblStylePr w:type="swCell">
      <w:rPr>
        <w:rFonts w:ascii="ITC Avant Garde Std Bk" w:hAnsi="ITC Avant Garde Std Bk"/>
        <w:sz w:val="20"/>
      </w:rPr>
    </w:tblStylePr>
  </w:style>
  <w:style w:type="table" w:customStyle="1" w:styleId="CSCGridyellow">
    <w:name w:val="CSC Grid yellow"/>
    <w:basedOn w:val="TableNormal"/>
    <w:uiPriority w:val="99"/>
    <w:rsid w:val="00EE2D45"/>
    <w:rPr>
      <w:sz w:val="20"/>
      <w:szCs w:val="20"/>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08" w:type="dxa"/>
        <w:bottom w:w="108" w:type="dxa"/>
      </w:tblCellMar>
    </w:tblPr>
    <w:trPr>
      <w:cantSplit/>
    </w:trPr>
    <w:tblStylePr w:type="firstRow">
      <w:rPr>
        <w:rFonts w:ascii="ITC Avant Garde Std Bk" w:hAnsi="ITC Avant Garde Std Bk"/>
        <w:b/>
        <w:color w:val="000000" w:themeColor="text1"/>
        <w:sz w:val="20"/>
      </w:rPr>
      <w:tblPr/>
      <w:tcPr>
        <w:shd w:val="clear" w:color="auto" w:fill="EBB700" w:themeFill="background2"/>
      </w:tcPr>
    </w:tblStylePr>
    <w:tblStylePr w:type="lastRow">
      <w:rPr>
        <w:rFonts w:ascii="ITC Avant Garde Std Bk" w:hAnsi="ITC Avant Garde Std Bk"/>
        <w:sz w:val="20"/>
      </w:rPr>
    </w:tblStylePr>
    <w:tblStylePr w:type="firstCol">
      <w:rPr>
        <w:rFonts w:ascii="ITC Avant Garde Std Bk" w:hAnsi="ITC Avant Garde Std Bk"/>
        <w:sz w:val="20"/>
      </w:rPr>
    </w:tblStylePr>
    <w:tblStylePr w:type="lastCol">
      <w:rPr>
        <w:rFonts w:ascii="ITC Avant Garde Std Bk" w:hAnsi="ITC Avant Garde Std Bk"/>
        <w:sz w:val="20"/>
      </w:rPr>
    </w:tblStylePr>
    <w:tblStylePr w:type="band1Vert">
      <w:rPr>
        <w:rFonts w:ascii="ITC Avant Garde Std Bk" w:hAnsi="ITC Avant Garde Std Bk"/>
        <w:sz w:val="20"/>
      </w:rPr>
    </w:tblStylePr>
    <w:tblStylePr w:type="band2Vert">
      <w:rPr>
        <w:rFonts w:ascii="ITC Avant Garde Std Bk" w:hAnsi="ITC Avant Garde Std Bk"/>
        <w:sz w:val="20"/>
      </w:rPr>
    </w:tblStylePr>
    <w:tblStylePr w:type="band1Horz">
      <w:rPr>
        <w:rFonts w:asciiTheme="minorHAnsi" w:hAnsiTheme="minorHAnsi"/>
        <w:sz w:val="20"/>
      </w:rPr>
    </w:tblStylePr>
    <w:tblStylePr w:type="band2Horz">
      <w:rPr>
        <w:rFonts w:asciiTheme="minorHAnsi" w:hAnsiTheme="minorHAnsi"/>
        <w:sz w:val="20"/>
      </w:rPr>
      <w:tblPr/>
      <w:tcPr>
        <w:shd w:val="clear" w:color="auto" w:fill="FFF2C8" w:themeFill="background2" w:themeFillTint="33"/>
      </w:tcPr>
    </w:tblStylePr>
    <w:tblStylePr w:type="neCell">
      <w:rPr>
        <w:rFonts w:ascii="ITC Avant Garde Std Bk" w:hAnsi="ITC Avant Garde Std Bk"/>
        <w:sz w:val="20"/>
      </w:rPr>
    </w:tblStylePr>
    <w:tblStylePr w:type="nwCell">
      <w:rPr>
        <w:rFonts w:ascii="ITC Avant Garde Std Bk" w:hAnsi="ITC Avant Garde Std Bk"/>
        <w:sz w:val="20"/>
      </w:rPr>
    </w:tblStylePr>
    <w:tblStylePr w:type="seCell">
      <w:rPr>
        <w:rFonts w:ascii="ITC Avant Garde Std Bk" w:hAnsi="ITC Avant Garde Std Bk"/>
        <w:sz w:val="20"/>
      </w:rPr>
    </w:tblStylePr>
    <w:tblStylePr w:type="swCell">
      <w:rPr>
        <w:rFonts w:ascii="ITC Avant Garde Std Bk" w:hAnsi="ITC Avant Garde Std Bk"/>
        <w:sz w:val="20"/>
      </w:rPr>
    </w:tblStylePr>
  </w:style>
  <w:style w:type="table" w:customStyle="1" w:styleId="CSCNogridblue">
    <w:name w:val="CSC No grid blue"/>
    <w:basedOn w:val="TableNormal"/>
    <w:uiPriority w:val="99"/>
    <w:rsid w:val="00EE2D45"/>
    <w:tblPr>
      <w:tblStyleRowBandSize w:val="1"/>
    </w:tblPr>
    <w:tcPr>
      <w:tcMar>
        <w:top w:w="108" w:type="dxa"/>
        <w:bottom w:w="108" w:type="dxa"/>
      </w:tcMar>
    </w:tcPr>
    <w:tblStylePr w:type="firstRow">
      <w:rPr>
        <w:rFonts w:ascii="ITC Avant Garde Std Bk" w:hAnsi="ITC Avant Garde Std Bk"/>
        <w:b/>
        <w:sz w:val="20"/>
      </w:rPr>
      <w:tblPr/>
      <w:tcPr>
        <w:shd w:val="clear" w:color="auto" w:fill="031F73" w:themeFill="text2"/>
      </w:tcPr>
    </w:tblStylePr>
    <w:tblStylePr w:type="lastRow">
      <w:rPr>
        <w:rFonts w:ascii="ITC Avant Garde Std Bk" w:hAnsi="ITC Avant Garde Std Bk"/>
        <w:sz w:val="20"/>
      </w:rPr>
    </w:tblStylePr>
    <w:tblStylePr w:type="firstCol">
      <w:rPr>
        <w:rFonts w:ascii="ITC Avant Garde Std Bk" w:hAnsi="ITC Avant Garde Std Bk"/>
        <w:sz w:val="20"/>
      </w:rPr>
    </w:tblStylePr>
    <w:tblStylePr w:type="lastCol">
      <w:rPr>
        <w:rFonts w:ascii="ITC Avant Garde Std Bk" w:hAnsi="ITC Avant Garde Std Bk"/>
        <w:sz w:val="20"/>
      </w:rPr>
    </w:tblStylePr>
    <w:tblStylePr w:type="band1Vert">
      <w:rPr>
        <w:rFonts w:ascii="ITC Avant Garde Std Bk" w:hAnsi="ITC Avant Garde Std Bk"/>
        <w:sz w:val="20"/>
      </w:rPr>
    </w:tblStylePr>
    <w:tblStylePr w:type="band2Vert">
      <w:rPr>
        <w:rFonts w:ascii="ITC Avant Garde Std Bk" w:hAnsi="ITC Avant Garde Std Bk"/>
        <w:sz w:val="20"/>
      </w:rPr>
    </w:tblStylePr>
    <w:tblStylePr w:type="band1Horz">
      <w:rPr>
        <w:rFonts w:ascii="ITC Avant Garde Std Bk" w:hAnsi="ITC Avant Garde Std Bk"/>
        <w:sz w:val="20"/>
      </w:rPr>
    </w:tblStylePr>
    <w:tblStylePr w:type="band2Horz">
      <w:rPr>
        <w:rFonts w:ascii="ITC Avant Garde Std Bk" w:hAnsi="ITC Avant Garde Std Bk"/>
        <w:sz w:val="20"/>
      </w:rPr>
      <w:tblPr/>
      <w:tcPr>
        <w:shd w:val="clear" w:color="auto" w:fill="B2C4FD" w:themeFill="text2" w:themeFillTint="33"/>
      </w:tcPr>
    </w:tblStylePr>
    <w:tblStylePr w:type="neCell">
      <w:rPr>
        <w:rFonts w:ascii="ITC Avant Garde Std Bk" w:hAnsi="ITC Avant Garde Std Bk"/>
        <w:sz w:val="20"/>
      </w:rPr>
    </w:tblStylePr>
    <w:tblStylePr w:type="nwCell">
      <w:rPr>
        <w:rFonts w:ascii="ITC Avant Garde Std Bk" w:hAnsi="ITC Avant Garde Std Bk"/>
        <w:sz w:val="20"/>
      </w:rPr>
    </w:tblStylePr>
    <w:tblStylePr w:type="seCell">
      <w:rPr>
        <w:rFonts w:ascii="ITC Avant Garde Std Bk" w:hAnsi="ITC Avant Garde Std Bk"/>
        <w:sz w:val="20"/>
      </w:rPr>
    </w:tblStylePr>
    <w:tblStylePr w:type="swCell">
      <w:rPr>
        <w:rFonts w:ascii="ITC Avant Garde Std Bk" w:hAnsi="ITC Avant Garde Std Bk"/>
        <w:sz w:val="20"/>
      </w:rPr>
    </w:tblStylePr>
  </w:style>
  <w:style w:type="table" w:customStyle="1" w:styleId="CSCNogridyellow">
    <w:name w:val="CSC No grid yellow"/>
    <w:basedOn w:val="TableNormal"/>
    <w:uiPriority w:val="99"/>
    <w:rsid w:val="00EE2D45"/>
    <w:tblPr>
      <w:tblStyleRowBandSize w:val="1"/>
    </w:tblPr>
    <w:tcPr>
      <w:tcMar>
        <w:top w:w="108" w:type="dxa"/>
        <w:bottom w:w="108" w:type="dxa"/>
      </w:tcMar>
    </w:tcPr>
    <w:tblStylePr w:type="firstRow">
      <w:rPr>
        <w:rFonts w:ascii="ITC Avant Garde Std Bk" w:hAnsi="ITC Avant Garde Std Bk"/>
        <w:b/>
        <w:sz w:val="20"/>
      </w:rPr>
      <w:tblPr/>
      <w:tcPr>
        <w:shd w:val="clear" w:color="auto" w:fill="EBB700" w:themeFill="background2"/>
      </w:tcPr>
    </w:tblStylePr>
    <w:tblStylePr w:type="lastRow">
      <w:rPr>
        <w:rFonts w:ascii="ITC Avant Garde Std Bk" w:hAnsi="ITC Avant Garde Std Bk"/>
        <w:sz w:val="20"/>
      </w:rPr>
    </w:tblStylePr>
    <w:tblStylePr w:type="firstCol">
      <w:rPr>
        <w:rFonts w:ascii="ITC Avant Garde Std Bk" w:hAnsi="ITC Avant Garde Std Bk"/>
        <w:sz w:val="20"/>
      </w:rPr>
    </w:tblStylePr>
    <w:tblStylePr w:type="lastCol">
      <w:rPr>
        <w:rFonts w:ascii="ITC Avant Garde Std Bk" w:hAnsi="ITC Avant Garde Std Bk"/>
        <w:sz w:val="20"/>
      </w:rPr>
    </w:tblStylePr>
    <w:tblStylePr w:type="band1Vert">
      <w:rPr>
        <w:rFonts w:ascii="ITC Avant Garde Std Bk" w:hAnsi="ITC Avant Garde Std Bk"/>
        <w:sz w:val="20"/>
      </w:rPr>
    </w:tblStylePr>
    <w:tblStylePr w:type="band2Vert">
      <w:rPr>
        <w:rFonts w:ascii="ITC Avant Garde Std Bk" w:hAnsi="ITC Avant Garde Std Bk"/>
        <w:sz w:val="20"/>
      </w:rPr>
    </w:tblStylePr>
    <w:tblStylePr w:type="band1Horz">
      <w:rPr>
        <w:rFonts w:ascii="ITC Avant Garde Std Bk" w:hAnsi="ITC Avant Garde Std Bk"/>
        <w:sz w:val="20"/>
      </w:rPr>
    </w:tblStylePr>
    <w:tblStylePr w:type="band2Horz">
      <w:rPr>
        <w:rFonts w:ascii="ITC Avant Garde Std Bk" w:hAnsi="ITC Avant Garde Std Bk"/>
        <w:sz w:val="20"/>
      </w:rPr>
      <w:tblPr/>
      <w:tcPr>
        <w:shd w:val="clear" w:color="auto" w:fill="FFF2C8" w:themeFill="background2" w:themeFillTint="33"/>
      </w:tcPr>
    </w:tblStylePr>
    <w:tblStylePr w:type="neCell">
      <w:rPr>
        <w:rFonts w:ascii="ITC Avant Garde Std Bk" w:hAnsi="ITC Avant Garde Std Bk"/>
        <w:sz w:val="20"/>
      </w:rPr>
    </w:tblStylePr>
    <w:tblStylePr w:type="nwCell">
      <w:rPr>
        <w:rFonts w:ascii="ITC Avant Garde Std Bk" w:hAnsi="ITC Avant Garde Std Bk"/>
        <w:sz w:val="20"/>
      </w:rPr>
    </w:tblStylePr>
    <w:tblStylePr w:type="seCell">
      <w:rPr>
        <w:rFonts w:ascii="ITC Avant Garde Std Bk" w:hAnsi="ITC Avant Garde Std Bk"/>
        <w:sz w:val="20"/>
      </w:rPr>
    </w:tblStylePr>
    <w:tblStylePr w:type="swCell">
      <w:rPr>
        <w:rFonts w:ascii="ITC Avant Garde Std Bk" w:hAnsi="ITC Avant Garde Std Bk"/>
        <w:sz w:val="20"/>
      </w:rPr>
    </w:tblStylePr>
  </w:style>
  <w:style w:type="paragraph" w:styleId="Date">
    <w:name w:val="Date"/>
    <w:basedOn w:val="Normal"/>
    <w:next w:val="Normal"/>
    <w:link w:val="DateChar"/>
    <w:semiHidden/>
    <w:rsid w:val="00E04834"/>
  </w:style>
  <w:style w:type="character" w:customStyle="1" w:styleId="DateChar">
    <w:name w:val="Date Char"/>
    <w:basedOn w:val="DefaultParagraphFont"/>
    <w:link w:val="Date"/>
    <w:semiHidden/>
    <w:rsid w:val="006267BA"/>
  </w:style>
  <w:style w:type="character" w:styleId="Emphasis">
    <w:name w:val="Emphasis"/>
    <w:uiPriority w:val="2"/>
    <w:qFormat/>
    <w:rsid w:val="002B5EA0"/>
    <w:rPr>
      <w:i/>
      <w:iCs/>
    </w:rPr>
  </w:style>
  <w:style w:type="character" w:styleId="FollowedHyperlink">
    <w:name w:val="FollowedHyperlink"/>
    <w:basedOn w:val="DefaultParagraphFont"/>
    <w:uiPriority w:val="4"/>
    <w:qFormat/>
    <w:rsid w:val="002B5EA0"/>
    <w:rPr>
      <w:color w:val="800080" w:themeColor="followedHyperlink"/>
      <w:u w:val="single"/>
    </w:rPr>
  </w:style>
  <w:style w:type="paragraph" w:styleId="Footer">
    <w:name w:val="footer"/>
    <w:basedOn w:val="Normal"/>
    <w:link w:val="FooterChar"/>
    <w:uiPriority w:val="10"/>
    <w:qFormat/>
    <w:rsid w:val="002B5EA0"/>
    <w:pPr>
      <w:tabs>
        <w:tab w:val="center" w:pos="4320"/>
        <w:tab w:val="right" w:pos="8820"/>
      </w:tabs>
    </w:pPr>
    <w:rPr>
      <w:sz w:val="18"/>
      <w:szCs w:val="20"/>
      <w:lang w:eastAsia="en-US"/>
    </w:rPr>
  </w:style>
  <w:style w:type="character" w:customStyle="1" w:styleId="FooterChar">
    <w:name w:val="Footer Char"/>
    <w:basedOn w:val="DefaultParagraphFont"/>
    <w:link w:val="Footer"/>
    <w:uiPriority w:val="10"/>
    <w:rsid w:val="002B5EA0"/>
    <w:rPr>
      <w:sz w:val="18"/>
      <w:szCs w:val="20"/>
      <w:lang w:eastAsia="en-US"/>
    </w:rPr>
  </w:style>
  <w:style w:type="paragraph" w:customStyle="1" w:styleId="Footerbold">
    <w:name w:val="Footer bold"/>
    <w:basedOn w:val="Footer"/>
    <w:link w:val="FooterboldChar"/>
    <w:uiPriority w:val="10"/>
    <w:qFormat/>
    <w:rsid w:val="002B5EA0"/>
    <w:rPr>
      <w:b/>
    </w:rPr>
  </w:style>
  <w:style w:type="character" w:customStyle="1" w:styleId="FooterboldChar">
    <w:name w:val="Footer bold Char"/>
    <w:basedOn w:val="FooterChar"/>
    <w:link w:val="Footerbold"/>
    <w:uiPriority w:val="10"/>
    <w:rsid w:val="002B5EA0"/>
    <w:rPr>
      <w:b/>
      <w:sz w:val="18"/>
      <w:szCs w:val="20"/>
      <w:lang w:eastAsia="en-US"/>
    </w:rPr>
  </w:style>
  <w:style w:type="character" w:styleId="Hyperlink">
    <w:name w:val="Hyperlink"/>
    <w:uiPriority w:val="4"/>
    <w:qFormat/>
    <w:rsid w:val="002B5EA0"/>
    <w:rPr>
      <w:color w:val="0000FF" w:themeColor="hyperlink"/>
      <w:u w:val="single"/>
    </w:rPr>
  </w:style>
  <w:style w:type="paragraph" w:customStyle="1" w:styleId="Normalnospaceafter">
    <w:name w:val="Normal no space after"/>
    <w:basedOn w:val="Normal"/>
    <w:next w:val="Normal"/>
    <w:rsid w:val="00E04834"/>
    <w:pPr>
      <w:spacing w:after="60"/>
    </w:pPr>
  </w:style>
  <w:style w:type="paragraph" w:customStyle="1" w:styleId="Normalspacebefore">
    <w:name w:val="Normal space before"/>
    <w:basedOn w:val="Normal"/>
    <w:next w:val="Normal"/>
    <w:rsid w:val="00E04834"/>
    <w:pPr>
      <w:spacing w:before="240"/>
    </w:pPr>
  </w:style>
  <w:style w:type="character" w:styleId="PageNumber">
    <w:name w:val="page number"/>
    <w:basedOn w:val="DefaultParagraphFont"/>
    <w:uiPriority w:val="10"/>
    <w:qFormat/>
    <w:rsid w:val="002B5EA0"/>
    <w:rPr>
      <w:rFonts w:ascii="Franklin Gothic Book" w:hAnsi="Franklin Gothic Book"/>
      <w:sz w:val="18"/>
    </w:rPr>
  </w:style>
  <w:style w:type="character" w:styleId="Strong">
    <w:name w:val="Strong"/>
    <w:uiPriority w:val="2"/>
    <w:qFormat/>
    <w:rsid w:val="002B5EA0"/>
    <w:rPr>
      <w:b/>
      <w:bCs/>
    </w:rPr>
  </w:style>
  <w:style w:type="paragraph" w:styleId="Title">
    <w:name w:val="Title"/>
    <w:next w:val="Normal"/>
    <w:link w:val="TitleChar"/>
    <w:uiPriority w:val="5"/>
    <w:qFormat/>
    <w:rsid w:val="002B5EA0"/>
    <w:pPr>
      <w:spacing w:before="240" w:after="60"/>
    </w:pPr>
    <w:rPr>
      <w:rFonts w:ascii="Franklin Gothic Demi" w:eastAsiaTheme="majorEastAsia" w:hAnsi="Franklin Gothic Demi" w:cs="Arial"/>
      <w:bCs/>
      <w:color w:val="FFFFFF" w:themeColor="background1"/>
      <w:kern w:val="28"/>
      <w:sz w:val="48"/>
      <w:szCs w:val="64"/>
      <w:lang w:eastAsia="en-US"/>
    </w:rPr>
  </w:style>
  <w:style w:type="character" w:customStyle="1" w:styleId="TitleChar">
    <w:name w:val="Title Char"/>
    <w:basedOn w:val="DefaultParagraphFont"/>
    <w:link w:val="Title"/>
    <w:uiPriority w:val="5"/>
    <w:rsid w:val="002B5EA0"/>
    <w:rPr>
      <w:rFonts w:ascii="Franklin Gothic Demi" w:eastAsiaTheme="majorEastAsia" w:hAnsi="Franklin Gothic Demi" w:cs="Arial"/>
      <w:bCs/>
      <w:color w:val="FFFFFF" w:themeColor="background1"/>
      <w:kern w:val="28"/>
      <w:sz w:val="48"/>
      <w:szCs w:val="64"/>
      <w:lang w:eastAsia="en-US"/>
    </w:rPr>
  </w:style>
  <w:style w:type="paragraph" w:styleId="Subtitle">
    <w:name w:val="Subtitle"/>
    <w:basedOn w:val="Title"/>
    <w:next w:val="Normal"/>
    <w:link w:val="SubtitleChar"/>
    <w:uiPriority w:val="11"/>
    <w:semiHidden/>
    <w:rsid w:val="00E04834"/>
    <w:rPr>
      <w:rFonts w:asciiTheme="minorHAnsi" w:hAnsiTheme="minorHAnsi" w:cstheme="majorBidi"/>
      <w:sz w:val="36"/>
      <w:szCs w:val="36"/>
    </w:rPr>
  </w:style>
  <w:style w:type="character" w:customStyle="1" w:styleId="SubtitleChar">
    <w:name w:val="Subtitle Char"/>
    <w:basedOn w:val="DefaultParagraphFont"/>
    <w:link w:val="Subtitle"/>
    <w:uiPriority w:val="11"/>
    <w:semiHidden/>
    <w:rsid w:val="006267BA"/>
    <w:rPr>
      <w:rFonts w:asciiTheme="minorHAnsi" w:eastAsiaTheme="majorEastAsia" w:hAnsiTheme="minorHAnsi" w:cstheme="majorBidi"/>
      <w:bCs/>
      <w:kern w:val="28"/>
      <w:sz w:val="36"/>
      <w:szCs w:val="36"/>
      <w:lang w:eastAsia="en-US"/>
    </w:rPr>
  </w:style>
  <w:style w:type="table" w:styleId="TableGrid">
    <w:name w:val="Table Grid"/>
    <w:aliases w:val="CSC Table Grid"/>
    <w:basedOn w:val="TableNormal"/>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ITC Avant Garde Std Bk" w:hAnsi="ITC Avant Garde Std Bk"/>
        <w:b/>
        <w:sz w:val="20"/>
      </w:rPr>
    </w:tblStylePr>
    <w:tblStylePr w:type="lastRow">
      <w:rPr>
        <w:rFonts w:ascii="ITC Avant Garde Std Bk" w:hAnsi="ITC Avant Garde Std Bk"/>
        <w:sz w:val="20"/>
      </w:rPr>
    </w:tblStylePr>
    <w:tblStylePr w:type="firstCol">
      <w:rPr>
        <w:rFonts w:ascii="ITC Avant Garde Std Bk" w:hAnsi="ITC Avant Garde Std Bk"/>
        <w:sz w:val="20"/>
      </w:rPr>
    </w:tblStylePr>
    <w:tblStylePr w:type="lastCol">
      <w:rPr>
        <w:rFonts w:ascii="ITC Avant Garde Std Bk" w:hAnsi="ITC Avant Garde Std Bk"/>
        <w:sz w:val="20"/>
      </w:rPr>
    </w:tblStylePr>
    <w:tblStylePr w:type="band1Vert">
      <w:rPr>
        <w:rFonts w:ascii="ITC Avant Garde Std Bk" w:hAnsi="ITC Avant Garde Std Bk"/>
        <w:sz w:val="20"/>
      </w:rPr>
    </w:tblStylePr>
    <w:tblStylePr w:type="band2Vert">
      <w:rPr>
        <w:rFonts w:ascii="ITC Avant Garde Std Bk" w:hAnsi="ITC Avant Garde Std Bk"/>
        <w:sz w:val="20"/>
      </w:rPr>
    </w:tblStylePr>
    <w:tblStylePr w:type="band1Horz">
      <w:rPr>
        <w:rFonts w:ascii="ITC Avant Garde Std Bk" w:hAnsi="ITC Avant Garde Std Bk"/>
        <w:sz w:val="20"/>
      </w:rPr>
    </w:tblStylePr>
    <w:tblStylePr w:type="band2Horz">
      <w:rPr>
        <w:rFonts w:ascii="ITC Avant Garde Std Bk" w:hAnsi="ITC Avant Garde Std Bk"/>
        <w:sz w:val="20"/>
      </w:rPr>
    </w:tblStylePr>
    <w:tblStylePr w:type="neCell">
      <w:rPr>
        <w:rFonts w:ascii="ITC Avant Garde Std Bk" w:hAnsi="ITC Avant Garde Std Bk"/>
        <w:sz w:val="20"/>
      </w:rPr>
    </w:tblStylePr>
    <w:tblStylePr w:type="nwCell">
      <w:rPr>
        <w:rFonts w:ascii="ITC Avant Garde Std Bk" w:hAnsi="ITC Avant Garde Std Bk"/>
        <w:sz w:val="20"/>
      </w:rPr>
    </w:tblStylePr>
    <w:tblStylePr w:type="seCell">
      <w:rPr>
        <w:rFonts w:ascii="ITC Avant Garde Std Bk" w:hAnsi="ITC Avant Garde Std Bk"/>
        <w:sz w:val="20"/>
      </w:rPr>
    </w:tblStylePr>
    <w:tblStylePr w:type="swCell">
      <w:rPr>
        <w:rFonts w:ascii="ITC Avant Garde Std Bk" w:hAnsi="ITC Avant Garde Std Bk"/>
        <w:sz w:val="20"/>
      </w:rPr>
    </w:tblStylePr>
  </w:style>
  <w:style w:type="paragraph" w:customStyle="1" w:styleId="Tablenormal0">
    <w:name w:val="Table normal"/>
    <w:basedOn w:val="Normal"/>
    <w:semiHidden/>
    <w:rsid w:val="00E04834"/>
    <w:pPr>
      <w:spacing w:before="80" w:after="80"/>
    </w:pPr>
    <w:rPr>
      <w:rFonts w:eastAsiaTheme="majorEastAsia"/>
      <w:sz w:val="20"/>
    </w:rPr>
  </w:style>
  <w:style w:type="paragraph" w:customStyle="1" w:styleId="Tableheaderrowblack">
    <w:name w:val="Table header row black"/>
    <w:basedOn w:val="Tablenormal0"/>
    <w:semiHidden/>
    <w:rsid w:val="00E04834"/>
    <w:rPr>
      <w:szCs w:val="20"/>
    </w:rPr>
  </w:style>
  <w:style w:type="paragraph" w:customStyle="1" w:styleId="Tableheaderrowwhite">
    <w:name w:val="Table header row white"/>
    <w:basedOn w:val="Tablenormal0"/>
    <w:semiHidden/>
    <w:rsid w:val="00E04834"/>
  </w:style>
  <w:style w:type="paragraph" w:customStyle="1" w:styleId="Tablelegend">
    <w:name w:val="Table legend"/>
    <w:basedOn w:val="Normal"/>
    <w:semiHidden/>
    <w:locked/>
    <w:rsid w:val="002504C0"/>
    <w:rPr>
      <w:rFonts w:eastAsiaTheme="majorEastAsia"/>
    </w:rPr>
  </w:style>
  <w:style w:type="numbering" w:customStyle="1" w:styleId="CSCtablenumberlist">
    <w:name w:val="CSC table number list"/>
    <w:uiPriority w:val="99"/>
    <w:rsid w:val="008B6FCA"/>
    <w:pPr>
      <w:numPr>
        <w:numId w:val="11"/>
      </w:numPr>
    </w:pPr>
  </w:style>
  <w:style w:type="paragraph" w:customStyle="1" w:styleId="Tablerightaligned">
    <w:name w:val="Table right aligned"/>
    <w:basedOn w:val="Tablenormal0"/>
    <w:semiHidden/>
    <w:rsid w:val="00E04834"/>
    <w:pPr>
      <w:jc w:val="right"/>
    </w:pPr>
  </w:style>
  <w:style w:type="paragraph" w:styleId="TOC1">
    <w:name w:val="toc 1"/>
    <w:basedOn w:val="Normal"/>
    <w:next w:val="Normal"/>
    <w:autoRedefine/>
    <w:semiHidden/>
    <w:rsid w:val="00B0699C"/>
    <w:pPr>
      <w:tabs>
        <w:tab w:val="left" w:pos="720"/>
        <w:tab w:val="right" w:pos="9072"/>
      </w:tabs>
      <w:spacing w:after="100"/>
      <w:ind w:left="720" w:hanging="720"/>
    </w:pPr>
    <w:rPr>
      <w:b/>
    </w:rPr>
  </w:style>
  <w:style w:type="paragraph" w:styleId="TOC2">
    <w:name w:val="toc 2"/>
    <w:basedOn w:val="Normal"/>
    <w:next w:val="Normal"/>
    <w:autoRedefine/>
    <w:semiHidden/>
    <w:rsid w:val="00B0699C"/>
    <w:pPr>
      <w:tabs>
        <w:tab w:val="left" w:pos="720"/>
        <w:tab w:val="right" w:pos="9072"/>
      </w:tabs>
      <w:spacing w:after="100"/>
      <w:ind w:left="720" w:hanging="720"/>
    </w:pPr>
  </w:style>
  <w:style w:type="paragraph" w:customStyle="1" w:styleId="Appendixheading">
    <w:name w:val="Appendix heading"/>
    <w:next w:val="Normal"/>
    <w:semiHidden/>
    <w:rsid w:val="00B430C4"/>
    <w:rPr>
      <w:rFonts w:ascii="Franklin Gothic Demi" w:eastAsiaTheme="majorEastAsia" w:hAnsi="Franklin Gothic Demi" w:cstheme="majorBidi"/>
      <w:sz w:val="36"/>
      <w:lang w:eastAsia="en-US"/>
    </w:rPr>
  </w:style>
  <w:style w:type="paragraph" w:styleId="NormalWeb">
    <w:name w:val="Normal (Web)"/>
    <w:basedOn w:val="Normal"/>
    <w:semiHidden/>
    <w:rsid w:val="007A235E"/>
    <w:rPr>
      <w:szCs w:val="24"/>
    </w:rPr>
  </w:style>
  <w:style w:type="paragraph" w:styleId="BalloonText">
    <w:name w:val="Balloon Text"/>
    <w:basedOn w:val="Normal"/>
    <w:link w:val="BalloonTextChar"/>
    <w:semiHidden/>
    <w:rsid w:val="00B430C4"/>
    <w:rPr>
      <w:rFonts w:cs="Tahoma"/>
      <w:sz w:val="16"/>
      <w:szCs w:val="16"/>
    </w:rPr>
  </w:style>
  <w:style w:type="character" w:customStyle="1" w:styleId="BalloonTextChar">
    <w:name w:val="Balloon Text Char"/>
    <w:basedOn w:val="DefaultParagraphFont"/>
    <w:link w:val="BalloonText"/>
    <w:semiHidden/>
    <w:rsid w:val="00B430C4"/>
    <w:rPr>
      <w:rFonts w:cs="Tahoma"/>
      <w:sz w:val="16"/>
      <w:szCs w:val="16"/>
    </w:rPr>
  </w:style>
  <w:style w:type="paragraph" w:styleId="Caption">
    <w:name w:val="caption"/>
    <w:basedOn w:val="Normal"/>
    <w:next w:val="Normal"/>
    <w:semiHidden/>
    <w:rsid w:val="00BD287D"/>
    <w:rPr>
      <w:bCs/>
      <w:i/>
      <w:sz w:val="20"/>
      <w:szCs w:val="18"/>
    </w:rPr>
  </w:style>
  <w:style w:type="character" w:styleId="EndnoteReference">
    <w:name w:val="endnote reference"/>
    <w:basedOn w:val="DefaultParagraphFont"/>
    <w:semiHidden/>
    <w:rsid w:val="00BD287D"/>
    <w:rPr>
      <w:vertAlign w:val="superscript"/>
    </w:rPr>
  </w:style>
  <w:style w:type="paragraph" w:styleId="EndnoteText">
    <w:name w:val="endnote text"/>
    <w:basedOn w:val="Normal"/>
    <w:link w:val="EndnoteTextChar"/>
    <w:semiHidden/>
    <w:rsid w:val="00BD287D"/>
    <w:rPr>
      <w:sz w:val="20"/>
      <w:szCs w:val="20"/>
    </w:rPr>
  </w:style>
  <w:style w:type="character" w:customStyle="1" w:styleId="EndnoteTextChar">
    <w:name w:val="Endnote Text Char"/>
    <w:basedOn w:val="DefaultParagraphFont"/>
    <w:link w:val="EndnoteText"/>
    <w:semiHidden/>
    <w:rsid w:val="00BD287D"/>
    <w:rPr>
      <w:sz w:val="20"/>
      <w:szCs w:val="20"/>
    </w:rPr>
  </w:style>
  <w:style w:type="paragraph" w:customStyle="1" w:styleId="Figureheading">
    <w:name w:val="Figure heading"/>
    <w:basedOn w:val="Normal"/>
    <w:next w:val="Normalspacebefore"/>
    <w:semiHidden/>
    <w:rsid w:val="005479E6"/>
    <w:pPr>
      <w:numPr>
        <w:numId w:val="4"/>
      </w:numPr>
      <w:tabs>
        <w:tab w:val="left" w:pos="1134"/>
      </w:tabs>
      <w:spacing w:after="120"/>
    </w:pPr>
    <w:rPr>
      <w:rFonts w:ascii="Franklin Gothic Medium" w:eastAsiaTheme="majorEastAsia" w:hAnsi="Franklin Gothic Medium"/>
      <w:i/>
    </w:rPr>
  </w:style>
  <w:style w:type="character" w:styleId="FootnoteReference">
    <w:name w:val="footnote reference"/>
    <w:basedOn w:val="DefaultParagraphFont"/>
    <w:semiHidden/>
    <w:rsid w:val="00BD287D"/>
    <w:rPr>
      <w:rFonts w:asciiTheme="minorHAnsi" w:hAnsiTheme="minorHAnsi"/>
      <w:sz w:val="20"/>
      <w:vertAlign w:val="superscript"/>
    </w:rPr>
  </w:style>
  <w:style w:type="paragraph" w:styleId="FootnoteText">
    <w:name w:val="footnote text"/>
    <w:basedOn w:val="Normal"/>
    <w:link w:val="FootnoteTextChar"/>
    <w:semiHidden/>
    <w:rsid w:val="00BD287D"/>
    <w:pPr>
      <w:autoSpaceDE w:val="0"/>
      <w:autoSpaceDN w:val="0"/>
      <w:adjustRightInd w:val="0"/>
    </w:pPr>
    <w:rPr>
      <w:color w:val="000000"/>
      <w:sz w:val="18"/>
      <w:szCs w:val="20"/>
    </w:rPr>
  </w:style>
  <w:style w:type="character" w:customStyle="1" w:styleId="FootnoteTextChar">
    <w:name w:val="Footnote Text Char"/>
    <w:basedOn w:val="DefaultParagraphFont"/>
    <w:link w:val="FootnoteText"/>
    <w:semiHidden/>
    <w:rsid w:val="006267BA"/>
    <w:rPr>
      <w:color w:val="000000"/>
      <w:sz w:val="18"/>
      <w:szCs w:val="20"/>
    </w:rPr>
  </w:style>
  <w:style w:type="paragraph" w:styleId="Header">
    <w:name w:val="header"/>
    <w:basedOn w:val="Normal"/>
    <w:link w:val="HeaderChar"/>
    <w:uiPriority w:val="99"/>
    <w:semiHidden/>
    <w:rsid w:val="00BD287D"/>
    <w:pPr>
      <w:tabs>
        <w:tab w:val="center" w:pos="4513"/>
        <w:tab w:val="right" w:pos="9026"/>
      </w:tabs>
    </w:pPr>
  </w:style>
  <w:style w:type="character" w:customStyle="1" w:styleId="HeaderChar">
    <w:name w:val="Header Char"/>
    <w:basedOn w:val="DefaultParagraphFont"/>
    <w:link w:val="Header"/>
    <w:uiPriority w:val="99"/>
    <w:semiHidden/>
    <w:rsid w:val="00BD287D"/>
  </w:style>
  <w:style w:type="paragraph" w:customStyle="1" w:styleId="NonTOCHeading1">
    <w:name w:val="Non TOC Heading 1"/>
    <w:next w:val="Normal"/>
    <w:semiHidden/>
    <w:rsid w:val="00BD287D"/>
    <w:pPr>
      <w:keepNext/>
      <w:spacing w:after="240"/>
    </w:pPr>
    <w:rPr>
      <w:rFonts w:ascii="Franklin Gothic Demi" w:eastAsiaTheme="majorEastAsia" w:hAnsi="Franklin Gothic Demi"/>
      <w:sz w:val="36"/>
    </w:rPr>
  </w:style>
  <w:style w:type="paragraph" w:customStyle="1" w:styleId="NonTOCHeading2">
    <w:name w:val="Non TOC Heading 2"/>
    <w:next w:val="Normal"/>
    <w:semiHidden/>
    <w:rsid w:val="00BD287D"/>
    <w:pPr>
      <w:keepNext/>
      <w:spacing w:before="60" w:after="120"/>
    </w:pPr>
    <w:rPr>
      <w:rFonts w:asciiTheme="majorHAnsi" w:eastAsiaTheme="majorEastAsia" w:hAnsiTheme="majorHAnsi" w:cstheme="majorBidi"/>
      <w:sz w:val="28"/>
      <w:szCs w:val="26"/>
      <w:lang w:eastAsia="en-US"/>
    </w:rPr>
  </w:style>
  <w:style w:type="paragraph" w:customStyle="1" w:styleId="Normalimprint">
    <w:name w:val="Normal imprint"/>
    <w:basedOn w:val="Normal"/>
    <w:next w:val="Normal"/>
    <w:semiHidden/>
    <w:rsid w:val="00BD287D"/>
    <w:pPr>
      <w:spacing w:after="7200"/>
    </w:pPr>
  </w:style>
  <w:style w:type="paragraph" w:customStyle="1" w:styleId="Indentedquote">
    <w:name w:val="Indented quote"/>
    <w:basedOn w:val="Normal"/>
    <w:next w:val="Normal"/>
    <w:semiHidden/>
    <w:rsid w:val="00BD287D"/>
    <w:pPr>
      <w:ind w:left="540" w:right="791"/>
    </w:pPr>
  </w:style>
  <w:style w:type="character" w:styleId="PlaceholderText">
    <w:name w:val="Placeholder Text"/>
    <w:basedOn w:val="DefaultParagraphFont"/>
    <w:uiPriority w:val="99"/>
    <w:semiHidden/>
    <w:rsid w:val="00BD287D"/>
    <w:rPr>
      <w:color w:val="808080"/>
    </w:rPr>
  </w:style>
  <w:style w:type="paragraph" w:customStyle="1" w:styleId="Referencelist">
    <w:name w:val="Reference list"/>
    <w:basedOn w:val="Normal"/>
    <w:semiHidden/>
    <w:rsid w:val="00BD287D"/>
    <w:pPr>
      <w:ind w:left="714" w:hanging="714"/>
    </w:pPr>
  </w:style>
  <w:style w:type="paragraph" w:customStyle="1" w:styleId="ReferenceTitle">
    <w:name w:val="Reference Title"/>
    <w:basedOn w:val="Normal"/>
    <w:next w:val="Normal"/>
    <w:link w:val="ReferenceTitleChar"/>
    <w:semiHidden/>
    <w:rsid w:val="00BD287D"/>
    <w:rPr>
      <w:i/>
      <w:szCs w:val="20"/>
    </w:rPr>
  </w:style>
  <w:style w:type="character" w:customStyle="1" w:styleId="ReferenceTitleChar">
    <w:name w:val="Reference Title Char"/>
    <w:basedOn w:val="DefaultParagraphFont"/>
    <w:link w:val="ReferenceTitle"/>
    <w:semiHidden/>
    <w:rsid w:val="006267BA"/>
    <w:rPr>
      <w:i/>
      <w:szCs w:val="20"/>
    </w:rPr>
  </w:style>
  <w:style w:type="paragraph" w:customStyle="1" w:styleId="Signatorysname">
    <w:name w:val="Signatory's name"/>
    <w:basedOn w:val="Normal"/>
    <w:next w:val="Normal"/>
    <w:semiHidden/>
    <w:rsid w:val="00002076"/>
    <w:pPr>
      <w:spacing w:before="960" w:after="60"/>
    </w:pPr>
    <w:rPr>
      <w:rFonts w:ascii="Franklin Gothic Medium" w:hAnsi="Franklin Gothic Medium"/>
      <w:lang w:eastAsia="en-US"/>
    </w:rPr>
  </w:style>
  <w:style w:type="paragraph" w:customStyle="1" w:styleId="Source">
    <w:name w:val="Source"/>
    <w:basedOn w:val="Normal"/>
    <w:next w:val="Normalspacebefore"/>
    <w:semiHidden/>
    <w:rsid w:val="00BD287D"/>
    <w:pPr>
      <w:spacing w:after="60"/>
      <w:jc w:val="right"/>
    </w:pPr>
    <w:rPr>
      <w:rFonts w:eastAsiaTheme="majorEastAsia"/>
      <w:i/>
      <w:noProof/>
    </w:rPr>
  </w:style>
  <w:style w:type="paragraph" w:customStyle="1" w:styleId="Tableheading">
    <w:name w:val="Table heading"/>
    <w:next w:val="Normalspacebefore"/>
    <w:semiHidden/>
    <w:rsid w:val="005479E6"/>
    <w:pPr>
      <w:numPr>
        <w:numId w:val="6"/>
      </w:numPr>
      <w:tabs>
        <w:tab w:val="left" w:pos="1134"/>
      </w:tabs>
      <w:spacing w:after="120"/>
    </w:pPr>
    <w:rPr>
      <w:rFonts w:ascii="Franklin Gothic Medium" w:eastAsiaTheme="majorEastAsia" w:hAnsi="Franklin Gothic Medium"/>
      <w:i/>
    </w:rPr>
  </w:style>
  <w:style w:type="paragraph" w:styleId="Bibliography">
    <w:name w:val="Bibliography"/>
    <w:basedOn w:val="Normal"/>
    <w:next w:val="Normal"/>
    <w:uiPriority w:val="37"/>
    <w:semiHidden/>
    <w:rsid w:val="00B430C4"/>
  </w:style>
  <w:style w:type="paragraph" w:styleId="NormalIndent">
    <w:name w:val="Normal Indent"/>
    <w:basedOn w:val="Normal"/>
    <w:semiHidden/>
    <w:rsid w:val="002A5D54"/>
    <w:pPr>
      <w:ind w:left="714"/>
    </w:pPr>
  </w:style>
  <w:style w:type="numbering" w:customStyle="1" w:styleId="CSCFigureheadinglist">
    <w:name w:val="CSC Figure heading list"/>
    <w:uiPriority w:val="99"/>
    <w:rsid w:val="005479E6"/>
    <w:pPr>
      <w:numPr>
        <w:numId w:val="3"/>
      </w:numPr>
    </w:pPr>
  </w:style>
  <w:style w:type="numbering" w:customStyle="1" w:styleId="CSCTableheadinglist">
    <w:name w:val="CSC Table heading list"/>
    <w:uiPriority w:val="99"/>
    <w:rsid w:val="005479E6"/>
    <w:pPr>
      <w:numPr>
        <w:numId w:val="5"/>
      </w:numPr>
    </w:pPr>
  </w:style>
  <w:style w:type="numbering" w:customStyle="1" w:styleId="CSCHeadinglistnumberstyle">
    <w:name w:val="CSC Heading list number style"/>
    <w:uiPriority w:val="99"/>
    <w:rsid w:val="00763A14"/>
    <w:pPr>
      <w:numPr>
        <w:numId w:val="7"/>
      </w:numPr>
    </w:pPr>
  </w:style>
  <w:style w:type="paragraph" w:customStyle="1" w:styleId="Bulletlistmultilevel">
    <w:name w:val="Bullet list multilevel"/>
    <w:basedOn w:val="Normal"/>
    <w:uiPriority w:val="1"/>
    <w:qFormat/>
    <w:rsid w:val="002B5EA0"/>
    <w:pPr>
      <w:numPr>
        <w:numId w:val="18"/>
      </w:numPr>
    </w:pPr>
  </w:style>
  <w:style w:type="paragraph" w:customStyle="1" w:styleId="Bulletlevel2CSC">
    <w:name w:val="Bullet level 2 CSC"/>
    <w:basedOn w:val="Normal"/>
    <w:semiHidden/>
    <w:qFormat/>
    <w:rsid w:val="002B5EA0"/>
    <w:pPr>
      <w:numPr>
        <w:ilvl w:val="1"/>
        <w:numId w:val="18"/>
      </w:numPr>
      <w:spacing w:after="60"/>
    </w:pPr>
  </w:style>
  <w:style w:type="paragraph" w:customStyle="1" w:styleId="Bulletlevel3CSC">
    <w:name w:val="Bullet level 3 CSC"/>
    <w:basedOn w:val="Normal"/>
    <w:semiHidden/>
    <w:qFormat/>
    <w:rsid w:val="002B5EA0"/>
    <w:pPr>
      <w:numPr>
        <w:ilvl w:val="2"/>
        <w:numId w:val="18"/>
      </w:numPr>
      <w:spacing w:after="60"/>
    </w:pPr>
  </w:style>
  <w:style w:type="numbering" w:customStyle="1" w:styleId="CSCBulletlist">
    <w:name w:val="CSC Bullet list"/>
    <w:uiPriority w:val="99"/>
    <w:rsid w:val="00B060A7"/>
    <w:pPr>
      <w:numPr>
        <w:numId w:val="16"/>
      </w:numPr>
    </w:pPr>
  </w:style>
  <w:style w:type="paragraph" w:customStyle="1" w:styleId="Numberlevel2CSC">
    <w:name w:val="Number level 2 CSC"/>
    <w:basedOn w:val="Normal"/>
    <w:semiHidden/>
    <w:qFormat/>
    <w:rsid w:val="002B5EA0"/>
    <w:pPr>
      <w:numPr>
        <w:ilvl w:val="1"/>
        <w:numId w:val="9"/>
      </w:numPr>
      <w:spacing w:after="60"/>
    </w:pPr>
  </w:style>
  <w:style w:type="paragraph" w:customStyle="1" w:styleId="Numberlevel3CSC">
    <w:name w:val="Number level 3 CSC"/>
    <w:basedOn w:val="Normal"/>
    <w:semiHidden/>
    <w:qFormat/>
    <w:rsid w:val="002B5EA0"/>
    <w:pPr>
      <w:numPr>
        <w:ilvl w:val="2"/>
        <w:numId w:val="9"/>
      </w:numPr>
      <w:spacing w:after="60"/>
    </w:pPr>
  </w:style>
  <w:style w:type="numbering" w:customStyle="1" w:styleId="CSCMultilevelnumberedlist">
    <w:name w:val="CSC Multilevel numbered list"/>
    <w:uiPriority w:val="99"/>
    <w:rsid w:val="00B843BC"/>
    <w:pPr>
      <w:numPr>
        <w:numId w:val="9"/>
      </w:numPr>
    </w:pPr>
  </w:style>
  <w:style w:type="paragraph" w:customStyle="1" w:styleId="Numberlevel4CSC">
    <w:name w:val="Number level 4 CSC"/>
    <w:basedOn w:val="Normal"/>
    <w:semiHidden/>
    <w:qFormat/>
    <w:rsid w:val="002B5EA0"/>
    <w:pPr>
      <w:numPr>
        <w:ilvl w:val="3"/>
        <w:numId w:val="21"/>
      </w:numPr>
      <w:spacing w:after="60"/>
    </w:pPr>
  </w:style>
  <w:style w:type="numbering" w:customStyle="1" w:styleId="CSCTablebulletlist">
    <w:name w:val="CSC Table bullet list"/>
    <w:uiPriority w:val="99"/>
    <w:rsid w:val="00AD5BD7"/>
    <w:pPr>
      <w:numPr>
        <w:numId w:val="10"/>
      </w:numPr>
    </w:pPr>
  </w:style>
  <w:style w:type="paragraph" w:customStyle="1" w:styleId="REsubjectline">
    <w:name w:val="RE: subject line"/>
    <w:basedOn w:val="Normal"/>
    <w:next w:val="Normal"/>
    <w:semiHidden/>
    <w:rsid w:val="009F1141"/>
    <w:rPr>
      <w:rFonts w:ascii="Franklin Gothic Medium" w:hAnsi="Franklin Gothic Medium"/>
    </w:rPr>
  </w:style>
  <w:style w:type="paragraph" w:customStyle="1" w:styleId="Recipientname">
    <w:name w:val="Recipient name"/>
    <w:basedOn w:val="Normal"/>
    <w:next w:val="Normal"/>
    <w:semiHidden/>
    <w:rsid w:val="003722B8"/>
    <w:pPr>
      <w:spacing w:before="720"/>
    </w:pPr>
  </w:style>
  <w:style w:type="paragraph" w:customStyle="1" w:styleId="Refnumber">
    <w:name w:val="Ref number"/>
    <w:basedOn w:val="Normal"/>
    <w:next w:val="Normal"/>
    <w:semiHidden/>
    <w:rsid w:val="003722B8"/>
    <w:pPr>
      <w:spacing w:after="360"/>
      <w:contextualSpacing/>
    </w:pPr>
    <w:rPr>
      <w:sz w:val="18"/>
    </w:rPr>
  </w:style>
  <w:style w:type="paragraph" w:customStyle="1" w:styleId="Tablebulletlist">
    <w:name w:val="Table bullet list"/>
    <w:basedOn w:val="Tablenormal0"/>
    <w:semiHidden/>
    <w:rsid w:val="00AD5BD7"/>
    <w:pPr>
      <w:numPr>
        <w:numId w:val="10"/>
      </w:numPr>
    </w:pPr>
  </w:style>
  <w:style w:type="paragraph" w:customStyle="1" w:styleId="Tablebullet2CSC">
    <w:name w:val="Table bullet 2 CSC"/>
    <w:basedOn w:val="Tablenormal0"/>
    <w:semiHidden/>
    <w:rsid w:val="00AD5BD7"/>
    <w:pPr>
      <w:numPr>
        <w:ilvl w:val="1"/>
        <w:numId w:val="10"/>
      </w:numPr>
    </w:pPr>
  </w:style>
  <w:style w:type="paragraph" w:customStyle="1" w:styleId="Tablenumberedlist">
    <w:name w:val="Table numbered list"/>
    <w:basedOn w:val="Tablenormal0"/>
    <w:semiHidden/>
    <w:rsid w:val="008B6FCA"/>
    <w:pPr>
      <w:numPr>
        <w:numId w:val="11"/>
      </w:numPr>
    </w:pPr>
  </w:style>
  <w:style w:type="paragraph" w:customStyle="1" w:styleId="Tablenumberlevel2">
    <w:name w:val="Table number level 2"/>
    <w:basedOn w:val="Tablenormal0"/>
    <w:semiHidden/>
    <w:rsid w:val="008B6FCA"/>
    <w:pPr>
      <w:numPr>
        <w:ilvl w:val="1"/>
        <w:numId w:val="11"/>
      </w:numPr>
    </w:pPr>
  </w:style>
  <w:style w:type="paragraph" w:customStyle="1" w:styleId="Addresseedetails">
    <w:name w:val="Addressee details"/>
    <w:basedOn w:val="Normal"/>
    <w:semiHidden/>
    <w:rsid w:val="003722B8"/>
    <w:pPr>
      <w:spacing w:after="60"/>
    </w:pPr>
  </w:style>
  <w:style w:type="paragraph" w:styleId="EnvelopeAddress">
    <w:name w:val="envelope address"/>
    <w:basedOn w:val="Normal"/>
    <w:semiHidden/>
    <w:rsid w:val="00281664"/>
    <w:pPr>
      <w:framePr w:w="7920" w:h="1980" w:hRule="exact" w:hSpace="180" w:wrap="auto" w:hAnchor="page" w:xAlign="center" w:yAlign="bottom"/>
      <w:ind w:left="2880"/>
    </w:pPr>
    <w:rPr>
      <w:rFonts w:eastAsiaTheme="majorEastAsia" w:cstheme="majorBidi"/>
      <w:sz w:val="20"/>
      <w:szCs w:val="24"/>
    </w:rPr>
  </w:style>
  <w:style w:type="paragraph" w:styleId="TOCHeading">
    <w:name w:val="TOC Heading"/>
    <w:basedOn w:val="Heading1"/>
    <w:next w:val="Normal"/>
    <w:uiPriority w:val="39"/>
    <w:semiHidden/>
    <w:qFormat/>
    <w:rsid w:val="002B5EA0"/>
    <w:pPr>
      <w:keepLines/>
      <w:spacing w:before="480" w:after="0"/>
      <w:outlineLvl w:val="9"/>
    </w:pPr>
    <w:rPr>
      <w:rFonts w:ascii="Franklin Gothic Book" w:hAnsi="Franklin Gothic Book"/>
      <w:b/>
      <w:bCs/>
      <w:color w:val="908B00" w:themeColor="accent1" w:themeShade="BF"/>
      <w:sz w:val="28"/>
      <w:lang w:eastAsia="en-AU"/>
    </w:rPr>
  </w:style>
  <w:style w:type="table" w:customStyle="1" w:styleId="CSCHeaderblue">
    <w:name w:val="CSC Header blue"/>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ITC Avant Garde Std Bk" w:hAnsi="ITC Avant Garde Std Bk"/>
        <w:b/>
        <w:sz w:val="20"/>
      </w:rPr>
      <w:tblPr/>
      <w:tcPr>
        <w:shd w:val="clear" w:color="auto" w:fill="031F73" w:themeFill="text2"/>
      </w:tcPr>
    </w:tblStylePr>
    <w:tblStylePr w:type="lastRow">
      <w:rPr>
        <w:rFonts w:ascii="ITC Avant Garde Std Bk" w:hAnsi="ITC Avant Garde Std Bk"/>
        <w:sz w:val="20"/>
      </w:rPr>
    </w:tblStylePr>
    <w:tblStylePr w:type="firstCol">
      <w:rPr>
        <w:rFonts w:ascii="ITC Avant Garde Std Bk" w:hAnsi="ITC Avant Garde Std Bk"/>
        <w:sz w:val="20"/>
      </w:rPr>
    </w:tblStylePr>
    <w:tblStylePr w:type="lastCol">
      <w:rPr>
        <w:rFonts w:ascii="ITC Avant Garde Std Bk" w:hAnsi="ITC Avant Garde Std Bk"/>
        <w:sz w:val="20"/>
      </w:rPr>
    </w:tblStylePr>
    <w:tblStylePr w:type="band1Vert">
      <w:rPr>
        <w:rFonts w:ascii="ITC Avant Garde Std Bk" w:hAnsi="ITC Avant Garde Std Bk"/>
        <w:sz w:val="20"/>
      </w:rPr>
    </w:tblStylePr>
    <w:tblStylePr w:type="band2Vert">
      <w:rPr>
        <w:rFonts w:ascii="ITC Avant Garde Std Bk" w:hAnsi="ITC Avant Garde Std Bk"/>
        <w:sz w:val="20"/>
      </w:rPr>
    </w:tblStylePr>
    <w:tblStylePr w:type="band1Horz">
      <w:rPr>
        <w:rFonts w:ascii="ITC Avant Garde Std Bk" w:hAnsi="ITC Avant Garde Std Bk"/>
        <w:sz w:val="20"/>
      </w:rPr>
    </w:tblStylePr>
    <w:tblStylePr w:type="band2Horz">
      <w:rPr>
        <w:rFonts w:ascii="ITC Avant Garde Std Bk" w:hAnsi="ITC Avant Garde Std Bk"/>
        <w:sz w:val="20"/>
      </w:rPr>
    </w:tblStylePr>
    <w:tblStylePr w:type="neCell">
      <w:rPr>
        <w:rFonts w:ascii="ITC Avant Garde Std Bk" w:hAnsi="ITC Avant Garde Std Bk"/>
        <w:sz w:val="20"/>
      </w:rPr>
    </w:tblStylePr>
    <w:tblStylePr w:type="nwCell">
      <w:rPr>
        <w:rFonts w:ascii="ITC Avant Garde Std Bk" w:hAnsi="ITC Avant Garde Std Bk"/>
        <w:sz w:val="20"/>
      </w:rPr>
    </w:tblStylePr>
    <w:tblStylePr w:type="seCell">
      <w:rPr>
        <w:rFonts w:ascii="ITC Avant Garde Std Bk" w:hAnsi="ITC Avant Garde Std Bk"/>
        <w:sz w:val="20"/>
      </w:rPr>
    </w:tblStylePr>
    <w:tblStylePr w:type="swCell">
      <w:rPr>
        <w:rFonts w:ascii="ITC Avant Garde Std Bk" w:hAnsi="ITC Avant Garde Std Bk"/>
        <w:sz w:val="20"/>
      </w:rPr>
    </w:tblStylePr>
  </w:style>
  <w:style w:type="table" w:customStyle="1" w:styleId="CSCHeaderyellow">
    <w:name w:val="CSC Header yellow"/>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ITC Avant Garde Std Bk" w:hAnsi="ITC Avant Garde Std Bk"/>
        <w:b/>
        <w:sz w:val="20"/>
      </w:rPr>
      <w:tblPr/>
      <w:tcPr>
        <w:shd w:val="clear" w:color="auto" w:fill="EBB700" w:themeFill="background2"/>
      </w:tcPr>
    </w:tblStylePr>
    <w:tblStylePr w:type="lastRow">
      <w:rPr>
        <w:rFonts w:ascii="ITC Avant Garde Std Bk" w:hAnsi="ITC Avant Garde Std Bk"/>
        <w:sz w:val="20"/>
      </w:rPr>
    </w:tblStylePr>
    <w:tblStylePr w:type="firstCol">
      <w:rPr>
        <w:rFonts w:ascii="ITC Avant Garde Std Bk" w:hAnsi="ITC Avant Garde Std Bk"/>
        <w:sz w:val="20"/>
      </w:rPr>
    </w:tblStylePr>
    <w:tblStylePr w:type="lastCol">
      <w:rPr>
        <w:rFonts w:ascii="ITC Avant Garde Std Bk" w:hAnsi="ITC Avant Garde Std Bk"/>
        <w:sz w:val="20"/>
      </w:rPr>
    </w:tblStylePr>
    <w:tblStylePr w:type="band1Vert">
      <w:rPr>
        <w:rFonts w:ascii="ITC Avant Garde Std Bk" w:hAnsi="ITC Avant Garde Std Bk"/>
        <w:sz w:val="20"/>
      </w:rPr>
    </w:tblStylePr>
    <w:tblStylePr w:type="band2Vert">
      <w:rPr>
        <w:rFonts w:ascii="ITC Avant Garde Std Bk" w:hAnsi="ITC Avant Garde Std Bk"/>
        <w:sz w:val="20"/>
      </w:rPr>
    </w:tblStylePr>
    <w:tblStylePr w:type="band1Horz">
      <w:rPr>
        <w:rFonts w:ascii="ITC Avant Garde Std Bk" w:hAnsi="ITC Avant Garde Std Bk"/>
        <w:sz w:val="20"/>
      </w:rPr>
    </w:tblStylePr>
    <w:tblStylePr w:type="band2Horz">
      <w:rPr>
        <w:rFonts w:ascii="ITC Avant Garde Std Bk" w:hAnsi="ITC Avant Garde Std Bk"/>
        <w:sz w:val="20"/>
      </w:rPr>
    </w:tblStylePr>
    <w:tblStylePr w:type="neCell">
      <w:rPr>
        <w:rFonts w:ascii="ITC Avant Garde Std Bk" w:hAnsi="ITC Avant Garde Std Bk"/>
        <w:sz w:val="20"/>
      </w:rPr>
    </w:tblStylePr>
    <w:tblStylePr w:type="nwCell">
      <w:rPr>
        <w:rFonts w:ascii="ITC Avant Garde Std Bk" w:hAnsi="ITC Avant Garde Std Bk"/>
        <w:sz w:val="20"/>
      </w:rPr>
    </w:tblStylePr>
    <w:tblStylePr w:type="seCell">
      <w:rPr>
        <w:rFonts w:ascii="ITC Avant Garde Std Bk" w:hAnsi="ITC Avant Garde Std Bk"/>
        <w:sz w:val="20"/>
      </w:rPr>
    </w:tblStylePr>
    <w:tblStylePr w:type="swCell">
      <w:rPr>
        <w:rFonts w:ascii="ITC Avant Garde Std Bk" w:hAnsi="ITC Avant Garde Std Bk"/>
        <w:sz w:val="20"/>
      </w:rPr>
    </w:tblStylePr>
  </w:style>
  <w:style w:type="table" w:customStyle="1" w:styleId="CSCTableAubergine">
    <w:name w:val="CSC Table Aubergine"/>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rPr>
        <w:rFonts w:ascii="ITC Avant Garde Std Bk" w:hAnsi="ITC Avant Garde Std Bk"/>
        <w:b/>
        <w:sz w:val="20"/>
      </w:rPr>
      <w:tblPr/>
      <w:tcPr>
        <w:shd w:val="clear" w:color="auto" w:fill="5E2750" w:themeFill="accent5"/>
      </w:tcPr>
    </w:tblStylePr>
    <w:tblStylePr w:type="lastRow">
      <w:rPr>
        <w:rFonts w:ascii="ITC Avant Garde Std Bk" w:hAnsi="ITC Avant Garde Std Bk"/>
        <w:sz w:val="20"/>
      </w:rPr>
    </w:tblStylePr>
    <w:tblStylePr w:type="firstCol">
      <w:rPr>
        <w:rFonts w:ascii="ITC Avant Garde Std Bk" w:hAnsi="ITC Avant Garde Std Bk"/>
        <w:sz w:val="20"/>
      </w:rPr>
    </w:tblStylePr>
    <w:tblStylePr w:type="lastCol">
      <w:rPr>
        <w:rFonts w:ascii="ITC Avant Garde Std Bk" w:hAnsi="ITC Avant Garde Std Bk"/>
        <w:sz w:val="20"/>
      </w:rPr>
    </w:tblStylePr>
    <w:tblStylePr w:type="band1Vert">
      <w:rPr>
        <w:rFonts w:ascii="ITC Avant Garde Std Bk" w:hAnsi="ITC Avant Garde Std Bk"/>
        <w:sz w:val="20"/>
      </w:rPr>
    </w:tblStylePr>
    <w:tblStylePr w:type="band2Vert">
      <w:rPr>
        <w:rFonts w:ascii="ITC Avant Garde Std Bk" w:hAnsi="ITC Avant Garde Std Bk"/>
        <w:sz w:val="20"/>
      </w:rPr>
    </w:tblStylePr>
    <w:tblStylePr w:type="band1Horz">
      <w:rPr>
        <w:rFonts w:ascii="ITC Avant Garde Std Bk" w:hAnsi="ITC Avant Garde Std Bk"/>
        <w:sz w:val="20"/>
      </w:rPr>
    </w:tblStylePr>
    <w:tblStylePr w:type="band2Horz">
      <w:rPr>
        <w:rFonts w:ascii="ITC Avant Garde Std Bk" w:hAnsi="ITC Avant Garde Std Bk"/>
        <w:sz w:val="20"/>
      </w:rPr>
      <w:tblPr/>
      <w:tcPr>
        <w:shd w:val="clear" w:color="auto" w:fill="E8C9E0" w:themeFill="accent5" w:themeFillTint="33"/>
      </w:tcPr>
    </w:tblStylePr>
    <w:tblStylePr w:type="neCell">
      <w:rPr>
        <w:rFonts w:ascii="ITC Avant Garde Std Bk" w:hAnsi="ITC Avant Garde Std Bk"/>
        <w:sz w:val="20"/>
      </w:rPr>
    </w:tblStylePr>
    <w:tblStylePr w:type="nwCell">
      <w:rPr>
        <w:rFonts w:ascii="ITC Avant Garde Std Bk" w:hAnsi="ITC Avant Garde Std Bk"/>
        <w:sz w:val="20"/>
      </w:rPr>
    </w:tblStylePr>
    <w:tblStylePr w:type="seCell">
      <w:rPr>
        <w:rFonts w:ascii="ITC Avant Garde Std Bk" w:hAnsi="ITC Avant Garde Std Bk"/>
        <w:sz w:val="20"/>
      </w:rPr>
    </w:tblStylePr>
    <w:tblStylePr w:type="swCell">
      <w:rPr>
        <w:rFonts w:ascii="ITC Avant Garde Std Bk" w:hAnsi="ITC Avant Garde Std Bk"/>
        <w:sz w:val="20"/>
      </w:rPr>
    </w:tblStylePr>
  </w:style>
  <w:style w:type="table" w:customStyle="1" w:styleId="CSCTableBluewren">
    <w:name w:val="CSC Table Blue wren"/>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rPr>
        <w:rFonts w:ascii="ITC Avant Garde Std Bk" w:hAnsi="ITC Avant Garde Std Bk"/>
        <w:b/>
        <w:color w:val="FFFFFF" w:themeColor="background1"/>
        <w:sz w:val="20"/>
      </w:rPr>
      <w:tblPr/>
      <w:tcPr>
        <w:shd w:val="clear" w:color="auto" w:fill="0073CF" w:themeFill="accent6"/>
      </w:tcPr>
    </w:tblStylePr>
    <w:tblStylePr w:type="lastRow">
      <w:rPr>
        <w:rFonts w:ascii="ITC Avant Garde Std Bk" w:hAnsi="ITC Avant Garde Std Bk"/>
        <w:sz w:val="20"/>
      </w:rPr>
    </w:tblStylePr>
    <w:tblStylePr w:type="firstCol">
      <w:rPr>
        <w:rFonts w:ascii="ITC Avant Garde Std Bk" w:hAnsi="ITC Avant Garde Std Bk"/>
        <w:sz w:val="20"/>
      </w:rPr>
    </w:tblStylePr>
    <w:tblStylePr w:type="lastCol">
      <w:rPr>
        <w:rFonts w:ascii="ITC Avant Garde Std Bk" w:hAnsi="ITC Avant Garde Std Bk"/>
        <w:sz w:val="20"/>
      </w:rPr>
    </w:tblStylePr>
    <w:tblStylePr w:type="band1Vert">
      <w:rPr>
        <w:rFonts w:ascii="ITC Avant Garde Std Bk" w:hAnsi="ITC Avant Garde Std Bk"/>
        <w:sz w:val="20"/>
      </w:rPr>
    </w:tblStylePr>
    <w:tblStylePr w:type="band2Vert">
      <w:rPr>
        <w:rFonts w:ascii="ITC Avant Garde Std Bk" w:hAnsi="ITC Avant Garde Std Bk"/>
        <w:sz w:val="20"/>
      </w:rPr>
    </w:tblStylePr>
    <w:tblStylePr w:type="band1Horz">
      <w:rPr>
        <w:rFonts w:ascii="ITC Avant Garde Std Bk" w:hAnsi="ITC Avant Garde Std Bk"/>
        <w:sz w:val="20"/>
      </w:rPr>
    </w:tblStylePr>
    <w:tblStylePr w:type="band2Horz">
      <w:rPr>
        <w:rFonts w:ascii="ITC Avant Garde Std Bk" w:hAnsi="ITC Avant Garde Std Bk"/>
        <w:sz w:val="20"/>
      </w:rPr>
      <w:tblPr/>
      <w:tcPr>
        <w:shd w:val="clear" w:color="auto" w:fill="C2E3FF" w:themeFill="accent6" w:themeFillTint="33"/>
      </w:tcPr>
    </w:tblStylePr>
    <w:tblStylePr w:type="neCell">
      <w:rPr>
        <w:rFonts w:ascii="ITC Avant Garde Std Bk" w:hAnsi="ITC Avant Garde Std Bk"/>
        <w:sz w:val="20"/>
      </w:rPr>
    </w:tblStylePr>
    <w:tblStylePr w:type="nwCell">
      <w:rPr>
        <w:rFonts w:ascii="ITC Avant Garde Std Bk" w:hAnsi="ITC Avant Garde Std Bk"/>
        <w:sz w:val="20"/>
      </w:rPr>
    </w:tblStylePr>
    <w:tblStylePr w:type="seCell">
      <w:rPr>
        <w:rFonts w:ascii="ITC Avant Garde Std Bk" w:hAnsi="ITC Avant Garde Std Bk"/>
        <w:sz w:val="20"/>
      </w:rPr>
    </w:tblStylePr>
    <w:tblStylePr w:type="swCell">
      <w:rPr>
        <w:rFonts w:ascii="ITC Avant Garde Std Bk" w:hAnsi="ITC Avant Garde Std Bk"/>
        <w:sz w:val="20"/>
      </w:rPr>
    </w:tblStylePr>
  </w:style>
  <w:style w:type="table" w:customStyle="1" w:styleId="CSCTableCapsicum">
    <w:name w:val="CSC Table Capsicum"/>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rPr>
        <w:rFonts w:ascii="ITC Avant Garde Std Bk" w:hAnsi="ITC Avant Garde Std Bk"/>
        <w:b/>
        <w:color w:val="FFFFFF" w:themeColor="background1"/>
        <w:sz w:val="20"/>
      </w:rPr>
      <w:tblPr/>
      <w:tcPr>
        <w:shd w:val="clear" w:color="auto" w:fill="A22B38" w:themeFill="accent4"/>
      </w:tcPr>
    </w:tblStylePr>
    <w:tblStylePr w:type="lastRow">
      <w:rPr>
        <w:rFonts w:ascii="ITC Avant Garde Std Bk" w:hAnsi="ITC Avant Garde Std Bk"/>
        <w:sz w:val="20"/>
      </w:rPr>
    </w:tblStylePr>
    <w:tblStylePr w:type="firstCol">
      <w:rPr>
        <w:rFonts w:ascii="ITC Avant Garde Std Bk" w:hAnsi="ITC Avant Garde Std Bk"/>
        <w:sz w:val="20"/>
      </w:rPr>
    </w:tblStylePr>
    <w:tblStylePr w:type="lastCol">
      <w:rPr>
        <w:rFonts w:ascii="ITC Avant Garde Std Bk" w:hAnsi="ITC Avant Garde Std Bk"/>
        <w:sz w:val="20"/>
      </w:rPr>
    </w:tblStylePr>
    <w:tblStylePr w:type="band1Vert">
      <w:rPr>
        <w:rFonts w:ascii="ITC Avant Garde Std Bk" w:hAnsi="ITC Avant Garde Std Bk"/>
        <w:sz w:val="20"/>
      </w:rPr>
    </w:tblStylePr>
    <w:tblStylePr w:type="band2Vert">
      <w:rPr>
        <w:rFonts w:ascii="ITC Avant Garde Std Bk" w:hAnsi="ITC Avant Garde Std Bk"/>
        <w:sz w:val="20"/>
      </w:rPr>
    </w:tblStylePr>
    <w:tblStylePr w:type="band1Horz">
      <w:rPr>
        <w:rFonts w:ascii="ITC Avant Garde Std Bk" w:hAnsi="ITC Avant Garde Std Bk"/>
        <w:sz w:val="20"/>
      </w:rPr>
    </w:tblStylePr>
    <w:tblStylePr w:type="band2Horz">
      <w:rPr>
        <w:rFonts w:ascii="ITC Avant Garde Std Bk" w:hAnsi="ITC Avant Garde Std Bk"/>
        <w:sz w:val="20"/>
      </w:rPr>
      <w:tblPr/>
      <w:tcPr>
        <w:shd w:val="clear" w:color="auto" w:fill="F2CED2" w:themeFill="accent4" w:themeFillTint="33"/>
      </w:tcPr>
    </w:tblStylePr>
    <w:tblStylePr w:type="neCell">
      <w:rPr>
        <w:rFonts w:ascii="ITC Avant Garde Std Bk" w:hAnsi="ITC Avant Garde Std Bk"/>
        <w:sz w:val="20"/>
      </w:rPr>
    </w:tblStylePr>
    <w:tblStylePr w:type="nwCell">
      <w:rPr>
        <w:rFonts w:ascii="ITC Avant Garde Std Bk" w:hAnsi="ITC Avant Garde Std Bk"/>
        <w:sz w:val="20"/>
      </w:rPr>
    </w:tblStylePr>
    <w:tblStylePr w:type="seCell">
      <w:rPr>
        <w:rFonts w:ascii="ITC Avant Garde Std Bk" w:hAnsi="ITC Avant Garde Std Bk"/>
        <w:sz w:val="20"/>
      </w:rPr>
    </w:tblStylePr>
    <w:tblStylePr w:type="swCell">
      <w:rPr>
        <w:rFonts w:ascii="ITC Avant Garde Std Bk" w:hAnsi="ITC Avant Garde Std Bk"/>
        <w:sz w:val="20"/>
      </w:rPr>
    </w:tblStylePr>
  </w:style>
  <w:style w:type="table" w:customStyle="1" w:styleId="CSCTableLime">
    <w:name w:val="CSC Table Lime"/>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rPr>
        <w:rFonts w:ascii="ITC Avant Garde Std Bk" w:hAnsi="ITC Avant Garde Std Bk"/>
        <w:b/>
        <w:sz w:val="20"/>
      </w:rPr>
      <w:tblPr/>
      <w:tcPr>
        <w:shd w:val="clear" w:color="auto" w:fill="C1BB00" w:themeFill="accent1"/>
      </w:tcPr>
    </w:tblStylePr>
    <w:tblStylePr w:type="lastRow">
      <w:rPr>
        <w:rFonts w:ascii="ITC Avant Garde Std Bk" w:hAnsi="ITC Avant Garde Std Bk"/>
        <w:sz w:val="20"/>
      </w:rPr>
    </w:tblStylePr>
    <w:tblStylePr w:type="firstCol">
      <w:rPr>
        <w:rFonts w:ascii="ITC Avant Garde Std Bk" w:hAnsi="ITC Avant Garde Std Bk"/>
        <w:sz w:val="20"/>
      </w:rPr>
    </w:tblStylePr>
    <w:tblStylePr w:type="lastCol">
      <w:rPr>
        <w:rFonts w:ascii="ITC Avant Garde Std Bk" w:hAnsi="ITC Avant Garde Std Bk"/>
        <w:sz w:val="20"/>
      </w:rPr>
    </w:tblStylePr>
    <w:tblStylePr w:type="band1Vert">
      <w:rPr>
        <w:rFonts w:ascii="ITC Avant Garde Std Bk" w:hAnsi="ITC Avant Garde Std Bk"/>
        <w:sz w:val="20"/>
      </w:rPr>
    </w:tblStylePr>
    <w:tblStylePr w:type="band2Vert">
      <w:rPr>
        <w:rFonts w:ascii="ITC Avant Garde Std Bk" w:hAnsi="ITC Avant Garde Std Bk"/>
        <w:sz w:val="20"/>
      </w:rPr>
    </w:tblStylePr>
    <w:tblStylePr w:type="band1Horz">
      <w:rPr>
        <w:rFonts w:ascii="ITC Avant Garde Std Bk" w:hAnsi="ITC Avant Garde Std Bk"/>
        <w:sz w:val="20"/>
      </w:rPr>
    </w:tblStylePr>
    <w:tblStylePr w:type="band2Horz">
      <w:rPr>
        <w:rFonts w:ascii="ITC Avant Garde Std Bk" w:hAnsi="ITC Avant Garde Std Bk"/>
        <w:sz w:val="20"/>
      </w:rPr>
      <w:tblPr/>
      <w:tcPr>
        <w:shd w:val="clear" w:color="auto" w:fill="FFFDBF" w:themeFill="accent1" w:themeFillTint="33"/>
      </w:tcPr>
    </w:tblStylePr>
    <w:tblStylePr w:type="neCell">
      <w:rPr>
        <w:rFonts w:ascii="ITC Avant Garde Std Bk" w:hAnsi="ITC Avant Garde Std Bk"/>
        <w:sz w:val="20"/>
      </w:rPr>
    </w:tblStylePr>
    <w:tblStylePr w:type="nwCell">
      <w:rPr>
        <w:rFonts w:ascii="ITC Avant Garde Std Bk" w:hAnsi="ITC Avant Garde Std Bk"/>
        <w:sz w:val="20"/>
      </w:rPr>
    </w:tblStylePr>
    <w:tblStylePr w:type="seCell">
      <w:rPr>
        <w:rFonts w:ascii="ITC Avant Garde Std Bk" w:hAnsi="ITC Avant Garde Std Bk"/>
        <w:sz w:val="20"/>
      </w:rPr>
    </w:tblStylePr>
    <w:tblStylePr w:type="swCell">
      <w:rPr>
        <w:rFonts w:ascii="ITC Avant Garde Std Bk" w:hAnsi="ITC Avant Garde Std Bk"/>
        <w:sz w:val="20"/>
      </w:rPr>
    </w:tblStylePr>
  </w:style>
  <w:style w:type="table" w:customStyle="1" w:styleId="CSCTableOlive">
    <w:name w:val="CSC Table Olive"/>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rPr>
        <w:rFonts w:ascii="ITC Avant Garde Std Bk" w:hAnsi="ITC Avant Garde Std Bk"/>
        <w:b/>
        <w:color w:val="FFFFFF" w:themeColor="background1"/>
        <w:sz w:val="20"/>
      </w:rPr>
      <w:tblPr/>
      <w:tcPr>
        <w:shd w:val="clear" w:color="auto" w:fill="53682B" w:themeFill="accent2"/>
      </w:tcPr>
    </w:tblStylePr>
    <w:tblStylePr w:type="lastRow">
      <w:rPr>
        <w:rFonts w:ascii="ITC Avant Garde Std Bk" w:hAnsi="ITC Avant Garde Std Bk"/>
        <w:sz w:val="20"/>
      </w:rPr>
    </w:tblStylePr>
    <w:tblStylePr w:type="firstCol">
      <w:rPr>
        <w:rFonts w:ascii="ITC Avant Garde Std Bk" w:hAnsi="ITC Avant Garde Std Bk"/>
        <w:sz w:val="20"/>
      </w:rPr>
    </w:tblStylePr>
    <w:tblStylePr w:type="lastCol">
      <w:rPr>
        <w:rFonts w:ascii="ITC Avant Garde Std Bk" w:hAnsi="ITC Avant Garde Std Bk"/>
        <w:sz w:val="20"/>
      </w:rPr>
    </w:tblStylePr>
    <w:tblStylePr w:type="band1Vert">
      <w:rPr>
        <w:rFonts w:ascii="ITC Avant Garde Std Bk" w:hAnsi="ITC Avant Garde Std Bk"/>
        <w:sz w:val="20"/>
      </w:rPr>
    </w:tblStylePr>
    <w:tblStylePr w:type="band2Vert">
      <w:rPr>
        <w:rFonts w:ascii="ITC Avant Garde Std Bk" w:hAnsi="ITC Avant Garde Std Bk"/>
        <w:sz w:val="20"/>
      </w:rPr>
    </w:tblStylePr>
    <w:tblStylePr w:type="band1Horz">
      <w:rPr>
        <w:rFonts w:ascii="ITC Avant Garde Std Bk" w:hAnsi="ITC Avant Garde Std Bk"/>
        <w:sz w:val="20"/>
      </w:rPr>
    </w:tblStylePr>
    <w:tblStylePr w:type="band2Horz">
      <w:rPr>
        <w:rFonts w:ascii="ITC Avant Garde Std Bk" w:hAnsi="ITC Avant Garde Std Bk"/>
        <w:sz w:val="20"/>
      </w:rPr>
      <w:tblPr/>
      <w:tcPr>
        <w:shd w:val="clear" w:color="auto" w:fill="DFE9CB" w:themeFill="accent2" w:themeFillTint="33"/>
      </w:tcPr>
    </w:tblStylePr>
    <w:tblStylePr w:type="neCell">
      <w:rPr>
        <w:rFonts w:ascii="ITC Avant Garde Std Bk" w:hAnsi="ITC Avant Garde Std Bk"/>
        <w:sz w:val="20"/>
      </w:rPr>
    </w:tblStylePr>
    <w:tblStylePr w:type="nwCell">
      <w:rPr>
        <w:rFonts w:ascii="ITC Avant Garde Std Bk" w:hAnsi="ITC Avant Garde Std Bk"/>
        <w:sz w:val="20"/>
      </w:rPr>
    </w:tblStylePr>
    <w:tblStylePr w:type="seCell">
      <w:rPr>
        <w:rFonts w:ascii="ITC Avant Garde Std Bk" w:hAnsi="ITC Avant Garde Std Bk"/>
        <w:sz w:val="20"/>
      </w:rPr>
    </w:tblStylePr>
    <w:tblStylePr w:type="swCell">
      <w:rPr>
        <w:rFonts w:ascii="ITC Avant Garde Std Bk" w:hAnsi="ITC Avant Garde Std Bk"/>
        <w:sz w:val="20"/>
      </w:rPr>
    </w:tblStylePr>
  </w:style>
  <w:style w:type="table" w:customStyle="1" w:styleId="CSCTableSweetpotato">
    <w:name w:val="CSC Table Sweet potato"/>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rPr>
        <w:rFonts w:ascii="ITC Avant Garde Std Bk" w:hAnsi="ITC Avant Garde Std Bk"/>
        <w:b/>
        <w:color w:val="FFFFFF" w:themeColor="background1"/>
        <w:sz w:val="20"/>
      </w:rPr>
      <w:tblPr/>
      <w:tcPr>
        <w:shd w:val="clear" w:color="auto" w:fill="C75B12" w:themeFill="accent3"/>
      </w:tcPr>
    </w:tblStylePr>
    <w:tblStylePr w:type="lastRow">
      <w:rPr>
        <w:rFonts w:ascii="ITC Avant Garde Std Bk" w:hAnsi="ITC Avant Garde Std Bk"/>
        <w:sz w:val="20"/>
      </w:rPr>
    </w:tblStylePr>
    <w:tblStylePr w:type="firstCol">
      <w:rPr>
        <w:rFonts w:ascii="ITC Avant Garde Std Bk" w:hAnsi="ITC Avant Garde Std Bk"/>
        <w:sz w:val="20"/>
      </w:rPr>
    </w:tblStylePr>
    <w:tblStylePr w:type="lastCol">
      <w:rPr>
        <w:rFonts w:ascii="ITC Avant Garde Std Bk" w:hAnsi="ITC Avant Garde Std Bk"/>
        <w:sz w:val="20"/>
      </w:rPr>
    </w:tblStylePr>
    <w:tblStylePr w:type="band1Vert">
      <w:rPr>
        <w:rFonts w:ascii="ITC Avant Garde Std Bk" w:hAnsi="ITC Avant Garde Std Bk"/>
        <w:sz w:val="20"/>
      </w:rPr>
    </w:tblStylePr>
    <w:tblStylePr w:type="band2Vert">
      <w:rPr>
        <w:rFonts w:ascii="ITC Avant Garde Std Bk" w:hAnsi="ITC Avant Garde Std Bk"/>
        <w:sz w:val="20"/>
      </w:rPr>
    </w:tblStylePr>
    <w:tblStylePr w:type="band1Horz">
      <w:rPr>
        <w:rFonts w:ascii="ITC Avant Garde Std Bk" w:hAnsi="ITC Avant Garde Std Bk"/>
        <w:sz w:val="20"/>
      </w:rPr>
    </w:tblStylePr>
    <w:tblStylePr w:type="band2Horz">
      <w:rPr>
        <w:rFonts w:ascii="ITC Avant Garde Std Bk" w:hAnsi="ITC Avant Garde Std Bk"/>
        <w:sz w:val="20"/>
      </w:rPr>
      <w:tblPr/>
      <w:tcPr>
        <w:shd w:val="clear" w:color="auto" w:fill="FADCC9" w:themeFill="accent3" w:themeFillTint="33"/>
        <w:tcMar>
          <w:top w:w="108" w:type="dxa"/>
          <w:left w:w="108" w:type="dxa"/>
          <w:bottom w:w="108" w:type="dxa"/>
          <w:right w:w="108" w:type="dxa"/>
        </w:tcMar>
      </w:tcPr>
    </w:tblStylePr>
    <w:tblStylePr w:type="neCell">
      <w:rPr>
        <w:rFonts w:ascii="ITC Avant Garde Std Bk" w:hAnsi="ITC Avant Garde Std Bk"/>
        <w:sz w:val="20"/>
      </w:rPr>
    </w:tblStylePr>
    <w:tblStylePr w:type="nwCell">
      <w:rPr>
        <w:rFonts w:ascii="ITC Avant Garde Std Bk" w:hAnsi="ITC Avant Garde Std Bk"/>
        <w:sz w:val="20"/>
      </w:rPr>
    </w:tblStylePr>
    <w:tblStylePr w:type="seCell">
      <w:rPr>
        <w:rFonts w:ascii="ITC Avant Garde Std Bk" w:hAnsi="ITC Avant Garde Std Bk"/>
        <w:sz w:val="20"/>
      </w:rPr>
    </w:tblStylePr>
    <w:tblStylePr w:type="swCell">
      <w:rPr>
        <w:rFonts w:ascii="ITC Avant Garde Std Bk" w:hAnsi="ITC Avant Garde Std Bk"/>
        <w:sz w:val="20"/>
      </w:rPr>
    </w:tblStylePr>
  </w:style>
  <w:style w:type="character" w:customStyle="1" w:styleId="jsgrdq">
    <w:name w:val="jsgrdq"/>
    <w:basedOn w:val="DefaultParagraphFont"/>
    <w:rsid w:val="00FE0AD7"/>
  </w:style>
  <w:style w:type="character" w:styleId="UnresolvedMention">
    <w:name w:val="Unresolved Mention"/>
    <w:basedOn w:val="DefaultParagraphFont"/>
    <w:uiPriority w:val="99"/>
    <w:semiHidden/>
    <w:unhideWhenUsed/>
    <w:rsid w:val="00FE0A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51188">
      <w:bodyDiv w:val="1"/>
      <w:marLeft w:val="0"/>
      <w:marRight w:val="0"/>
      <w:marTop w:val="0"/>
      <w:marBottom w:val="0"/>
      <w:divBdr>
        <w:top w:val="none" w:sz="0" w:space="0" w:color="auto"/>
        <w:left w:val="none" w:sz="0" w:space="0" w:color="auto"/>
        <w:bottom w:val="none" w:sz="0" w:space="0" w:color="auto"/>
        <w:right w:val="none" w:sz="0" w:space="0" w:color="auto"/>
      </w:divBdr>
    </w:div>
    <w:div w:id="423451935">
      <w:bodyDiv w:val="1"/>
      <w:marLeft w:val="0"/>
      <w:marRight w:val="0"/>
      <w:marTop w:val="0"/>
      <w:marBottom w:val="0"/>
      <w:divBdr>
        <w:top w:val="none" w:sz="0" w:space="0" w:color="auto"/>
        <w:left w:val="none" w:sz="0" w:space="0" w:color="auto"/>
        <w:bottom w:val="none" w:sz="0" w:space="0" w:color="auto"/>
        <w:right w:val="none" w:sz="0" w:space="0" w:color="auto"/>
      </w:divBdr>
    </w:div>
    <w:div w:id="1114321397">
      <w:bodyDiv w:val="1"/>
      <w:marLeft w:val="0"/>
      <w:marRight w:val="0"/>
      <w:marTop w:val="0"/>
      <w:marBottom w:val="0"/>
      <w:divBdr>
        <w:top w:val="none" w:sz="0" w:space="0" w:color="auto"/>
        <w:left w:val="none" w:sz="0" w:space="0" w:color="auto"/>
        <w:bottom w:val="none" w:sz="0" w:space="0" w:color="auto"/>
        <w:right w:val="none" w:sz="0" w:space="0" w:color="auto"/>
      </w:divBdr>
    </w:div>
    <w:div w:id="1611038237">
      <w:bodyDiv w:val="1"/>
      <w:marLeft w:val="0"/>
      <w:marRight w:val="0"/>
      <w:marTop w:val="0"/>
      <w:marBottom w:val="0"/>
      <w:divBdr>
        <w:top w:val="none" w:sz="0" w:space="0" w:color="auto"/>
        <w:left w:val="none" w:sz="0" w:space="0" w:color="auto"/>
        <w:bottom w:val="none" w:sz="0" w:space="0" w:color="auto"/>
        <w:right w:val="none" w:sz="0" w:space="0" w:color="auto"/>
      </w:divBdr>
    </w:div>
    <w:div w:id="1752002115">
      <w:bodyDiv w:val="1"/>
      <w:marLeft w:val="0"/>
      <w:marRight w:val="0"/>
      <w:marTop w:val="0"/>
      <w:marBottom w:val="0"/>
      <w:divBdr>
        <w:top w:val="none" w:sz="0" w:space="0" w:color="auto"/>
        <w:left w:val="none" w:sz="0" w:space="0" w:color="auto"/>
        <w:bottom w:val="none" w:sz="0" w:space="0" w:color="auto"/>
        <w:right w:val="none" w:sz="0" w:space="0" w:color="auto"/>
      </w:divBdr>
    </w:div>
    <w:div w:id="201133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https://www.cardinia.vic.gov.au" TargetMode="External"/><Relationship Id="rId1" Type="http://schemas.openxmlformats.org/officeDocument/2006/relationships/hyperlink" Target="mailto:mail@cardinia.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ardinia.vic.gov.au\dfs\Templates\Office%202020\Templates\Promotional%20Material\Factsheet-general-blank.dotx" TargetMode="External"/></Relationships>
</file>

<file path=word/theme/theme1.xml><?xml version="1.0" encoding="utf-8"?>
<a:theme xmlns:a="http://schemas.openxmlformats.org/drawingml/2006/main" name="cardinia">
  <a:themeElements>
    <a:clrScheme name="Cardinia full palette">
      <a:dk1>
        <a:sysClr val="windowText" lastClr="000000"/>
      </a:dk1>
      <a:lt1>
        <a:sysClr val="window" lastClr="FFFFFF"/>
      </a:lt1>
      <a:dk2>
        <a:srgbClr val="031F73"/>
      </a:dk2>
      <a:lt2>
        <a:srgbClr val="EBB700"/>
      </a:lt2>
      <a:accent1>
        <a:srgbClr val="C1BB00"/>
      </a:accent1>
      <a:accent2>
        <a:srgbClr val="53682B"/>
      </a:accent2>
      <a:accent3>
        <a:srgbClr val="C75B12"/>
      </a:accent3>
      <a:accent4>
        <a:srgbClr val="A22B38"/>
      </a:accent4>
      <a:accent5>
        <a:srgbClr val="5E2750"/>
      </a:accent5>
      <a:accent6>
        <a:srgbClr val="0073CF"/>
      </a:accent6>
      <a:hlink>
        <a:srgbClr val="0000FF"/>
      </a:hlink>
      <a:folHlink>
        <a:srgbClr val="800080"/>
      </a:folHlink>
    </a:clrScheme>
    <a:fontScheme name="Cardinia">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2013-03-12T00:00:00</PublishDate>
  <Abstract/>
  <CompanyAddress/>
  <CompanyPhone/>
  <CompanyFax/>
  <CompanyEmail/>
</CoverPageProperti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00BCDEE56991646AC91A182FB310285" ma:contentTypeVersion="13" ma:contentTypeDescription="Create a new document." ma:contentTypeScope="" ma:versionID="4e6caf2dcf2f5e17e7e1377fb1be6445">
  <xsd:schema xmlns:xsd="http://www.w3.org/2001/XMLSchema" xmlns:xs="http://www.w3.org/2001/XMLSchema" xmlns:p="http://schemas.microsoft.com/office/2006/metadata/properties" xmlns:ns3="cad36900-b2dc-4c92-af6c-8bacf3216b0d" xmlns:ns4="dacca0c0-181f-4a2f-80e5-213543d85916" targetNamespace="http://schemas.microsoft.com/office/2006/metadata/properties" ma:root="true" ma:fieldsID="d874f3ea33e3f2e54f9089e8bfa0c30e" ns3:_="" ns4:_="">
    <xsd:import namespace="cad36900-b2dc-4c92-af6c-8bacf3216b0d"/>
    <xsd:import namespace="dacca0c0-181f-4a2f-80e5-213543d8591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36900-b2dc-4c92-af6c-8bacf3216b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cca0c0-181f-4a2f-80e5-213543d859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B15553-D5EC-4F1D-86A3-D78A9F2120D6}">
  <ds:schemaRefs>
    <ds:schemaRef ds:uri="http://schemas.microsoft.com/office/2006/customDocumentInformationPanel"/>
  </ds:schemaRefs>
</ds:datastoreItem>
</file>

<file path=customXml/itemProps3.xml><?xml version="1.0" encoding="utf-8"?>
<ds:datastoreItem xmlns:ds="http://schemas.openxmlformats.org/officeDocument/2006/customXml" ds:itemID="{D2F7128E-F434-4096-B94C-0FDA66C9B23F}">
  <ds:schemaRefs>
    <ds:schemaRef ds:uri="http://schemas.microsoft.com/sharepoint/v3/contenttype/forms"/>
  </ds:schemaRefs>
</ds:datastoreItem>
</file>

<file path=customXml/itemProps4.xml><?xml version="1.0" encoding="utf-8"?>
<ds:datastoreItem xmlns:ds="http://schemas.openxmlformats.org/officeDocument/2006/customXml" ds:itemID="{83D8A6B8-70CB-4AA6-8E95-6C42D4C5977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dacca0c0-181f-4a2f-80e5-213543d85916"/>
    <ds:schemaRef ds:uri="cad36900-b2dc-4c92-af6c-8bacf3216b0d"/>
    <ds:schemaRef ds:uri="http://www.w3.org/XML/1998/namespace"/>
  </ds:schemaRefs>
</ds:datastoreItem>
</file>

<file path=customXml/itemProps5.xml><?xml version="1.0" encoding="utf-8"?>
<ds:datastoreItem xmlns:ds="http://schemas.openxmlformats.org/officeDocument/2006/customXml" ds:itemID="{06B292BE-1498-42E2-B005-4829CCCB0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36900-b2dc-4c92-af6c-8bacf3216b0d"/>
    <ds:schemaRef ds:uri="dacca0c0-181f-4a2f-80e5-213543d85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C1FEE66-C2A6-4EAF-BA4B-A64D733AA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Factsheet-general-blank.dotx</Template>
  <TotalTime>33</TotalTime>
  <Pages>2</Pages>
  <Words>732</Words>
  <Characters>4151</Characters>
  <Application>Microsoft Office Word</Application>
  <DocSecurity>0</DocSecurity>
  <Lines>34</Lines>
  <Paragraphs>9</Paragraphs>
  <ScaleCrop>false</ScaleCrop>
  <Company>Cardinia Shire Council</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Hopgood</dc:creator>
  <cp:keywords/>
  <cp:lastModifiedBy>Rosie Hopgood</cp:lastModifiedBy>
  <cp:revision>16</cp:revision>
  <cp:lastPrinted>2014-03-03T21:33:00Z</cp:lastPrinted>
  <dcterms:created xsi:type="dcterms:W3CDTF">2021-08-10T04:50:00Z</dcterms:created>
  <dcterms:modified xsi:type="dcterms:W3CDTF">2021-08-11T01:20:00Z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0x010100600BCDEE56991646AC91A182FB310285</vt:lpwstr>
  </property>
  <property fmtid="{D5CDD505-2E9C-101B-9397-08002B2CF9AE}" pid="3" name="RevIMBCS">
    <vt:lpwstr>6;#Planning (Business Plan)|aeca1183-09bb-4124-8d99-51a469fbf210</vt:lpwstr>
  </property>
  <property fmtid="{D5CDD505-2E9C-101B-9397-08002B2CF9AE}" pid="4" name="_dlc_DocIdItemGuid">
    <vt:lpwstr>e964d2df-3ab9-4c51-a97e-97329d8655c7</vt:lpwstr>
  </property>
</Properties>
</file>