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F0D8C" w14:textId="423C73EE" w:rsidR="00064A68" w:rsidRDefault="00FE0AD7" w:rsidP="008C33B6">
      <w:pPr>
        <w:pStyle w:val="Heading1"/>
        <w:rPr>
          <w:noProof/>
          <w:lang w:eastAsia="en-AU"/>
        </w:rPr>
      </w:pPr>
      <w:r>
        <w:rPr>
          <w:noProof/>
          <w:lang w:eastAsia="en-AU"/>
        </w:rPr>
        <w:drawing>
          <wp:anchor distT="0" distB="0" distL="114300" distR="114300" simplePos="0" relativeHeight="251661824" behindDoc="0" locked="0" layoutInCell="1" allowOverlap="1" wp14:anchorId="3E9B0898" wp14:editId="41C97C8C">
            <wp:simplePos x="0" y="0"/>
            <wp:positionH relativeFrom="margin">
              <wp:align>right</wp:align>
            </wp:positionH>
            <wp:positionV relativeFrom="margin">
              <wp:posOffset>81378</wp:posOffset>
            </wp:positionV>
            <wp:extent cx="1386205" cy="1386205"/>
            <wp:effectExtent l="0" t="0" r="444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utcome_Wellbeing.png"/>
                    <pic:cNvPicPr/>
                  </pic:nvPicPr>
                  <pic:blipFill>
                    <a:blip r:embed="rId13">
                      <a:extLst>
                        <a:ext uri="{28A0092B-C50C-407E-A947-70E740481C1C}">
                          <a14:useLocalDpi xmlns:a14="http://schemas.microsoft.com/office/drawing/2010/main" val="0"/>
                        </a:ext>
                      </a:extLst>
                    </a:blip>
                    <a:stretch>
                      <a:fillRect/>
                    </a:stretch>
                  </pic:blipFill>
                  <pic:spPr>
                    <a:xfrm>
                      <a:off x="0" y="0"/>
                      <a:ext cx="1386205" cy="1386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t>About</w:t>
      </w:r>
    </w:p>
    <w:p w14:paraId="12569C7B" w14:textId="69BBE6B1" w:rsidR="00FE0AD7" w:rsidRDefault="00E1256F" w:rsidP="00C615D1">
      <w:r w:rsidRPr="00E1256F">
        <w:t>Social cohesion holds communities together. It’s about people being connected and included and feeling part of their community. It refers to the sense of trust within neighbourhoods and people’s willingness to help their neighbour. Social cohesion and connection is</w:t>
      </w:r>
      <w:bookmarkStart w:id="0" w:name="_GoBack"/>
      <w:bookmarkEnd w:id="0"/>
      <w:r w:rsidRPr="00E1256F">
        <w:t xml:space="preserve"> an important aspect of creating a healthier and more liveable Cardinia Shire.</w:t>
      </w:r>
    </w:p>
    <w:p w14:paraId="688DFA5A" w14:textId="77777777" w:rsidR="00DB40FB" w:rsidRDefault="00DB40FB" w:rsidP="00C615D1"/>
    <w:p w14:paraId="3CC55F66" w14:textId="77777777" w:rsidR="00FE0AD7" w:rsidRDefault="00FE0AD7" w:rsidP="00FE0AD7">
      <w:pPr>
        <w:pStyle w:val="Heading2"/>
      </w:pPr>
      <w:r w:rsidRPr="00236E19">
        <w:t>Key statistics</w:t>
      </w:r>
    </w:p>
    <w:p w14:paraId="32483ADE" w14:textId="5C608397" w:rsidR="00FE0AD7" w:rsidRPr="00E1256F" w:rsidRDefault="00E1256F" w:rsidP="00061D3A">
      <w:pPr>
        <w:pStyle w:val="Bulletlistmultilevel"/>
        <w:rPr>
          <w:rStyle w:val="jsgrdq"/>
          <w:lang w:eastAsia="en-US"/>
        </w:rPr>
      </w:pPr>
      <w:r>
        <w:rPr>
          <w:lang w:eastAsia="en-US"/>
        </w:rPr>
        <w:t>73% r</w:t>
      </w:r>
      <w:r>
        <w:rPr>
          <w:rStyle w:val="jsgrdq"/>
          <w:rFonts w:eastAsiaTheme="majorEastAsia"/>
          <w:color w:val="000000"/>
        </w:rPr>
        <w:t>esidents agreed people in their neighbourhoods were willing to help each other</w:t>
      </w:r>
    </w:p>
    <w:p w14:paraId="7DA51E34" w14:textId="3819BB27" w:rsidR="00E1256F" w:rsidRPr="00E1256F" w:rsidRDefault="00BD76F9" w:rsidP="00061D3A">
      <w:pPr>
        <w:pStyle w:val="Bulletlistmultilevel"/>
        <w:rPr>
          <w:rStyle w:val="jsgrdq"/>
          <w:lang w:eastAsia="en-US"/>
        </w:rPr>
      </w:pPr>
      <w:r>
        <w:rPr>
          <w:rStyle w:val="jsgrdq"/>
          <w:rFonts w:eastAsiaTheme="majorEastAsia"/>
          <w:color w:val="000000"/>
        </w:rPr>
        <w:t>6</w:t>
      </w:r>
      <w:r w:rsidR="00E1256F">
        <w:rPr>
          <w:rStyle w:val="jsgrdq"/>
          <w:rFonts w:eastAsiaTheme="majorEastAsia"/>
          <w:color w:val="000000"/>
        </w:rPr>
        <w:t xml:space="preserve"> in 10 residents felt they live in a close-knit neighbourhood</w:t>
      </w:r>
    </w:p>
    <w:p w14:paraId="2A87122B" w14:textId="4DCF2559" w:rsidR="00E1256F" w:rsidRPr="00E1256F" w:rsidRDefault="00E1256F" w:rsidP="00061D3A">
      <w:pPr>
        <w:pStyle w:val="Bulletlistmultilevel"/>
        <w:rPr>
          <w:rStyle w:val="jsgrdq"/>
          <w:lang w:eastAsia="en-US"/>
        </w:rPr>
      </w:pPr>
      <w:r>
        <w:rPr>
          <w:rStyle w:val="jsgrdq"/>
          <w:rFonts w:eastAsiaTheme="majorEastAsia"/>
          <w:color w:val="000000"/>
        </w:rPr>
        <w:t>69% agreed that people in their neighbourhood can be trusted (compared to 72% across Victoria)</w:t>
      </w:r>
    </w:p>
    <w:p w14:paraId="1ED8964F" w14:textId="312A652B" w:rsidR="00E1256F" w:rsidRPr="00E1256F" w:rsidRDefault="00E1256F" w:rsidP="00061D3A">
      <w:pPr>
        <w:pStyle w:val="Bulletlistmultilevel"/>
        <w:rPr>
          <w:rStyle w:val="jsgrdq"/>
          <w:lang w:eastAsia="en-US"/>
        </w:rPr>
      </w:pPr>
      <w:r>
        <w:rPr>
          <w:rStyle w:val="jsgrdq"/>
          <w:rFonts w:eastAsiaTheme="majorEastAsia"/>
          <w:color w:val="000000"/>
        </w:rPr>
        <w:t>38% growth area residents want to be more connected with community</w:t>
      </w:r>
    </w:p>
    <w:p w14:paraId="52F0370C" w14:textId="4E4ECED1" w:rsidR="00E1256F" w:rsidRPr="00E1256F" w:rsidRDefault="00E1256F" w:rsidP="00061D3A">
      <w:pPr>
        <w:pStyle w:val="Bulletlistmultilevel"/>
        <w:rPr>
          <w:rStyle w:val="jsgrdq"/>
          <w:lang w:eastAsia="en-US"/>
        </w:rPr>
      </w:pPr>
      <w:r>
        <w:rPr>
          <w:rStyle w:val="jsgrdq"/>
          <w:rFonts w:eastAsiaTheme="majorEastAsia"/>
          <w:color w:val="000000"/>
        </w:rPr>
        <w:t>44% felt a moderate to strong connection to community</w:t>
      </w:r>
    </w:p>
    <w:p w14:paraId="4060F879" w14:textId="25F770E3" w:rsidR="00E1256F" w:rsidRPr="00E1256F" w:rsidRDefault="00E1256F" w:rsidP="00061D3A">
      <w:pPr>
        <w:pStyle w:val="Bulletlistmultilevel"/>
        <w:rPr>
          <w:rStyle w:val="jsgrdq"/>
          <w:lang w:eastAsia="en-US"/>
        </w:rPr>
      </w:pPr>
      <w:r>
        <w:rPr>
          <w:rStyle w:val="jsgrdq"/>
          <w:rFonts w:eastAsiaTheme="majorEastAsia"/>
          <w:color w:val="000000"/>
        </w:rPr>
        <w:t xml:space="preserve">61% of residents volunteered in </w:t>
      </w:r>
      <w:r w:rsidR="00BD76F9">
        <w:rPr>
          <w:rStyle w:val="jsgrdq"/>
          <w:rFonts w:eastAsiaTheme="majorEastAsia"/>
          <w:color w:val="000000"/>
        </w:rPr>
        <w:t>r</w:t>
      </w:r>
      <w:r>
        <w:rPr>
          <w:rStyle w:val="jsgrdq"/>
          <w:rFonts w:eastAsiaTheme="majorEastAsia"/>
          <w:color w:val="000000"/>
        </w:rPr>
        <w:t>ural areas (</w:t>
      </w:r>
      <w:r w:rsidR="0065706A">
        <w:rPr>
          <w:rStyle w:val="jsgrdq"/>
          <w:rFonts w:eastAsiaTheme="majorEastAsia"/>
          <w:color w:val="000000"/>
        </w:rPr>
        <w:t>c</w:t>
      </w:r>
      <w:r>
        <w:rPr>
          <w:rStyle w:val="jsgrdq"/>
          <w:rFonts w:eastAsiaTheme="majorEastAsia"/>
          <w:color w:val="000000"/>
        </w:rPr>
        <w:t>ompared to 41% in Growth areas)</w:t>
      </w:r>
    </w:p>
    <w:p w14:paraId="742EB071" w14:textId="20B27907" w:rsidR="00E1256F" w:rsidRPr="00FE0AD7" w:rsidRDefault="00E1256F" w:rsidP="00061D3A">
      <w:pPr>
        <w:pStyle w:val="Bulletlistmultilevel"/>
        <w:rPr>
          <w:rStyle w:val="jsgrdq"/>
          <w:lang w:eastAsia="en-US"/>
        </w:rPr>
      </w:pPr>
      <w:r>
        <w:rPr>
          <w:rStyle w:val="jsgrdq"/>
          <w:rFonts w:eastAsiaTheme="majorEastAsia"/>
          <w:color w:val="000000"/>
        </w:rPr>
        <w:t>16% don’t have someone outside their household they can rely on to care for them or their children in an emergency</w:t>
      </w:r>
    </w:p>
    <w:p w14:paraId="1EA4AC04" w14:textId="5AC8448B" w:rsidR="00FE0AD7" w:rsidRDefault="00FE0AD7" w:rsidP="00FE0AD7">
      <w:pPr>
        <w:pStyle w:val="Heading2"/>
      </w:pPr>
      <w:r>
        <w:t>Priority groups</w:t>
      </w:r>
    </w:p>
    <w:p w14:paraId="1EFE19BA" w14:textId="3D7B8636" w:rsidR="00E1256F" w:rsidRDefault="00E1256F" w:rsidP="00061D3A">
      <w:pPr>
        <w:pStyle w:val="Bulletlistmultilevel"/>
        <w:rPr>
          <w:lang w:eastAsia="en-US"/>
        </w:rPr>
      </w:pPr>
      <w:r>
        <w:rPr>
          <w:lang w:eastAsia="en-US"/>
        </w:rPr>
        <w:t xml:space="preserve">Growth areas and lone households more commonly feel </w:t>
      </w:r>
      <w:proofErr w:type="gramStart"/>
      <w:r>
        <w:rPr>
          <w:lang w:eastAsia="en-US"/>
        </w:rPr>
        <w:t>completely separate</w:t>
      </w:r>
      <w:proofErr w:type="gramEnd"/>
      <w:r>
        <w:rPr>
          <w:lang w:eastAsia="en-US"/>
        </w:rPr>
        <w:t xml:space="preserve"> from their community</w:t>
      </w:r>
    </w:p>
    <w:p w14:paraId="152DCA11" w14:textId="0F8FBB05" w:rsidR="00E1256F" w:rsidRDefault="00E1256F" w:rsidP="00061D3A">
      <w:pPr>
        <w:pStyle w:val="Bulletlistmultilevel"/>
        <w:rPr>
          <w:lang w:eastAsia="en-US"/>
        </w:rPr>
      </w:pPr>
      <w:r>
        <w:rPr>
          <w:lang w:eastAsia="en-US"/>
        </w:rPr>
        <w:t>More residents volunteered in rural areas compared to growth areas</w:t>
      </w:r>
    </w:p>
    <w:p w14:paraId="18ADAB52" w14:textId="77777777" w:rsidR="00E1256F" w:rsidRDefault="00E1256F" w:rsidP="00061D3A">
      <w:pPr>
        <w:pStyle w:val="Bulletlistmultilevel"/>
        <w:rPr>
          <w:lang w:eastAsia="en-US"/>
        </w:rPr>
      </w:pPr>
      <w:r>
        <w:rPr>
          <w:lang w:eastAsia="en-US"/>
        </w:rPr>
        <w:t>Older adults, low-income households and vulnerable populations less often have household internet access</w:t>
      </w:r>
    </w:p>
    <w:p w14:paraId="599224A8" w14:textId="77777777" w:rsidR="00E1256F" w:rsidRDefault="00E1256F" w:rsidP="00061D3A">
      <w:pPr>
        <w:pStyle w:val="Bulletlistmultilevel"/>
        <w:rPr>
          <w:lang w:eastAsia="en-US"/>
        </w:rPr>
      </w:pPr>
      <w:r>
        <w:rPr>
          <w:lang w:eastAsia="en-US"/>
        </w:rPr>
        <w:t>Renters less often have someone outside of their household to rely on in an emergency</w:t>
      </w:r>
    </w:p>
    <w:p w14:paraId="56951FE4" w14:textId="5FF6554D" w:rsidR="00E1256F" w:rsidRDefault="00E1256F" w:rsidP="00061D3A">
      <w:pPr>
        <w:pStyle w:val="Bulletlistmultilevel"/>
        <w:rPr>
          <w:lang w:eastAsia="en-US"/>
        </w:rPr>
      </w:pPr>
      <w:r>
        <w:rPr>
          <w:lang w:eastAsia="en-US"/>
        </w:rPr>
        <w:t xml:space="preserve">Those in </w:t>
      </w:r>
      <w:r w:rsidR="00FC60E4">
        <w:rPr>
          <w:lang w:eastAsia="en-US"/>
        </w:rPr>
        <w:t>r</w:t>
      </w:r>
      <w:r>
        <w:rPr>
          <w:lang w:eastAsia="en-US"/>
        </w:rPr>
        <w:t xml:space="preserve">ural and </w:t>
      </w:r>
      <w:r w:rsidR="00FC60E4">
        <w:rPr>
          <w:lang w:eastAsia="en-US"/>
        </w:rPr>
        <w:t>t</w:t>
      </w:r>
      <w:r>
        <w:rPr>
          <w:lang w:eastAsia="en-US"/>
        </w:rPr>
        <w:t xml:space="preserve">ownship areas more often reported a greater sense of </w:t>
      </w:r>
      <w:r w:rsidR="00D74A10">
        <w:rPr>
          <w:lang w:eastAsia="en-US"/>
        </w:rPr>
        <w:t>belonging and</w:t>
      </w:r>
      <w:r>
        <w:rPr>
          <w:lang w:eastAsia="en-US"/>
        </w:rPr>
        <w:t xml:space="preserve"> felt positive about community groups and neighbourhood relationships</w:t>
      </w:r>
    </w:p>
    <w:p w14:paraId="4FFA784A" w14:textId="0FAFD175" w:rsidR="00E1256F" w:rsidRPr="00E1256F" w:rsidRDefault="00E1256F" w:rsidP="00061D3A">
      <w:pPr>
        <w:pStyle w:val="Bulletlistmultilevel"/>
        <w:rPr>
          <w:lang w:eastAsia="en-US"/>
        </w:rPr>
      </w:pPr>
      <w:r>
        <w:rPr>
          <w:lang w:eastAsia="en-US"/>
        </w:rPr>
        <w:t>LGBTIQ+ people were more likely to feel isolated</w:t>
      </w:r>
    </w:p>
    <w:p w14:paraId="13C77B9A" w14:textId="05839763" w:rsidR="00C615D1" w:rsidRDefault="00FE0AD7" w:rsidP="00FE0AD7">
      <w:pPr>
        <w:pStyle w:val="Heading2"/>
      </w:pPr>
      <w:r>
        <w:t>C</w:t>
      </w:r>
      <w:r w:rsidR="00D74A10">
        <w:t>OVID-19</w:t>
      </w:r>
      <w:r>
        <w:t xml:space="preserve"> impact</w:t>
      </w:r>
    </w:p>
    <w:p w14:paraId="560DE659" w14:textId="3826A78F" w:rsidR="00D74A10" w:rsidRDefault="00D74A10" w:rsidP="00061D3A">
      <w:pPr>
        <w:pStyle w:val="Bulletlistmultilevel"/>
        <w:rPr>
          <w:lang w:eastAsia="en-US"/>
        </w:rPr>
      </w:pPr>
      <w:r>
        <w:rPr>
          <w:lang w:eastAsia="en-US"/>
        </w:rPr>
        <w:t>80% of residents reported a big impact on spending time with family and friends</w:t>
      </w:r>
      <w:r w:rsidR="00BD76F9">
        <w:rPr>
          <w:lang w:eastAsia="en-US"/>
        </w:rPr>
        <w:t xml:space="preserve"> during COVID-19</w:t>
      </w:r>
    </w:p>
    <w:p w14:paraId="6E4AB806" w14:textId="6E524F92" w:rsidR="00D74A10" w:rsidRDefault="00D74A10" w:rsidP="00061D3A">
      <w:pPr>
        <w:pStyle w:val="Bulletlistmultilevel"/>
        <w:rPr>
          <w:lang w:eastAsia="en-US"/>
        </w:rPr>
      </w:pPr>
      <w:r>
        <w:rPr>
          <w:lang w:eastAsia="en-US"/>
        </w:rPr>
        <w:t>26%</w:t>
      </w:r>
      <w:r w:rsidR="00FC60E4">
        <w:rPr>
          <w:lang w:eastAsia="en-US"/>
        </w:rPr>
        <w:t xml:space="preserve"> of residents are</w:t>
      </w:r>
      <w:r>
        <w:rPr>
          <w:lang w:eastAsia="en-US"/>
        </w:rPr>
        <w:t xml:space="preserve"> talking </w:t>
      </w:r>
      <w:r w:rsidR="00FC60E4">
        <w:rPr>
          <w:lang w:eastAsia="en-US"/>
        </w:rPr>
        <w:t>less to their</w:t>
      </w:r>
      <w:r>
        <w:rPr>
          <w:lang w:eastAsia="en-US"/>
        </w:rPr>
        <w:t xml:space="preserve"> neighbours </w:t>
      </w:r>
      <w:r w:rsidR="00BD76F9">
        <w:rPr>
          <w:lang w:eastAsia="en-US"/>
        </w:rPr>
        <w:t>during the pandemic</w:t>
      </w:r>
    </w:p>
    <w:p w14:paraId="4382BA43" w14:textId="4277F99D" w:rsidR="00D74A10" w:rsidRDefault="00D74A10" w:rsidP="00061D3A">
      <w:pPr>
        <w:pStyle w:val="Bulletlistmultilevel"/>
        <w:rPr>
          <w:lang w:eastAsia="en-US"/>
        </w:rPr>
      </w:pPr>
      <w:r>
        <w:rPr>
          <w:lang w:eastAsia="en-US"/>
        </w:rPr>
        <w:t>A lack of internet access or access to technology impacted on the ability for some to stay connected during the pandemic</w:t>
      </w:r>
    </w:p>
    <w:p w14:paraId="37158F54" w14:textId="09306E64" w:rsidR="00D74A10" w:rsidRPr="00D74A10" w:rsidRDefault="00D74A10" w:rsidP="00061D3A">
      <w:pPr>
        <w:pStyle w:val="Bulletlistmultilevel"/>
        <w:rPr>
          <w:lang w:eastAsia="en-US"/>
        </w:rPr>
      </w:pPr>
      <w:r>
        <w:rPr>
          <w:lang w:eastAsia="en-US"/>
        </w:rPr>
        <w:t>Poor social connection was increasingly reported during COVID-19.</w:t>
      </w:r>
    </w:p>
    <w:p w14:paraId="4479CAC9" w14:textId="1FD75248" w:rsidR="00FE0AD7" w:rsidRDefault="00FE0AD7" w:rsidP="00FE0AD7">
      <w:pPr>
        <w:pStyle w:val="Heading2"/>
      </w:pPr>
      <w:r>
        <w:t>Climate impact</w:t>
      </w:r>
    </w:p>
    <w:p w14:paraId="39327B77" w14:textId="77777777" w:rsidR="00BD76F9" w:rsidRDefault="00BD76F9" w:rsidP="00061D3A">
      <w:pPr>
        <w:pStyle w:val="Bulletlistmultilevel"/>
        <w:rPr>
          <w:lang w:eastAsia="en-US"/>
        </w:rPr>
      </w:pPr>
      <w:r>
        <w:rPr>
          <w:lang w:eastAsia="en-US"/>
        </w:rPr>
        <w:t>Communities with strong social connection are more likely to respond better to climate-related disasters</w:t>
      </w:r>
    </w:p>
    <w:p w14:paraId="41DE118B" w14:textId="60B7664F" w:rsidR="00FE0AD7" w:rsidRDefault="00BD76F9" w:rsidP="00061D3A">
      <w:pPr>
        <w:pStyle w:val="Bulletlistmultilevel"/>
      </w:pPr>
      <w:r>
        <w:rPr>
          <w:lang w:eastAsia="en-US"/>
        </w:rPr>
        <w:t>Cumulative effects of projected climate change reduce the quality and amenity value of green spaces, resulting in a reduction of recreation space utilisation and community cohesion</w:t>
      </w:r>
    </w:p>
    <w:p w14:paraId="4E828A61" w14:textId="77777777" w:rsidR="00FE0AD7" w:rsidRDefault="00FE0AD7" w:rsidP="009170A7"/>
    <w:p w14:paraId="628E5280" w14:textId="58A84099" w:rsidR="00FE0AD7" w:rsidRDefault="00FE0AD7" w:rsidP="009170A7"/>
    <w:p w14:paraId="49C31E46" w14:textId="77777777" w:rsidR="00FE0AD7" w:rsidRDefault="00FE0AD7" w:rsidP="009170A7"/>
    <w:sectPr w:rsidR="00FE0AD7" w:rsidSect="006C4F09">
      <w:footerReference w:type="default" r:id="rId14"/>
      <w:headerReference w:type="first" r:id="rId15"/>
      <w:footerReference w:type="first" r:id="rId16"/>
      <w:pgSz w:w="11906" w:h="16838" w:code="9"/>
      <w:pgMar w:top="3686" w:right="992" w:bottom="1276" w:left="1134" w:header="709"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6F28C" w14:textId="77777777" w:rsidR="00377A15" w:rsidRDefault="00377A15" w:rsidP="00756052">
      <w:r>
        <w:separator/>
      </w:r>
    </w:p>
    <w:p w14:paraId="75939470" w14:textId="77777777" w:rsidR="00377A15" w:rsidRDefault="00377A15"/>
  </w:endnote>
  <w:endnote w:type="continuationSeparator" w:id="0">
    <w:p w14:paraId="0E0B243C" w14:textId="77777777" w:rsidR="00377A15" w:rsidRDefault="00377A15" w:rsidP="00756052">
      <w:r>
        <w:continuationSeparator/>
      </w:r>
    </w:p>
    <w:p w14:paraId="5C79DA7A" w14:textId="77777777" w:rsidR="00377A15" w:rsidRDefault="00377A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A4000" w14:textId="77777777" w:rsidR="00793CBF" w:rsidRDefault="00793CBF" w:rsidP="00793CBF">
    <w:pPr>
      <w:pStyle w:val="Footer"/>
      <w:pBdr>
        <w:top w:val="single" w:sz="4" w:space="3" w:color="auto"/>
      </w:pBdr>
      <w:tabs>
        <w:tab w:val="clear" w:pos="8820"/>
        <w:tab w:val="right" w:pos="9781"/>
      </w:tabs>
    </w:pPr>
    <w:r w:rsidRPr="00334E7E">
      <w:rPr>
        <w:rStyle w:val="FooterboldChar"/>
        <w:rFonts w:eastAsiaTheme="majorEastAsia"/>
        <w:i/>
      </w:rPr>
      <w:t>Cardinia Shire Council</w:t>
    </w:r>
    <w:r w:rsidRPr="00334E7E">
      <w:rPr>
        <w:i/>
        <w:szCs w:val="18"/>
      </w:rPr>
      <w:tab/>
    </w:r>
    <w:r w:rsidRPr="00334E7E">
      <w:rPr>
        <w:i/>
        <w:szCs w:val="18"/>
      </w:rPr>
      <w:tab/>
    </w:r>
    <w:r w:rsidRPr="00334E7E">
      <w:rPr>
        <w:i/>
        <w:szCs w:val="18"/>
      </w:rPr>
      <w:fldChar w:fldCharType="begin"/>
    </w:r>
    <w:r w:rsidRPr="00334E7E">
      <w:rPr>
        <w:i/>
        <w:szCs w:val="18"/>
      </w:rPr>
      <w:instrText xml:space="preserve"> PAGE   \* MERGEFORMAT </w:instrText>
    </w:r>
    <w:r w:rsidRPr="00334E7E">
      <w:rPr>
        <w:i/>
        <w:szCs w:val="18"/>
      </w:rPr>
      <w:fldChar w:fldCharType="separate"/>
    </w:r>
    <w:r w:rsidR="00B64B83">
      <w:rPr>
        <w:i/>
        <w:noProof/>
        <w:szCs w:val="18"/>
      </w:rPr>
      <w:t>2</w:t>
    </w:r>
    <w:r w:rsidRPr="00334E7E">
      <w:rPr>
        <w:i/>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258A9" w14:textId="77777777" w:rsidR="00FE0AD7" w:rsidRDefault="00FE0AD7" w:rsidP="00FE0AD7">
    <w:r w:rsidRPr="00FE0AD7">
      <w:t xml:space="preserve">For more information contact Cardinia Shire Council on 1300 787 624 or </w:t>
    </w:r>
    <w:hyperlink r:id="rId1" w:history="1">
      <w:r w:rsidRPr="00B16794">
        <w:rPr>
          <w:rStyle w:val="Hyperlink"/>
        </w:rPr>
        <w:t>mail@cardinia.vic.gov.au</w:t>
      </w:r>
    </w:hyperlink>
  </w:p>
  <w:p w14:paraId="43312583" w14:textId="77777777" w:rsidR="00FE0AD7" w:rsidRDefault="00FE0AD7">
    <w:pPr>
      <w:pStyle w:val="Footer"/>
      <w:rPr>
        <w:rStyle w:val="jsgrdq"/>
        <w:rFonts w:eastAsiaTheme="majorEastAsia"/>
        <w:color w:val="000000"/>
      </w:rPr>
    </w:pPr>
  </w:p>
  <w:p w14:paraId="6E1B7DBB" w14:textId="77777777" w:rsidR="00FE0AD7" w:rsidRDefault="00FE0AD7">
    <w:pPr>
      <w:pStyle w:val="Footer"/>
      <w:rPr>
        <w:rStyle w:val="jsgrdq"/>
        <w:rFonts w:eastAsiaTheme="majorEastAsia"/>
        <w:color w:val="000000"/>
      </w:rPr>
    </w:pPr>
  </w:p>
  <w:p w14:paraId="7D75C192" w14:textId="4F78F352" w:rsidR="00FE0AD7" w:rsidRDefault="00FE0AD7">
    <w:pPr>
      <w:pStyle w:val="Footer"/>
    </w:pPr>
    <w:r>
      <w:rPr>
        <w:rStyle w:val="jsgrdq"/>
        <w:rFonts w:eastAsiaTheme="majorEastAsia"/>
        <w:color w:val="000000"/>
      </w:rPr>
      <w:t xml:space="preserve">For data sources and references refer to the Liveability Data and Research Profile 2021 available at </w:t>
    </w:r>
    <w:hyperlink r:id="rId2" w:tgtFrame="_blank" w:history="1">
      <w:r>
        <w:rPr>
          <w:rStyle w:val="Hyperlink"/>
          <w:rFonts w:eastAsiaTheme="majorEastAsia"/>
          <w:color w:val="000000"/>
        </w:rPr>
        <w:t>cardinia.vic.gov.au</w:t>
      </w:r>
    </w:hyperlink>
    <w:r>
      <w:rPr>
        <w:rStyle w:val="jsgrdq"/>
        <w:rFonts w:eastAsiaTheme="majorEastAsia"/>
        <w:color w:val="00000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CECD3" w14:textId="77777777" w:rsidR="00377A15" w:rsidRDefault="00377A15" w:rsidP="00756052">
      <w:r>
        <w:separator/>
      </w:r>
    </w:p>
    <w:p w14:paraId="19E63A30" w14:textId="77777777" w:rsidR="00377A15" w:rsidRDefault="00377A15"/>
  </w:footnote>
  <w:footnote w:type="continuationSeparator" w:id="0">
    <w:p w14:paraId="7D3E397E" w14:textId="77777777" w:rsidR="00377A15" w:rsidRDefault="00377A15" w:rsidP="00756052">
      <w:r>
        <w:continuationSeparator/>
      </w:r>
    </w:p>
    <w:p w14:paraId="57308178" w14:textId="77777777" w:rsidR="00377A15" w:rsidRDefault="00377A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25290" w14:textId="77777777" w:rsidR="002A7F39" w:rsidRDefault="002A7F39" w:rsidP="002A7F39">
    <w:pPr>
      <w:rPr>
        <w:color w:val="FFFFFF" w:themeColor="background1"/>
        <w:sz w:val="32"/>
        <w:szCs w:val="32"/>
      </w:rPr>
    </w:pPr>
    <w:r>
      <w:rPr>
        <w:noProof/>
        <w:color w:val="FFFFFF" w:themeColor="background1"/>
        <w:sz w:val="32"/>
        <w:szCs w:val="32"/>
      </w:rPr>
      <w:drawing>
        <wp:anchor distT="0" distB="0" distL="114300" distR="114300" simplePos="0" relativeHeight="251659264" behindDoc="0" locked="0" layoutInCell="1" allowOverlap="1" wp14:anchorId="681C1890" wp14:editId="18E73DFB">
          <wp:simplePos x="0" y="0"/>
          <wp:positionH relativeFrom="page">
            <wp:posOffset>5678170</wp:posOffset>
          </wp:positionH>
          <wp:positionV relativeFrom="page">
            <wp:posOffset>360045</wp:posOffset>
          </wp:positionV>
          <wp:extent cx="1440000" cy="84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niaSC_Logo_RevWhite.png"/>
                  <pic:cNvPicPr/>
                </pic:nvPicPr>
                <pic:blipFill>
                  <a:blip r:embed="rId1">
                    <a:extLst>
                      <a:ext uri="{28A0092B-C50C-407E-A947-70E740481C1C}">
                        <a14:useLocalDpi xmlns:a14="http://schemas.microsoft.com/office/drawing/2010/main" val="0"/>
                      </a:ext>
                    </a:extLst>
                  </a:blip>
                  <a:stretch>
                    <a:fillRect/>
                  </a:stretch>
                </pic:blipFill>
                <pic:spPr>
                  <a:xfrm>
                    <a:off x="0" y="0"/>
                    <a:ext cx="1440000" cy="849600"/>
                  </a:xfrm>
                  <a:prstGeom prst="rect">
                    <a:avLst/>
                  </a:prstGeom>
                </pic:spPr>
              </pic:pic>
            </a:graphicData>
          </a:graphic>
          <wp14:sizeRelH relativeFrom="page">
            <wp14:pctWidth>0</wp14:pctWidth>
          </wp14:sizeRelH>
          <wp14:sizeRelV relativeFrom="page">
            <wp14:pctHeight>0</wp14:pctHeight>
          </wp14:sizeRelV>
        </wp:anchor>
      </w:drawing>
    </w:r>
    <w:r>
      <w:rPr>
        <w:noProof/>
        <w:color w:val="FFFFFF" w:themeColor="background1"/>
        <w:sz w:val="32"/>
        <w:szCs w:val="32"/>
      </w:rPr>
      <w:drawing>
        <wp:anchor distT="0" distB="0" distL="114300" distR="114300" simplePos="0" relativeHeight="251660288" behindDoc="1" locked="0" layoutInCell="0" allowOverlap="1" wp14:anchorId="7A418EB6" wp14:editId="400CD5BA">
          <wp:simplePos x="0" y="0"/>
          <wp:positionH relativeFrom="page">
            <wp:posOffset>-31898</wp:posOffset>
          </wp:positionH>
          <wp:positionV relativeFrom="page">
            <wp:posOffset>-10633</wp:posOffset>
          </wp:positionV>
          <wp:extent cx="7632185" cy="2477386"/>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fact-sheet-artwork-1.png"/>
                  <pic:cNvPicPr/>
                </pic:nvPicPr>
                <pic:blipFill>
                  <a:blip r:embed="rId2">
                    <a:extLst>
                      <a:ext uri="{28A0092B-C50C-407E-A947-70E740481C1C}">
                        <a14:useLocalDpi xmlns:a14="http://schemas.microsoft.com/office/drawing/2010/main" val="0"/>
                      </a:ext>
                    </a:extLst>
                  </a:blip>
                  <a:stretch>
                    <a:fillRect/>
                  </a:stretch>
                </pic:blipFill>
                <pic:spPr>
                  <a:xfrm>
                    <a:off x="0" y="0"/>
                    <a:ext cx="7634194" cy="2478038"/>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FFFFFF" w:themeColor="background1"/>
        <w:sz w:val="32"/>
        <w:szCs w:val="32"/>
      </w:rPr>
      <w:t>Cardinia Shire Council</w:t>
    </w:r>
  </w:p>
  <w:p w14:paraId="2896487D" w14:textId="2C8E5539" w:rsidR="002A7F39" w:rsidRDefault="00E1256F" w:rsidP="00E1256F">
    <w:pPr>
      <w:pStyle w:val="Title"/>
    </w:pPr>
    <w:r w:rsidRPr="00E1256F">
      <w:t>Social cohesion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 w15:restartNumberingAfterBreak="0">
    <w:nsid w:val="02F342A9"/>
    <w:multiLevelType w:val="hybridMultilevel"/>
    <w:tmpl w:val="1F126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FB712C7"/>
    <w:multiLevelType w:val="hybridMultilevel"/>
    <w:tmpl w:val="26785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7" w15:restartNumberingAfterBreak="0">
    <w:nsid w:val="220719D8"/>
    <w:multiLevelType w:val="hybridMultilevel"/>
    <w:tmpl w:val="32B83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80285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CA2538"/>
    <w:multiLevelType w:val="multilevel"/>
    <w:tmpl w:val="DDCC9C7E"/>
    <w:styleLink w:val="CSCtablenumberlist"/>
    <w:lvl w:ilvl="0">
      <w:start w:val="1"/>
      <w:numFmt w:val="decimal"/>
      <w:pStyle w:val="Tablenumberedlist"/>
      <w:lvlText w:val="%1."/>
      <w:lvlJc w:val="left"/>
      <w:pPr>
        <w:ind w:left="187" w:hanging="187"/>
      </w:pPr>
      <w:rPr>
        <w:rFonts w:hint="default"/>
      </w:rPr>
    </w:lvl>
    <w:lvl w:ilvl="1">
      <w:start w:val="1"/>
      <w:numFmt w:val="lowerLetter"/>
      <w:pStyle w:val="Tablenumberlevel2"/>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10" w15:restartNumberingAfterBreak="0">
    <w:nsid w:val="298B7ADA"/>
    <w:multiLevelType w:val="hybridMultilevel"/>
    <w:tmpl w:val="7AACB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6053F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CC7020"/>
    <w:multiLevelType w:val="hybridMultilevel"/>
    <w:tmpl w:val="BC22E160"/>
    <w:lvl w:ilvl="0" w:tplc="DA7A2714">
      <w:start w:val="1"/>
      <w:numFmt w:val="bullet"/>
      <w:lvlText w:val="•"/>
      <w:lvlJc w:val="left"/>
      <w:pPr>
        <w:tabs>
          <w:tab w:val="num" w:pos="360"/>
        </w:tabs>
        <w:ind w:left="360" w:hanging="360"/>
      </w:pPr>
      <w:rPr>
        <w:rFonts w:ascii="Arial" w:hAnsi="Arial" w:cs="Times New Roman" w:hint="default"/>
      </w:rPr>
    </w:lvl>
    <w:lvl w:ilvl="1" w:tplc="6ECAC78A">
      <w:start w:val="1"/>
      <w:numFmt w:val="bullet"/>
      <w:lvlText w:val="•"/>
      <w:lvlJc w:val="left"/>
      <w:pPr>
        <w:tabs>
          <w:tab w:val="num" w:pos="1080"/>
        </w:tabs>
        <w:ind w:left="1080" w:hanging="360"/>
      </w:pPr>
      <w:rPr>
        <w:rFonts w:ascii="Arial" w:hAnsi="Arial" w:cs="Times New Roman" w:hint="default"/>
      </w:rPr>
    </w:lvl>
    <w:lvl w:ilvl="2" w:tplc="8E54B01C">
      <w:start w:val="1"/>
      <w:numFmt w:val="bullet"/>
      <w:lvlText w:val="•"/>
      <w:lvlJc w:val="left"/>
      <w:pPr>
        <w:tabs>
          <w:tab w:val="num" w:pos="1800"/>
        </w:tabs>
        <w:ind w:left="1800" w:hanging="360"/>
      </w:pPr>
      <w:rPr>
        <w:rFonts w:ascii="Arial" w:hAnsi="Arial" w:cs="Times New Roman" w:hint="default"/>
      </w:rPr>
    </w:lvl>
    <w:lvl w:ilvl="3" w:tplc="CF881020">
      <w:start w:val="1"/>
      <w:numFmt w:val="bullet"/>
      <w:lvlText w:val="•"/>
      <w:lvlJc w:val="left"/>
      <w:pPr>
        <w:tabs>
          <w:tab w:val="num" w:pos="2520"/>
        </w:tabs>
        <w:ind w:left="2520" w:hanging="360"/>
      </w:pPr>
      <w:rPr>
        <w:rFonts w:ascii="Arial" w:hAnsi="Arial" w:cs="Times New Roman" w:hint="default"/>
      </w:rPr>
    </w:lvl>
    <w:lvl w:ilvl="4" w:tplc="1CC630F6">
      <w:start w:val="1"/>
      <w:numFmt w:val="bullet"/>
      <w:lvlText w:val="•"/>
      <w:lvlJc w:val="left"/>
      <w:pPr>
        <w:tabs>
          <w:tab w:val="num" w:pos="3240"/>
        </w:tabs>
        <w:ind w:left="3240" w:hanging="360"/>
      </w:pPr>
      <w:rPr>
        <w:rFonts w:ascii="Arial" w:hAnsi="Arial" w:cs="Times New Roman" w:hint="default"/>
      </w:rPr>
    </w:lvl>
    <w:lvl w:ilvl="5" w:tplc="C9BCEC44">
      <w:start w:val="1"/>
      <w:numFmt w:val="bullet"/>
      <w:lvlText w:val="•"/>
      <w:lvlJc w:val="left"/>
      <w:pPr>
        <w:tabs>
          <w:tab w:val="num" w:pos="3960"/>
        </w:tabs>
        <w:ind w:left="3960" w:hanging="360"/>
      </w:pPr>
      <w:rPr>
        <w:rFonts w:ascii="Arial" w:hAnsi="Arial" w:cs="Times New Roman" w:hint="default"/>
      </w:rPr>
    </w:lvl>
    <w:lvl w:ilvl="6" w:tplc="AABEB846">
      <w:start w:val="1"/>
      <w:numFmt w:val="bullet"/>
      <w:lvlText w:val="•"/>
      <w:lvlJc w:val="left"/>
      <w:pPr>
        <w:tabs>
          <w:tab w:val="num" w:pos="4680"/>
        </w:tabs>
        <w:ind w:left="4680" w:hanging="360"/>
      </w:pPr>
      <w:rPr>
        <w:rFonts w:ascii="Arial" w:hAnsi="Arial" w:cs="Times New Roman" w:hint="default"/>
      </w:rPr>
    </w:lvl>
    <w:lvl w:ilvl="7" w:tplc="E7227F7A">
      <w:start w:val="1"/>
      <w:numFmt w:val="bullet"/>
      <w:lvlText w:val="•"/>
      <w:lvlJc w:val="left"/>
      <w:pPr>
        <w:tabs>
          <w:tab w:val="num" w:pos="5400"/>
        </w:tabs>
        <w:ind w:left="5400" w:hanging="360"/>
      </w:pPr>
      <w:rPr>
        <w:rFonts w:ascii="Arial" w:hAnsi="Arial" w:cs="Times New Roman" w:hint="default"/>
      </w:rPr>
    </w:lvl>
    <w:lvl w:ilvl="8" w:tplc="0A54B434">
      <w:start w:val="1"/>
      <w:numFmt w:val="bullet"/>
      <w:lvlText w:val="•"/>
      <w:lvlJc w:val="left"/>
      <w:pPr>
        <w:tabs>
          <w:tab w:val="num" w:pos="6120"/>
        </w:tabs>
        <w:ind w:left="6120" w:hanging="360"/>
      </w:pPr>
      <w:rPr>
        <w:rFonts w:ascii="Arial" w:hAnsi="Arial" w:cs="Times New Roman" w:hint="default"/>
      </w:rPr>
    </w:lvl>
  </w:abstractNum>
  <w:abstractNum w:abstractNumId="13" w15:restartNumberingAfterBreak="0">
    <w:nsid w:val="409003F7"/>
    <w:multiLevelType w:val="hybridMultilevel"/>
    <w:tmpl w:val="7E725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82661E"/>
    <w:multiLevelType w:val="hybridMultilevel"/>
    <w:tmpl w:val="AC364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084F6F"/>
    <w:multiLevelType w:val="multilevel"/>
    <w:tmpl w:val="DDC42E42"/>
    <w:lvl w:ilvl="0">
      <w:start w:val="1"/>
      <w:numFmt w:val="bullet"/>
      <w:lvlText w:val=""/>
      <w:lvlJc w:val="left"/>
      <w:pPr>
        <w:ind w:left="357" w:hanging="357"/>
      </w:pPr>
      <w:rPr>
        <w:rFonts w:ascii="Symbol" w:hAnsi="Symbol" w:hint="default"/>
        <w:sz w:val="24"/>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6"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7" w15:restartNumberingAfterBreak="0">
    <w:nsid w:val="46823645"/>
    <w:multiLevelType w:val="hybridMultilevel"/>
    <w:tmpl w:val="75363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4E4FB1"/>
    <w:multiLevelType w:val="multilevel"/>
    <w:tmpl w:val="CF34B204"/>
    <w:styleLink w:val="CSCTablebulletlist"/>
    <w:lvl w:ilvl="0">
      <w:start w:val="1"/>
      <w:numFmt w:val="bullet"/>
      <w:pStyle w:val="Tablebulletlist"/>
      <w:lvlText w:val=""/>
      <w:lvlJc w:val="left"/>
      <w:pPr>
        <w:ind w:left="187" w:hanging="187"/>
      </w:pPr>
      <w:rPr>
        <w:rFonts w:ascii="Symbol" w:hAnsi="Symbol" w:hint="default"/>
        <w:sz w:val="20"/>
      </w:rPr>
    </w:lvl>
    <w:lvl w:ilvl="1">
      <w:start w:val="1"/>
      <w:numFmt w:val="bullet"/>
      <w:pStyle w:val="Tablebullet2CSC"/>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19"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76DB11F0"/>
    <w:multiLevelType w:val="hybridMultilevel"/>
    <w:tmpl w:val="8DC06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
  </w:num>
  <w:num w:numId="4">
    <w:abstractNumId w:val="2"/>
  </w:num>
  <w:num w:numId="5">
    <w:abstractNumId w:val="3"/>
  </w:num>
  <w:num w:numId="6">
    <w:abstractNumId w:val="3"/>
  </w:num>
  <w:num w:numId="7">
    <w:abstractNumId w:val="5"/>
  </w:num>
  <w:num w:numId="8">
    <w:abstractNumId w:val="15"/>
  </w:num>
  <w:num w:numId="9">
    <w:abstractNumId w:val="0"/>
  </w:num>
  <w:num w:numId="10">
    <w:abstractNumId w:val="18"/>
  </w:num>
  <w:num w:numId="11">
    <w:abstractNumId w:val="9"/>
  </w:num>
  <w:num w:numId="12">
    <w:abstractNumId w:val="12"/>
  </w:num>
  <w:num w:numId="13">
    <w:abstractNumId w:val="11"/>
  </w:num>
  <w:num w:numId="14">
    <w:abstractNumId w:val="8"/>
  </w:num>
  <w:num w:numId="15">
    <w:abstractNumId w:val="0"/>
  </w:num>
  <w:num w:numId="16">
    <w:abstractNumId w:val="16"/>
  </w:num>
  <w:num w:numId="17">
    <w:abstractNumId w:val="16"/>
  </w:num>
  <w:num w:numId="18">
    <w:abstractNumId w:val="16"/>
  </w:num>
  <w:num w:numId="19">
    <w:abstractNumId w:val="0"/>
  </w:num>
  <w:num w:numId="20">
    <w:abstractNumId w:val="0"/>
  </w:num>
  <w:num w:numId="21">
    <w:abstractNumId w:val="0"/>
  </w:num>
  <w:num w:numId="22">
    <w:abstractNumId w:val="17"/>
  </w:num>
  <w:num w:numId="23">
    <w:abstractNumId w:val="14"/>
  </w:num>
  <w:num w:numId="24">
    <w:abstractNumId w:val="13"/>
  </w:num>
  <w:num w:numId="25">
    <w:abstractNumId w:val="4"/>
  </w:num>
  <w:num w:numId="26">
    <w:abstractNumId w:val="10"/>
  </w:num>
  <w:num w:numId="27">
    <w:abstractNumId w:val="7"/>
  </w:num>
  <w:num w:numId="28">
    <w:abstractNumId w:val="1"/>
  </w:num>
  <w:num w:numId="29">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714"/>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D7"/>
    <w:rsid w:val="00002076"/>
    <w:rsid w:val="0000276F"/>
    <w:rsid w:val="00003EF1"/>
    <w:rsid w:val="000065FA"/>
    <w:rsid w:val="0001029C"/>
    <w:rsid w:val="00027AC5"/>
    <w:rsid w:val="000300C4"/>
    <w:rsid w:val="00033AC3"/>
    <w:rsid w:val="00034D73"/>
    <w:rsid w:val="000353BD"/>
    <w:rsid w:val="000405A2"/>
    <w:rsid w:val="00045C32"/>
    <w:rsid w:val="00046498"/>
    <w:rsid w:val="00047F61"/>
    <w:rsid w:val="00055C7A"/>
    <w:rsid w:val="00061D3A"/>
    <w:rsid w:val="00063997"/>
    <w:rsid w:val="00064A68"/>
    <w:rsid w:val="00065254"/>
    <w:rsid w:val="00065C0D"/>
    <w:rsid w:val="00074A01"/>
    <w:rsid w:val="0008005A"/>
    <w:rsid w:val="0008026E"/>
    <w:rsid w:val="00082AD3"/>
    <w:rsid w:val="000851DC"/>
    <w:rsid w:val="00092F88"/>
    <w:rsid w:val="00092FBA"/>
    <w:rsid w:val="00093396"/>
    <w:rsid w:val="0009420D"/>
    <w:rsid w:val="000A1287"/>
    <w:rsid w:val="000A4852"/>
    <w:rsid w:val="000A4C5C"/>
    <w:rsid w:val="000A5213"/>
    <w:rsid w:val="000C1A4E"/>
    <w:rsid w:val="000C235B"/>
    <w:rsid w:val="000C3551"/>
    <w:rsid w:val="000C670F"/>
    <w:rsid w:val="000C76C1"/>
    <w:rsid w:val="000C76E1"/>
    <w:rsid w:val="000D01A0"/>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681D"/>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3C09"/>
    <w:rsid w:val="0014484B"/>
    <w:rsid w:val="00150264"/>
    <w:rsid w:val="0015243E"/>
    <w:rsid w:val="0015476D"/>
    <w:rsid w:val="0015784C"/>
    <w:rsid w:val="00161C68"/>
    <w:rsid w:val="00165585"/>
    <w:rsid w:val="0016623A"/>
    <w:rsid w:val="001702E8"/>
    <w:rsid w:val="001712ED"/>
    <w:rsid w:val="00173DCB"/>
    <w:rsid w:val="001742EE"/>
    <w:rsid w:val="001811D4"/>
    <w:rsid w:val="0018257D"/>
    <w:rsid w:val="00186C9B"/>
    <w:rsid w:val="0019007C"/>
    <w:rsid w:val="00190FD2"/>
    <w:rsid w:val="001926AC"/>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78B1"/>
    <w:rsid w:val="001E0F6C"/>
    <w:rsid w:val="001E1022"/>
    <w:rsid w:val="001E7B39"/>
    <w:rsid w:val="001F03C8"/>
    <w:rsid w:val="001F0D0B"/>
    <w:rsid w:val="001F0E8F"/>
    <w:rsid w:val="001F27BF"/>
    <w:rsid w:val="001F71EC"/>
    <w:rsid w:val="00201284"/>
    <w:rsid w:val="00202FFD"/>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1664"/>
    <w:rsid w:val="00283A4B"/>
    <w:rsid w:val="00284355"/>
    <w:rsid w:val="00287645"/>
    <w:rsid w:val="00287D46"/>
    <w:rsid w:val="002933AA"/>
    <w:rsid w:val="002A10B2"/>
    <w:rsid w:val="002A2271"/>
    <w:rsid w:val="002A5D54"/>
    <w:rsid w:val="002A7F39"/>
    <w:rsid w:val="002B0EC7"/>
    <w:rsid w:val="002B525B"/>
    <w:rsid w:val="002B5EA0"/>
    <w:rsid w:val="002B7DA3"/>
    <w:rsid w:val="002C05FC"/>
    <w:rsid w:val="002C320C"/>
    <w:rsid w:val="002D3AC4"/>
    <w:rsid w:val="002E187E"/>
    <w:rsid w:val="002E27A0"/>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D6F"/>
    <w:rsid w:val="00337557"/>
    <w:rsid w:val="00340478"/>
    <w:rsid w:val="00341533"/>
    <w:rsid w:val="00341AFA"/>
    <w:rsid w:val="00345DAD"/>
    <w:rsid w:val="00350C3B"/>
    <w:rsid w:val="00351C08"/>
    <w:rsid w:val="003534C9"/>
    <w:rsid w:val="00357C44"/>
    <w:rsid w:val="00361F26"/>
    <w:rsid w:val="00362495"/>
    <w:rsid w:val="00362802"/>
    <w:rsid w:val="00365B1D"/>
    <w:rsid w:val="003722B8"/>
    <w:rsid w:val="003723B1"/>
    <w:rsid w:val="0037449C"/>
    <w:rsid w:val="0037724B"/>
    <w:rsid w:val="00377949"/>
    <w:rsid w:val="00377A15"/>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69A1"/>
    <w:rsid w:val="003A76E1"/>
    <w:rsid w:val="003C26EF"/>
    <w:rsid w:val="003C37E0"/>
    <w:rsid w:val="003C7B87"/>
    <w:rsid w:val="003D0278"/>
    <w:rsid w:val="003D06BD"/>
    <w:rsid w:val="003D4CED"/>
    <w:rsid w:val="003D4F97"/>
    <w:rsid w:val="003D5D07"/>
    <w:rsid w:val="003E0907"/>
    <w:rsid w:val="003E23A7"/>
    <w:rsid w:val="003E58BF"/>
    <w:rsid w:val="003E659E"/>
    <w:rsid w:val="003E67D6"/>
    <w:rsid w:val="003E6DE1"/>
    <w:rsid w:val="003F24A1"/>
    <w:rsid w:val="003F75DF"/>
    <w:rsid w:val="0040072B"/>
    <w:rsid w:val="0040164F"/>
    <w:rsid w:val="00402027"/>
    <w:rsid w:val="00402A24"/>
    <w:rsid w:val="00403877"/>
    <w:rsid w:val="004061BD"/>
    <w:rsid w:val="00407AB5"/>
    <w:rsid w:val="004117B5"/>
    <w:rsid w:val="00412B8C"/>
    <w:rsid w:val="004156EF"/>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6071D"/>
    <w:rsid w:val="00461AE2"/>
    <w:rsid w:val="00463134"/>
    <w:rsid w:val="00465919"/>
    <w:rsid w:val="00474E1C"/>
    <w:rsid w:val="00475601"/>
    <w:rsid w:val="0049015B"/>
    <w:rsid w:val="0049161A"/>
    <w:rsid w:val="00494B2B"/>
    <w:rsid w:val="00495D95"/>
    <w:rsid w:val="00497911"/>
    <w:rsid w:val="004A0784"/>
    <w:rsid w:val="004A0CE3"/>
    <w:rsid w:val="004A1AB0"/>
    <w:rsid w:val="004B04D7"/>
    <w:rsid w:val="004B0C4B"/>
    <w:rsid w:val="004B2EEE"/>
    <w:rsid w:val="004B5FC4"/>
    <w:rsid w:val="004B7502"/>
    <w:rsid w:val="004C1D0D"/>
    <w:rsid w:val="004C6B4A"/>
    <w:rsid w:val="004C7240"/>
    <w:rsid w:val="004C7F7B"/>
    <w:rsid w:val="004D5EA5"/>
    <w:rsid w:val="004E0D59"/>
    <w:rsid w:val="004E122D"/>
    <w:rsid w:val="004E444D"/>
    <w:rsid w:val="004E4A89"/>
    <w:rsid w:val="004E4D48"/>
    <w:rsid w:val="004E6995"/>
    <w:rsid w:val="004E7872"/>
    <w:rsid w:val="004F04E0"/>
    <w:rsid w:val="004F19B8"/>
    <w:rsid w:val="004F2511"/>
    <w:rsid w:val="004F544A"/>
    <w:rsid w:val="00501BAF"/>
    <w:rsid w:val="00504664"/>
    <w:rsid w:val="00507905"/>
    <w:rsid w:val="005107D2"/>
    <w:rsid w:val="00510FC5"/>
    <w:rsid w:val="0051166A"/>
    <w:rsid w:val="00512815"/>
    <w:rsid w:val="00515C02"/>
    <w:rsid w:val="00517B3C"/>
    <w:rsid w:val="005208F7"/>
    <w:rsid w:val="0053449E"/>
    <w:rsid w:val="00536EF9"/>
    <w:rsid w:val="005479E6"/>
    <w:rsid w:val="00551934"/>
    <w:rsid w:val="0055572D"/>
    <w:rsid w:val="00557157"/>
    <w:rsid w:val="00561E68"/>
    <w:rsid w:val="00561E73"/>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3F5A"/>
    <w:rsid w:val="005D4ECC"/>
    <w:rsid w:val="005D4F00"/>
    <w:rsid w:val="005D5501"/>
    <w:rsid w:val="005E067A"/>
    <w:rsid w:val="005E4993"/>
    <w:rsid w:val="005E6A56"/>
    <w:rsid w:val="005F2251"/>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231F"/>
    <w:rsid w:val="0063597E"/>
    <w:rsid w:val="006361E3"/>
    <w:rsid w:val="0063666E"/>
    <w:rsid w:val="00637BDF"/>
    <w:rsid w:val="00643088"/>
    <w:rsid w:val="00652D02"/>
    <w:rsid w:val="00655516"/>
    <w:rsid w:val="00656AEB"/>
    <w:rsid w:val="0065706A"/>
    <w:rsid w:val="00661FCE"/>
    <w:rsid w:val="00663D93"/>
    <w:rsid w:val="006666B2"/>
    <w:rsid w:val="0066743F"/>
    <w:rsid w:val="00670610"/>
    <w:rsid w:val="00671007"/>
    <w:rsid w:val="0067111E"/>
    <w:rsid w:val="006727E4"/>
    <w:rsid w:val="00672BB0"/>
    <w:rsid w:val="00673A5B"/>
    <w:rsid w:val="0067651F"/>
    <w:rsid w:val="006767D9"/>
    <w:rsid w:val="006873F7"/>
    <w:rsid w:val="0068744B"/>
    <w:rsid w:val="00690649"/>
    <w:rsid w:val="00690C90"/>
    <w:rsid w:val="006911EB"/>
    <w:rsid w:val="00694D70"/>
    <w:rsid w:val="00694F3D"/>
    <w:rsid w:val="006951D1"/>
    <w:rsid w:val="00695E65"/>
    <w:rsid w:val="006A0DD7"/>
    <w:rsid w:val="006A2F2F"/>
    <w:rsid w:val="006A4F5A"/>
    <w:rsid w:val="006A56F1"/>
    <w:rsid w:val="006B0415"/>
    <w:rsid w:val="006B3FB9"/>
    <w:rsid w:val="006B71B5"/>
    <w:rsid w:val="006C1C35"/>
    <w:rsid w:val="006C4F09"/>
    <w:rsid w:val="006D095A"/>
    <w:rsid w:val="006D3928"/>
    <w:rsid w:val="006D61AD"/>
    <w:rsid w:val="006E0E6D"/>
    <w:rsid w:val="006E1C25"/>
    <w:rsid w:val="006E36AC"/>
    <w:rsid w:val="006E44C2"/>
    <w:rsid w:val="006E468C"/>
    <w:rsid w:val="006E66A1"/>
    <w:rsid w:val="006F0BD6"/>
    <w:rsid w:val="006F41B2"/>
    <w:rsid w:val="006F4332"/>
    <w:rsid w:val="006F5371"/>
    <w:rsid w:val="006F676E"/>
    <w:rsid w:val="00704AEA"/>
    <w:rsid w:val="007071F8"/>
    <w:rsid w:val="00711E46"/>
    <w:rsid w:val="007218DF"/>
    <w:rsid w:val="00722ACC"/>
    <w:rsid w:val="0072340D"/>
    <w:rsid w:val="00723EE1"/>
    <w:rsid w:val="00726554"/>
    <w:rsid w:val="007302A6"/>
    <w:rsid w:val="00732391"/>
    <w:rsid w:val="00732636"/>
    <w:rsid w:val="00732E19"/>
    <w:rsid w:val="00734AA9"/>
    <w:rsid w:val="007359F2"/>
    <w:rsid w:val="0073671E"/>
    <w:rsid w:val="0073790F"/>
    <w:rsid w:val="00737E17"/>
    <w:rsid w:val="007415A6"/>
    <w:rsid w:val="0074337D"/>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2E7"/>
    <w:rsid w:val="0078337D"/>
    <w:rsid w:val="00785116"/>
    <w:rsid w:val="00786CDD"/>
    <w:rsid w:val="007878E6"/>
    <w:rsid w:val="00787979"/>
    <w:rsid w:val="0079043F"/>
    <w:rsid w:val="00793CB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282C"/>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6F71"/>
    <w:rsid w:val="0086743E"/>
    <w:rsid w:val="00871E8F"/>
    <w:rsid w:val="00873533"/>
    <w:rsid w:val="00873666"/>
    <w:rsid w:val="00883CB5"/>
    <w:rsid w:val="00886497"/>
    <w:rsid w:val="008875CD"/>
    <w:rsid w:val="008909F4"/>
    <w:rsid w:val="00893CE5"/>
    <w:rsid w:val="008955A8"/>
    <w:rsid w:val="008959B6"/>
    <w:rsid w:val="00895B10"/>
    <w:rsid w:val="008A721E"/>
    <w:rsid w:val="008B4E34"/>
    <w:rsid w:val="008B6F12"/>
    <w:rsid w:val="008B6FCA"/>
    <w:rsid w:val="008C33B6"/>
    <w:rsid w:val="008C5961"/>
    <w:rsid w:val="008C5D4B"/>
    <w:rsid w:val="008C7F57"/>
    <w:rsid w:val="008D32BA"/>
    <w:rsid w:val="008D3BDF"/>
    <w:rsid w:val="008D5D65"/>
    <w:rsid w:val="008D6D44"/>
    <w:rsid w:val="008E08E4"/>
    <w:rsid w:val="008E0F30"/>
    <w:rsid w:val="008F3314"/>
    <w:rsid w:val="008F387E"/>
    <w:rsid w:val="008F3E83"/>
    <w:rsid w:val="008F406F"/>
    <w:rsid w:val="00905516"/>
    <w:rsid w:val="0090576B"/>
    <w:rsid w:val="00910363"/>
    <w:rsid w:val="00911DC8"/>
    <w:rsid w:val="00914982"/>
    <w:rsid w:val="00914B24"/>
    <w:rsid w:val="00915B61"/>
    <w:rsid w:val="00915F86"/>
    <w:rsid w:val="009170A7"/>
    <w:rsid w:val="0092120C"/>
    <w:rsid w:val="00922171"/>
    <w:rsid w:val="009247EA"/>
    <w:rsid w:val="00926645"/>
    <w:rsid w:val="00931AD2"/>
    <w:rsid w:val="00933E64"/>
    <w:rsid w:val="00935609"/>
    <w:rsid w:val="009457AC"/>
    <w:rsid w:val="009478F7"/>
    <w:rsid w:val="00951AF2"/>
    <w:rsid w:val="00952141"/>
    <w:rsid w:val="00954AD2"/>
    <w:rsid w:val="0095506F"/>
    <w:rsid w:val="00955271"/>
    <w:rsid w:val="0095679D"/>
    <w:rsid w:val="00957848"/>
    <w:rsid w:val="00960533"/>
    <w:rsid w:val="0096384E"/>
    <w:rsid w:val="00965336"/>
    <w:rsid w:val="009669C3"/>
    <w:rsid w:val="00967B26"/>
    <w:rsid w:val="00970B10"/>
    <w:rsid w:val="009736B4"/>
    <w:rsid w:val="0097525D"/>
    <w:rsid w:val="00983405"/>
    <w:rsid w:val="0098392F"/>
    <w:rsid w:val="009966E5"/>
    <w:rsid w:val="00996B54"/>
    <w:rsid w:val="00997DF0"/>
    <w:rsid w:val="009A1B7C"/>
    <w:rsid w:val="009A1E5F"/>
    <w:rsid w:val="009A3425"/>
    <w:rsid w:val="009A6D51"/>
    <w:rsid w:val="009B19C4"/>
    <w:rsid w:val="009B3CAA"/>
    <w:rsid w:val="009B5181"/>
    <w:rsid w:val="009B5ED3"/>
    <w:rsid w:val="009C00C1"/>
    <w:rsid w:val="009C2AEA"/>
    <w:rsid w:val="009C2BE0"/>
    <w:rsid w:val="009C6EA1"/>
    <w:rsid w:val="009D0241"/>
    <w:rsid w:val="009E0FF6"/>
    <w:rsid w:val="009E5749"/>
    <w:rsid w:val="009E5B1B"/>
    <w:rsid w:val="009E62C8"/>
    <w:rsid w:val="009F1141"/>
    <w:rsid w:val="009F59C3"/>
    <w:rsid w:val="009F75E4"/>
    <w:rsid w:val="00A00EDD"/>
    <w:rsid w:val="00A017C9"/>
    <w:rsid w:val="00A0328C"/>
    <w:rsid w:val="00A10212"/>
    <w:rsid w:val="00A10AEC"/>
    <w:rsid w:val="00A11121"/>
    <w:rsid w:val="00A12A31"/>
    <w:rsid w:val="00A132C2"/>
    <w:rsid w:val="00A13EA2"/>
    <w:rsid w:val="00A15A48"/>
    <w:rsid w:val="00A173E8"/>
    <w:rsid w:val="00A17C99"/>
    <w:rsid w:val="00A20432"/>
    <w:rsid w:val="00A22538"/>
    <w:rsid w:val="00A22A48"/>
    <w:rsid w:val="00A23231"/>
    <w:rsid w:val="00A23774"/>
    <w:rsid w:val="00A238AD"/>
    <w:rsid w:val="00A267CB"/>
    <w:rsid w:val="00A26BA1"/>
    <w:rsid w:val="00A31EE7"/>
    <w:rsid w:val="00A34B90"/>
    <w:rsid w:val="00A34D17"/>
    <w:rsid w:val="00A36CE1"/>
    <w:rsid w:val="00A40CF4"/>
    <w:rsid w:val="00A437B7"/>
    <w:rsid w:val="00A45845"/>
    <w:rsid w:val="00A47791"/>
    <w:rsid w:val="00A50567"/>
    <w:rsid w:val="00A5158B"/>
    <w:rsid w:val="00A52D0B"/>
    <w:rsid w:val="00A60F53"/>
    <w:rsid w:val="00A62160"/>
    <w:rsid w:val="00A622B2"/>
    <w:rsid w:val="00A65FBB"/>
    <w:rsid w:val="00A664D1"/>
    <w:rsid w:val="00A66563"/>
    <w:rsid w:val="00A72ACC"/>
    <w:rsid w:val="00A74DE5"/>
    <w:rsid w:val="00A76F08"/>
    <w:rsid w:val="00A77D00"/>
    <w:rsid w:val="00A81CF4"/>
    <w:rsid w:val="00A822AF"/>
    <w:rsid w:val="00A823AD"/>
    <w:rsid w:val="00A851B0"/>
    <w:rsid w:val="00A858E7"/>
    <w:rsid w:val="00A862FD"/>
    <w:rsid w:val="00A86769"/>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C3709"/>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6253A"/>
    <w:rsid w:val="00B628C0"/>
    <w:rsid w:val="00B64078"/>
    <w:rsid w:val="00B64B83"/>
    <w:rsid w:val="00B65477"/>
    <w:rsid w:val="00B67F61"/>
    <w:rsid w:val="00B709F6"/>
    <w:rsid w:val="00B71628"/>
    <w:rsid w:val="00B7382A"/>
    <w:rsid w:val="00B74F3E"/>
    <w:rsid w:val="00B76BB3"/>
    <w:rsid w:val="00B7743B"/>
    <w:rsid w:val="00B806B8"/>
    <w:rsid w:val="00B80F0E"/>
    <w:rsid w:val="00B843BC"/>
    <w:rsid w:val="00B8496A"/>
    <w:rsid w:val="00B84C4A"/>
    <w:rsid w:val="00B85545"/>
    <w:rsid w:val="00B87CA6"/>
    <w:rsid w:val="00B95955"/>
    <w:rsid w:val="00B9610A"/>
    <w:rsid w:val="00B97B6E"/>
    <w:rsid w:val="00BB07DC"/>
    <w:rsid w:val="00BB717E"/>
    <w:rsid w:val="00BB777A"/>
    <w:rsid w:val="00BC03C4"/>
    <w:rsid w:val="00BC0824"/>
    <w:rsid w:val="00BC2A1E"/>
    <w:rsid w:val="00BC31E7"/>
    <w:rsid w:val="00BC6C21"/>
    <w:rsid w:val="00BD0333"/>
    <w:rsid w:val="00BD1F78"/>
    <w:rsid w:val="00BD219E"/>
    <w:rsid w:val="00BD287D"/>
    <w:rsid w:val="00BD4621"/>
    <w:rsid w:val="00BD718D"/>
    <w:rsid w:val="00BD76F9"/>
    <w:rsid w:val="00BE59F9"/>
    <w:rsid w:val="00BE6DC9"/>
    <w:rsid w:val="00BF3F69"/>
    <w:rsid w:val="00BF4D6B"/>
    <w:rsid w:val="00BF5E84"/>
    <w:rsid w:val="00BF78ED"/>
    <w:rsid w:val="00BF7BA9"/>
    <w:rsid w:val="00C00985"/>
    <w:rsid w:val="00C04456"/>
    <w:rsid w:val="00C06896"/>
    <w:rsid w:val="00C12190"/>
    <w:rsid w:val="00C17048"/>
    <w:rsid w:val="00C234A2"/>
    <w:rsid w:val="00C23728"/>
    <w:rsid w:val="00C3185F"/>
    <w:rsid w:val="00C325CC"/>
    <w:rsid w:val="00C34D1A"/>
    <w:rsid w:val="00C36C71"/>
    <w:rsid w:val="00C40755"/>
    <w:rsid w:val="00C425F5"/>
    <w:rsid w:val="00C615D1"/>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916"/>
    <w:rsid w:val="00CC70A6"/>
    <w:rsid w:val="00CD01A7"/>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432A"/>
    <w:rsid w:val="00D054A9"/>
    <w:rsid w:val="00D128AD"/>
    <w:rsid w:val="00D13F20"/>
    <w:rsid w:val="00D15CFA"/>
    <w:rsid w:val="00D162E4"/>
    <w:rsid w:val="00D16AB6"/>
    <w:rsid w:val="00D16F5D"/>
    <w:rsid w:val="00D173E1"/>
    <w:rsid w:val="00D22CB2"/>
    <w:rsid w:val="00D22F65"/>
    <w:rsid w:val="00D24FE4"/>
    <w:rsid w:val="00D34A70"/>
    <w:rsid w:val="00D3539D"/>
    <w:rsid w:val="00D40E52"/>
    <w:rsid w:val="00D42D4E"/>
    <w:rsid w:val="00D4363D"/>
    <w:rsid w:val="00D470EC"/>
    <w:rsid w:val="00D51B1A"/>
    <w:rsid w:val="00D62348"/>
    <w:rsid w:val="00D63D11"/>
    <w:rsid w:val="00D712A5"/>
    <w:rsid w:val="00D729CD"/>
    <w:rsid w:val="00D74A10"/>
    <w:rsid w:val="00D76764"/>
    <w:rsid w:val="00D82804"/>
    <w:rsid w:val="00D82B3C"/>
    <w:rsid w:val="00D9252A"/>
    <w:rsid w:val="00DA0D3D"/>
    <w:rsid w:val="00DA684D"/>
    <w:rsid w:val="00DB1778"/>
    <w:rsid w:val="00DB2DF5"/>
    <w:rsid w:val="00DB40FB"/>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2769"/>
    <w:rsid w:val="00E0420F"/>
    <w:rsid w:val="00E04834"/>
    <w:rsid w:val="00E07A46"/>
    <w:rsid w:val="00E07B2D"/>
    <w:rsid w:val="00E10124"/>
    <w:rsid w:val="00E10693"/>
    <w:rsid w:val="00E11770"/>
    <w:rsid w:val="00E1256F"/>
    <w:rsid w:val="00E13C2E"/>
    <w:rsid w:val="00E167AD"/>
    <w:rsid w:val="00E17953"/>
    <w:rsid w:val="00E20589"/>
    <w:rsid w:val="00E20AB5"/>
    <w:rsid w:val="00E21185"/>
    <w:rsid w:val="00E23D66"/>
    <w:rsid w:val="00E27DA1"/>
    <w:rsid w:val="00E30C15"/>
    <w:rsid w:val="00E31563"/>
    <w:rsid w:val="00E35C7B"/>
    <w:rsid w:val="00E36C3F"/>
    <w:rsid w:val="00E400B1"/>
    <w:rsid w:val="00E42132"/>
    <w:rsid w:val="00E42315"/>
    <w:rsid w:val="00E43302"/>
    <w:rsid w:val="00E4608E"/>
    <w:rsid w:val="00E46740"/>
    <w:rsid w:val="00E504EE"/>
    <w:rsid w:val="00E522D6"/>
    <w:rsid w:val="00E53ABC"/>
    <w:rsid w:val="00E55273"/>
    <w:rsid w:val="00E56BEE"/>
    <w:rsid w:val="00E60668"/>
    <w:rsid w:val="00E61196"/>
    <w:rsid w:val="00E65A52"/>
    <w:rsid w:val="00E66449"/>
    <w:rsid w:val="00E70B76"/>
    <w:rsid w:val="00E714C1"/>
    <w:rsid w:val="00E7395F"/>
    <w:rsid w:val="00E743AB"/>
    <w:rsid w:val="00E74B15"/>
    <w:rsid w:val="00E80CE0"/>
    <w:rsid w:val="00E80EC3"/>
    <w:rsid w:val="00E83A6F"/>
    <w:rsid w:val="00E86184"/>
    <w:rsid w:val="00E92F1C"/>
    <w:rsid w:val="00E950AF"/>
    <w:rsid w:val="00E979AF"/>
    <w:rsid w:val="00E97FCF"/>
    <w:rsid w:val="00EA5359"/>
    <w:rsid w:val="00EA7DAF"/>
    <w:rsid w:val="00EB1AD4"/>
    <w:rsid w:val="00EB2530"/>
    <w:rsid w:val="00EB27A2"/>
    <w:rsid w:val="00EB6A86"/>
    <w:rsid w:val="00EC0CE9"/>
    <w:rsid w:val="00EC0E3E"/>
    <w:rsid w:val="00ED13A5"/>
    <w:rsid w:val="00ED271E"/>
    <w:rsid w:val="00ED44C4"/>
    <w:rsid w:val="00ED4913"/>
    <w:rsid w:val="00ED4B8C"/>
    <w:rsid w:val="00ED51C4"/>
    <w:rsid w:val="00ED5663"/>
    <w:rsid w:val="00EE2D45"/>
    <w:rsid w:val="00EE43FF"/>
    <w:rsid w:val="00EE51E0"/>
    <w:rsid w:val="00EE53C5"/>
    <w:rsid w:val="00EE65A6"/>
    <w:rsid w:val="00EF01AB"/>
    <w:rsid w:val="00EF3A68"/>
    <w:rsid w:val="00F02AD2"/>
    <w:rsid w:val="00F051C6"/>
    <w:rsid w:val="00F076B3"/>
    <w:rsid w:val="00F10B16"/>
    <w:rsid w:val="00F1138E"/>
    <w:rsid w:val="00F137C3"/>
    <w:rsid w:val="00F158AD"/>
    <w:rsid w:val="00F16B8E"/>
    <w:rsid w:val="00F17D5B"/>
    <w:rsid w:val="00F17EE1"/>
    <w:rsid w:val="00F219F7"/>
    <w:rsid w:val="00F2411D"/>
    <w:rsid w:val="00F249E5"/>
    <w:rsid w:val="00F24CDF"/>
    <w:rsid w:val="00F25272"/>
    <w:rsid w:val="00F27DF6"/>
    <w:rsid w:val="00F34ACA"/>
    <w:rsid w:val="00F40AB1"/>
    <w:rsid w:val="00F40DAB"/>
    <w:rsid w:val="00F42D5C"/>
    <w:rsid w:val="00F43129"/>
    <w:rsid w:val="00F4495A"/>
    <w:rsid w:val="00F46274"/>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45E6"/>
    <w:rsid w:val="00F85213"/>
    <w:rsid w:val="00F9032A"/>
    <w:rsid w:val="00F92D94"/>
    <w:rsid w:val="00F9538B"/>
    <w:rsid w:val="00F972B3"/>
    <w:rsid w:val="00FA195B"/>
    <w:rsid w:val="00FA43CD"/>
    <w:rsid w:val="00FA5407"/>
    <w:rsid w:val="00FA590E"/>
    <w:rsid w:val="00FA6D68"/>
    <w:rsid w:val="00FA6E5B"/>
    <w:rsid w:val="00FB248E"/>
    <w:rsid w:val="00FB388C"/>
    <w:rsid w:val="00FB3BFA"/>
    <w:rsid w:val="00FB40F3"/>
    <w:rsid w:val="00FB696D"/>
    <w:rsid w:val="00FB7782"/>
    <w:rsid w:val="00FC0000"/>
    <w:rsid w:val="00FC0F15"/>
    <w:rsid w:val="00FC570F"/>
    <w:rsid w:val="00FC5E69"/>
    <w:rsid w:val="00FC60E4"/>
    <w:rsid w:val="00FC6AAD"/>
    <w:rsid w:val="00FC6D54"/>
    <w:rsid w:val="00FC7EC0"/>
    <w:rsid w:val="00FD24D4"/>
    <w:rsid w:val="00FD25A4"/>
    <w:rsid w:val="00FD3465"/>
    <w:rsid w:val="00FD40FA"/>
    <w:rsid w:val="00FE0AD7"/>
    <w:rsid w:val="00FE11E6"/>
    <w:rsid w:val="00FE1B8E"/>
    <w:rsid w:val="00FE2FD2"/>
    <w:rsid w:val="00FE401F"/>
    <w:rsid w:val="00FE6791"/>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928CC0"/>
  <w14:discardImageEditingData/>
  <w15:docId w15:val="{142B07F6-9D1D-41B9-AB4C-831A00BD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iPriority="4" w:unhideWhenUsed="1" w:qFormat="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B5EA0"/>
  </w:style>
  <w:style w:type="paragraph" w:styleId="Heading1">
    <w:name w:val="heading 1"/>
    <w:next w:val="Normal"/>
    <w:link w:val="Heading1Char"/>
    <w:qFormat/>
    <w:rsid w:val="002B5EA0"/>
    <w:pPr>
      <w:keepNext/>
      <w:spacing w:before="120" w:after="60"/>
      <w:outlineLvl w:val="0"/>
    </w:pPr>
    <w:rPr>
      <w:rFonts w:ascii="Franklin Gothic Demi" w:eastAsiaTheme="majorEastAsia" w:hAnsi="Franklin Gothic Demi" w:cstheme="majorBidi"/>
      <w:color w:val="00559B" w:themeColor="accent6" w:themeShade="BF"/>
      <w:sz w:val="36"/>
      <w:szCs w:val="28"/>
      <w:lang w:eastAsia="en-US"/>
    </w:rPr>
  </w:style>
  <w:style w:type="paragraph" w:styleId="Heading2">
    <w:name w:val="heading 2"/>
    <w:basedOn w:val="Heading1"/>
    <w:next w:val="Normal"/>
    <w:link w:val="Heading2Char"/>
    <w:qFormat/>
    <w:rsid w:val="002B5EA0"/>
    <w:pPr>
      <w:outlineLvl w:val="1"/>
    </w:pPr>
    <w:rPr>
      <w:sz w:val="28"/>
      <w:szCs w:val="26"/>
    </w:rPr>
  </w:style>
  <w:style w:type="paragraph" w:styleId="Heading3">
    <w:name w:val="heading 3"/>
    <w:basedOn w:val="Heading1"/>
    <w:next w:val="Normal"/>
    <w:link w:val="Heading3Char"/>
    <w:qFormat/>
    <w:rsid w:val="002B5EA0"/>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EA0"/>
    <w:rPr>
      <w:rFonts w:ascii="Franklin Gothic Demi" w:eastAsiaTheme="majorEastAsia" w:hAnsi="Franklin Gothic Demi" w:cstheme="majorBidi"/>
      <w:color w:val="00559B" w:themeColor="accent6" w:themeShade="BF"/>
      <w:sz w:val="36"/>
      <w:szCs w:val="28"/>
      <w:lang w:eastAsia="en-US"/>
    </w:rPr>
  </w:style>
  <w:style w:type="character" w:customStyle="1" w:styleId="Heading2Char">
    <w:name w:val="Heading 2 Char"/>
    <w:basedOn w:val="DefaultParagraphFont"/>
    <w:link w:val="Heading2"/>
    <w:rsid w:val="002B5EA0"/>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2B5EA0"/>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2B5EA0"/>
    <w:pPr>
      <w:numPr>
        <w:numId w:val="21"/>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Normal"/>
    <w:uiPriority w:val="99"/>
    <w:rsid w:val="00EE2D45"/>
    <w:rPr>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Normal"/>
    <w:uiPriority w:val="99"/>
    <w:rsid w:val="00EE2D45"/>
    <w:rPr>
      <w:sz w:val="20"/>
      <w:szCs w:val="20"/>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8" w:type="dxa"/>
        <w:bottom w:w="108" w:type="dxa"/>
      </w:tblCellMar>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EE2D45"/>
    <w:tblPr>
      <w:tblStyleRowBandSize w:val="1"/>
    </w:tblPr>
    <w:tcPr>
      <w:tcMar>
        <w:top w:w="108" w:type="dxa"/>
        <w:bottom w:w="108" w:type="dxa"/>
      </w:tcMar>
    </w:tc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EE2D45"/>
    <w:tblPr>
      <w:tblStyleRowBandSize w:val="1"/>
    </w:tblPr>
    <w:tcPr>
      <w:tcMar>
        <w:top w:w="108" w:type="dxa"/>
        <w:bottom w:w="108" w:type="dxa"/>
      </w:tcMar>
    </w:tc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2B5EA0"/>
    <w:rPr>
      <w:i/>
      <w:iCs/>
    </w:rPr>
  </w:style>
  <w:style w:type="character" w:styleId="FollowedHyperlink">
    <w:name w:val="FollowedHyperlink"/>
    <w:basedOn w:val="DefaultParagraphFont"/>
    <w:uiPriority w:val="4"/>
    <w:qFormat/>
    <w:rsid w:val="002B5EA0"/>
    <w:rPr>
      <w:color w:val="800080" w:themeColor="followedHyperlink"/>
      <w:u w:val="single"/>
    </w:rPr>
  </w:style>
  <w:style w:type="paragraph" w:styleId="Footer">
    <w:name w:val="footer"/>
    <w:basedOn w:val="Normal"/>
    <w:link w:val="FooterChar"/>
    <w:uiPriority w:val="10"/>
    <w:qFormat/>
    <w:rsid w:val="002B5EA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2B5EA0"/>
    <w:rPr>
      <w:sz w:val="18"/>
      <w:szCs w:val="20"/>
      <w:lang w:eastAsia="en-US"/>
    </w:rPr>
  </w:style>
  <w:style w:type="paragraph" w:customStyle="1" w:styleId="Footerbold">
    <w:name w:val="Footer bold"/>
    <w:basedOn w:val="Footer"/>
    <w:link w:val="FooterboldChar"/>
    <w:uiPriority w:val="10"/>
    <w:qFormat/>
    <w:rsid w:val="002B5EA0"/>
    <w:rPr>
      <w:b/>
    </w:rPr>
  </w:style>
  <w:style w:type="character" w:customStyle="1" w:styleId="FooterboldChar">
    <w:name w:val="Footer bold Char"/>
    <w:basedOn w:val="FooterChar"/>
    <w:link w:val="Footerbold"/>
    <w:uiPriority w:val="10"/>
    <w:rsid w:val="002B5EA0"/>
    <w:rPr>
      <w:b/>
      <w:sz w:val="18"/>
      <w:szCs w:val="20"/>
      <w:lang w:eastAsia="en-US"/>
    </w:rPr>
  </w:style>
  <w:style w:type="character" w:styleId="Hyperlink">
    <w:name w:val="Hyperlink"/>
    <w:uiPriority w:val="4"/>
    <w:qFormat/>
    <w:rsid w:val="002B5EA0"/>
    <w:rPr>
      <w:color w:val="0000FF" w:themeColor="hyperlink"/>
      <w:u w:val="single"/>
    </w:rPr>
  </w:style>
  <w:style w:type="paragraph" w:customStyle="1" w:styleId="Normalnospaceafter">
    <w:name w:val="Normal no space after"/>
    <w:basedOn w:val="Normal"/>
    <w:next w:val="Normal"/>
    <w:rsid w:val="00E04834"/>
    <w:pPr>
      <w:spacing w:after="60"/>
    </w:pPr>
  </w:style>
  <w:style w:type="paragraph" w:customStyle="1" w:styleId="Normalspacebefore">
    <w:name w:val="Normal space before"/>
    <w:basedOn w:val="Normal"/>
    <w:next w:val="Normal"/>
    <w:rsid w:val="00E04834"/>
    <w:pPr>
      <w:spacing w:before="240"/>
    </w:pPr>
  </w:style>
  <w:style w:type="character" w:styleId="PageNumber">
    <w:name w:val="page number"/>
    <w:basedOn w:val="DefaultParagraphFont"/>
    <w:uiPriority w:val="10"/>
    <w:qFormat/>
    <w:rsid w:val="002B5EA0"/>
    <w:rPr>
      <w:rFonts w:ascii="Franklin Gothic Book" w:hAnsi="Franklin Gothic Book"/>
      <w:sz w:val="18"/>
    </w:rPr>
  </w:style>
  <w:style w:type="character" w:styleId="Strong">
    <w:name w:val="Strong"/>
    <w:uiPriority w:val="2"/>
    <w:qFormat/>
    <w:rsid w:val="002B5EA0"/>
    <w:rPr>
      <w:b/>
      <w:bCs/>
    </w:rPr>
  </w:style>
  <w:style w:type="paragraph" w:styleId="Title">
    <w:name w:val="Title"/>
    <w:next w:val="Normal"/>
    <w:link w:val="TitleChar"/>
    <w:uiPriority w:val="5"/>
    <w:qFormat/>
    <w:rsid w:val="002B5EA0"/>
    <w:pPr>
      <w:spacing w:before="240" w:after="60"/>
    </w:pPr>
    <w:rPr>
      <w:rFonts w:ascii="Franklin Gothic Demi" w:eastAsiaTheme="majorEastAsia" w:hAnsi="Franklin Gothic Demi" w:cs="Arial"/>
      <w:bCs/>
      <w:color w:val="FFFFFF" w:themeColor="background1"/>
      <w:kern w:val="28"/>
      <w:sz w:val="48"/>
      <w:szCs w:val="64"/>
      <w:lang w:eastAsia="en-US"/>
    </w:rPr>
  </w:style>
  <w:style w:type="character" w:customStyle="1" w:styleId="TitleChar">
    <w:name w:val="Title Char"/>
    <w:basedOn w:val="DefaultParagraphFont"/>
    <w:link w:val="Title"/>
    <w:uiPriority w:val="5"/>
    <w:rsid w:val="002B5EA0"/>
    <w:rPr>
      <w:rFonts w:ascii="Franklin Gothic Demi" w:eastAsiaTheme="majorEastAsia" w:hAnsi="Franklin Gothic Demi" w:cs="Arial"/>
      <w:bCs/>
      <w:color w:val="FFFFFF" w:themeColor="background1"/>
      <w:kern w:val="28"/>
      <w:sz w:val="48"/>
      <w:szCs w:val="64"/>
      <w:lang w:eastAsia="en-US"/>
    </w:rPr>
  </w:style>
  <w:style w:type="paragraph" w:styleId="Subtitle">
    <w:name w:val="Subtitle"/>
    <w:basedOn w:val="Title"/>
    <w:next w:val="Normal"/>
    <w:link w:val="SubtitleChar"/>
    <w:uiPriority w:val="11"/>
    <w:semiHidden/>
    <w:rsid w:val="00E04834"/>
    <w:rPr>
      <w:rFonts w:asciiTheme="minorHAnsi" w:hAnsiTheme="minorHAnsi" w:cstheme="majorBidi"/>
      <w:sz w:val="36"/>
      <w:szCs w:val="36"/>
    </w:rPr>
  </w:style>
  <w:style w:type="character" w:customStyle="1" w:styleId="SubtitleChar">
    <w:name w:val="Subtitle Char"/>
    <w:basedOn w:val="DefaultParagraphFont"/>
    <w:link w:val="Subtitle"/>
    <w:uiPriority w:val="11"/>
    <w:semiHidden/>
    <w:rsid w:val="006267BA"/>
    <w:rPr>
      <w:rFonts w:asciiTheme="minorHAnsi" w:eastAsiaTheme="majorEastAsia" w:hAnsiTheme="minorHAnsi" w:cstheme="majorBidi"/>
      <w:bCs/>
      <w:kern w:val="28"/>
      <w:sz w:val="36"/>
      <w:szCs w:val="36"/>
      <w:lang w:eastAsia="en-US"/>
    </w:rPr>
  </w:style>
  <w:style w:type="table" w:styleId="TableGrid">
    <w:name w:val="Table Grid"/>
    <w:aliases w:val="CSC Table Grid"/>
    <w:basedOn w:val="TableNormal"/>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normal0">
    <w:name w:val="Table normal"/>
    <w:basedOn w:val="Normal"/>
    <w:semiHidden/>
    <w:rsid w:val="00E04834"/>
    <w:pPr>
      <w:spacing w:before="80" w:after="80"/>
    </w:pPr>
    <w:rPr>
      <w:rFonts w:eastAsiaTheme="majorEastAsia"/>
      <w:sz w:val="20"/>
    </w:rPr>
  </w:style>
  <w:style w:type="paragraph" w:customStyle="1" w:styleId="Tableheaderrowblack">
    <w:name w:val="Table header row black"/>
    <w:basedOn w:val="Tablenormal0"/>
    <w:semiHidden/>
    <w:rsid w:val="00E04834"/>
    <w:rPr>
      <w:szCs w:val="20"/>
    </w:rPr>
  </w:style>
  <w:style w:type="paragraph" w:customStyle="1" w:styleId="Tableheaderrowwhite">
    <w:name w:val="Table header row white"/>
    <w:basedOn w:val="Tablenormal0"/>
    <w:semiHidden/>
    <w:rsid w:val="00E04834"/>
  </w:style>
  <w:style w:type="paragraph" w:customStyle="1" w:styleId="Tablelegend">
    <w:name w:val="Table legend"/>
    <w:basedOn w:val="Normal"/>
    <w:semiHidden/>
    <w:locked/>
    <w:rsid w:val="002504C0"/>
    <w:rPr>
      <w:rFonts w:eastAsiaTheme="majorEastAsia"/>
    </w:rPr>
  </w:style>
  <w:style w:type="numbering" w:customStyle="1" w:styleId="CSCtablenumberlist">
    <w:name w:val="CSC table number list"/>
    <w:uiPriority w:val="99"/>
    <w:rsid w:val="008B6FCA"/>
    <w:pPr>
      <w:numPr>
        <w:numId w:val="11"/>
      </w:numPr>
    </w:pPr>
  </w:style>
  <w:style w:type="paragraph" w:customStyle="1" w:styleId="Tablerightaligned">
    <w:name w:val="Table right aligned"/>
    <w:basedOn w:val="Tablenormal0"/>
    <w:semiHidden/>
    <w:rsid w:val="00E04834"/>
    <w:pPr>
      <w:jc w:val="right"/>
    </w:pPr>
  </w:style>
  <w:style w:type="paragraph" w:styleId="TOC1">
    <w:name w:val="toc 1"/>
    <w:basedOn w:val="Normal"/>
    <w:next w:val="Normal"/>
    <w:autoRedefine/>
    <w:semiHidden/>
    <w:rsid w:val="00B0699C"/>
    <w:pPr>
      <w:tabs>
        <w:tab w:val="left" w:pos="720"/>
        <w:tab w:val="right" w:pos="9072"/>
      </w:tabs>
      <w:spacing w:after="100"/>
      <w:ind w:left="720" w:hanging="720"/>
    </w:pPr>
    <w:rPr>
      <w:b/>
    </w:rPr>
  </w:style>
  <w:style w:type="paragraph" w:styleId="TOC2">
    <w:name w:val="toc 2"/>
    <w:basedOn w:val="Normal"/>
    <w:next w:val="Normal"/>
    <w:autoRedefine/>
    <w:semiHidden/>
    <w:rsid w:val="00B0699C"/>
    <w:pPr>
      <w:tabs>
        <w:tab w:val="left" w:pos="720"/>
        <w:tab w:val="right" w:pos="9072"/>
      </w:tabs>
      <w:spacing w:after="100"/>
      <w:ind w:left="720" w:hanging="720"/>
    </w:pPr>
  </w:style>
  <w:style w:type="paragraph" w:customStyle="1" w:styleId="Appendixheading">
    <w:name w:val="Appendix heading"/>
    <w:next w:val="Normal"/>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spacebefore"/>
    <w:semiHidden/>
    <w:rsid w:val="005479E6"/>
    <w:pPr>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semiHidden/>
    <w:rsid w:val="00BD287D"/>
    <w:rPr>
      <w:rFonts w:asciiTheme="minorHAnsi" w:hAnsiTheme="minorHAnsi"/>
      <w:sz w:val="20"/>
      <w:vertAlign w:val="superscript"/>
    </w:rPr>
  </w:style>
  <w:style w:type="paragraph" w:styleId="FootnoteText">
    <w:name w:val="footnote text"/>
    <w:basedOn w:val="Normal"/>
    <w:link w:val="FootnoteTextChar"/>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semiHidden/>
    <w:rsid w:val="006267BA"/>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semiHidden/>
    <w:rsid w:val="00BD287D"/>
    <w:pPr>
      <w:keepNext/>
      <w:spacing w:after="240"/>
    </w:pPr>
    <w:rPr>
      <w:rFonts w:ascii="Franklin Gothic Demi" w:eastAsiaTheme="majorEastAsia" w:hAnsi="Franklin Gothic Demi"/>
      <w:sz w:val="36"/>
    </w:rPr>
  </w:style>
  <w:style w:type="paragraph" w:customStyle="1" w:styleId="NonTOCHeading2">
    <w:name w:val="Non TOC Heading 2"/>
    <w:next w:val="Normal"/>
    <w:semiHidden/>
    <w:rsid w:val="00BD287D"/>
    <w:pPr>
      <w:keepNext/>
      <w:spacing w:before="60" w:after="120"/>
    </w:pPr>
    <w:rPr>
      <w:rFonts w:asciiTheme="majorHAnsi" w:eastAsiaTheme="majorEastAsia" w:hAnsiTheme="majorHAns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semiHidden/>
    <w:rsid w:val="00BD287D"/>
    <w:pPr>
      <w:ind w:left="540" w:right="791"/>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semiHidden/>
    <w:rsid w:val="00BD287D"/>
    <w:pPr>
      <w:ind w:left="714" w:hanging="714"/>
    </w:pPr>
  </w:style>
  <w:style w:type="paragraph" w:customStyle="1" w:styleId="ReferenceTitle">
    <w:name w:val="Reference Title"/>
    <w:basedOn w:val="Normal"/>
    <w:next w:val="Normal"/>
    <w:link w:val="ReferenceTitleChar"/>
    <w:semiHidden/>
    <w:rsid w:val="00BD287D"/>
    <w:rPr>
      <w:i/>
      <w:szCs w:val="20"/>
    </w:rPr>
  </w:style>
  <w:style w:type="character" w:customStyle="1" w:styleId="ReferenceTitleChar">
    <w:name w:val="Reference Title Char"/>
    <w:basedOn w:val="DefaultParagraphFont"/>
    <w:link w:val="ReferenceTitle"/>
    <w:semiHidden/>
    <w:rsid w:val="006267BA"/>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spacebefore"/>
    <w:semiHidden/>
    <w:rsid w:val="00BD287D"/>
    <w:pPr>
      <w:spacing w:after="60"/>
      <w:jc w:val="right"/>
    </w:pPr>
    <w:rPr>
      <w:rFonts w:eastAsiaTheme="majorEastAsia"/>
      <w:i/>
      <w:noProof/>
    </w:rPr>
  </w:style>
  <w:style w:type="paragraph" w:customStyle="1" w:styleId="Tableheading">
    <w:name w:val="Table heading"/>
    <w:next w:val="Normalspacebefore"/>
    <w:semiHidden/>
    <w:rsid w:val="005479E6"/>
    <w:pPr>
      <w:numPr>
        <w:numId w:val="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A5D54"/>
    <w:pPr>
      <w:ind w:left="714"/>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2B5EA0"/>
    <w:pPr>
      <w:numPr>
        <w:numId w:val="18"/>
      </w:numPr>
    </w:pPr>
  </w:style>
  <w:style w:type="paragraph" w:customStyle="1" w:styleId="Bulletlevel2CSC">
    <w:name w:val="Bullet level 2 CSC"/>
    <w:basedOn w:val="Normal"/>
    <w:semiHidden/>
    <w:qFormat/>
    <w:rsid w:val="002B5EA0"/>
    <w:pPr>
      <w:numPr>
        <w:ilvl w:val="1"/>
        <w:numId w:val="18"/>
      </w:numPr>
      <w:spacing w:after="60"/>
    </w:pPr>
  </w:style>
  <w:style w:type="paragraph" w:customStyle="1" w:styleId="Bulletlevel3CSC">
    <w:name w:val="Bullet level 3 CSC"/>
    <w:basedOn w:val="Normal"/>
    <w:semiHidden/>
    <w:qFormat/>
    <w:rsid w:val="002B5EA0"/>
    <w:pPr>
      <w:numPr>
        <w:ilvl w:val="2"/>
        <w:numId w:val="18"/>
      </w:numPr>
      <w:spacing w:after="60"/>
    </w:pPr>
  </w:style>
  <w:style w:type="numbering" w:customStyle="1" w:styleId="CSCBulletlist">
    <w:name w:val="CSC Bullet list"/>
    <w:uiPriority w:val="99"/>
    <w:rsid w:val="00B060A7"/>
    <w:pPr>
      <w:numPr>
        <w:numId w:val="16"/>
      </w:numPr>
    </w:pPr>
  </w:style>
  <w:style w:type="paragraph" w:customStyle="1" w:styleId="Numberlevel2CSC">
    <w:name w:val="Number level 2 CSC"/>
    <w:basedOn w:val="Normal"/>
    <w:semiHidden/>
    <w:qFormat/>
    <w:rsid w:val="002B5EA0"/>
    <w:pPr>
      <w:numPr>
        <w:ilvl w:val="1"/>
        <w:numId w:val="21"/>
      </w:numPr>
      <w:spacing w:after="60"/>
    </w:pPr>
  </w:style>
  <w:style w:type="paragraph" w:customStyle="1" w:styleId="Numberlevel3CSC">
    <w:name w:val="Number level 3 CSC"/>
    <w:basedOn w:val="Normal"/>
    <w:semiHidden/>
    <w:qFormat/>
    <w:rsid w:val="002B5EA0"/>
    <w:pPr>
      <w:numPr>
        <w:ilvl w:val="2"/>
        <w:numId w:val="21"/>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2B5EA0"/>
    <w:pPr>
      <w:numPr>
        <w:ilvl w:val="3"/>
        <w:numId w:val="21"/>
      </w:numPr>
      <w:spacing w:after="60"/>
    </w:pPr>
  </w:style>
  <w:style w:type="numbering" w:customStyle="1" w:styleId="CSCTablebulletlist">
    <w:name w:val="CSC Table bullet list"/>
    <w:uiPriority w:val="99"/>
    <w:rsid w:val="00AD5BD7"/>
    <w:pPr>
      <w:numPr>
        <w:numId w:val="10"/>
      </w:numPr>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Tablebulletlist">
    <w:name w:val="Table bullet list"/>
    <w:basedOn w:val="Tablenormal0"/>
    <w:semiHidden/>
    <w:rsid w:val="00AD5BD7"/>
    <w:pPr>
      <w:numPr>
        <w:numId w:val="10"/>
      </w:numPr>
    </w:pPr>
  </w:style>
  <w:style w:type="paragraph" w:customStyle="1" w:styleId="Tablebullet2CSC">
    <w:name w:val="Table bullet 2 CSC"/>
    <w:basedOn w:val="Tablenormal0"/>
    <w:semiHidden/>
    <w:rsid w:val="00AD5BD7"/>
    <w:pPr>
      <w:numPr>
        <w:ilvl w:val="1"/>
        <w:numId w:val="10"/>
      </w:numPr>
    </w:pPr>
  </w:style>
  <w:style w:type="paragraph" w:customStyle="1" w:styleId="Tablenumberedlist">
    <w:name w:val="Table numbered list"/>
    <w:basedOn w:val="Tablenormal0"/>
    <w:semiHidden/>
    <w:rsid w:val="008B6FCA"/>
    <w:pPr>
      <w:numPr>
        <w:numId w:val="11"/>
      </w:numPr>
    </w:pPr>
  </w:style>
  <w:style w:type="paragraph" w:customStyle="1" w:styleId="Tablenumberlevel2">
    <w:name w:val="Table number level 2"/>
    <w:basedOn w:val="Tablenormal0"/>
    <w:semiHidden/>
    <w:rsid w:val="008B6FCA"/>
    <w:pPr>
      <w:numPr>
        <w:ilvl w:val="1"/>
        <w:numId w:val="11"/>
      </w:numPr>
    </w:pPr>
  </w:style>
  <w:style w:type="paragraph" w:customStyle="1" w:styleId="Addresseedetails">
    <w:name w:val="Addressee details"/>
    <w:basedOn w:val="Normal"/>
    <w:semiHidden/>
    <w:rsid w:val="003722B8"/>
    <w:pPr>
      <w:spacing w:after="60"/>
    </w:pPr>
  </w:style>
  <w:style w:type="paragraph" w:styleId="EnvelopeAddress">
    <w:name w:val="envelope address"/>
    <w:basedOn w:val="Normal"/>
    <w:semiHidden/>
    <w:rsid w:val="00281664"/>
    <w:pPr>
      <w:framePr w:w="7920" w:h="1980" w:hRule="exact" w:hSpace="180" w:wrap="auto" w:hAnchor="page" w:xAlign="center" w:yAlign="bottom"/>
      <w:ind w:left="2880"/>
    </w:pPr>
    <w:rPr>
      <w:rFonts w:eastAsiaTheme="majorEastAsia" w:cstheme="majorBidi"/>
      <w:sz w:val="20"/>
      <w:szCs w:val="24"/>
    </w:rPr>
  </w:style>
  <w:style w:type="paragraph" w:styleId="TOCHeading">
    <w:name w:val="TOC Heading"/>
    <w:basedOn w:val="Heading1"/>
    <w:next w:val="Normal"/>
    <w:uiPriority w:val="39"/>
    <w:semiHidden/>
    <w:qFormat/>
    <w:rsid w:val="002B5EA0"/>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yellow">
    <w:name w:val="CSC Header yellow"/>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Aubergine">
    <w:name w:val="CSC Table Aubergin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sz w:val="20"/>
      </w:rPr>
      <w:tblPr/>
      <w:tcPr>
        <w:shd w:val="clear" w:color="auto" w:fill="5E2750" w:themeFill="accent5"/>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E8C9E0" w:themeFill="accent5"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Bluewren">
    <w:name w:val="CSC Table Blue wren"/>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color w:val="FFFFFF" w:themeColor="background1"/>
        <w:sz w:val="20"/>
      </w:rPr>
      <w:tblPr/>
      <w:tcPr>
        <w:shd w:val="clear" w:color="auto" w:fill="0073CF" w:themeFill="accent6"/>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C2E3FF" w:themeFill="accent6"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Capsicum">
    <w:name w:val="CSC Table Capsicum"/>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color w:val="FFFFFF" w:themeColor="background1"/>
        <w:sz w:val="20"/>
      </w:rPr>
      <w:tblPr/>
      <w:tcPr>
        <w:shd w:val="clear" w:color="auto" w:fill="A22B38" w:themeFill="accent4"/>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2CED2" w:themeFill="accent4"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Lime">
    <w:name w:val="CSC Table Lim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sz w:val="20"/>
      </w:rPr>
      <w:tblPr/>
      <w:tcPr>
        <w:shd w:val="clear" w:color="auto" w:fill="C1BB00" w:themeFill="accent1"/>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DBF" w:themeFill="accent1"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Olive">
    <w:name w:val="CSC Table Oliv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color w:val="FFFFFF" w:themeColor="background1"/>
        <w:sz w:val="20"/>
      </w:rPr>
      <w:tblPr/>
      <w:tcPr>
        <w:shd w:val="clear" w:color="auto" w:fill="53682B" w:themeFill="accen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DFE9CB" w:themeFill="accen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Sweetpotato">
    <w:name w:val="CSC Table Sweet potato"/>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color w:val="FFFFFF" w:themeColor="background1"/>
        <w:sz w:val="20"/>
      </w:rPr>
      <w:tblPr/>
      <w:tcPr>
        <w:shd w:val="clear" w:color="auto" w:fill="C75B12" w:themeFill="accent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ADCC9" w:themeFill="accent3" w:themeFillTint="33"/>
        <w:tcMar>
          <w:top w:w="108" w:type="dxa"/>
          <w:left w:w="108" w:type="dxa"/>
          <w:bottom w:w="108" w:type="dxa"/>
          <w:right w:w="108" w:type="dxa"/>
        </w:tcMar>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character" w:customStyle="1" w:styleId="jsgrdq">
    <w:name w:val="jsgrdq"/>
    <w:basedOn w:val="DefaultParagraphFont"/>
    <w:rsid w:val="00FE0AD7"/>
  </w:style>
  <w:style w:type="character" w:styleId="UnresolvedMention">
    <w:name w:val="Unresolved Mention"/>
    <w:basedOn w:val="DefaultParagraphFont"/>
    <w:uiPriority w:val="99"/>
    <w:semiHidden/>
    <w:unhideWhenUsed/>
    <w:rsid w:val="00FE0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51188">
      <w:bodyDiv w:val="1"/>
      <w:marLeft w:val="0"/>
      <w:marRight w:val="0"/>
      <w:marTop w:val="0"/>
      <w:marBottom w:val="0"/>
      <w:divBdr>
        <w:top w:val="none" w:sz="0" w:space="0" w:color="auto"/>
        <w:left w:val="none" w:sz="0" w:space="0" w:color="auto"/>
        <w:bottom w:val="none" w:sz="0" w:space="0" w:color="auto"/>
        <w:right w:val="none" w:sz="0" w:space="0" w:color="auto"/>
      </w:divBdr>
    </w:div>
    <w:div w:id="423451935">
      <w:bodyDiv w:val="1"/>
      <w:marLeft w:val="0"/>
      <w:marRight w:val="0"/>
      <w:marTop w:val="0"/>
      <w:marBottom w:val="0"/>
      <w:divBdr>
        <w:top w:val="none" w:sz="0" w:space="0" w:color="auto"/>
        <w:left w:val="none" w:sz="0" w:space="0" w:color="auto"/>
        <w:bottom w:val="none" w:sz="0" w:space="0" w:color="auto"/>
        <w:right w:val="none" w:sz="0" w:space="0" w:color="auto"/>
      </w:divBdr>
    </w:div>
    <w:div w:id="161103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www.cardinia.vic.gov.au" TargetMode="External"/><Relationship Id="rId1" Type="http://schemas.openxmlformats.org/officeDocument/2006/relationships/hyperlink" Target="mailto:mail@cardinia.vic.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dinia.vic.gov.au\dfs\Templates\Office%202020\Templates\Promotional%20Material\Factsheet-general-blank.dotx" TargetMode="Externa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0BCDEE56991646AC91A182FB310285" ma:contentTypeVersion="13" ma:contentTypeDescription="Create a new document." ma:contentTypeScope="" ma:versionID="4e6caf2dcf2f5e17e7e1377fb1be6445">
  <xsd:schema xmlns:xsd="http://www.w3.org/2001/XMLSchema" xmlns:xs="http://www.w3.org/2001/XMLSchema" xmlns:p="http://schemas.microsoft.com/office/2006/metadata/properties" xmlns:ns3="cad36900-b2dc-4c92-af6c-8bacf3216b0d" xmlns:ns4="dacca0c0-181f-4a2f-80e5-213543d85916" targetNamespace="http://schemas.microsoft.com/office/2006/metadata/properties" ma:root="true" ma:fieldsID="d874f3ea33e3f2e54f9089e8bfa0c30e" ns3:_="" ns4:_="">
    <xsd:import namespace="cad36900-b2dc-4c92-af6c-8bacf3216b0d"/>
    <xsd:import namespace="dacca0c0-181f-4a2f-80e5-213543d859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36900-b2dc-4c92-af6c-8bacf3216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cca0c0-181f-4a2f-80e5-213543d859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B292BE-1498-42E2-B005-4829CCCB0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36900-b2dc-4c92-af6c-8bacf3216b0d"/>
    <ds:schemaRef ds:uri="dacca0c0-181f-4a2f-80e5-213543d85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F7128E-F434-4096-B94C-0FDA66C9B23F}">
  <ds:schemaRefs>
    <ds:schemaRef ds:uri="http://schemas.microsoft.com/sharepoint/v3/contenttype/forms"/>
  </ds:schemaRefs>
</ds:datastoreItem>
</file>

<file path=customXml/itemProps4.xml><?xml version="1.0" encoding="utf-8"?>
<ds:datastoreItem xmlns:ds="http://schemas.openxmlformats.org/officeDocument/2006/customXml" ds:itemID="{83D8A6B8-70CB-4AA6-8E95-6C42D4C59773}">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dacca0c0-181f-4a2f-80e5-213543d85916"/>
    <ds:schemaRef ds:uri="cad36900-b2dc-4c92-af6c-8bacf3216b0d"/>
    <ds:schemaRef ds:uri="http://www.w3.org/XML/1998/namespace"/>
  </ds:schemaRefs>
</ds:datastoreItem>
</file>

<file path=customXml/itemProps5.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6.xml><?xml version="1.0" encoding="utf-8"?>
<ds:datastoreItem xmlns:ds="http://schemas.openxmlformats.org/officeDocument/2006/customXml" ds:itemID="{52E9467F-7390-478A-8173-CA133DA89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Factsheet-general-blank.dotx</Template>
  <TotalTime>78</TotalTime>
  <Pages>1</Pages>
  <Words>332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Cardinia Shire Council</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 Hopgood</dc:creator>
  <cp:lastModifiedBy>Rosie Hopgood</cp:lastModifiedBy>
  <cp:revision>7</cp:revision>
  <cp:lastPrinted>2014-03-03T21:33:00Z</cp:lastPrinted>
  <dcterms:created xsi:type="dcterms:W3CDTF">2021-07-16T03:41:00Z</dcterms:created>
  <dcterms:modified xsi:type="dcterms:W3CDTF">2021-08-03T00:11:00Z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0x010100600BCDEE56991646AC91A182FB310285</vt:lpwstr>
  </property>
  <property fmtid="{D5CDD505-2E9C-101B-9397-08002B2CF9AE}" pid="3" name="RevIMBCS">
    <vt:lpwstr>6;#Planning (Business Plan)|aeca1183-09bb-4124-8d99-51a469fbf210</vt:lpwstr>
  </property>
  <property fmtid="{D5CDD505-2E9C-101B-9397-08002B2CF9AE}" pid="4" name="_dlc_DocIdItemGuid">
    <vt:lpwstr>e964d2df-3ab9-4c51-a97e-97329d8655c7</vt:lpwstr>
  </property>
</Properties>
</file>