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0D8C" w14:textId="35129398" w:rsidR="00064A68" w:rsidRDefault="00245F52" w:rsidP="008C33B6">
      <w:pPr>
        <w:pStyle w:val="Heading1"/>
        <w:rPr>
          <w:noProof/>
          <w:lang w:eastAsia="en-AU"/>
        </w:rPr>
      </w:pPr>
      <w:r>
        <w:rPr>
          <w:noProof/>
          <w:lang w:eastAsia="en-AU"/>
        </w:rPr>
        <w:drawing>
          <wp:anchor distT="0" distB="0" distL="114300" distR="114300" simplePos="0" relativeHeight="251661824" behindDoc="0" locked="0" layoutInCell="1" allowOverlap="1" wp14:anchorId="3E9B0898" wp14:editId="2CCCF044">
            <wp:simplePos x="0" y="0"/>
            <wp:positionH relativeFrom="margin">
              <wp:align>right</wp:align>
            </wp:positionH>
            <wp:positionV relativeFrom="margin">
              <wp:align>top</wp:align>
            </wp:positionV>
            <wp:extent cx="935116" cy="16471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tcome_Wellbeing.png"/>
                    <pic:cNvPicPr/>
                  </pic:nvPicPr>
                  <pic:blipFill>
                    <a:blip r:embed="rId13">
                      <a:extLst>
                        <a:ext uri="{28A0092B-C50C-407E-A947-70E740481C1C}">
                          <a14:useLocalDpi xmlns:a14="http://schemas.microsoft.com/office/drawing/2010/main" val="0"/>
                        </a:ext>
                      </a:extLst>
                    </a:blip>
                    <a:stretch>
                      <a:fillRect/>
                    </a:stretch>
                  </pic:blipFill>
                  <pic:spPr>
                    <a:xfrm>
                      <a:off x="0" y="0"/>
                      <a:ext cx="935116" cy="1647135"/>
                    </a:xfrm>
                    <a:prstGeom prst="rect">
                      <a:avLst/>
                    </a:prstGeom>
                  </pic:spPr>
                </pic:pic>
              </a:graphicData>
            </a:graphic>
            <wp14:sizeRelH relativeFrom="margin">
              <wp14:pctWidth>0</wp14:pctWidth>
            </wp14:sizeRelH>
            <wp14:sizeRelV relativeFrom="margin">
              <wp14:pctHeight>0</wp14:pctHeight>
            </wp14:sizeRelV>
          </wp:anchor>
        </w:drawing>
      </w:r>
      <w:r w:rsidR="00FE0AD7">
        <w:rPr>
          <w:noProof/>
          <w:lang w:eastAsia="en-AU"/>
        </w:rPr>
        <w:t>About</w:t>
      </w:r>
    </w:p>
    <w:p w14:paraId="4BE6B05D" w14:textId="77777777" w:rsidR="00961B53" w:rsidRDefault="00961B53" w:rsidP="009A1DE2">
      <w:r w:rsidRPr="00961B53">
        <w:t xml:space="preserve">Financial security means basic costs are met for housing, food, transport, health and education. Households experiencing financial stress are not able to meet basic costs which can affect their ability to participate fully in their community, having significant impacts on their health and wellbeing. People most at risk of financial vulnerability are those receiving a low income or income support. </w:t>
      </w:r>
    </w:p>
    <w:p w14:paraId="3CC55F66" w14:textId="27D5B0A7" w:rsidR="00FE0AD7" w:rsidRDefault="00FE0AD7" w:rsidP="00474164">
      <w:pPr>
        <w:pStyle w:val="Heading2"/>
      </w:pPr>
      <w:r w:rsidRPr="00236E19">
        <w:t>Key statistics</w:t>
      </w:r>
    </w:p>
    <w:p w14:paraId="6B1EE4C6" w14:textId="0F4EB840" w:rsidR="00B86B11" w:rsidRDefault="00B86B11" w:rsidP="00DB381E">
      <w:pPr>
        <w:pStyle w:val="Bulletlistmultilevel"/>
        <w:rPr>
          <w:lang w:eastAsia="en-US"/>
        </w:rPr>
      </w:pPr>
      <w:r>
        <w:rPr>
          <w:lang w:eastAsia="en-US"/>
        </w:rPr>
        <w:t xml:space="preserve">1% of properties in Cardinia Shire are social housing  </w:t>
      </w:r>
    </w:p>
    <w:p w14:paraId="5153F0B1" w14:textId="44E570D8" w:rsidR="00B86B11" w:rsidRPr="00EB7A21" w:rsidRDefault="00EB7A21" w:rsidP="00DB381E">
      <w:pPr>
        <w:pStyle w:val="Bulletlistmultilevel"/>
        <w:rPr>
          <w:rStyle w:val="jsgrdq"/>
          <w:lang w:eastAsia="en-US"/>
        </w:rPr>
      </w:pPr>
      <w:r>
        <w:rPr>
          <w:rStyle w:val="jsgrdq"/>
          <w:rFonts w:eastAsiaTheme="majorEastAsia"/>
          <w:color w:val="000000"/>
        </w:rPr>
        <w:t>14% of households are considered low income</w:t>
      </w:r>
    </w:p>
    <w:p w14:paraId="3126EB62" w14:textId="181BDBCA" w:rsidR="00EB7A21" w:rsidRPr="00EB7A21" w:rsidRDefault="00EB7A21" w:rsidP="00DB381E">
      <w:pPr>
        <w:pStyle w:val="Bulletlistmultilevel"/>
        <w:rPr>
          <w:rStyle w:val="jsgrdq"/>
          <w:lang w:eastAsia="en-US"/>
        </w:rPr>
      </w:pPr>
      <w:r>
        <w:rPr>
          <w:rStyle w:val="jsgrdq"/>
          <w:rFonts w:eastAsiaTheme="majorEastAsia"/>
          <w:color w:val="000000"/>
        </w:rPr>
        <w:t>31% meet criteria for financial hardship</w:t>
      </w:r>
    </w:p>
    <w:p w14:paraId="7FCB98B7" w14:textId="7E552974" w:rsidR="00EB7A21" w:rsidRPr="00572C5A" w:rsidRDefault="00EB7A21" w:rsidP="00DB381E">
      <w:pPr>
        <w:pStyle w:val="Bulletlistmultilevel"/>
        <w:rPr>
          <w:rStyle w:val="jsgrdq"/>
          <w:lang w:eastAsia="en-US"/>
        </w:rPr>
      </w:pPr>
      <w:r>
        <w:rPr>
          <w:rStyle w:val="jsgrdq"/>
          <w:rFonts w:eastAsiaTheme="majorEastAsia"/>
          <w:color w:val="000000"/>
        </w:rPr>
        <w:t xml:space="preserve">23 per 10,000 residents are homeless / sleeping rough </w:t>
      </w:r>
      <w:r w:rsidR="00572C5A">
        <w:rPr>
          <w:rStyle w:val="jsgrdq"/>
          <w:rFonts w:eastAsiaTheme="majorEastAsia"/>
          <w:color w:val="000000"/>
        </w:rPr>
        <w:t>(20% increase compared to 2011)</w:t>
      </w:r>
    </w:p>
    <w:p w14:paraId="242441BA" w14:textId="55E8BFB4" w:rsidR="00572C5A" w:rsidRPr="00572C5A" w:rsidRDefault="00572C5A" w:rsidP="00DB381E">
      <w:pPr>
        <w:pStyle w:val="Bulletlistmultilevel"/>
        <w:rPr>
          <w:rStyle w:val="jsgrdq"/>
          <w:lang w:eastAsia="en-US"/>
        </w:rPr>
      </w:pPr>
      <w:r>
        <w:rPr>
          <w:rStyle w:val="jsgrdq"/>
          <w:rFonts w:eastAsiaTheme="majorEastAsia"/>
          <w:color w:val="000000"/>
        </w:rPr>
        <w:t xml:space="preserve">50% of females </w:t>
      </w:r>
      <w:r w:rsidR="00692D9E">
        <w:rPr>
          <w:rStyle w:val="jsgrdq"/>
          <w:rFonts w:eastAsiaTheme="majorEastAsia"/>
          <w:color w:val="000000"/>
        </w:rPr>
        <w:t>and</w:t>
      </w:r>
      <w:r>
        <w:rPr>
          <w:rStyle w:val="jsgrdq"/>
          <w:rFonts w:eastAsiaTheme="majorEastAsia"/>
          <w:color w:val="000000"/>
        </w:rPr>
        <w:t xml:space="preserve"> 30% of males earn under the minimum weekly wage.</w:t>
      </w:r>
    </w:p>
    <w:p w14:paraId="1BD59847" w14:textId="5E043016" w:rsidR="00572C5A" w:rsidRPr="00572C5A" w:rsidRDefault="00572C5A" w:rsidP="00DB381E">
      <w:pPr>
        <w:pStyle w:val="Bulletlistmultilevel"/>
        <w:rPr>
          <w:rStyle w:val="jsgrdq"/>
          <w:lang w:eastAsia="en-US"/>
        </w:rPr>
      </w:pPr>
      <w:r>
        <w:rPr>
          <w:rStyle w:val="jsgrdq"/>
          <w:rFonts w:eastAsiaTheme="majorEastAsia"/>
          <w:color w:val="000000"/>
        </w:rPr>
        <w:t>More than 3,500 residents are living below the poverty line</w:t>
      </w:r>
    </w:p>
    <w:p w14:paraId="61B59C80" w14:textId="632AD851" w:rsidR="00572C5A" w:rsidRPr="004A5BCC" w:rsidRDefault="004A5BCC" w:rsidP="00DB381E">
      <w:pPr>
        <w:pStyle w:val="Bulletlistmultilevel"/>
        <w:rPr>
          <w:rStyle w:val="jsgrdq"/>
          <w:lang w:eastAsia="en-US"/>
        </w:rPr>
      </w:pPr>
      <w:r>
        <w:rPr>
          <w:rStyle w:val="jsgrdq"/>
          <w:rFonts w:eastAsiaTheme="majorEastAsia"/>
          <w:color w:val="000000"/>
        </w:rPr>
        <w:t>Most houses are unaffordable for low income households</w:t>
      </w:r>
    </w:p>
    <w:p w14:paraId="1DE31E9B" w14:textId="4A681B25" w:rsidR="00692D9E" w:rsidRDefault="00692D9E" w:rsidP="00DB381E">
      <w:pPr>
        <w:pStyle w:val="Bulletlistmultilevel"/>
        <w:rPr>
          <w:lang w:eastAsia="en-US"/>
        </w:rPr>
      </w:pPr>
      <w:r w:rsidRPr="00692D9E">
        <w:rPr>
          <w:lang w:eastAsia="en-US"/>
        </w:rPr>
        <w:t xml:space="preserve">30% report not always having healthy food as it’s too expensive </w:t>
      </w:r>
      <w:r>
        <w:rPr>
          <w:lang w:eastAsia="en-US"/>
        </w:rPr>
        <w:t>(</w:t>
      </w:r>
      <w:r w:rsidR="00373366">
        <w:rPr>
          <w:lang w:eastAsia="en-US"/>
        </w:rPr>
        <w:t>c</w:t>
      </w:r>
      <w:r w:rsidRPr="00692D9E">
        <w:rPr>
          <w:lang w:eastAsia="en-US"/>
        </w:rPr>
        <w:t>ompared to 21% for Victoria</w:t>
      </w:r>
      <w:r>
        <w:rPr>
          <w:lang w:eastAsia="en-US"/>
        </w:rPr>
        <w:t>)</w:t>
      </w:r>
    </w:p>
    <w:p w14:paraId="225774A8" w14:textId="1AD7A428" w:rsidR="004A5BCC" w:rsidRDefault="003873EA" w:rsidP="00DB381E">
      <w:pPr>
        <w:pStyle w:val="Bulletlistmultilevel"/>
        <w:rPr>
          <w:lang w:eastAsia="en-US"/>
        </w:rPr>
      </w:pPr>
      <w:r>
        <w:rPr>
          <w:rStyle w:val="jsgrdq"/>
          <w:rFonts w:eastAsiaTheme="majorEastAsia"/>
          <w:color w:val="000000"/>
        </w:rPr>
        <w:t>47% households have mortgage (</w:t>
      </w:r>
      <w:r w:rsidR="00373366">
        <w:rPr>
          <w:rStyle w:val="jsgrdq"/>
          <w:rFonts w:eastAsiaTheme="majorEastAsia"/>
          <w:color w:val="000000"/>
        </w:rPr>
        <w:t>c</w:t>
      </w:r>
      <w:r>
        <w:rPr>
          <w:rStyle w:val="jsgrdq"/>
          <w:rFonts w:eastAsiaTheme="majorEastAsia"/>
          <w:color w:val="000000"/>
        </w:rPr>
        <w:t>ompared to 34% for Melbourne)</w:t>
      </w:r>
    </w:p>
    <w:p w14:paraId="1EA4AC04" w14:textId="5AC8448B" w:rsidR="00FE0AD7" w:rsidRDefault="00FE0AD7" w:rsidP="00FE0AD7">
      <w:pPr>
        <w:pStyle w:val="Heading2"/>
      </w:pPr>
      <w:r>
        <w:t>Priority groups</w:t>
      </w:r>
    </w:p>
    <w:p w14:paraId="2800103C" w14:textId="77777777" w:rsidR="00BA551C" w:rsidRPr="00BA551C" w:rsidRDefault="00BA551C" w:rsidP="00DB381E">
      <w:pPr>
        <w:pStyle w:val="Bulletlistmultilevel"/>
        <w:rPr>
          <w:rStyle w:val="jsgrdq"/>
          <w:rFonts w:eastAsiaTheme="majorEastAsia"/>
          <w:color w:val="000000"/>
        </w:rPr>
      </w:pPr>
      <w:r w:rsidRPr="00BA551C">
        <w:rPr>
          <w:rStyle w:val="jsgrdq"/>
          <w:rFonts w:eastAsiaTheme="majorEastAsia"/>
          <w:color w:val="000000"/>
        </w:rPr>
        <w:t xml:space="preserve">Single parents and young people were more likely to experience mortgage or rental stress </w:t>
      </w:r>
    </w:p>
    <w:p w14:paraId="257B89D1" w14:textId="77777777" w:rsidR="00BA551C" w:rsidRPr="00BA551C" w:rsidRDefault="00BA551C" w:rsidP="00DB381E">
      <w:pPr>
        <w:pStyle w:val="Bulletlistmultilevel"/>
        <w:rPr>
          <w:rStyle w:val="jsgrdq"/>
          <w:rFonts w:eastAsiaTheme="majorEastAsia"/>
          <w:color w:val="000000"/>
        </w:rPr>
      </w:pPr>
      <w:r w:rsidRPr="00BA551C">
        <w:rPr>
          <w:rStyle w:val="jsgrdq"/>
          <w:rFonts w:eastAsiaTheme="majorEastAsia"/>
          <w:color w:val="000000"/>
        </w:rPr>
        <w:t xml:space="preserve">39% of young people and 24% who speak a language other than English had experienced financial difficulties </w:t>
      </w:r>
    </w:p>
    <w:p w14:paraId="0F62DD5D" w14:textId="77777777" w:rsidR="00BA551C" w:rsidRPr="00BA551C" w:rsidRDefault="00BA551C" w:rsidP="00DB381E">
      <w:pPr>
        <w:pStyle w:val="Bulletlistmultilevel"/>
        <w:rPr>
          <w:rStyle w:val="jsgrdq"/>
          <w:rFonts w:eastAsiaTheme="majorEastAsia"/>
          <w:color w:val="000000"/>
        </w:rPr>
      </w:pPr>
      <w:r w:rsidRPr="00BA551C">
        <w:rPr>
          <w:rStyle w:val="jsgrdq"/>
          <w:rFonts w:eastAsiaTheme="majorEastAsia"/>
          <w:color w:val="000000"/>
        </w:rPr>
        <w:t xml:space="preserve">Growth areas are more likely than rural areas to experience rental or mortgage stress </w:t>
      </w:r>
    </w:p>
    <w:p w14:paraId="3A8BEAEA" w14:textId="77777777" w:rsidR="00BA551C" w:rsidRPr="00BA551C" w:rsidRDefault="00BA551C" w:rsidP="00DB381E">
      <w:pPr>
        <w:pStyle w:val="Bulletlistmultilevel"/>
        <w:rPr>
          <w:rStyle w:val="jsgrdq"/>
          <w:rFonts w:eastAsiaTheme="majorEastAsia"/>
          <w:color w:val="000000"/>
        </w:rPr>
      </w:pPr>
      <w:r w:rsidRPr="00BA551C">
        <w:rPr>
          <w:rStyle w:val="jsgrdq"/>
          <w:rFonts w:eastAsiaTheme="majorEastAsia"/>
          <w:color w:val="000000"/>
        </w:rPr>
        <w:t xml:space="preserve">Males are more likely to be employed full-time; females more likely to work part-time </w:t>
      </w:r>
    </w:p>
    <w:p w14:paraId="13C77B9A" w14:textId="5B432915" w:rsidR="00C615D1" w:rsidRDefault="00FE0AD7" w:rsidP="00BA551C">
      <w:pPr>
        <w:pStyle w:val="Heading2"/>
      </w:pPr>
      <w:r>
        <w:t>C</w:t>
      </w:r>
      <w:r w:rsidR="00D74A10">
        <w:t>OVID-19</w:t>
      </w:r>
      <w:r>
        <w:t xml:space="preserve"> impact</w:t>
      </w:r>
    </w:p>
    <w:p w14:paraId="587D2364" w14:textId="2BE0190C" w:rsidR="00A23732" w:rsidRDefault="00A23732" w:rsidP="00DB381E">
      <w:pPr>
        <w:pStyle w:val="Bulletlistmultilevel"/>
      </w:pPr>
      <w:r>
        <w:t xml:space="preserve">73% of residents reported a big/slight impact on financial position </w:t>
      </w:r>
      <w:r w:rsidR="00373366">
        <w:t>during COVID-19</w:t>
      </w:r>
    </w:p>
    <w:p w14:paraId="53C385E6" w14:textId="77777777" w:rsidR="00A23732" w:rsidRDefault="00A23732" w:rsidP="00DB381E">
      <w:pPr>
        <w:pStyle w:val="Bulletlistmultilevel"/>
      </w:pPr>
      <w:r>
        <w:t xml:space="preserve">17% of residents reported a negative impact on housing during COVID-19 </w:t>
      </w:r>
    </w:p>
    <w:p w14:paraId="0EF4A8D7" w14:textId="36A1CC00" w:rsidR="00A23732" w:rsidRDefault="00A23732" w:rsidP="00DB381E">
      <w:pPr>
        <w:pStyle w:val="Bulletlistmultilevel"/>
      </w:pPr>
      <w:r>
        <w:t xml:space="preserve">Renters more commonly reported a negative impact on housing </w:t>
      </w:r>
      <w:r w:rsidR="00692D9E">
        <w:t>during COVID-19</w:t>
      </w:r>
    </w:p>
    <w:p w14:paraId="5AFE033D" w14:textId="77777777" w:rsidR="00A23732" w:rsidRDefault="00A23732" w:rsidP="00DB381E">
      <w:pPr>
        <w:pStyle w:val="Bulletlistmultilevel"/>
      </w:pPr>
      <w:r>
        <w:t>The number of residents receiving Youth Allowance and JobSeeker payments doubled during COVID-19</w:t>
      </w:r>
    </w:p>
    <w:p w14:paraId="49C31E46" w14:textId="1637B951" w:rsidR="00FE0AD7" w:rsidRDefault="00A23732" w:rsidP="00DB381E">
      <w:pPr>
        <w:pStyle w:val="Bulletlistmultilevel"/>
      </w:pPr>
      <w:r>
        <w:t xml:space="preserve">Retail, </w:t>
      </w:r>
      <w:r w:rsidR="00692D9E">
        <w:t>a</w:t>
      </w:r>
      <w:r>
        <w:t xml:space="preserve">ccommodation and </w:t>
      </w:r>
      <w:r w:rsidR="00692D9E">
        <w:t>f</w:t>
      </w:r>
      <w:r>
        <w:t xml:space="preserve">ood </w:t>
      </w:r>
      <w:r w:rsidR="00692D9E">
        <w:t>s</w:t>
      </w:r>
      <w:r>
        <w:t xml:space="preserve">ervices and </w:t>
      </w:r>
      <w:r w:rsidR="00692D9E">
        <w:t>c</w:t>
      </w:r>
      <w:r>
        <w:t>onstruction had the biggest job losses</w:t>
      </w:r>
      <w:r w:rsidR="00373366">
        <w:t xml:space="preserve"> during lockdowns</w:t>
      </w:r>
    </w:p>
    <w:p w14:paraId="55D1CAF8" w14:textId="77777777" w:rsidR="00081DD7" w:rsidRDefault="00081DD7" w:rsidP="00081DD7">
      <w:pPr>
        <w:pStyle w:val="Heading2"/>
      </w:pPr>
      <w:r>
        <w:t>Climate impact</w:t>
      </w:r>
    </w:p>
    <w:p w14:paraId="70969DD1" w14:textId="72CD1D22" w:rsidR="00692D9E" w:rsidRDefault="00692D9E" w:rsidP="00DB381E">
      <w:pPr>
        <w:pStyle w:val="Bulletlistmultilevel"/>
      </w:pPr>
      <w:bookmarkStart w:id="0" w:name="_GoBack"/>
      <w:r>
        <w:t>Climate change events will affect agricultural productivity and threaten established farming practices</w:t>
      </w:r>
    </w:p>
    <w:p w14:paraId="5D313FB4" w14:textId="77777777" w:rsidR="00692D9E" w:rsidRDefault="00692D9E" w:rsidP="00DB381E">
      <w:pPr>
        <w:pStyle w:val="Bulletlistmultilevel"/>
      </w:pPr>
      <w:r>
        <w:t>Heat related climate events will reduce the desirability of outdoor based employment and commercial activities</w:t>
      </w:r>
    </w:p>
    <w:p w14:paraId="4565C211" w14:textId="274262DE" w:rsidR="00692D9E" w:rsidRDefault="00692D9E" w:rsidP="00DB381E">
      <w:pPr>
        <w:pStyle w:val="Bulletlistmultilevel"/>
      </w:pPr>
      <w:r>
        <w:t>Extreme weather events will increase the incidence of ‘stop work’ conditions and disruption of businesses due to extreme heat and other climate shocks</w:t>
      </w:r>
    </w:p>
    <w:p w14:paraId="67878A4E" w14:textId="6BD2F2AB" w:rsidR="00081DD7" w:rsidRDefault="00692D9E" w:rsidP="00DB381E">
      <w:pPr>
        <w:pStyle w:val="Bulletlistmultilevel"/>
      </w:pPr>
      <w:r>
        <w:t>Increased incidence of extreme events results in significant increases in insurance premiums</w:t>
      </w:r>
      <w:bookmarkEnd w:id="0"/>
    </w:p>
    <w:sectPr w:rsidR="00081DD7" w:rsidSect="006C4F09">
      <w:footerReference w:type="default" r:id="rId14"/>
      <w:headerReference w:type="first" r:id="rId15"/>
      <w:footerReference w:type="first" r:id="rId16"/>
      <w:pgSz w:w="11906" w:h="16838" w:code="9"/>
      <w:pgMar w:top="3686" w:right="992" w:bottom="1276" w:left="1134"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ECA3" w14:textId="77777777" w:rsidR="00E97F1A" w:rsidRDefault="00E97F1A" w:rsidP="00756052">
      <w:r>
        <w:separator/>
      </w:r>
    </w:p>
    <w:p w14:paraId="6746EF58" w14:textId="77777777" w:rsidR="00E97F1A" w:rsidRDefault="00E97F1A"/>
  </w:endnote>
  <w:endnote w:type="continuationSeparator" w:id="0">
    <w:p w14:paraId="1CF27FA0" w14:textId="77777777" w:rsidR="00E97F1A" w:rsidRDefault="00E97F1A" w:rsidP="00756052">
      <w:r>
        <w:continuationSeparator/>
      </w:r>
    </w:p>
    <w:p w14:paraId="1E16D58C" w14:textId="77777777" w:rsidR="00E97F1A" w:rsidRDefault="00E97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4000" w14:textId="77777777" w:rsidR="00793CBF" w:rsidRDefault="00793CBF" w:rsidP="00793CBF">
    <w:pPr>
      <w:pStyle w:val="Footer"/>
      <w:pBdr>
        <w:top w:val="single" w:sz="4" w:space="3" w:color="auto"/>
      </w:pBdr>
      <w:tabs>
        <w:tab w:val="clear" w:pos="8820"/>
        <w:tab w:val="right" w:pos="9781"/>
      </w:tabs>
    </w:pPr>
    <w:r w:rsidRPr="00334E7E">
      <w:rPr>
        <w:rStyle w:val="FooterboldChar"/>
        <w:rFonts w:eastAsiaTheme="majorEastAsia"/>
        <w:i/>
      </w:rPr>
      <w:t>Cardinia Shire Council</w:t>
    </w:r>
    <w:r w:rsidRPr="00334E7E">
      <w:rPr>
        <w:i/>
        <w:szCs w:val="18"/>
      </w:rPr>
      <w:tab/>
    </w:r>
    <w:r w:rsidRPr="00334E7E">
      <w:rPr>
        <w:i/>
        <w:szCs w:val="18"/>
      </w:rPr>
      <w:tab/>
    </w:r>
    <w:r w:rsidRPr="00334E7E">
      <w:rPr>
        <w:i/>
        <w:szCs w:val="18"/>
      </w:rPr>
      <w:fldChar w:fldCharType="begin"/>
    </w:r>
    <w:r w:rsidRPr="00334E7E">
      <w:rPr>
        <w:i/>
        <w:szCs w:val="18"/>
      </w:rPr>
      <w:instrText xml:space="preserve"> PAGE   \* MERGEFORMAT </w:instrText>
    </w:r>
    <w:r w:rsidRPr="00334E7E">
      <w:rPr>
        <w:i/>
        <w:szCs w:val="18"/>
      </w:rPr>
      <w:fldChar w:fldCharType="separate"/>
    </w:r>
    <w:r w:rsidR="00B64B83">
      <w:rPr>
        <w:i/>
        <w:noProof/>
        <w:szCs w:val="18"/>
      </w:rPr>
      <w:t>2</w:t>
    </w:r>
    <w:r w:rsidRPr="00334E7E">
      <w:rPr>
        <w:i/>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58A9" w14:textId="77777777" w:rsidR="00FE0AD7" w:rsidRDefault="00FE0AD7" w:rsidP="00FE0AD7">
    <w:r w:rsidRPr="00FE0AD7">
      <w:t xml:space="preserve">For more information contact Cardinia Shire Council on 1300 787 624 or </w:t>
    </w:r>
    <w:hyperlink r:id="rId1" w:history="1">
      <w:r w:rsidRPr="00B16794">
        <w:rPr>
          <w:rStyle w:val="Hyperlink"/>
        </w:rPr>
        <w:t>mail@cardinia.vic.gov.au</w:t>
      </w:r>
    </w:hyperlink>
  </w:p>
  <w:p w14:paraId="43312583" w14:textId="77777777" w:rsidR="00FE0AD7" w:rsidRDefault="00FE0AD7">
    <w:pPr>
      <w:pStyle w:val="Footer"/>
      <w:rPr>
        <w:rStyle w:val="jsgrdq"/>
        <w:rFonts w:eastAsiaTheme="majorEastAsia"/>
        <w:color w:val="000000"/>
      </w:rPr>
    </w:pPr>
  </w:p>
  <w:p w14:paraId="6E1B7DBB" w14:textId="77777777" w:rsidR="00FE0AD7" w:rsidRDefault="00FE0AD7">
    <w:pPr>
      <w:pStyle w:val="Footer"/>
      <w:rPr>
        <w:rStyle w:val="jsgrdq"/>
        <w:rFonts w:eastAsiaTheme="majorEastAsia"/>
        <w:color w:val="000000"/>
      </w:rPr>
    </w:pPr>
  </w:p>
  <w:p w14:paraId="7D75C192" w14:textId="4F78F352" w:rsidR="00FE0AD7" w:rsidRDefault="00FE0AD7">
    <w:pPr>
      <w:pStyle w:val="Footer"/>
    </w:pPr>
    <w:r>
      <w:rPr>
        <w:rStyle w:val="jsgrdq"/>
        <w:rFonts w:eastAsiaTheme="majorEastAsia"/>
        <w:color w:val="000000"/>
      </w:rPr>
      <w:t xml:space="preserve">For data sources and references refer to the Liveability Data and Research Profile 2021 available at </w:t>
    </w:r>
    <w:hyperlink r:id="rId2" w:tgtFrame="_blank" w:history="1">
      <w:r>
        <w:rPr>
          <w:rStyle w:val="Hyperlink"/>
          <w:rFonts w:eastAsiaTheme="majorEastAsia"/>
          <w:color w:val="000000"/>
        </w:rPr>
        <w:t>cardinia.vic.gov.au</w:t>
      </w:r>
    </w:hyperlink>
    <w:r>
      <w:rPr>
        <w:rStyle w:val="jsgrdq"/>
        <w:rFonts w:eastAsiaTheme="majorEastAsia"/>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06E92" w14:textId="77777777" w:rsidR="00E97F1A" w:rsidRDefault="00E97F1A" w:rsidP="00756052">
      <w:r>
        <w:separator/>
      </w:r>
    </w:p>
    <w:p w14:paraId="44AEB154" w14:textId="77777777" w:rsidR="00E97F1A" w:rsidRDefault="00E97F1A"/>
  </w:footnote>
  <w:footnote w:type="continuationSeparator" w:id="0">
    <w:p w14:paraId="2E1905E1" w14:textId="77777777" w:rsidR="00E97F1A" w:rsidRDefault="00E97F1A" w:rsidP="00756052">
      <w:r>
        <w:continuationSeparator/>
      </w:r>
    </w:p>
    <w:p w14:paraId="1103594A" w14:textId="77777777" w:rsidR="00E97F1A" w:rsidRDefault="00E97F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5290" w14:textId="77777777" w:rsidR="002A7F39" w:rsidRDefault="002A7F39" w:rsidP="002A7F39">
    <w:pPr>
      <w:rPr>
        <w:color w:val="FFFFFF" w:themeColor="background1"/>
        <w:sz w:val="32"/>
        <w:szCs w:val="32"/>
      </w:rPr>
    </w:pPr>
    <w:r>
      <w:rPr>
        <w:noProof/>
        <w:color w:val="FFFFFF" w:themeColor="background1"/>
        <w:sz w:val="32"/>
        <w:szCs w:val="32"/>
      </w:rPr>
      <w:drawing>
        <wp:anchor distT="0" distB="0" distL="114300" distR="114300" simplePos="0" relativeHeight="251659264" behindDoc="0" locked="0" layoutInCell="1" allowOverlap="1" wp14:anchorId="681C1890" wp14:editId="18E73DFB">
          <wp:simplePos x="0" y="0"/>
          <wp:positionH relativeFrom="page">
            <wp:posOffset>5678170</wp:posOffset>
          </wp:positionH>
          <wp:positionV relativeFrom="page">
            <wp:posOffset>360045</wp:posOffset>
          </wp:positionV>
          <wp:extent cx="1440000" cy="84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iaSC_Logo_RevWhite.png"/>
                  <pic:cNvPicPr/>
                </pic:nvPicPr>
                <pic:blipFill>
                  <a:blip r:embed="rId1">
                    <a:extLst>
                      <a:ext uri="{28A0092B-C50C-407E-A947-70E740481C1C}">
                        <a14:useLocalDpi xmlns:a14="http://schemas.microsoft.com/office/drawing/2010/main" val="0"/>
                      </a:ext>
                    </a:extLst>
                  </a:blip>
                  <a:stretch>
                    <a:fillRect/>
                  </a:stretch>
                </pic:blipFill>
                <pic:spPr>
                  <a:xfrm>
                    <a:off x="0" y="0"/>
                    <a:ext cx="1440000" cy="849600"/>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sz w:val="32"/>
        <w:szCs w:val="32"/>
      </w:rPr>
      <w:drawing>
        <wp:anchor distT="0" distB="0" distL="114300" distR="114300" simplePos="0" relativeHeight="251660288" behindDoc="1" locked="0" layoutInCell="0" allowOverlap="1" wp14:anchorId="7A418EB6" wp14:editId="400CD5BA">
          <wp:simplePos x="0" y="0"/>
          <wp:positionH relativeFrom="page">
            <wp:posOffset>-31898</wp:posOffset>
          </wp:positionH>
          <wp:positionV relativeFrom="page">
            <wp:posOffset>-10633</wp:posOffset>
          </wp:positionV>
          <wp:extent cx="7632185" cy="2477386"/>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act-sheet-artwork-1.png"/>
                  <pic:cNvPicPr/>
                </pic:nvPicPr>
                <pic:blipFill>
                  <a:blip r:embed="rId2">
                    <a:extLst>
                      <a:ext uri="{28A0092B-C50C-407E-A947-70E740481C1C}">
                        <a14:useLocalDpi xmlns:a14="http://schemas.microsoft.com/office/drawing/2010/main" val="0"/>
                      </a:ext>
                    </a:extLst>
                  </a:blip>
                  <a:stretch>
                    <a:fillRect/>
                  </a:stretch>
                </pic:blipFill>
                <pic:spPr>
                  <a:xfrm>
                    <a:off x="0" y="0"/>
                    <a:ext cx="7634194" cy="2478038"/>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sz w:val="32"/>
        <w:szCs w:val="32"/>
      </w:rPr>
      <w:t>Cardinia Shire Council</w:t>
    </w:r>
  </w:p>
  <w:p w14:paraId="2896487D" w14:textId="003AA259" w:rsidR="002A7F39" w:rsidRDefault="00383E54" w:rsidP="00383E54">
    <w:pPr>
      <w:pStyle w:val="Title"/>
    </w:pPr>
    <w:r w:rsidRPr="00383E54">
      <w:t>Financial vulnerability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2F342A9"/>
    <w:multiLevelType w:val="hybridMultilevel"/>
    <w:tmpl w:val="1F126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D3F5FDA"/>
    <w:multiLevelType w:val="hybridMultilevel"/>
    <w:tmpl w:val="0890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913393"/>
    <w:multiLevelType w:val="hybridMultilevel"/>
    <w:tmpl w:val="95F8C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FB712C7"/>
    <w:multiLevelType w:val="hybridMultilevel"/>
    <w:tmpl w:val="2678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613998"/>
    <w:multiLevelType w:val="hybridMultilevel"/>
    <w:tmpl w:val="95AEC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D84E5E"/>
    <w:multiLevelType w:val="hybridMultilevel"/>
    <w:tmpl w:val="49C2E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52D37"/>
    <w:multiLevelType w:val="hybridMultilevel"/>
    <w:tmpl w:val="82B28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2" w15:restartNumberingAfterBreak="0">
    <w:nsid w:val="220719D8"/>
    <w:multiLevelType w:val="hybridMultilevel"/>
    <w:tmpl w:val="32B83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8028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5" w15:restartNumberingAfterBreak="0">
    <w:nsid w:val="298B7ADA"/>
    <w:multiLevelType w:val="hybridMultilevel"/>
    <w:tmpl w:val="7AACB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A70424"/>
    <w:multiLevelType w:val="hybridMultilevel"/>
    <w:tmpl w:val="0D8C2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6053F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CC7020"/>
    <w:multiLevelType w:val="hybridMultilevel"/>
    <w:tmpl w:val="BC22E160"/>
    <w:lvl w:ilvl="0" w:tplc="DA7A2714">
      <w:start w:val="1"/>
      <w:numFmt w:val="bullet"/>
      <w:lvlText w:val="•"/>
      <w:lvlJc w:val="left"/>
      <w:pPr>
        <w:tabs>
          <w:tab w:val="num" w:pos="360"/>
        </w:tabs>
        <w:ind w:left="360" w:hanging="360"/>
      </w:pPr>
      <w:rPr>
        <w:rFonts w:ascii="Arial" w:hAnsi="Arial" w:cs="Times New Roman" w:hint="default"/>
      </w:rPr>
    </w:lvl>
    <w:lvl w:ilvl="1" w:tplc="6ECAC78A">
      <w:start w:val="1"/>
      <w:numFmt w:val="bullet"/>
      <w:lvlText w:val="•"/>
      <w:lvlJc w:val="left"/>
      <w:pPr>
        <w:tabs>
          <w:tab w:val="num" w:pos="1080"/>
        </w:tabs>
        <w:ind w:left="1080" w:hanging="360"/>
      </w:pPr>
      <w:rPr>
        <w:rFonts w:ascii="Arial" w:hAnsi="Arial" w:cs="Times New Roman" w:hint="default"/>
      </w:rPr>
    </w:lvl>
    <w:lvl w:ilvl="2" w:tplc="8E54B01C">
      <w:start w:val="1"/>
      <w:numFmt w:val="bullet"/>
      <w:lvlText w:val="•"/>
      <w:lvlJc w:val="left"/>
      <w:pPr>
        <w:tabs>
          <w:tab w:val="num" w:pos="1800"/>
        </w:tabs>
        <w:ind w:left="1800" w:hanging="360"/>
      </w:pPr>
      <w:rPr>
        <w:rFonts w:ascii="Arial" w:hAnsi="Arial" w:cs="Times New Roman" w:hint="default"/>
      </w:rPr>
    </w:lvl>
    <w:lvl w:ilvl="3" w:tplc="CF881020">
      <w:start w:val="1"/>
      <w:numFmt w:val="bullet"/>
      <w:lvlText w:val="•"/>
      <w:lvlJc w:val="left"/>
      <w:pPr>
        <w:tabs>
          <w:tab w:val="num" w:pos="2520"/>
        </w:tabs>
        <w:ind w:left="2520" w:hanging="360"/>
      </w:pPr>
      <w:rPr>
        <w:rFonts w:ascii="Arial" w:hAnsi="Arial" w:cs="Times New Roman" w:hint="default"/>
      </w:rPr>
    </w:lvl>
    <w:lvl w:ilvl="4" w:tplc="1CC630F6">
      <w:start w:val="1"/>
      <w:numFmt w:val="bullet"/>
      <w:lvlText w:val="•"/>
      <w:lvlJc w:val="left"/>
      <w:pPr>
        <w:tabs>
          <w:tab w:val="num" w:pos="3240"/>
        </w:tabs>
        <w:ind w:left="3240" w:hanging="360"/>
      </w:pPr>
      <w:rPr>
        <w:rFonts w:ascii="Arial" w:hAnsi="Arial" w:cs="Times New Roman" w:hint="default"/>
      </w:rPr>
    </w:lvl>
    <w:lvl w:ilvl="5" w:tplc="C9BCEC44">
      <w:start w:val="1"/>
      <w:numFmt w:val="bullet"/>
      <w:lvlText w:val="•"/>
      <w:lvlJc w:val="left"/>
      <w:pPr>
        <w:tabs>
          <w:tab w:val="num" w:pos="3960"/>
        </w:tabs>
        <w:ind w:left="3960" w:hanging="360"/>
      </w:pPr>
      <w:rPr>
        <w:rFonts w:ascii="Arial" w:hAnsi="Arial" w:cs="Times New Roman" w:hint="default"/>
      </w:rPr>
    </w:lvl>
    <w:lvl w:ilvl="6" w:tplc="AABEB846">
      <w:start w:val="1"/>
      <w:numFmt w:val="bullet"/>
      <w:lvlText w:val="•"/>
      <w:lvlJc w:val="left"/>
      <w:pPr>
        <w:tabs>
          <w:tab w:val="num" w:pos="4680"/>
        </w:tabs>
        <w:ind w:left="4680" w:hanging="360"/>
      </w:pPr>
      <w:rPr>
        <w:rFonts w:ascii="Arial" w:hAnsi="Arial" w:cs="Times New Roman" w:hint="default"/>
      </w:rPr>
    </w:lvl>
    <w:lvl w:ilvl="7" w:tplc="E7227F7A">
      <w:start w:val="1"/>
      <w:numFmt w:val="bullet"/>
      <w:lvlText w:val="•"/>
      <w:lvlJc w:val="left"/>
      <w:pPr>
        <w:tabs>
          <w:tab w:val="num" w:pos="5400"/>
        </w:tabs>
        <w:ind w:left="5400" w:hanging="360"/>
      </w:pPr>
      <w:rPr>
        <w:rFonts w:ascii="Arial" w:hAnsi="Arial" w:cs="Times New Roman" w:hint="default"/>
      </w:rPr>
    </w:lvl>
    <w:lvl w:ilvl="8" w:tplc="0A54B434">
      <w:start w:val="1"/>
      <w:numFmt w:val="bullet"/>
      <w:lvlText w:val="•"/>
      <w:lvlJc w:val="left"/>
      <w:pPr>
        <w:tabs>
          <w:tab w:val="num" w:pos="6120"/>
        </w:tabs>
        <w:ind w:left="6120" w:hanging="360"/>
      </w:pPr>
      <w:rPr>
        <w:rFonts w:ascii="Arial" w:hAnsi="Arial" w:cs="Times New Roman" w:hint="default"/>
      </w:rPr>
    </w:lvl>
  </w:abstractNum>
  <w:abstractNum w:abstractNumId="19" w15:restartNumberingAfterBreak="0">
    <w:nsid w:val="409003F7"/>
    <w:multiLevelType w:val="hybridMultilevel"/>
    <w:tmpl w:val="7E725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82661E"/>
    <w:multiLevelType w:val="hybridMultilevel"/>
    <w:tmpl w:val="AC364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084F6F"/>
    <w:multiLevelType w:val="multilevel"/>
    <w:tmpl w:val="DDC42E42"/>
    <w:lvl w:ilvl="0">
      <w:start w:val="1"/>
      <w:numFmt w:val="bullet"/>
      <w:lvlText w:val=""/>
      <w:lvlJc w:val="left"/>
      <w:pPr>
        <w:ind w:left="357" w:hanging="357"/>
      </w:pPr>
      <w:rPr>
        <w:rFonts w:ascii="Symbol" w:hAnsi="Symbol" w:hint="default"/>
        <w:sz w:val="24"/>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2"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3" w15:restartNumberingAfterBreak="0">
    <w:nsid w:val="46823645"/>
    <w:multiLevelType w:val="hybridMultilevel"/>
    <w:tmpl w:val="75363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5" w15:restartNumberingAfterBreak="0">
    <w:nsid w:val="576B619A"/>
    <w:multiLevelType w:val="hybridMultilevel"/>
    <w:tmpl w:val="45926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332FE5"/>
    <w:multiLevelType w:val="hybridMultilevel"/>
    <w:tmpl w:val="30B01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E31216E"/>
    <w:multiLevelType w:val="hybridMultilevel"/>
    <w:tmpl w:val="7CC63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
  </w:num>
  <w:num w:numId="4">
    <w:abstractNumId w:val="2"/>
  </w:num>
  <w:num w:numId="5">
    <w:abstractNumId w:val="5"/>
  </w:num>
  <w:num w:numId="6">
    <w:abstractNumId w:val="5"/>
  </w:num>
  <w:num w:numId="7">
    <w:abstractNumId w:val="10"/>
  </w:num>
  <w:num w:numId="8">
    <w:abstractNumId w:val="21"/>
  </w:num>
  <w:num w:numId="9">
    <w:abstractNumId w:val="0"/>
  </w:num>
  <w:num w:numId="10">
    <w:abstractNumId w:val="24"/>
  </w:num>
  <w:num w:numId="11">
    <w:abstractNumId w:val="14"/>
  </w:num>
  <w:num w:numId="12">
    <w:abstractNumId w:val="18"/>
  </w:num>
  <w:num w:numId="13">
    <w:abstractNumId w:val="17"/>
  </w:num>
  <w:num w:numId="14">
    <w:abstractNumId w:val="13"/>
  </w:num>
  <w:num w:numId="15">
    <w:abstractNumId w:val="0"/>
  </w:num>
  <w:num w:numId="16">
    <w:abstractNumId w:val="22"/>
  </w:num>
  <w:num w:numId="17">
    <w:abstractNumId w:val="22"/>
  </w:num>
  <w:num w:numId="18">
    <w:abstractNumId w:val="22"/>
  </w:num>
  <w:num w:numId="19">
    <w:abstractNumId w:val="0"/>
  </w:num>
  <w:num w:numId="20">
    <w:abstractNumId w:val="0"/>
  </w:num>
  <w:num w:numId="21">
    <w:abstractNumId w:val="0"/>
  </w:num>
  <w:num w:numId="22">
    <w:abstractNumId w:val="23"/>
  </w:num>
  <w:num w:numId="23">
    <w:abstractNumId w:val="20"/>
  </w:num>
  <w:num w:numId="24">
    <w:abstractNumId w:val="19"/>
  </w:num>
  <w:num w:numId="25">
    <w:abstractNumId w:val="6"/>
  </w:num>
  <w:num w:numId="26">
    <w:abstractNumId w:val="15"/>
  </w:num>
  <w:num w:numId="27">
    <w:abstractNumId w:val="12"/>
  </w:num>
  <w:num w:numId="28">
    <w:abstractNumId w:val="1"/>
  </w:num>
  <w:num w:numId="29">
    <w:abstractNumId w:val="25"/>
  </w:num>
  <w:num w:numId="30">
    <w:abstractNumId w:val="3"/>
  </w:num>
  <w:num w:numId="31">
    <w:abstractNumId w:val="9"/>
  </w:num>
  <w:num w:numId="32">
    <w:abstractNumId w:val="16"/>
  </w:num>
  <w:num w:numId="33">
    <w:abstractNumId w:val="7"/>
  </w:num>
  <w:num w:numId="34">
    <w:abstractNumId w:val="28"/>
  </w:num>
  <w:num w:numId="35">
    <w:abstractNumId w:val="26"/>
  </w:num>
  <w:num w:numId="36">
    <w:abstractNumId w:val="4"/>
  </w:num>
  <w:num w:numId="3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D7"/>
    <w:rsid w:val="00002076"/>
    <w:rsid w:val="0000276F"/>
    <w:rsid w:val="00003EF1"/>
    <w:rsid w:val="000065FA"/>
    <w:rsid w:val="0001029C"/>
    <w:rsid w:val="00027AC5"/>
    <w:rsid w:val="000300C4"/>
    <w:rsid w:val="00033AC3"/>
    <w:rsid w:val="00034D73"/>
    <w:rsid w:val="000353BD"/>
    <w:rsid w:val="000405A2"/>
    <w:rsid w:val="00045C32"/>
    <w:rsid w:val="00046498"/>
    <w:rsid w:val="00047F61"/>
    <w:rsid w:val="00055C7A"/>
    <w:rsid w:val="00063997"/>
    <w:rsid w:val="00064A68"/>
    <w:rsid w:val="00065254"/>
    <w:rsid w:val="00065C0D"/>
    <w:rsid w:val="00074A01"/>
    <w:rsid w:val="0008005A"/>
    <w:rsid w:val="0008026E"/>
    <w:rsid w:val="00081DD7"/>
    <w:rsid w:val="00082AD3"/>
    <w:rsid w:val="000851DC"/>
    <w:rsid w:val="00092F88"/>
    <w:rsid w:val="00092FBA"/>
    <w:rsid w:val="00093396"/>
    <w:rsid w:val="0009420D"/>
    <w:rsid w:val="000A1287"/>
    <w:rsid w:val="000A4852"/>
    <w:rsid w:val="000A4C5C"/>
    <w:rsid w:val="000A5213"/>
    <w:rsid w:val="000C1A4E"/>
    <w:rsid w:val="000C235B"/>
    <w:rsid w:val="000C3551"/>
    <w:rsid w:val="000C670F"/>
    <w:rsid w:val="000C76C1"/>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0C6B"/>
    <w:rsid w:val="001010FC"/>
    <w:rsid w:val="00101C0B"/>
    <w:rsid w:val="001024FB"/>
    <w:rsid w:val="00104139"/>
    <w:rsid w:val="00104E81"/>
    <w:rsid w:val="0010681D"/>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3C09"/>
    <w:rsid w:val="0014484B"/>
    <w:rsid w:val="00150264"/>
    <w:rsid w:val="0015243E"/>
    <w:rsid w:val="0015476D"/>
    <w:rsid w:val="0015784C"/>
    <w:rsid w:val="00161C68"/>
    <w:rsid w:val="00165585"/>
    <w:rsid w:val="0016623A"/>
    <w:rsid w:val="001702E8"/>
    <w:rsid w:val="001712ED"/>
    <w:rsid w:val="00173DCB"/>
    <w:rsid w:val="001742EE"/>
    <w:rsid w:val="001811D4"/>
    <w:rsid w:val="0018257D"/>
    <w:rsid w:val="00186C9B"/>
    <w:rsid w:val="0019007C"/>
    <w:rsid w:val="00190FD2"/>
    <w:rsid w:val="001926AC"/>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45F52"/>
    <w:rsid w:val="002504C0"/>
    <w:rsid w:val="00255ACC"/>
    <w:rsid w:val="0025629D"/>
    <w:rsid w:val="00260450"/>
    <w:rsid w:val="002626F9"/>
    <w:rsid w:val="00265994"/>
    <w:rsid w:val="00267E49"/>
    <w:rsid w:val="002701AD"/>
    <w:rsid w:val="00272B4E"/>
    <w:rsid w:val="00281664"/>
    <w:rsid w:val="00283A4B"/>
    <w:rsid w:val="00284355"/>
    <w:rsid w:val="00287645"/>
    <w:rsid w:val="00287D46"/>
    <w:rsid w:val="002933AA"/>
    <w:rsid w:val="002A10B2"/>
    <w:rsid w:val="002A2271"/>
    <w:rsid w:val="002A5D54"/>
    <w:rsid w:val="002A7F39"/>
    <w:rsid w:val="002B0EC7"/>
    <w:rsid w:val="002B525B"/>
    <w:rsid w:val="002B5EA0"/>
    <w:rsid w:val="002B7DA3"/>
    <w:rsid w:val="002C05FC"/>
    <w:rsid w:val="002C320C"/>
    <w:rsid w:val="002D3AC4"/>
    <w:rsid w:val="002E187E"/>
    <w:rsid w:val="002E27A0"/>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D6F"/>
    <w:rsid w:val="00337557"/>
    <w:rsid w:val="00340478"/>
    <w:rsid w:val="00341533"/>
    <w:rsid w:val="00341AFA"/>
    <w:rsid w:val="00345DAD"/>
    <w:rsid w:val="00350C3B"/>
    <w:rsid w:val="00351C08"/>
    <w:rsid w:val="003534C9"/>
    <w:rsid w:val="00357C44"/>
    <w:rsid w:val="00361F26"/>
    <w:rsid w:val="00362495"/>
    <w:rsid w:val="00362802"/>
    <w:rsid w:val="00365B1D"/>
    <w:rsid w:val="00370C38"/>
    <w:rsid w:val="003722B8"/>
    <w:rsid w:val="003723B1"/>
    <w:rsid w:val="00373366"/>
    <w:rsid w:val="0037449C"/>
    <w:rsid w:val="00374DC5"/>
    <w:rsid w:val="0037724B"/>
    <w:rsid w:val="00377949"/>
    <w:rsid w:val="00377D70"/>
    <w:rsid w:val="00383E54"/>
    <w:rsid w:val="003840D5"/>
    <w:rsid w:val="00384D04"/>
    <w:rsid w:val="00384D5A"/>
    <w:rsid w:val="00385839"/>
    <w:rsid w:val="003873EA"/>
    <w:rsid w:val="0039028A"/>
    <w:rsid w:val="00393168"/>
    <w:rsid w:val="0039368B"/>
    <w:rsid w:val="00393AC8"/>
    <w:rsid w:val="003951C0"/>
    <w:rsid w:val="00395CC3"/>
    <w:rsid w:val="003A17B0"/>
    <w:rsid w:val="003A3E48"/>
    <w:rsid w:val="003A3FE3"/>
    <w:rsid w:val="003A5A10"/>
    <w:rsid w:val="003A5F99"/>
    <w:rsid w:val="003A65EC"/>
    <w:rsid w:val="003A69A1"/>
    <w:rsid w:val="003A76E1"/>
    <w:rsid w:val="003C26EF"/>
    <w:rsid w:val="003C37E0"/>
    <w:rsid w:val="003C7B87"/>
    <w:rsid w:val="003D0278"/>
    <w:rsid w:val="003D06BD"/>
    <w:rsid w:val="003D4CED"/>
    <w:rsid w:val="003D4F97"/>
    <w:rsid w:val="003D5D07"/>
    <w:rsid w:val="003E0907"/>
    <w:rsid w:val="003E23A7"/>
    <w:rsid w:val="003E58BF"/>
    <w:rsid w:val="003E659E"/>
    <w:rsid w:val="003E67D6"/>
    <w:rsid w:val="003E6DE1"/>
    <w:rsid w:val="003F24A1"/>
    <w:rsid w:val="003F75DF"/>
    <w:rsid w:val="0040072B"/>
    <w:rsid w:val="0040164F"/>
    <w:rsid w:val="00402027"/>
    <w:rsid w:val="00402A24"/>
    <w:rsid w:val="00403877"/>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164"/>
    <w:rsid w:val="00474E1C"/>
    <w:rsid w:val="00475601"/>
    <w:rsid w:val="0049015B"/>
    <w:rsid w:val="0049161A"/>
    <w:rsid w:val="00494B2B"/>
    <w:rsid w:val="00495D95"/>
    <w:rsid w:val="00497911"/>
    <w:rsid w:val="004A0784"/>
    <w:rsid w:val="004A0CE3"/>
    <w:rsid w:val="004A1AB0"/>
    <w:rsid w:val="004A5BCC"/>
    <w:rsid w:val="004B04D7"/>
    <w:rsid w:val="004B0C4B"/>
    <w:rsid w:val="004B2EEE"/>
    <w:rsid w:val="004B5FC4"/>
    <w:rsid w:val="004B7502"/>
    <w:rsid w:val="004C1D0D"/>
    <w:rsid w:val="004C6B4A"/>
    <w:rsid w:val="004C7240"/>
    <w:rsid w:val="004C7F7B"/>
    <w:rsid w:val="004D5EA5"/>
    <w:rsid w:val="004E0D59"/>
    <w:rsid w:val="004E122D"/>
    <w:rsid w:val="004E444D"/>
    <w:rsid w:val="004E4A89"/>
    <w:rsid w:val="004E4D48"/>
    <w:rsid w:val="004E6995"/>
    <w:rsid w:val="004E7872"/>
    <w:rsid w:val="004F04E0"/>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632F5"/>
    <w:rsid w:val="0057114E"/>
    <w:rsid w:val="00572C5A"/>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A6051"/>
    <w:rsid w:val="005B1D98"/>
    <w:rsid w:val="005B1E2E"/>
    <w:rsid w:val="005B2D52"/>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3F5A"/>
    <w:rsid w:val="005D4ECC"/>
    <w:rsid w:val="005D4F00"/>
    <w:rsid w:val="005D5501"/>
    <w:rsid w:val="005E067A"/>
    <w:rsid w:val="005E4993"/>
    <w:rsid w:val="005E6A56"/>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231F"/>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500"/>
    <w:rsid w:val="00673A5B"/>
    <w:rsid w:val="0067651F"/>
    <w:rsid w:val="006767D9"/>
    <w:rsid w:val="006873F7"/>
    <w:rsid w:val="0068744B"/>
    <w:rsid w:val="00690649"/>
    <w:rsid w:val="00690C90"/>
    <w:rsid w:val="006911EB"/>
    <w:rsid w:val="00692D9E"/>
    <w:rsid w:val="00694D70"/>
    <w:rsid w:val="00694F3D"/>
    <w:rsid w:val="006951D1"/>
    <w:rsid w:val="00695E65"/>
    <w:rsid w:val="006A0DD7"/>
    <w:rsid w:val="006A2F2F"/>
    <w:rsid w:val="006A4F5A"/>
    <w:rsid w:val="006A56F1"/>
    <w:rsid w:val="006B0415"/>
    <w:rsid w:val="006B3FB9"/>
    <w:rsid w:val="006B71B5"/>
    <w:rsid w:val="006C1C35"/>
    <w:rsid w:val="006C4F09"/>
    <w:rsid w:val="006D095A"/>
    <w:rsid w:val="006D3928"/>
    <w:rsid w:val="006D61AD"/>
    <w:rsid w:val="006E0E6D"/>
    <w:rsid w:val="006E1C25"/>
    <w:rsid w:val="006E36AC"/>
    <w:rsid w:val="006E44C2"/>
    <w:rsid w:val="006E468C"/>
    <w:rsid w:val="006E66A1"/>
    <w:rsid w:val="006F0BD6"/>
    <w:rsid w:val="006F41B2"/>
    <w:rsid w:val="006F4332"/>
    <w:rsid w:val="006F5371"/>
    <w:rsid w:val="006F676E"/>
    <w:rsid w:val="00704AEA"/>
    <w:rsid w:val="007071F8"/>
    <w:rsid w:val="00711E46"/>
    <w:rsid w:val="007218DF"/>
    <w:rsid w:val="00722ACC"/>
    <w:rsid w:val="0072340D"/>
    <w:rsid w:val="00723EE1"/>
    <w:rsid w:val="00726554"/>
    <w:rsid w:val="007302A6"/>
    <w:rsid w:val="00732391"/>
    <w:rsid w:val="00732636"/>
    <w:rsid w:val="00732E19"/>
    <w:rsid w:val="00734AA9"/>
    <w:rsid w:val="007359F2"/>
    <w:rsid w:val="0073671E"/>
    <w:rsid w:val="0073790F"/>
    <w:rsid w:val="00737E17"/>
    <w:rsid w:val="007415A6"/>
    <w:rsid w:val="0074337D"/>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337D"/>
    <w:rsid w:val="00785116"/>
    <w:rsid w:val="00786CDD"/>
    <w:rsid w:val="007878E6"/>
    <w:rsid w:val="00787979"/>
    <w:rsid w:val="0079043F"/>
    <w:rsid w:val="0079227C"/>
    <w:rsid w:val="00793CBF"/>
    <w:rsid w:val="0079524E"/>
    <w:rsid w:val="00796BC4"/>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245"/>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282C"/>
    <w:rsid w:val="0083390E"/>
    <w:rsid w:val="0083440D"/>
    <w:rsid w:val="008418F1"/>
    <w:rsid w:val="0084436F"/>
    <w:rsid w:val="00845AE9"/>
    <w:rsid w:val="00845EEB"/>
    <w:rsid w:val="00847EEB"/>
    <w:rsid w:val="0085039E"/>
    <w:rsid w:val="0085216F"/>
    <w:rsid w:val="008521A4"/>
    <w:rsid w:val="0085329C"/>
    <w:rsid w:val="008545CA"/>
    <w:rsid w:val="00855CAF"/>
    <w:rsid w:val="00860FC3"/>
    <w:rsid w:val="008610AC"/>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33B6"/>
    <w:rsid w:val="008C5961"/>
    <w:rsid w:val="008C5D4B"/>
    <w:rsid w:val="008C7F57"/>
    <w:rsid w:val="008D32BA"/>
    <w:rsid w:val="008D3BDF"/>
    <w:rsid w:val="008D5D65"/>
    <w:rsid w:val="008D6D44"/>
    <w:rsid w:val="008E08E4"/>
    <w:rsid w:val="008E0F30"/>
    <w:rsid w:val="008E5972"/>
    <w:rsid w:val="008F3314"/>
    <w:rsid w:val="008F387E"/>
    <w:rsid w:val="008F3E83"/>
    <w:rsid w:val="008F406F"/>
    <w:rsid w:val="00905516"/>
    <w:rsid w:val="0090576B"/>
    <w:rsid w:val="00910363"/>
    <w:rsid w:val="00911DC8"/>
    <w:rsid w:val="00913F86"/>
    <w:rsid w:val="00914982"/>
    <w:rsid w:val="00914B24"/>
    <w:rsid w:val="00915B61"/>
    <w:rsid w:val="00915F86"/>
    <w:rsid w:val="009170A7"/>
    <w:rsid w:val="0092120C"/>
    <w:rsid w:val="00922171"/>
    <w:rsid w:val="009247EA"/>
    <w:rsid w:val="00926645"/>
    <w:rsid w:val="00931AD2"/>
    <w:rsid w:val="00933E64"/>
    <w:rsid w:val="00935609"/>
    <w:rsid w:val="009457AC"/>
    <w:rsid w:val="009478F7"/>
    <w:rsid w:val="00951AF2"/>
    <w:rsid w:val="00952141"/>
    <w:rsid w:val="00954AD2"/>
    <w:rsid w:val="0095506F"/>
    <w:rsid w:val="00955271"/>
    <w:rsid w:val="0095679D"/>
    <w:rsid w:val="00957848"/>
    <w:rsid w:val="00960533"/>
    <w:rsid w:val="00961B53"/>
    <w:rsid w:val="0096384E"/>
    <w:rsid w:val="00965336"/>
    <w:rsid w:val="009669C3"/>
    <w:rsid w:val="00967B26"/>
    <w:rsid w:val="00970B10"/>
    <w:rsid w:val="009736B4"/>
    <w:rsid w:val="0097525D"/>
    <w:rsid w:val="00983405"/>
    <w:rsid w:val="0098392F"/>
    <w:rsid w:val="009966E5"/>
    <w:rsid w:val="00996B54"/>
    <w:rsid w:val="00997DF0"/>
    <w:rsid w:val="009A1B7C"/>
    <w:rsid w:val="009A1DE2"/>
    <w:rsid w:val="009A1E5F"/>
    <w:rsid w:val="009A3425"/>
    <w:rsid w:val="009A6D51"/>
    <w:rsid w:val="009B19C4"/>
    <w:rsid w:val="009B3CAA"/>
    <w:rsid w:val="009B5181"/>
    <w:rsid w:val="009B5ED3"/>
    <w:rsid w:val="009C00C1"/>
    <w:rsid w:val="009C2AEA"/>
    <w:rsid w:val="009C2BE0"/>
    <w:rsid w:val="009C6EA1"/>
    <w:rsid w:val="009D0241"/>
    <w:rsid w:val="009E0FF6"/>
    <w:rsid w:val="009E5749"/>
    <w:rsid w:val="009E5B1B"/>
    <w:rsid w:val="009E61B3"/>
    <w:rsid w:val="009E62C8"/>
    <w:rsid w:val="009F1141"/>
    <w:rsid w:val="009F59C3"/>
    <w:rsid w:val="009F75E4"/>
    <w:rsid w:val="00A00EDD"/>
    <w:rsid w:val="00A017C9"/>
    <w:rsid w:val="00A0328C"/>
    <w:rsid w:val="00A10212"/>
    <w:rsid w:val="00A10AEC"/>
    <w:rsid w:val="00A11121"/>
    <w:rsid w:val="00A11642"/>
    <w:rsid w:val="00A12A31"/>
    <w:rsid w:val="00A132C2"/>
    <w:rsid w:val="00A13EA2"/>
    <w:rsid w:val="00A13EC5"/>
    <w:rsid w:val="00A15A48"/>
    <w:rsid w:val="00A173E8"/>
    <w:rsid w:val="00A17C99"/>
    <w:rsid w:val="00A20432"/>
    <w:rsid w:val="00A22538"/>
    <w:rsid w:val="00A22A48"/>
    <w:rsid w:val="00A23231"/>
    <w:rsid w:val="00A23732"/>
    <w:rsid w:val="00A23774"/>
    <w:rsid w:val="00A238AD"/>
    <w:rsid w:val="00A267CB"/>
    <w:rsid w:val="00A26BA1"/>
    <w:rsid w:val="00A31EE7"/>
    <w:rsid w:val="00A34B90"/>
    <w:rsid w:val="00A34D17"/>
    <w:rsid w:val="00A36CE1"/>
    <w:rsid w:val="00A40CF4"/>
    <w:rsid w:val="00A437B7"/>
    <w:rsid w:val="00A45845"/>
    <w:rsid w:val="00A47791"/>
    <w:rsid w:val="00A50567"/>
    <w:rsid w:val="00A5158B"/>
    <w:rsid w:val="00A52D0B"/>
    <w:rsid w:val="00A60F53"/>
    <w:rsid w:val="00A62160"/>
    <w:rsid w:val="00A622B2"/>
    <w:rsid w:val="00A65FBB"/>
    <w:rsid w:val="00A664D1"/>
    <w:rsid w:val="00A66563"/>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C3709"/>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4B83"/>
    <w:rsid w:val="00B65477"/>
    <w:rsid w:val="00B67F61"/>
    <w:rsid w:val="00B709F6"/>
    <w:rsid w:val="00B71628"/>
    <w:rsid w:val="00B7382A"/>
    <w:rsid w:val="00B74F3E"/>
    <w:rsid w:val="00B76BB3"/>
    <w:rsid w:val="00B7743B"/>
    <w:rsid w:val="00B806B8"/>
    <w:rsid w:val="00B80F0E"/>
    <w:rsid w:val="00B843BC"/>
    <w:rsid w:val="00B8496A"/>
    <w:rsid w:val="00B84C4A"/>
    <w:rsid w:val="00B85545"/>
    <w:rsid w:val="00B86B11"/>
    <w:rsid w:val="00B87CA6"/>
    <w:rsid w:val="00B95955"/>
    <w:rsid w:val="00B9610A"/>
    <w:rsid w:val="00B97B6E"/>
    <w:rsid w:val="00BA551C"/>
    <w:rsid w:val="00BB07DC"/>
    <w:rsid w:val="00BB717E"/>
    <w:rsid w:val="00BB777A"/>
    <w:rsid w:val="00BC03C4"/>
    <w:rsid w:val="00BC0824"/>
    <w:rsid w:val="00BC2A1E"/>
    <w:rsid w:val="00BC31E7"/>
    <w:rsid w:val="00BC6C21"/>
    <w:rsid w:val="00BD0333"/>
    <w:rsid w:val="00BD1F78"/>
    <w:rsid w:val="00BD219E"/>
    <w:rsid w:val="00BD287D"/>
    <w:rsid w:val="00BD4621"/>
    <w:rsid w:val="00BD718D"/>
    <w:rsid w:val="00BE4D25"/>
    <w:rsid w:val="00BE59F9"/>
    <w:rsid w:val="00BE6DC9"/>
    <w:rsid w:val="00BF3F69"/>
    <w:rsid w:val="00BF4D6B"/>
    <w:rsid w:val="00BF5E84"/>
    <w:rsid w:val="00BF78ED"/>
    <w:rsid w:val="00BF7BA9"/>
    <w:rsid w:val="00C00985"/>
    <w:rsid w:val="00C04456"/>
    <w:rsid w:val="00C06896"/>
    <w:rsid w:val="00C12190"/>
    <w:rsid w:val="00C17048"/>
    <w:rsid w:val="00C234A2"/>
    <w:rsid w:val="00C23728"/>
    <w:rsid w:val="00C3185F"/>
    <w:rsid w:val="00C325CC"/>
    <w:rsid w:val="00C34D1A"/>
    <w:rsid w:val="00C36C71"/>
    <w:rsid w:val="00C40755"/>
    <w:rsid w:val="00C425F5"/>
    <w:rsid w:val="00C615D1"/>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B5329"/>
    <w:rsid w:val="00CC2A4B"/>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432A"/>
    <w:rsid w:val="00D054A9"/>
    <w:rsid w:val="00D128AD"/>
    <w:rsid w:val="00D13F20"/>
    <w:rsid w:val="00D15CFA"/>
    <w:rsid w:val="00D162E4"/>
    <w:rsid w:val="00D16AB6"/>
    <w:rsid w:val="00D16F5D"/>
    <w:rsid w:val="00D173E1"/>
    <w:rsid w:val="00D22CB2"/>
    <w:rsid w:val="00D22F65"/>
    <w:rsid w:val="00D24FE4"/>
    <w:rsid w:val="00D34A70"/>
    <w:rsid w:val="00D3539D"/>
    <w:rsid w:val="00D40E52"/>
    <w:rsid w:val="00D42D4E"/>
    <w:rsid w:val="00D4363D"/>
    <w:rsid w:val="00D470EC"/>
    <w:rsid w:val="00D51B1A"/>
    <w:rsid w:val="00D62348"/>
    <w:rsid w:val="00D63D11"/>
    <w:rsid w:val="00D70535"/>
    <w:rsid w:val="00D712A5"/>
    <w:rsid w:val="00D729CD"/>
    <w:rsid w:val="00D74A10"/>
    <w:rsid w:val="00D76764"/>
    <w:rsid w:val="00D82804"/>
    <w:rsid w:val="00D82B3C"/>
    <w:rsid w:val="00D9252A"/>
    <w:rsid w:val="00DA0D3D"/>
    <w:rsid w:val="00DA684D"/>
    <w:rsid w:val="00DB1778"/>
    <w:rsid w:val="00DB2DF5"/>
    <w:rsid w:val="00DB381E"/>
    <w:rsid w:val="00DB40FB"/>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2769"/>
    <w:rsid w:val="00E0420F"/>
    <w:rsid w:val="00E04834"/>
    <w:rsid w:val="00E07A46"/>
    <w:rsid w:val="00E07B2D"/>
    <w:rsid w:val="00E10124"/>
    <w:rsid w:val="00E10693"/>
    <w:rsid w:val="00E11770"/>
    <w:rsid w:val="00E1256F"/>
    <w:rsid w:val="00E13C2E"/>
    <w:rsid w:val="00E167AD"/>
    <w:rsid w:val="00E17953"/>
    <w:rsid w:val="00E20589"/>
    <w:rsid w:val="00E20AB5"/>
    <w:rsid w:val="00E21185"/>
    <w:rsid w:val="00E23D66"/>
    <w:rsid w:val="00E27DA1"/>
    <w:rsid w:val="00E30C15"/>
    <w:rsid w:val="00E31563"/>
    <w:rsid w:val="00E3377A"/>
    <w:rsid w:val="00E35C7B"/>
    <w:rsid w:val="00E36C3F"/>
    <w:rsid w:val="00E400B1"/>
    <w:rsid w:val="00E42132"/>
    <w:rsid w:val="00E42315"/>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132B"/>
    <w:rsid w:val="00E92F1C"/>
    <w:rsid w:val="00E950AF"/>
    <w:rsid w:val="00E979AF"/>
    <w:rsid w:val="00E97F1A"/>
    <w:rsid w:val="00E97FCF"/>
    <w:rsid w:val="00EA5359"/>
    <w:rsid w:val="00EA7DAF"/>
    <w:rsid w:val="00EB1AD4"/>
    <w:rsid w:val="00EB2530"/>
    <w:rsid w:val="00EB27A2"/>
    <w:rsid w:val="00EB5FED"/>
    <w:rsid w:val="00EB6A86"/>
    <w:rsid w:val="00EB7A21"/>
    <w:rsid w:val="00EC0CE9"/>
    <w:rsid w:val="00EC0E3E"/>
    <w:rsid w:val="00ED13A5"/>
    <w:rsid w:val="00ED271E"/>
    <w:rsid w:val="00ED44C4"/>
    <w:rsid w:val="00ED4913"/>
    <w:rsid w:val="00ED4B8C"/>
    <w:rsid w:val="00ED51C4"/>
    <w:rsid w:val="00ED5663"/>
    <w:rsid w:val="00EE2D45"/>
    <w:rsid w:val="00EE43FF"/>
    <w:rsid w:val="00EE51E0"/>
    <w:rsid w:val="00EE53C5"/>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411D"/>
    <w:rsid w:val="00F249E5"/>
    <w:rsid w:val="00F24CDF"/>
    <w:rsid w:val="00F25272"/>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1EE0"/>
    <w:rsid w:val="00F82E7F"/>
    <w:rsid w:val="00F83843"/>
    <w:rsid w:val="00F83D52"/>
    <w:rsid w:val="00F845E6"/>
    <w:rsid w:val="00F85213"/>
    <w:rsid w:val="00F9032A"/>
    <w:rsid w:val="00F92D94"/>
    <w:rsid w:val="00F9538B"/>
    <w:rsid w:val="00F972B3"/>
    <w:rsid w:val="00FA195B"/>
    <w:rsid w:val="00FA43CD"/>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366"/>
    <w:rsid w:val="00FC6AAD"/>
    <w:rsid w:val="00FC6D54"/>
    <w:rsid w:val="00FC7EC0"/>
    <w:rsid w:val="00FD24D4"/>
    <w:rsid w:val="00FD25A4"/>
    <w:rsid w:val="00FD3465"/>
    <w:rsid w:val="00FD40FA"/>
    <w:rsid w:val="00FE0AD7"/>
    <w:rsid w:val="00FE11E6"/>
    <w:rsid w:val="00FE1B8E"/>
    <w:rsid w:val="00FE2FD2"/>
    <w:rsid w:val="00FE401F"/>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928CC0"/>
  <w14:discardImageEditingData/>
  <w15:docId w15:val="{142B07F6-9D1D-41B9-AB4C-831A00BD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5EA0"/>
  </w:style>
  <w:style w:type="paragraph" w:styleId="Heading1">
    <w:name w:val="heading 1"/>
    <w:next w:val="Normal"/>
    <w:link w:val="Heading1Char"/>
    <w:qFormat/>
    <w:rsid w:val="002B5EA0"/>
    <w:pPr>
      <w:keepNext/>
      <w:spacing w:before="120" w:after="60"/>
      <w:outlineLvl w:val="0"/>
    </w:pPr>
    <w:rPr>
      <w:rFonts w:ascii="Franklin Gothic Demi" w:eastAsiaTheme="majorEastAsia" w:hAnsi="Franklin Gothic Demi" w:cstheme="majorBidi"/>
      <w:color w:val="00559B" w:themeColor="accent6" w:themeShade="BF"/>
      <w:sz w:val="36"/>
      <w:szCs w:val="28"/>
      <w:lang w:eastAsia="en-US"/>
    </w:rPr>
  </w:style>
  <w:style w:type="paragraph" w:styleId="Heading2">
    <w:name w:val="heading 2"/>
    <w:basedOn w:val="Heading1"/>
    <w:next w:val="Normal"/>
    <w:link w:val="Heading2Char"/>
    <w:qFormat/>
    <w:rsid w:val="002B5EA0"/>
    <w:pPr>
      <w:outlineLvl w:val="1"/>
    </w:pPr>
    <w:rPr>
      <w:sz w:val="28"/>
      <w:szCs w:val="26"/>
    </w:rPr>
  </w:style>
  <w:style w:type="paragraph" w:styleId="Heading3">
    <w:name w:val="heading 3"/>
    <w:basedOn w:val="Heading1"/>
    <w:next w:val="Normal"/>
    <w:link w:val="Heading3Char"/>
    <w:qFormat/>
    <w:rsid w:val="002B5EA0"/>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A0"/>
    <w:rPr>
      <w:rFonts w:ascii="Franklin Gothic Demi" w:eastAsiaTheme="majorEastAsia" w:hAnsi="Franklin Gothic Demi" w:cstheme="majorBidi"/>
      <w:color w:val="00559B" w:themeColor="accent6" w:themeShade="BF"/>
      <w:sz w:val="36"/>
      <w:szCs w:val="28"/>
      <w:lang w:eastAsia="en-US"/>
    </w:rPr>
  </w:style>
  <w:style w:type="character" w:customStyle="1" w:styleId="Heading2Char">
    <w:name w:val="Heading 2 Char"/>
    <w:basedOn w:val="DefaultParagraphFont"/>
    <w:link w:val="Heading2"/>
    <w:rsid w:val="002B5EA0"/>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2B5EA0"/>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2B5EA0"/>
    <w:pPr>
      <w:numPr>
        <w:numId w:val="21"/>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Normal"/>
    <w:uiPriority w:val="99"/>
    <w:rsid w:val="00EE2D45"/>
    <w:rP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Normal"/>
    <w:uiPriority w:val="99"/>
    <w:rsid w:val="00EE2D45"/>
    <w:rPr>
      <w:sz w:val="20"/>
      <w:szCs w:val="20"/>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EE2D45"/>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EE2D45"/>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2B5EA0"/>
    <w:rPr>
      <w:i/>
      <w:iCs/>
    </w:rPr>
  </w:style>
  <w:style w:type="character" w:styleId="FollowedHyperlink">
    <w:name w:val="FollowedHyperlink"/>
    <w:basedOn w:val="DefaultParagraphFont"/>
    <w:uiPriority w:val="4"/>
    <w:qFormat/>
    <w:rsid w:val="002B5EA0"/>
    <w:rPr>
      <w:color w:val="800080" w:themeColor="followedHyperlink"/>
      <w:u w:val="single"/>
    </w:rPr>
  </w:style>
  <w:style w:type="paragraph" w:styleId="Footer">
    <w:name w:val="footer"/>
    <w:basedOn w:val="Normal"/>
    <w:link w:val="FooterChar"/>
    <w:uiPriority w:val="10"/>
    <w:qFormat/>
    <w:rsid w:val="002B5EA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2B5EA0"/>
    <w:rPr>
      <w:sz w:val="18"/>
      <w:szCs w:val="20"/>
      <w:lang w:eastAsia="en-US"/>
    </w:rPr>
  </w:style>
  <w:style w:type="paragraph" w:customStyle="1" w:styleId="Footerbold">
    <w:name w:val="Footer bold"/>
    <w:basedOn w:val="Footer"/>
    <w:link w:val="FooterboldChar"/>
    <w:uiPriority w:val="10"/>
    <w:qFormat/>
    <w:rsid w:val="002B5EA0"/>
    <w:rPr>
      <w:b/>
    </w:rPr>
  </w:style>
  <w:style w:type="character" w:customStyle="1" w:styleId="FooterboldChar">
    <w:name w:val="Footer bold Char"/>
    <w:basedOn w:val="FooterChar"/>
    <w:link w:val="Footerbold"/>
    <w:uiPriority w:val="10"/>
    <w:rsid w:val="002B5EA0"/>
    <w:rPr>
      <w:b/>
      <w:sz w:val="18"/>
      <w:szCs w:val="20"/>
      <w:lang w:eastAsia="en-US"/>
    </w:rPr>
  </w:style>
  <w:style w:type="character" w:styleId="Hyperlink">
    <w:name w:val="Hyperlink"/>
    <w:uiPriority w:val="4"/>
    <w:qFormat/>
    <w:rsid w:val="002B5EA0"/>
    <w:rPr>
      <w:color w:val="0000FF" w:themeColor="hyperlink"/>
      <w:u w:val="single"/>
    </w:rPr>
  </w:style>
  <w:style w:type="paragraph" w:customStyle="1" w:styleId="Normalnospaceafter">
    <w:name w:val="Normal no space after"/>
    <w:basedOn w:val="Normal"/>
    <w:next w:val="Normal"/>
    <w:rsid w:val="00E04834"/>
    <w:pPr>
      <w:spacing w:after="60"/>
    </w:pPr>
  </w:style>
  <w:style w:type="paragraph" w:customStyle="1" w:styleId="Normalspacebefore">
    <w:name w:val="Normal space before"/>
    <w:basedOn w:val="Normal"/>
    <w:next w:val="Normal"/>
    <w:rsid w:val="00E04834"/>
    <w:pPr>
      <w:spacing w:before="240"/>
    </w:pPr>
  </w:style>
  <w:style w:type="character" w:styleId="PageNumber">
    <w:name w:val="page number"/>
    <w:basedOn w:val="DefaultParagraphFont"/>
    <w:uiPriority w:val="10"/>
    <w:qFormat/>
    <w:rsid w:val="002B5EA0"/>
    <w:rPr>
      <w:rFonts w:ascii="Franklin Gothic Book" w:hAnsi="Franklin Gothic Book"/>
      <w:sz w:val="18"/>
    </w:rPr>
  </w:style>
  <w:style w:type="character" w:styleId="Strong">
    <w:name w:val="Strong"/>
    <w:uiPriority w:val="2"/>
    <w:qFormat/>
    <w:rsid w:val="002B5EA0"/>
    <w:rPr>
      <w:b/>
      <w:bCs/>
    </w:rPr>
  </w:style>
  <w:style w:type="paragraph" w:styleId="Title">
    <w:name w:val="Title"/>
    <w:next w:val="Normal"/>
    <w:link w:val="TitleChar"/>
    <w:uiPriority w:val="5"/>
    <w:qFormat/>
    <w:rsid w:val="002B5EA0"/>
    <w:pPr>
      <w:spacing w:before="240" w:after="60"/>
    </w:pPr>
    <w:rPr>
      <w:rFonts w:ascii="Franklin Gothic Demi" w:eastAsiaTheme="majorEastAsia" w:hAnsi="Franklin Gothic Demi" w:cs="Arial"/>
      <w:bCs/>
      <w:color w:val="FFFFFF" w:themeColor="background1"/>
      <w:kern w:val="28"/>
      <w:sz w:val="48"/>
      <w:szCs w:val="64"/>
      <w:lang w:eastAsia="en-US"/>
    </w:rPr>
  </w:style>
  <w:style w:type="character" w:customStyle="1" w:styleId="TitleChar">
    <w:name w:val="Title Char"/>
    <w:basedOn w:val="DefaultParagraphFont"/>
    <w:link w:val="Title"/>
    <w:uiPriority w:val="5"/>
    <w:rsid w:val="002B5EA0"/>
    <w:rPr>
      <w:rFonts w:ascii="Franklin Gothic Demi" w:eastAsiaTheme="majorEastAsia" w:hAnsi="Franklin Gothic Demi" w:cs="Arial"/>
      <w:bCs/>
      <w:color w:val="FFFFFF" w:themeColor="background1"/>
      <w:kern w:val="28"/>
      <w:sz w:val="48"/>
      <w:szCs w:val="64"/>
      <w:lang w:eastAsia="en-US"/>
    </w:rPr>
  </w:style>
  <w:style w:type="paragraph" w:styleId="Subtitle">
    <w:name w:val="Subtitle"/>
    <w:basedOn w:val="Title"/>
    <w:next w:val="Normal"/>
    <w:link w:val="SubtitleChar"/>
    <w:uiPriority w:val="11"/>
    <w:semiHidden/>
    <w:rsid w:val="00E04834"/>
    <w:rPr>
      <w:rFonts w:asciiTheme="minorHAnsi" w:hAnsiTheme="minorHAnsi" w:cstheme="majorBidi"/>
      <w:sz w:val="36"/>
      <w:szCs w:val="36"/>
    </w:rPr>
  </w:style>
  <w:style w:type="character" w:customStyle="1" w:styleId="SubtitleChar">
    <w:name w:val="Subtitle Char"/>
    <w:basedOn w:val="DefaultParagraphFont"/>
    <w:link w:val="Subtitle"/>
    <w:uiPriority w:val="11"/>
    <w:semiHidden/>
    <w:rsid w:val="006267BA"/>
    <w:rPr>
      <w:rFonts w:asciiTheme="minorHAnsi" w:eastAsiaTheme="majorEastAsia" w:hAnsiTheme="minorHAnsi" w:cstheme="majorBidi"/>
      <w:bCs/>
      <w:kern w:val="28"/>
      <w:sz w:val="36"/>
      <w:szCs w:val="36"/>
      <w:lang w:eastAsia="en-US"/>
    </w:rPr>
  </w:style>
  <w:style w:type="table" w:styleId="TableGrid">
    <w:name w:val="Table Grid"/>
    <w:aliases w:val="CSC Table Grid"/>
    <w:basedOn w:val="TableNormal"/>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normal0">
    <w:name w:val="Table normal"/>
    <w:basedOn w:val="Normal"/>
    <w:semiHidden/>
    <w:rsid w:val="00E04834"/>
    <w:pPr>
      <w:spacing w:before="80" w:after="80"/>
    </w:pPr>
    <w:rPr>
      <w:rFonts w:eastAsiaTheme="majorEastAsia"/>
      <w:sz w:val="20"/>
    </w:rPr>
  </w:style>
  <w:style w:type="paragraph" w:customStyle="1" w:styleId="Tableheaderrowblack">
    <w:name w:val="Table header row black"/>
    <w:basedOn w:val="Tablenormal0"/>
    <w:semiHidden/>
    <w:rsid w:val="00E04834"/>
    <w:rPr>
      <w:szCs w:val="20"/>
    </w:rPr>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rPr>
      <w:rFonts w:eastAsiaTheme="majorEastAsia"/>
    </w:rPr>
  </w:style>
  <w:style w:type="numbering" w:customStyle="1" w:styleId="CSCtablenumberlist">
    <w:name w:val="CSC table number list"/>
    <w:uiPriority w:val="99"/>
    <w:rsid w:val="008B6FCA"/>
    <w:pPr>
      <w:numPr>
        <w:numId w:val="11"/>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b/>
    </w:rPr>
  </w:style>
  <w:style w:type="paragraph" w:styleId="TOC2">
    <w:name w:val="toc 2"/>
    <w:basedOn w:val="Normal"/>
    <w:next w:val="Normal"/>
    <w:autoRedefine/>
    <w:semiHidden/>
    <w:rsid w:val="00B0699C"/>
    <w:pPr>
      <w:tabs>
        <w:tab w:val="left" w:pos="720"/>
        <w:tab w:val="right" w:pos="9072"/>
      </w:tabs>
      <w:spacing w:after="100"/>
      <w:ind w:left="720" w:hanging="720"/>
    </w:pPr>
  </w:style>
  <w:style w:type="paragraph" w:customStyle="1" w:styleId="Appendixheading">
    <w:name w:val="Appendix heading"/>
    <w:next w:val="Normal"/>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semiHidden/>
    <w:rsid w:val="00BD287D"/>
    <w:rPr>
      <w:rFonts w:asciiTheme="minorHAnsi" w:hAnsiTheme="minorHAnsi"/>
      <w:sz w:val="20"/>
      <w:vertAlign w:val="superscript"/>
    </w:rPr>
  </w:style>
  <w:style w:type="paragraph" w:styleId="FootnoteText">
    <w:name w:val="footnote text"/>
    <w:basedOn w:val="Normal"/>
    <w:link w:val="FootnoteTextChar"/>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semiHidden/>
    <w:rsid w:val="006267BA"/>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semiHidden/>
    <w:rsid w:val="00BD287D"/>
    <w:pPr>
      <w:keepNext/>
      <w:spacing w:after="240"/>
    </w:pPr>
    <w:rPr>
      <w:rFonts w:ascii="Franklin Gothic Demi" w:eastAsiaTheme="majorEastAsia" w:hAnsi="Franklin Gothic Demi"/>
      <w:sz w:val="36"/>
    </w:rPr>
  </w:style>
  <w:style w:type="paragraph" w:customStyle="1" w:styleId="NonTOCHeading2">
    <w:name w:val="Non TOC Heading 2"/>
    <w:next w:val="Normal"/>
    <w:semiHidden/>
    <w:rsid w:val="00BD287D"/>
    <w:pPr>
      <w:keepNext/>
      <w:spacing w:before="60" w:after="120"/>
    </w:pPr>
    <w:rPr>
      <w:rFonts w:asciiTheme="majorHAnsi" w:eastAsiaTheme="majorEastAsia" w:hAnsiTheme="majorHAns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szCs w:val="20"/>
    </w:rPr>
  </w:style>
  <w:style w:type="character" w:customStyle="1" w:styleId="ReferenceTitleChar">
    <w:name w:val="Reference Title Char"/>
    <w:basedOn w:val="DefaultParagraphFont"/>
    <w:link w:val="ReferenceTitle"/>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spacebefore"/>
    <w:semiHidden/>
    <w:rsid w:val="00BD287D"/>
    <w:pPr>
      <w:spacing w:after="60"/>
      <w:jc w:val="right"/>
    </w:pPr>
    <w:rPr>
      <w:rFonts w:eastAsiaTheme="majorEastAsia"/>
      <w:i/>
      <w:noProof/>
    </w:rPr>
  </w:style>
  <w:style w:type="paragraph" w:customStyle="1" w:styleId="Tableheading">
    <w:name w:val="Table heading"/>
    <w:next w:val="Normalspacebefore"/>
    <w:semiHidden/>
    <w:rsid w:val="005479E6"/>
    <w:pPr>
      <w:numPr>
        <w:numId w:val="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A5D54"/>
    <w:pPr>
      <w:ind w:left="714"/>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2B5EA0"/>
    <w:pPr>
      <w:numPr>
        <w:numId w:val="18"/>
      </w:numPr>
    </w:pPr>
  </w:style>
  <w:style w:type="paragraph" w:customStyle="1" w:styleId="Bulletlevel2CSC">
    <w:name w:val="Bullet level 2 CSC"/>
    <w:basedOn w:val="Normal"/>
    <w:semiHidden/>
    <w:qFormat/>
    <w:rsid w:val="002B5EA0"/>
    <w:pPr>
      <w:numPr>
        <w:ilvl w:val="1"/>
        <w:numId w:val="18"/>
      </w:numPr>
      <w:spacing w:after="60"/>
    </w:pPr>
  </w:style>
  <w:style w:type="paragraph" w:customStyle="1" w:styleId="Bulletlevel3CSC">
    <w:name w:val="Bullet level 3 CSC"/>
    <w:basedOn w:val="Normal"/>
    <w:semiHidden/>
    <w:qFormat/>
    <w:rsid w:val="002B5EA0"/>
    <w:pPr>
      <w:numPr>
        <w:ilvl w:val="2"/>
        <w:numId w:val="18"/>
      </w:numPr>
      <w:spacing w:after="60"/>
    </w:pPr>
  </w:style>
  <w:style w:type="numbering" w:customStyle="1" w:styleId="CSCBulletlist">
    <w:name w:val="CSC Bullet list"/>
    <w:uiPriority w:val="99"/>
    <w:rsid w:val="00B060A7"/>
    <w:pPr>
      <w:numPr>
        <w:numId w:val="16"/>
      </w:numPr>
    </w:pPr>
  </w:style>
  <w:style w:type="paragraph" w:customStyle="1" w:styleId="Numberlevel2CSC">
    <w:name w:val="Number level 2 CSC"/>
    <w:basedOn w:val="Normal"/>
    <w:semiHidden/>
    <w:qFormat/>
    <w:rsid w:val="002B5EA0"/>
    <w:pPr>
      <w:numPr>
        <w:ilvl w:val="1"/>
        <w:numId w:val="21"/>
      </w:numPr>
      <w:spacing w:after="60"/>
    </w:pPr>
  </w:style>
  <w:style w:type="paragraph" w:customStyle="1" w:styleId="Numberlevel3CSC">
    <w:name w:val="Number level 3 CSC"/>
    <w:basedOn w:val="Normal"/>
    <w:semiHidden/>
    <w:qFormat/>
    <w:rsid w:val="002B5EA0"/>
    <w:pPr>
      <w:numPr>
        <w:ilvl w:val="2"/>
        <w:numId w:val="21"/>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2B5EA0"/>
    <w:pPr>
      <w:numPr>
        <w:ilvl w:val="3"/>
        <w:numId w:val="21"/>
      </w:numPr>
      <w:spacing w:after="60"/>
    </w:pPr>
  </w:style>
  <w:style w:type="numbering" w:customStyle="1" w:styleId="CSCTablebulletlist">
    <w:name w:val="CSC Table bullet list"/>
    <w:uiPriority w:val="99"/>
    <w:rsid w:val="00AD5BD7"/>
    <w:pPr>
      <w:numPr>
        <w:numId w:val="10"/>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10"/>
      </w:numPr>
    </w:pPr>
  </w:style>
  <w:style w:type="paragraph" w:customStyle="1" w:styleId="Tablebullet2CSC">
    <w:name w:val="Table bullet 2 CSC"/>
    <w:basedOn w:val="Tablenormal0"/>
    <w:semiHidden/>
    <w:rsid w:val="00AD5BD7"/>
    <w:pPr>
      <w:numPr>
        <w:ilvl w:val="1"/>
        <w:numId w:val="10"/>
      </w:numPr>
    </w:pPr>
  </w:style>
  <w:style w:type="paragraph" w:customStyle="1" w:styleId="Tablenumberedlist">
    <w:name w:val="Table numbered list"/>
    <w:basedOn w:val="Tablenormal0"/>
    <w:semiHidden/>
    <w:rsid w:val="008B6FCA"/>
    <w:pPr>
      <w:numPr>
        <w:numId w:val="11"/>
      </w:numPr>
    </w:pPr>
  </w:style>
  <w:style w:type="paragraph" w:customStyle="1" w:styleId="Tablenumberlevel2">
    <w:name w:val="Table number level 2"/>
    <w:basedOn w:val="Tablenormal0"/>
    <w:semiHidden/>
    <w:rsid w:val="008B6FCA"/>
    <w:pPr>
      <w:numPr>
        <w:ilvl w:val="1"/>
        <w:numId w:val="11"/>
      </w:numPr>
    </w:pPr>
  </w:style>
  <w:style w:type="paragraph" w:customStyle="1" w:styleId="Addresseedetails">
    <w:name w:val="Addressee details"/>
    <w:basedOn w:val="Normal"/>
    <w:semiHidden/>
    <w:rsid w:val="003722B8"/>
    <w:pPr>
      <w:spacing w:after="60"/>
    </w:pPr>
  </w:style>
  <w:style w:type="paragraph" w:styleId="EnvelopeAddress">
    <w:name w:val="envelope address"/>
    <w:basedOn w:val="Normal"/>
    <w:semiHidden/>
    <w:rsid w:val="00281664"/>
    <w:pPr>
      <w:framePr w:w="7920" w:h="1980" w:hRule="exact" w:hSpace="180" w:wrap="auto" w:hAnchor="page" w:xAlign="center" w:yAlign="bottom"/>
      <w:ind w:left="2880"/>
    </w:pPr>
    <w:rPr>
      <w:rFonts w:eastAsiaTheme="majorEastAsia" w:cstheme="majorBidi"/>
      <w:sz w:val="20"/>
      <w:szCs w:val="24"/>
    </w:rPr>
  </w:style>
  <w:style w:type="paragraph" w:styleId="TOCHeading">
    <w:name w:val="TOC Heading"/>
    <w:basedOn w:val="Heading1"/>
    <w:next w:val="Normal"/>
    <w:uiPriority w:val="39"/>
    <w:semiHidden/>
    <w:qFormat/>
    <w:rsid w:val="002B5EA0"/>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character" w:customStyle="1" w:styleId="jsgrdq">
    <w:name w:val="jsgrdq"/>
    <w:basedOn w:val="DefaultParagraphFont"/>
    <w:rsid w:val="00FE0AD7"/>
  </w:style>
  <w:style w:type="character" w:styleId="UnresolvedMention">
    <w:name w:val="Unresolved Mention"/>
    <w:basedOn w:val="DefaultParagraphFont"/>
    <w:uiPriority w:val="99"/>
    <w:semiHidden/>
    <w:unhideWhenUsed/>
    <w:rsid w:val="00FE0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51188">
      <w:bodyDiv w:val="1"/>
      <w:marLeft w:val="0"/>
      <w:marRight w:val="0"/>
      <w:marTop w:val="0"/>
      <w:marBottom w:val="0"/>
      <w:divBdr>
        <w:top w:val="none" w:sz="0" w:space="0" w:color="auto"/>
        <w:left w:val="none" w:sz="0" w:space="0" w:color="auto"/>
        <w:bottom w:val="none" w:sz="0" w:space="0" w:color="auto"/>
        <w:right w:val="none" w:sz="0" w:space="0" w:color="auto"/>
      </w:divBdr>
    </w:div>
    <w:div w:id="298458469">
      <w:bodyDiv w:val="1"/>
      <w:marLeft w:val="0"/>
      <w:marRight w:val="0"/>
      <w:marTop w:val="0"/>
      <w:marBottom w:val="0"/>
      <w:divBdr>
        <w:top w:val="none" w:sz="0" w:space="0" w:color="auto"/>
        <w:left w:val="none" w:sz="0" w:space="0" w:color="auto"/>
        <w:bottom w:val="none" w:sz="0" w:space="0" w:color="auto"/>
        <w:right w:val="none" w:sz="0" w:space="0" w:color="auto"/>
      </w:divBdr>
    </w:div>
    <w:div w:id="423451935">
      <w:bodyDiv w:val="1"/>
      <w:marLeft w:val="0"/>
      <w:marRight w:val="0"/>
      <w:marTop w:val="0"/>
      <w:marBottom w:val="0"/>
      <w:divBdr>
        <w:top w:val="none" w:sz="0" w:space="0" w:color="auto"/>
        <w:left w:val="none" w:sz="0" w:space="0" w:color="auto"/>
        <w:bottom w:val="none" w:sz="0" w:space="0" w:color="auto"/>
        <w:right w:val="none" w:sz="0" w:space="0" w:color="auto"/>
      </w:divBdr>
    </w:div>
    <w:div w:id="705062044">
      <w:bodyDiv w:val="1"/>
      <w:marLeft w:val="0"/>
      <w:marRight w:val="0"/>
      <w:marTop w:val="0"/>
      <w:marBottom w:val="0"/>
      <w:divBdr>
        <w:top w:val="none" w:sz="0" w:space="0" w:color="auto"/>
        <w:left w:val="none" w:sz="0" w:space="0" w:color="auto"/>
        <w:bottom w:val="none" w:sz="0" w:space="0" w:color="auto"/>
        <w:right w:val="none" w:sz="0" w:space="0" w:color="auto"/>
      </w:divBdr>
    </w:div>
    <w:div w:id="1114321397">
      <w:bodyDiv w:val="1"/>
      <w:marLeft w:val="0"/>
      <w:marRight w:val="0"/>
      <w:marTop w:val="0"/>
      <w:marBottom w:val="0"/>
      <w:divBdr>
        <w:top w:val="none" w:sz="0" w:space="0" w:color="auto"/>
        <w:left w:val="none" w:sz="0" w:space="0" w:color="auto"/>
        <w:bottom w:val="none" w:sz="0" w:space="0" w:color="auto"/>
        <w:right w:val="none" w:sz="0" w:space="0" w:color="auto"/>
      </w:divBdr>
    </w:div>
    <w:div w:id="16110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www.cardinia.vic.gov.au" TargetMode="External"/><Relationship Id="rId1" Type="http://schemas.openxmlformats.org/officeDocument/2006/relationships/hyperlink" Target="mailto:mail@cardinia.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dinia.vic.gov.au\dfs\Templates\Office%202020\Templates\Promotional%20Material\Factsheet-general-blank.dotx"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600BCDEE56991646AC91A182FB310285" ma:contentTypeVersion="13" ma:contentTypeDescription="Create a new document." ma:contentTypeScope="" ma:versionID="4e6caf2dcf2f5e17e7e1377fb1be6445">
  <xsd:schema xmlns:xsd="http://www.w3.org/2001/XMLSchema" xmlns:xs="http://www.w3.org/2001/XMLSchema" xmlns:p="http://schemas.microsoft.com/office/2006/metadata/properties" xmlns:ns3="cad36900-b2dc-4c92-af6c-8bacf3216b0d" xmlns:ns4="dacca0c0-181f-4a2f-80e5-213543d85916" targetNamespace="http://schemas.microsoft.com/office/2006/metadata/properties" ma:root="true" ma:fieldsID="d874f3ea33e3f2e54f9089e8bfa0c30e" ns3:_="" ns4:_="">
    <xsd:import namespace="cad36900-b2dc-4c92-af6c-8bacf3216b0d"/>
    <xsd:import namespace="dacca0c0-181f-4a2f-80e5-213543d859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36900-b2dc-4c92-af6c-8bacf3216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cca0c0-181f-4a2f-80e5-213543d8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06B292BE-1498-42E2-B005-4829CCCB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36900-b2dc-4c92-af6c-8bacf3216b0d"/>
    <ds:schemaRef ds:uri="dacca0c0-181f-4a2f-80e5-213543d8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7128E-F434-4096-B94C-0FDA66C9B23F}">
  <ds:schemaRefs>
    <ds:schemaRef ds:uri="http://schemas.microsoft.com/sharepoint/v3/contenttype/forms"/>
  </ds:schemaRefs>
</ds:datastoreItem>
</file>

<file path=customXml/itemProps5.xml><?xml version="1.0" encoding="utf-8"?>
<ds:datastoreItem xmlns:ds="http://schemas.openxmlformats.org/officeDocument/2006/customXml" ds:itemID="{83D8A6B8-70CB-4AA6-8E95-6C42D4C5977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ad36900-b2dc-4c92-af6c-8bacf3216b0d"/>
    <ds:schemaRef ds:uri="http://purl.org/dc/elements/1.1/"/>
    <ds:schemaRef ds:uri="dacca0c0-181f-4a2f-80e5-213543d85916"/>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2CC2CF93-D592-409D-B384-412DE04E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Factsheet-general-blank.dotx</Template>
  <TotalTime>34</TotalTime>
  <Pages>1</Pages>
  <Words>343</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Hopgood</dc:creator>
  <cp:lastModifiedBy>Rosie Hopgood</cp:lastModifiedBy>
  <cp:revision>16</cp:revision>
  <cp:lastPrinted>2014-03-03T21:33:00Z</cp:lastPrinted>
  <dcterms:created xsi:type="dcterms:W3CDTF">2021-07-16T04:25:00Z</dcterms:created>
  <dcterms:modified xsi:type="dcterms:W3CDTF">2021-08-03T00:12:00Z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0x010100600BCDEE56991646AC91A182FB310285</vt:lpwstr>
  </property>
  <property fmtid="{D5CDD505-2E9C-101B-9397-08002B2CF9AE}" pid="3" name="RevIMBCS">
    <vt:lpwstr>6;#Planning (Business Plan)|aeca1183-09bb-4124-8d99-51a469fbf210</vt:lpwstr>
  </property>
  <property fmtid="{D5CDD505-2E9C-101B-9397-08002B2CF9AE}" pid="4" name="_dlc_DocIdItemGuid">
    <vt:lpwstr>e964d2df-3ab9-4c51-a97e-97329d8655c7</vt:lpwstr>
  </property>
</Properties>
</file>