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0492D" w14:textId="211327AC" w:rsidR="005219F2" w:rsidRDefault="005219F2" w:rsidP="006A08EB">
      <w:pPr>
        <w:rPr>
          <w:rFonts w:asciiTheme="minorHAnsi" w:hAnsiTheme="minorHAnsi"/>
        </w:rPr>
      </w:pPr>
    </w:p>
    <w:p w14:paraId="3051B760" w14:textId="49F49E9D" w:rsidR="00E71151" w:rsidRDefault="00E71151" w:rsidP="006A08EB">
      <w:pPr>
        <w:rPr>
          <w:rFonts w:asciiTheme="minorHAnsi" w:hAnsiTheme="minorHAnsi"/>
        </w:rPr>
      </w:pPr>
    </w:p>
    <w:p w14:paraId="4875C47A" w14:textId="68FF552F" w:rsidR="00E71151" w:rsidRDefault="00E71151" w:rsidP="006A08EB">
      <w:pPr>
        <w:rPr>
          <w:rFonts w:asciiTheme="minorHAnsi" w:hAnsiTheme="minorHAnsi"/>
        </w:rPr>
      </w:pPr>
    </w:p>
    <w:p w14:paraId="600ED6EB" w14:textId="77777777" w:rsidR="00E71151" w:rsidRPr="00E71151" w:rsidRDefault="00E71151" w:rsidP="00E71151">
      <w:pPr>
        <w:pStyle w:val="Heading1"/>
      </w:pPr>
      <w:bookmarkStart w:id="0" w:name="_Toc269367642"/>
      <w:r w:rsidRPr="00E71151">
        <w:t>Community Asset Committees – What should I capture as a record?</w:t>
      </w:r>
      <w:bookmarkEnd w:id="0"/>
    </w:p>
    <w:p w14:paraId="3457E58A" w14:textId="77777777" w:rsidR="00E71151" w:rsidRPr="00E71151" w:rsidRDefault="00E71151" w:rsidP="00E71151">
      <w:pPr>
        <w:rPr>
          <w:rFonts w:ascii="Garamond" w:hAnsi="Garamond"/>
          <w:b/>
          <w:sz w:val="28"/>
          <w:szCs w:val="24"/>
        </w:rPr>
      </w:pPr>
    </w:p>
    <w:p w14:paraId="2B0DB5C0" w14:textId="77777777" w:rsidR="00E71151" w:rsidRPr="00E71151" w:rsidRDefault="00E71151" w:rsidP="00E71151">
      <w:pPr>
        <w:jc w:val="both"/>
        <w:rPr>
          <w:rFonts w:asciiTheme="minorHAnsi" w:eastAsia="Arial" w:hAnsiTheme="minorHAnsi" w:cs="Arial"/>
          <w:bCs/>
        </w:rPr>
      </w:pPr>
      <w:r w:rsidRPr="00E71151">
        <w:rPr>
          <w:rFonts w:asciiTheme="minorHAnsi" w:eastAsia="Arial" w:hAnsiTheme="minorHAnsi" w:cs="Arial"/>
          <w:bCs/>
        </w:rPr>
        <w:t xml:space="preserve">All committee records should be captured as evidence of the decisions, </w:t>
      </w:r>
      <w:proofErr w:type="gramStart"/>
      <w:r w:rsidRPr="00E71151">
        <w:rPr>
          <w:rFonts w:asciiTheme="minorHAnsi" w:eastAsia="Arial" w:hAnsiTheme="minorHAnsi" w:cs="Arial"/>
          <w:bCs/>
        </w:rPr>
        <w:t>operations</w:t>
      </w:r>
      <w:proofErr w:type="gramEnd"/>
      <w:r w:rsidRPr="00E71151">
        <w:rPr>
          <w:rFonts w:asciiTheme="minorHAnsi" w:eastAsia="Arial" w:hAnsiTheme="minorHAnsi" w:cs="Arial"/>
          <w:bCs/>
        </w:rPr>
        <w:t xml:space="preserve"> and management of the committee. Whether received by personal email account or address, if it relates to the operations of the committee it should be captured as a record and managed with other related records in the one system.</w:t>
      </w:r>
    </w:p>
    <w:p w14:paraId="48025FB1" w14:textId="77777777" w:rsidR="00E71151" w:rsidRPr="00E71151" w:rsidRDefault="00E71151" w:rsidP="00E71151">
      <w:pPr>
        <w:jc w:val="both"/>
        <w:rPr>
          <w:rFonts w:ascii="Arial" w:eastAsia="Arial" w:hAnsi="Arial" w:cs="Arial"/>
          <w:b/>
          <w:sz w:val="24"/>
          <w:szCs w:val="24"/>
        </w:rPr>
      </w:pPr>
    </w:p>
    <w:p w14:paraId="1E1DD415" w14:textId="77777777" w:rsidR="00E71151" w:rsidRPr="00E71151" w:rsidRDefault="00E71151" w:rsidP="00E71151">
      <w:pPr>
        <w:pBdr>
          <w:top w:val="single" w:sz="4" w:space="1" w:color="auto"/>
          <w:left w:val="single" w:sz="4" w:space="4" w:color="auto"/>
          <w:bottom w:val="single" w:sz="4" w:space="1" w:color="auto"/>
          <w:right w:val="single" w:sz="4" w:space="4" w:color="auto"/>
        </w:pBdr>
        <w:shd w:val="clear" w:color="auto" w:fill="FFFDBF" w:themeFill="accent1" w:themeFillTint="33"/>
        <w:jc w:val="both"/>
        <w:rPr>
          <w:rFonts w:asciiTheme="majorHAnsi" w:eastAsia="Arial" w:hAnsiTheme="majorHAnsi" w:cs="Arial"/>
          <w:b/>
          <w:sz w:val="28"/>
          <w:szCs w:val="28"/>
        </w:rPr>
      </w:pPr>
      <w:r w:rsidRPr="00E71151">
        <w:rPr>
          <w:rFonts w:asciiTheme="majorHAnsi" w:eastAsia="Arial" w:hAnsiTheme="majorHAnsi" w:cs="Arial"/>
          <w:b/>
          <w:sz w:val="28"/>
          <w:szCs w:val="28"/>
        </w:rPr>
        <w:t>What is a record?</w:t>
      </w:r>
    </w:p>
    <w:p w14:paraId="795DE7BE" w14:textId="77777777" w:rsidR="00E71151" w:rsidRPr="00E71151" w:rsidRDefault="00E71151" w:rsidP="00E71151">
      <w:pPr>
        <w:pBdr>
          <w:top w:val="single" w:sz="4" w:space="1" w:color="auto"/>
          <w:left w:val="single" w:sz="4" w:space="4" w:color="auto"/>
          <w:bottom w:val="single" w:sz="4" w:space="1" w:color="auto"/>
          <w:right w:val="single" w:sz="4" w:space="4" w:color="auto"/>
        </w:pBdr>
        <w:shd w:val="clear" w:color="auto" w:fill="FFFDBF" w:themeFill="accent1" w:themeFillTint="33"/>
        <w:jc w:val="both"/>
        <w:rPr>
          <w:rFonts w:asciiTheme="minorHAnsi" w:eastAsia="Arial" w:hAnsiTheme="minorHAnsi" w:cs="Arial"/>
          <w:bCs/>
        </w:rPr>
      </w:pPr>
      <w:r w:rsidRPr="00E71151">
        <w:rPr>
          <w:rFonts w:asciiTheme="minorHAnsi" w:eastAsia="Arial" w:hAnsiTheme="minorHAnsi" w:cs="Arial"/>
          <w:bCs/>
        </w:rPr>
        <w:t>“A record is information (in any form) created or received and maintained by an organisation or person in the transaction of business or the conduct of affairs and kept as evidence of such activity.</w:t>
      </w:r>
    </w:p>
    <w:p w14:paraId="2290541E" w14:textId="77777777" w:rsidR="00E71151" w:rsidRPr="00E71151" w:rsidRDefault="00E71151" w:rsidP="00E71151">
      <w:pPr>
        <w:pBdr>
          <w:top w:val="single" w:sz="4" w:space="1" w:color="auto"/>
          <w:left w:val="single" w:sz="4" w:space="4" w:color="auto"/>
          <w:bottom w:val="single" w:sz="4" w:space="1" w:color="auto"/>
          <w:right w:val="single" w:sz="4" w:space="4" w:color="auto"/>
        </w:pBdr>
        <w:shd w:val="clear" w:color="auto" w:fill="FFFDBF" w:themeFill="accent1" w:themeFillTint="33"/>
        <w:jc w:val="both"/>
        <w:rPr>
          <w:rFonts w:asciiTheme="minorHAnsi" w:eastAsia="Arial" w:hAnsiTheme="minorHAnsi" w:cs="Arial"/>
          <w:bCs/>
          <w:position w:val="8"/>
        </w:rPr>
      </w:pPr>
      <w:r w:rsidRPr="00E71151">
        <w:rPr>
          <w:rFonts w:asciiTheme="minorHAnsi" w:eastAsia="Arial" w:hAnsiTheme="minorHAnsi" w:cs="Arial"/>
          <w:bCs/>
        </w:rPr>
        <w:t xml:space="preserve">This information can be recorded on various media including paper documents, maps, diagrams, sound and video recordings, photographs, information produced and stored in computers, in emails, mobile devices and USB sticks.” </w:t>
      </w:r>
      <w:r w:rsidRPr="00E71151">
        <w:rPr>
          <w:rFonts w:asciiTheme="minorHAnsi" w:eastAsia="Arial" w:hAnsiTheme="minorHAnsi" w:cs="Arial"/>
          <w:bCs/>
          <w:position w:val="8"/>
        </w:rPr>
        <w:t>1</w:t>
      </w:r>
    </w:p>
    <w:p w14:paraId="15F7D28D" w14:textId="77777777" w:rsidR="00E71151" w:rsidRPr="00E71151" w:rsidRDefault="00E71151" w:rsidP="00E71151">
      <w:pPr>
        <w:jc w:val="both"/>
        <w:rPr>
          <w:rFonts w:ascii="Arial" w:eastAsia="Arial" w:hAnsi="Arial" w:cs="Arial"/>
          <w:b/>
          <w:sz w:val="24"/>
          <w:szCs w:val="24"/>
        </w:rPr>
      </w:pPr>
    </w:p>
    <w:p w14:paraId="5F5521EB" w14:textId="4CE3B7D6" w:rsidR="00E71151" w:rsidRPr="00E71151" w:rsidRDefault="00E71151" w:rsidP="00E71151">
      <w:pPr>
        <w:rPr>
          <w:rFonts w:asciiTheme="minorHAnsi" w:eastAsia="Arial" w:hAnsiTheme="minorHAnsi" w:cs="Arial"/>
          <w:bCs/>
        </w:rPr>
      </w:pPr>
      <w:r w:rsidRPr="00E71151">
        <w:rPr>
          <w:rFonts w:asciiTheme="minorHAnsi" w:eastAsia="Arial" w:hAnsiTheme="minorHAnsi" w:cs="Arial"/>
          <w:bCs/>
        </w:rPr>
        <w:t>To help you decide what you should capture just answer the questions below. If you answer yes to</w:t>
      </w:r>
      <w:r w:rsidR="00FD6934">
        <w:rPr>
          <w:rFonts w:asciiTheme="minorHAnsi" w:eastAsia="Arial" w:hAnsiTheme="minorHAnsi" w:cs="Arial"/>
          <w:bCs/>
        </w:rPr>
        <w:t xml:space="preserve"> </w:t>
      </w:r>
      <w:r w:rsidRPr="00E71151">
        <w:rPr>
          <w:rFonts w:asciiTheme="minorHAnsi" w:eastAsia="Arial" w:hAnsiTheme="minorHAnsi" w:cs="Arial"/>
          <w:bCs/>
        </w:rPr>
        <w:t xml:space="preserve">any of the following questions then the document </w:t>
      </w:r>
      <w:r w:rsidRPr="00E71151">
        <w:rPr>
          <w:rFonts w:asciiTheme="minorHAnsi" w:eastAsia="Arial" w:hAnsiTheme="minorHAnsi" w:cs="Arial"/>
          <w:b/>
        </w:rPr>
        <w:t>must be captured</w:t>
      </w:r>
      <w:r w:rsidRPr="00E71151">
        <w:rPr>
          <w:rFonts w:asciiTheme="minorHAnsi" w:eastAsia="Arial" w:hAnsiTheme="minorHAnsi" w:cs="Arial"/>
          <w:bCs/>
        </w:rPr>
        <w:t xml:space="preserve"> as a record.</w:t>
      </w:r>
    </w:p>
    <w:p w14:paraId="60032523" w14:textId="77777777" w:rsidR="00E71151" w:rsidRPr="00E71151" w:rsidRDefault="00E71151" w:rsidP="00E71151">
      <w:pPr>
        <w:tabs>
          <w:tab w:val="center" w:pos="4513"/>
          <w:tab w:val="right" w:pos="9026"/>
        </w:tabs>
        <w:rPr>
          <w:rFonts w:asciiTheme="minorHAnsi" w:eastAsia="Arial" w:hAnsiTheme="minorHAnsi" w:cs="Arial"/>
          <w:bCs/>
        </w:rPr>
      </w:pPr>
    </w:p>
    <w:p w14:paraId="73B497B6" w14:textId="39941D24" w:rsidR="00E71151" w:rsidRPr="00D033A1" w:rsidRDefault="00E71151" w:rsidP="00D033A1">
      <w:pPr>
        <w:pStyle w:val="ListParagraph"/>
        <w:numPr>
          <w:ilvl w:val="0"/>
          <w:numId w:val="42"/>
        </w:numPr>
        <w:rPr>
          <w:rFonts w:asciiTheme="minorHAnsi" w:eastAsia="Arial" w:hAnsiTheme="minorHAnsi" w:cs="Arial"/>
          <w:bCs/>
        </w:rPr>
      </w:pPr>
      <w:r w:rsidRPr="00D033A1">
        <w:rPr>
          <w:rFonts w:asciiTheme="minorHAnsi" w:eastAsia="Arial" w:hAnsiTheme="minorHAnsi" w:cs="Arial"/>
          <w:bCs/>
        </w:rPr>
        <w:t>Does the document relate to Committee business or include legal advice?</w:t>
      </w:r>
    </w:p>
    <w:p w14:paraId="722D25D0" w14:textId="71B685F9" w:rsidR="00E71151" w:rsidRPr="00E71151" w:rsidRDefault="00E71151" w:rsidP="00E71151">
      <w:pPr>
        <w:rPr>
          <w:rFonts w:asciiTheme="minorHAnsi" w:eastAsia="Arial" w:hAnsiTheme="minorHAnsi" w:cs="Arial"/>
          <w:bCs/>
        </w:rPr>
      </w:pPr>
    </w:p>
    <w:p w14:paraId="491090C7" w14:textId="550E7DE2" w:rsidR="00E71151" w:rsidRPr="00D033A1" w:rsidRDefault="00E71151" w:rsidP="00D033A1">
      <w:pPr>
        <w:pStyle w:val="ListParagraph"/>
        <w:numPr>
          <w:ilvl w:val="0"/>
          <w:numId w:val="42"/>
        </w:numPr>
        <w:rPr>
          <w:rFonts w:asciiTheme="minorHAnsi" w:eastAsia="Arial" w:hAnsiTheme="minorHAnsi" w:cs="Arial"/>
          <w:bCs/>
        </w:rPr>
      </w:pPr>
      <w:r w:rsidRPr="00D033A1">
        <w:rPr>
          <w:rFonts w:asciiTheme="minorHAnsi" w:eastAsia="Arial" w:hAnsiTheme="minorHAnsi" w:cs="Arial"/>
          <w:bCs/>
        </w:rPr>
        <w:t>Does the document have value for other people whether inside or external to the committee as a whole? (Does it affect community, government or business stakeholders?)</w:t>
      </w:r>
    </w:p>
    <w:p w14:paraId="1B8EF1A5" w14:textId="77777777" w:rsidR="00E71151" w:rsidRPr="00E71151" w:rsidRDefault="00E71151" w:rsidP="00E71151">
      <w:pPr>
        <w:ind w:left="630" w:hanging="630"/>
        <w:rPr>
          <w:rFonts w:asciiTheme="minorHAnsi" w:eastAsia="Arial" w:hAnsiTheme="minorHAnsi" w:cs="Arial"/>
          <w:bCs/>
        </w:rPr>
      </w:pPr>
    </w:p>
    <w:p w14:paraId="55D90821" w14:textId="46FB8A51" w:rsidR="00E71151" w:rsidRPr="00D033A1" w:rsidRDefault="00E71151" w:rsidP="00D033A1">
      <w:pPr>
        <w:pStyle w:val="ListParagraph"/>
        <w:numPr>
          <w:ilvl w:val="0"/>
          <w:numId w:val="42"/>
        </w:numPr>
        <w:rPr>
          <w:rFonts w:asciiTheme="minorHAnsi" w:eastAsia="Arial" w:hAnsiTheme="minorHAnsi" w:cs="Arial"/>
          <w:bCs/>
        </w:rPr>
      </w:pPr>
      <w:bookmarkStart w:id="1" w:name="_Toc99159441"/>
      <w:bookmarkStart w:id="2" w:name="_Toc99159936"/>
      <w:bookmarkStart w:id="3" w:name="_Toc99160574"/>
      <w:bookmarkStart w:id="4" w:name="_Toc99271390"/>
      <w:bookmarkStart w:id="5" w:name="_Toc104254617"/>
      <w:r w:rsidRPr="00D033A1">
        <w:rPr>
          <w:rFonts w:asciiTheme="minorHAnsi" w:eastAsia="Arial" w:hAnsiTheme="minorHAnsi" w:cs="Arial"/>
          <w:bCs/>
        </w:rPr>
        <w:t>Does the document approve or authorise actions or expenditure?</w:t>
      </w:r>
      <w:bookmarkEnd w:id="1"/>
      <w:bookmarkEnd w:id="2"/>
      <w:bookmarkEnd w:id="3"/>
      <w:bookmarkEnd w:id="4"/>
      <w:bookmarkEnd w:id="5"/>
    </w:p>
    <w:p w14:paraId="0219B4E1" w14:textId="77777777" w:rsidR="00E71151" w:rsidRPr="00E71151" w:rsidRDefault="00E71151" w:rsidP="00E71151">
      <w:pPr>
        <w:rPr>
          <w:rFonts w:asciiTheme="minorHAnsi" w:eastAsia="Arial" w:hAnsiTheme="minorHAnsi" w:cs="Arial"/>
          <w:bCs/>
        </w:rPr>
      </w:pPr>
    </w:p>
    <w:p w14:paraId="2F3CDBE1" w14:textId="0263A47C" w:rsidR="00E71151" w:rsidRPr="00D033A1" w:rsidRDefault="00E71151" w:rsidP="00D033A1">
      <w:pPr>
        <w:pStyle w:val="ListParagraph"/>
        <w:numPr>
          <w:ilvl w:val="0"/>
          <w:numId w:val="42"/>
        </w:numPr>
        <w:rPr>
          <w:rFonts w:asciiTheme="minorHAnsi" w:eastAsia="Arial" w:hAnsiTheme="minorHAnsi" w:cs="Arial"/>
          <w:bCs/>
        </w:rPr>
      </w:pPr>
      <w:r w:rsidRPr="00D033A1">
        <w:rPr>
          <w:rFonts w:asciiTheme="minorHAnsi" w:eastAsia="Arial" w:hAnsiTheme="minorHAnsi" w:cs="Arial"/>
          <w:bCs/>
        </w:rPr>
        <w:t>Does the document create a precedent e.g. by issuing an instruction or advice?</w:t>
      </w:r>
    </w:p>
    <w:p w14:paraId="4CCC0CCC" w14:textId="77777777" w:rsidR="00E71151" w:rsidRPr="00E71151" w:rsidRDefault="00E71151" w:rsidP="00E71151">
      <w:pPr>
        <w:rPr>
          <w:rFonts w:asciiTheme="minorHAnsi" w:eastAsia="Arial" w:hAnsiTheme="minorHAnsi" w:cs="Arial"/>
          <w:bCs/>
        </w:rPr>
      </w:pPr>
    </w:p>
    <w:p w14:paraId="4B13D895" w14:textId="312EB697" w:rsidR="00E71151" w:rsidRPr="00D033A1" w:rsidRDefault="00E71151" w:rsidP="00D033A1">
      <w:pPr>
        <w:pStyle w:val="ListParagraph"/>
        <w:numPr>
          <w:ilvl w:val="0"/>
          <w:numId w:val="42"/>
        </w:numPr>
        <w:rPr>
          <w:rFonts w:asciiTheme="minorHAnsi" w:eastAsia="Arial" w:hAnsiTheme="minorHAnsi" w:cs="Arial"/>
          <w:bCs/>
        </w:rPr>
      </w:pPr>
      <w:r w:rsidRPr="00D033A1">
        <w:rPr>
          <w:rFonts w:asciiTheme="minorHAnsi" w:eastAsia="Arial" w:hAnsiTheme="minorHAnsi" w:cs="Arial"/>
          <w:bCs/>
        </w:rPr>
        <w:t>Does the document involve negotiations on behalf of the committee or members of the committee?</w:t>
      </w:r>
    </w:p>
    <w:p w14:paraId="5368AA3D" w14:textId="77777777" w:rsidR="00E71151" w:rsidRPr="00E71151" w:rsidRDefault="00E71151" w:rsidP="00E71151">
      <w:pPr>
        <w:ind w:left="630" w:hanging="630"/>
        <w:rPr>
          <w:rFonts w:asciiTheme="minorHAnsi" w:eastAsia="Arial" w:hAnsiTheme="minorHAnsi" w:cs="Arial"/>
          <w:bCs/>
        </w:rPr>
      </w:pPr>
    </w:p>
    <w:p w14:paraId="7157C564" w14:textId="680EAD14" w:rsidR="00E71151" w:rsidRPr="00F80161" w:rsidRDefault="00E71151" w:rsidP="00D033A1">
      <w:pPr>
        <w:pStyle w:val="ListParagraph"/>
        <w:numPr>
          <w:ilvl w:val="0"/>
          <w:numId w:val="42"/>
        </w:numPr>
        <w:rPr>
          <w:rFonts w:asciiTheme="minorHAnsi" w:eastAsia="Arial" w:hAnsiTheme="minorHAnsi" w:cs="Arial"/>
          <w:bCs/>
        </w:rPr>
      </w:pPr>
      <w:r w:rsidRPr="00D033A1">
        <w:rPr>
          <w:rFonts w:asciiTheme="minorHAnsi" w:eastAsia="Arial" w:hAnsiTheme="minorHAnsi" w:cs="Arial"/>
          <w:bCs/>
        </w:rPr>
        <w:t xml:space="preserve">Does the document convey information essential or relevant in </w:t>
      </w:r>
      <w:proofErr w:type="gramStart"/>
      <w:r w:rsidRPr="00D033A1">
        <w:rPr>
          <w:rFonts w:asciiTheme="minorHAnsi" w:eastAsia="Arial" w:hAnsiTheme="minorHAnsi" w:cs="Arial"/>
          <w:bCs/>
        </w:rPr>
        <w:t>making a decision</w:t>
      </w:r>
      <w:proofErr w:type="gramEnd"/>
      <w:r w:rsidRPr="00D033A1">
        <w:rPr>
          <w:rFonts w:asciiTheme="minorHAnsi" w:eastAsia="Arial" w:hAnsiTheme="minorHAnsi" w:cs="Arial"/>
          <w:bCs/>
        </w:rPr>
        <w:t>?</w:t>
      </w:r>
    </w:p>
    <w:p w14:paraId="4F3C885C" w14:textId="77777777" w:rsidR="00E71151" w:rsidRPr="00E71151" w:rsidRDefault="00E71151" w:rsidP="00E71151">
      <w:pPr>
        <w:ind w:left="630" w:hanging="630"/>
        <w:rPr>
          <w:rFonts w:asciiTheme="minorHAnsi" w:eastAsia="Arial" w:hAnsiTheme="minorHAnsi" w:cs="Arial"/>
          <w:bCs/>
        </w:rPr>
      </w:pPr>
    </w:p>
    <w:p w14:paraId="60481526" w14:textId="77777777" w:rsidR="00E71151" w:rsidRPr="00E71151" w:rsidRDefault="00E71151" w:rsidP="00E71151">
      <w:pPr>
        <w:ind w:left="630" w:hanging="630"/>
        <w:rPr>
          <w:rFonts w:asciiTheme="minorHAnsi" w:eastAsia="Arial" w:hAnsiTheme="minorHAnsi" w:cs="Arial"/>
          <w:bCs/>
        </w:rPr>
      </w:pPr>
      <w:r w:rsidRPr="00E71151">
        <w:rPr>
          <w:rFonts w:asciiTheme="minorHAnsi" w:eastAsia="Arial" w:hAnsiTheme="minorHAnsi" w:cs="Arial"/>
          <w:bCs/>
        </w:rPr>
        <w:t>If yes. Save as a record.</w:t>
      </w:r>
    </w:p>
    <w:p w14:paraId="486049F1" w14:textId="77777777" w:rsidR="00E71151" w:rsidRPr="00E71151" w:rsidRDefault="00E71151" w:rsidP="00E71151">
      <w:pPr>
        <w:ind w:left="630" w:hanging="630"/>
        <w:rPr>
          <w:rFonts w:asciiTheme="minorHAnsi" w:eastAsia="Arial" w:hAnsiTheme="minorHAnsi" w:cs="Arial"/>
          <w:bCs/>
        </w:rPr>
      </w:pPr>
    </w:p>
    <w:p w14:paraId="1BEAB26F" w14:textId="77777777" w:rsidR="00FD6934" w:rsidRPr="00F80161" w:rsidRDefault="00E71151" w:rsidP="00E71151">
      <w:pPr>
        <w:ind w:left="630" w:hanging="630"/>
        <w:rPr>
          <w:rFonts w:asciiTheme="minorHAnsi" w:eastAsia="Arial" w:hAnsiTheme="minorHAnsi" w:cs="Arial"/>
          <w:bCs/>
        </w:rPr>
      </w:pPr>
      <w:r w:rsidRPr="00E71151">
        <w:rPr>
          <w:rFonts w:asciiTheme="minorHAnsi" w:eastAsia="Arial" w:hAnsiTheme="minorHAnsi" w:cs="Arial"/>
          <w:bCs/>
        </w:rPr>
        <w:t>Paper records should be indexed and kept in chronological order with other records of the same</w:t>
      </w:r>
    </w:p>
    <w:p w14:paraId="3101750C" w14:textId="2CB7A2BB" w:rsidR="00E71151" w:rsidRPr="00F80161" w:rsidRDefault="00E71151" w:rsidP="00E71151">
      <w:pPr>
        <w:ind w:left="630" w:hanging="630"/>
        <w:rPr>
          <w:rFonts w:asciiTheme="minorHAnsi" w:eastAsia="Arial" w:hAnsiTheme="minorHAnsi" w:cs="Arial"/>
          <w:bCs/>
        </w:rPr>
      </w:pPr>
      <w:r w:rsidRPr="00E71151">
        <w:rPr>
          <w:rFonts w:asciiTheme="minorHAnsi" w:eastAsia="Arial" w:hAnsiTheme="minorHAnsi" w:cs="Arial"/>
          <w:bCs/>
        </w:rPr>
        <w:t>type.</w:t>
      </w:r>
    </w:p>
    <w:p w14:paraId="5DD2F128" w14:textId="77777777" w:rsidR="00FD6934" w:rsidRPr="00E71151" w:rsidRDefault="00FD6934" w:rsidP="00E71151">
      <w:pPr>
        <w:ind w:left="630" w:hanging="630"/>
        <w:rPr>
          <w:rFonts w:asciiTheme="minorHAnsi" w:eastAsia="Arial" w:hAnsiTheme="minorHAnsi" w:cs="Arial"/>
          <w:bCs/>
        </w:rPr>
      </w:pPr>
    </w:p>
    <w:p w14:paraId="1FF426AD" w14:textId="007A6A2B" w:rsidR="00E71151" w:rsidRPr="00E71151" w:rsidRDefault="00E71151" w:rsidP="00E71151">
      <w:pPr>
        <w:numPr>
          <w:ilvl w:val="0"/>
          <w:numId w:val="39"/>
        </w:numPr>
        <w:tabs>
          <w:tab w:val="left" w:pos="357"/>
        </w:tabs>
        <w:contextualSpacing/>
        <w:rPr>
          <w:rFonts w:asciiTheme="minorHAnsi" w:eastAsia="Arial" w:hAnsiTheme="minorHAnsi" w:cs="Arial"/>
          <w:bCs/>
        </w:rPr>
      </w:pPr>
      <w:r w:rsidRPr="00E71151">
        <w:rPr>
          <w:rFonts w:asciiTheme="minorHAnsi" w:eastAsia="Arial" w:hAnsiTheme="minorHAnsi" w:cs="Arial"/>
          <w:bCs/>
        </w:rPr>
        <w:t>Financial records such as invoices and receipts, approvals to spend, statements, EOY financial statements, bank records, approval authorisations</w:t>
      </w:r>
      <w:r w:rsidR="00FD6934" w:rsidRPr="00F80161">
        <w:rPr>
          <w:rFonts w:asciiTheme="minorHAnsi" w:eastAsia="Arial" w:hAnsiTheme="minorHAnsi" w:cs="Arial"/>
          <w:bCs/>
        </w:rPr>
        <w:br/>
      </w:r>
    </w:p>
    <w:p w14:paraId="747C821A" w14:textId="7347B6E7" w:rsidR="00E71151" w:rsidRPr="00E71151" w:rsidRDefault="00E71151" w:rsidP="00E71151">
      <w:pPr>
        <w:numPr>
          <w:ilvl w:val="0"/>
          <w:numId w:val="39"/>
        </w:numPr>
        <w:tabs>
          <w:tab w:val="left" w:pos="357"/>
        </w:tabs>
        <w:contextualSpacing/>
        <w:rPr>
          <w:rFonts w:asciiTheme="minorHAnsi" w:eastAsia="Arial" w:hAnsiTheme="minorHAnsi" w:cs="Arial"/>
          <w:bCs/>
        </w:rPr>
      </w:pPr>
      <w:r w:rsidRPr="00E71151">
        <w:rPr>
          <w:rFonts w:asciiTheme="minorHAnsi" w:eastAsia="Arial" w:hAnsiTheme="minorHAnsi" w:cs="Arial"/>
          <w:bCs/>
        </w:rPr>
        <w:t>Minutes and agendas of meetings, committee, special meetings, meetings with Council or other stakeholders</w:t>
      </w:r>
      <w:r w:rsidR="00FD6934" w:rsidRPr="00F80161">
        <w:rPr>
          <w:rFonts w:asciiTheme="minorHAnsi" w:eastAsia="Arial" w:hAnsiTheme="minorHAnsi" w:cs="Arial"/>
          <w:bCs/>
        </w:rPr>
        <w:br/>
      </w:r>
    </w:p>
    <w:p w14:paraId="679815AE" w14:textId="2140C078" w:rsidR="00E71151" w:rsidRPr="00E71151" w:rsidRDefault="00E71151" w:rsidP="00E71151">
      <w:pPr>
        <w:numPr>
          <w:ilvl w:val="0"/>
          <w:numId w:val="39"/>
        </w:numPr>
        <w:tabs>
          <w:tab w:val="left" w:pos="357"/>
        </w:tabs>
        <w:contextualSpacing/>
        <w:rPr>
          <w:rFonts w:asciiTheme="minorHAnsi" w:eastAsia="Arial" w:hAnsiTheme="minorHAnsi" w:cs="Arial"/>
        </w:rPr>
      </w:pPr>
      <w:r w:rsidRPr="00E71151">
        <w:rPr>
          <w:rFonts w:asciiTheme="minorHAnsi" w:eastAsia="Arial" w:hAnsiTheme="minorHAnsi" w:cs="Arial"/>
        </w:rPr>
        <w:t>Correspondence on specific subjects kept in subject folders bearing the subject title.</w:t>
      </w:r>
      <w:r w:rsidR="00FD6934" w:rsidRPr="00F80161">
        <w:rPr>
          <w:rFonts w:asciiTheme="minorHAnsi" w:eastAsia="Arial" w:hAnsiTheme="minorHAnsi" w:cs="Arial"/>
        </w:rPr>
        <w:br/>
      </w:r>
    </w:p>
    <w:p w14:paraId="5084A653" w14:textId="46837233" w:rsidR="00E71151" w:rsidRPr="00F80161" w:rsidRDefault="00E71151" w:rsidP="00E71151">
      <w:pPr>
        <w:numPr>
          <w:ilvl w:val="0"/>
          <w:numId w:val="39"/>
        </w:numPr>
        <w:tabs>
          <w:tab w:val="left" w:pos="357"/>
        </w:tabs>
        <w:contextualSpacing/>
        <w:rPr>
          <w:rFonts w:asciiTheme="minorHAnsi" w:eastAsia="Arial" w:hAnsiTheme="minorHAnsi" w:cs="Arial"/>
        </w:rPr>
      </w:pPr>
      <w:r w:rsidRPr="00E71151">
        <w:rPr>
          <w:rFonts w:asciiTheme="minorHAnsi" w:eastAsia="Arial" w:hAnsiTheme="minorHAnsi" w:cs="Arial"/>
        </w:rPr>
        <w:t>Committee Governance – Terms of Reference, Position descriptions, Authorisations and Office Bearer voting documents.</w:t>
      </w:r>
    </w:p>
    <w:p w14:paraId="3BC0D94E" w14:textId="705D69D0" w:rsidR="00FD6934" w:rsidRPr="00F80161" w:rsidRDefault="00FD6934" w:rsidP="00FD6934">
      <w:pPr>
        <w:tabs>
          <w:tab w:val="left" w:pos="357"/>
        </w:tabs>
        <w:ind w:left="720"/>
        <w:contextualSpacing/>
        <w:rPr>
          <w:rFonts w:asciiTheme="minorHAnsi" w:eastAsia="Arial" w:hAnsiTheme="minorHAnsi" w:cs="Arial"/>
        </w:rPr>
      </w:pPr>
    </w:p>
    <w:p w14:paraId="4AB140A8" w14:textId="0D0A3CAF" w:rsidR="00FD6934" w:rsidRPr="00F80161" w:rsidRDefault="00FD6934" w:rsidP="00FD6934">
      <w:pPr>
        <w:tabs>
          <w:tab w:val="left" w:pos="357"/>
        </w:tabs>
        <w:ind w:left="720"/>
        <w:contextualSpacing/>
        <w:rPr>
          <w:rFonts w:asciiTheme="minorHAnsi" w:eastAsia="Arial" w:hAnsiTheme="minorHAnsi" w:cs="Arial"/>
        </w:rPr>
      </w:pPr>
    </w:p>
    <w:p w14:paraId="5CC6BC45" w14:textId="4F3193D5" w:rsidR="00FD6934" w:rsidRPr="00F80161" w:rsidRDefault="00FD6934" w:rsidP="00FD6934">
      <w:pPr>
        <w:tabs>
          <w:tab w:val="left" w:pos="357"/>
        </w:tabs>
        <w:ind w:left="720"/>
        <w:contextualSpacing/>
        <w:rPr>
          <w:rFonts w:asciiTheme="minorHAnsi" w:eastAsia="Arial" w:hAnsiTheme="minorHAnsi" w:cs="Arial"/>
        </w:rPr>
      </w:pPr>
    </w:p>
    <w:p w14:paraId="3C013A61" w14:textId="16297993" w:rsidR="00FD6934" w:rsidRPr="00F80161" w:rsidRDefault="00FD6934" w:rsidP="00FD6934">
      <w:pPr>
        <w:tabs>
          <w:tab w:val="left" w:pos="357"/>
        </w:tabs>
        <w:ind w:left="720"/>
        <w:contextualSpacing/>
        <w:rPr>
          <w:rFonts w:asciiTheme="minorHAnsi" w:eastAsia="Arial" w:hAnsiTheme="minorHAnsi" w:cs="Arial"/>
        </w:rPr>
      </w:pPr>
    </w:p>
    <w:p w14:paraId="3898B2A8" w14:textId="77777777" w:rsidR="00E71151" w:rsidRPr="00E71151" w:rsidRDefault="00E71151" w:rsidP="00E71151">
      <w:pPr>
        <w:rPr>
          <w:rFonts w:asciiTheme="minorHAnsi" w:eastAsia="Arial" w:hAnsiTheme="minorHAnsi" w:cs="Arial"/>
          <w:bCs/>
        </w:rPr>
      </w:pPr>
      <w:r w:rsidRPr="00E71151">
        <w:rPr>
          <w:rFonts w:asciiTheme="minorHAnsi" w:eastAsia="Arial" w:hAnsiTheme="minorHAnsi" w:cs="Arial"/>
          <w:bCs/>
        </w:rPr>
        <w:t>This is a guide and not an exhaustive list.</w:t>
      </w:r>
    </w:p>
    <w:p w14:paraId="550AAB8D" w14:textId="77777777" w:rsidR="00E71151" w:rsidRPr="00E71151" w:rsidRDefault="00E71151" w:rsidP="00E71151">
      <w:pPr>
        <w:jc w:val="both"/>
        <w:rPr>
          <w:rFonts w:asciiTheme="minorHAnsi" w:eastAsia="Arial" w:hAnsiTheme="minorHAnsi" w:cs="Arial"/>
          <w:bCs/>
        </w:rPr>
      </w:pPr>
    </w:p>
    <w:p w14:paraId="156415DE" w14:textId="77777777" w:rsidR="00E71151" w:rsidRPr="00E71151" w:rsidRDefault="00E71151" w:rsidP="00E71151">
      <w:pPr>
        <w:jc w:val="both"/>
        <w:rPr>
          <w:rFonts w:asciiTheme="minorHAnsi" w:eastAsia="Arial" w:hAnsiTheme="minorHAnsi" w:cs="Arial"/>
          <w:bCs/>
        </w:rPr>
      </w:pPr>
      <w:r w:rsidRPr="00E71151">
        <w:rPr>
          <w:rFonts w:asciiTheme="minorHAnsi" w:eastAsia="Arial" w:hAnsiTheme="minorHAnsi" w:cs="Arial"/>
          <w:bCs/>
        </w:rPr>
        <w:t xml:space="preserve">Emails and electronic attachment documents, such as Word and Excel spreadsheets, must be kept together as a record in a folder structure that maintains the integrity of the record. </w:t>
      </w:r>
    </w:p>
    <w:p w14:paraId="3BA7B0BA" w14:textId="77777777" w:rsidR="00E71151" w:rsidRPr="00E71151" w:rsidRDefault="00E71151" w:rsidP="00E71151">
      <w:pPr>
        <w:jc w:val="both"/>
        <w:rPr>
          <w:rFonts w:asciiTheme="minorHAnsi" w:eastAsia="Arial" w:hAnsiTheme="minorHAnsi" w:cs="Arial"/>
          <w:bCs/>
        </w:rPr>
      </w:pPr>
    </w:p>
    <w:p w14:paraId="2B33A990" w14:textId="77777777" w:rsidR="00E71151" w:rsidRPr="00E71151" w:rsidRDefault="00E71151" w:rsidP="00E71151">
      <w:pPr>
        <w:jc w:val="both"/>
        <w:rPr>
          <w:rFonts w:asciiTheme="minorHAnsi" w:eastAsia="Arial" w:hAnsiTheme="minorHAnsi" w:cs="Arial"/>
          <w:bCs/>
        </w:rPr>
      </w:pPr>
      <w:r w:rsidRPr="00E71151">
        <w:rPr>
          <w:rFonts w:asciiTheme="minorHAnsi" w:eastAsia="Arial" w:hAnsiTheme="minorHAnsi" w:cs="Arial"/>
          <w:bCs/>
        </w:rPr>
        <w:t>All records must be able to be produced as evidence if audited or requested by a government authority – i.e. the Tax Department.</w:t>
      </w:r>
    </w:p>
    <w:p w14:paraId="77FCB28E" w14:textId="77777777" w:rsidR="00E71151" w:rsidRPr="00E71151" w:rsidRDefault="00E71151" w:rsidP="00E71151">
      <w:pPr>
        <w:jc w:val="both"/>
        <w:rPr>
          <w:rFonts w:asciiTheme="minorHAnsi" w:eastAsia="Arial" w:hAnsiTheme="minorHAnsi" w:cs="Arial"/>
          <w:bCs/>
        </w:rPr>
      </w:pPr>
    </w:p>
    <w:p w14:paraId="345AE919" w14:textId="77777777" w:rsidR="00E71151" w:rsidRPr="00E71151" w:rsidRDefault="00E71151" w:rsidP="00E71151">
      <w:pPr>
        <w:jc w:val="both"/>
        <w:rPr>
          <w:rFonts w:asciiTheme="minorHAnsi" w:eastAsia="Arial" w:hAnsiTheme="minorHAnsi" w:cs="Arial"/>
          <w:bCs/>
        </w:rPr>
      </w:pPr>
      <w:r w:rsidRPr="00E71151">
        <w:rPr>
          <w:rFonts w:asciiTheme="minorHAnsi" w:eastAsia="Arial" w:hAnsiTheme="minorHAnsi" w:cs="Arial"/>
          <w:bCs/>
        </w:rPr>
        <w:t>Records must be maintained in a secure environment that protects the privacy of individuals and the confidentiality of other stakeholders such as government agencies, private groups and businesses that engage with the Committee.</w:t>
      </w:r>
    </w:p>
    <w:p w14:paraId="1EAD3322" w14:textId="77777777" w:rsidR="00E71151" w:rsidRPr="00E71151" w:rsidRDefault="00E71151" w:rsidP="00E71151">
      <w:pPr>
        <w:jc w:val="both"/>
        <w:rPr>
          <w:rFonts w:asciiTheme="minorHAnsi" w:eastAsia="Arial" w:hAnsiTheme="minorHAnsi" w:cs="Arial"/>
          <w:bCs/>
        </w:rPr>
      </w:pPr>
    </w:p>
    <w:p w14:paraId="758F6B07" w14:textId="77777777" w:rsidR="00E71151" w:rsidRPr="00E71151" w:rsidRDefault="00E71151" w:rsidP="00E71151">
      <w:pPr>
        <w:spacing w:line="259" w:lineRule="auto"/>
        <w:jc w:val="both"/>
        <w:rPr>
          <w:rFonts w:asciiTheme="minorHAnsi" w:eastAsia="Arial" w:hAnsiTheme="minorHAnsi" w:cs="Arial"/>
          <w:bCs/>
        </w:rPr>
      </w:pPr>
      <w:r w:rsidRPr="00E71151">
        <w:rPr>
          <w:rFonts w:asciiTheme="minorHAnsi" w:eastAsia="Arial" w:hAnsiTheme="minorHAnsi" w:cs="Arial"/>
          <w:bCs/>
        </w:rPr>
        <w:t xml:space="preserve">Committees that are returning to Council governance should transfer all records intact.  Typically Council will manage the records according to the Public Records Office Victoria General Records Authority instructions as detailed below. See also Attachment 1 for a </w:t>
      </w:r>
      <w:proofErr w:type="spellStart"/>
      <w:r w:rsidRPr="00E71151">
        <w:rPr>
          <w:rFonts w:asciiTheme="minorHAnsi" w:eastAsia="Arial" w:hAnsiTheme="minorHAnsi" w:cs="Arial"/>
          <w:bCs/>
        </w:rPr>
        <w:t>break down</w:t>
      </w:r>
      <w:proofErr w:type="spellEnd"/>
      <w:r w:rsidRPr="00E71151">
        <w:rPr>
          <w:rFonts w:asciiTheme="minorHAnsi" w:eastAsia="Arial" w:hAnsiTheme="minorHAnsi" w:cs="Arial"/>
          <w:bCs/>
        </w:rPr>
        <w:t xml:space="preserve"> of responsibilities.</w:t>
      </w:r>
    </w:p>
    <w:p w14:paraId="1A09D6EB" w14:textId="77777777" w:rsidR="00E71151" w:rsidRPr="00E71151" w:rsidRDefault="00E71151" w:rsidP="00E71151">
      <w:pPr>
        <w:spacing w:line="259" w:lineRule="auto"/>
        <w:jc w:val="both"/>
        <w:rPr>
          <w:rFonts w:asciiTheme="minorHAnsi" w:hAnsiTheme="minorHAnsi"/>
          <w:b/>
        </w:rPr>
      </w:pPr>
    </w:p>
    <w:tbl>
      <w:tblPr>
        <w:tblStyle w:val="CSCTableGrid1"/>
        <w:tblW w:w="0" w:type="auto"/>
        <w:tblLayout w:type="fixed"/>
        <w:tblLook w:val="06A0" w:firstRow="1" w:lastRow="0" w:firstColumn="1" w:lastColumn="0" w:noHBand="1" w:noVBand="1"/>
      </w:tblPr>
      <w:tblGrid>
        <w:gridCol w:w="2339"/>
        <w:gridCol w:w="2835"/>
        <w:gridCol w:w="15"/>
        <w:gridCol w:w="2609"/>
        <w:gridCol w:w="1558"/>
      </w:tblGrid>
      <w:tr w:rsidR="00E71151" w:rsidRPr="00E71151" w14:paraId="64148813" w14:textId="77777777" w:rsidTr="00CE7D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9" w:type="dxa"/>
            <w:shd w:val="clear" w:color="auto" w:fill="DFE9CB" w:themeFill="accent2" w:themeFillTint="33"/>
          </w:tcPr>
          <w:p w14:paraId="0686B417" w14:textId="77777777" w:rsidR="00E71151" w:rsidRPr="00E71151" w:rsidRDefault="00E71151" w:rsidP="00E71151">
            <w:pPr>
              <w:rPr>
                <w:rFonts w:asciiTheme="minorHAnsi" w:eastAsia="Arial" w:hAnsiTheme="minorHAnsi" w:cs="Arial"/>
                <w:bCs/>
                <w:sz w:val="22"/>
              </w:rPr>
            </w:pPr>
          </w:p>
        </w:tc>
        <w:tc>
          <w:tcPr>
            <w:tcW w:w="2835" w:type="dxa"/>
            <w:shd w:val="clear" w:color="auto" w:fill="DFE9CB" w:themeFill="accent2" w:themeFillTint="33"/>
          </w:tcPr>
          <w:p w14:paraId="78B78B1A" w14:textId="77777777" w:rsidR="00E71151" w:rsidRPr="00E71151" w:rsidRDefault="00E71151" w:rsidP="00E71151">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sz w:val="22"/>
              </w:rPr>
            </w:pPr>
            <w:r w:rsidRPr="00E71151">
              <w:rPr>
                <w:rFonts w:asciiTheme="minorHAnsi" w:eastAsia="Arial" w:hAnsiTheme="minorHAnsi" w:cs="Arial"/>
                <w:bCs/>
                <w:sz w:val="22"/>
              </w:rPr>
              <w:t>Type of Records</w:t>
            </w:r>
          </w:p>
        </w:tc>
        <w:tc>
          <w:tcPr>
            <w:tcW w:w="2624" w:type="dxa"/>
            <w:gridSpan w:val="2"/>
            <w:shd w:val="clear" w:color="auto" w:fill="DFE9CB" w:themeFill="accent2" w:themeFillTint="33"/>
          </w:tcPr>
          <w:p w14:paraId="34605FDA" w14:textId="77777777" w:rsidR="00E71151" w:rsidRPr="00E71151" w:rsidRDefault="00E71151" w:rsidP="00E71151">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sz w:val="22"/>
              </w:rPr>
            </w:pPr>
            <w:r w:rsidRPr="00E71151">
              <w:rPr>
                <w:rFonts w:asciiTheme="minorHAnsi" w:eastAsia="Arial" w:hAnsiTheme="minorHAnsi" w:cs="Arial"/>
                <w:bCs/>
                <w:sz w:val="22"/>
              </w:rPr>
              <w:t>Preservation of Records</w:t>
            </w:r>
          </w:p>
        </w:tc>
        <w:tc>
          <w:tcPr>
            <w:tcW w:w="1558" w:type="dxa"/>
            <w:shd w:val="clear" w:color="auto" w:fill="DFE9CB" w:themeFill="accent2" w:themeFillTint="33"/>
          </w:tcPr>
          <w:p w14:paraId="704A0E53" w14:textId="77777777" w:rsidR="00E71151" w:rsidRPr="00E71151" w:rsidRDefault="00E71151" w:rsidP="00E71151">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sz w:val="22"/>
              </w:rPr>
            </w:pPr>
          </w:p>
        </w:tc>
      </w:tr>
      <w:tr w:rsidR="00E71151" w:rsidRPr="00E71151" w14:paraId="4E62BCCD"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02B53FE9" w14:textId="77777777" w:rsidR="00E71151" w:rsidRPr="00E71151" w:rsidRDefault="00E71151" w:rsidP="00E71151">
            <w:pPr>
              <w:spacing w:after="200"/>
              <w:rPr>
                <w:rFonts w:asciiTheme="minorHAnsi" w:eastAsia="Arial" w:hAnsiTheme="minorHAnsi" w:cs="Arial"/>
                <w:b/>
                <w:sz w:val="22"/>
              </w:rPr>
            </w:pPr>
            <w:r w:rsidRPr="00E71151">
              <w:rPr>
                <w:rFonts w:asciiTheme="minorHAnsi" w:eastAsia="Arial" w:hAnsiTheme="minorHAnsi" w:cs="Arial"/>
                <w:b/>
                <w:sz w:val="22"/>
              </w:rPr>
              <w:t xml:space="preserve">Community Asset Committees </w:t>
            </w:r>
          </w:p>
        </w:tc>
        <w:tc>
          <w:tcPr>
            <w:tcW w:w="2835" w:type="dxa"/>
          </w:tcPr>
          <w:p w14:paraId="7E617C8C"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bCs/>
                <w:sz w:val="22"/>
              </w:rPr>
            </w:pPr>
            <w:r w:rsidRPr="00E71151">
              <w:rPr>
                <w:rFonts w:asciiTheme="minorHAnsi" w:eastAsia="Arial" w:hAnsiTheme="minorHAnsi" w:cs="Arial"/>
                <w:bCs/>
                <w:sz w:val="22"/>
              </w:rPr>
              <w:t xml:space="preserve">Committees that govern the management of Council Owned Halls and Reserves.  They meet to discuss future building / maintenance issue of the Halls or Reserves.  Files may </w:t>
            </w:r>
            <w:proofErr w:type="gramStart"/>
            <w:r w:rsidRPr="00E71151">
              <w:rPr>
                <w:rFonts w:asciiTheme="minorHAnsi" w:eastAsia="Arial" w:hAnsiTheme="minorHAnsi" w:cs="Arial"/>
                <w:bCs/>
                <w:sz w:val="22"/>
              </w:rPr>
              <w:t>included</w:t>
            </w:r>
            <w:proofErr w:type="gramEnd"/>
          </w:p>
        </w:tc>
        <w:tc>
          <w:tcPr>
            <w:tcW w:w="2624" w:type="dxa"/>
            <w:gridSpan w:val="2"/>
          </w:tcPr>
          <w:p w14:paraId="7CF3FBD2" w14:textId="77777777" w:rsidR="00E71151" w:rsidRPr="00E71151" w:rsidRDefault="00E71151" w:rsidP="00E71151">
            <w:pPr>
              <w:spacing w:after="20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b/>
                <w:color w:val="FF0000"/>
                <w:sz w:val="22"/>
              </w:rPr>
            </w:pPr>
            <w:r w:rsidRPr="00E71151">
              <w:rPr>
                <w:rFonts w:asciiTheme="minorHAnsi" w:eastAsia="Arial" w:hAnsiTheme="minorHAnsi" w:cs="Arial"/>
                <w:b/>
                <w:color w:val="FF0000"/>
                <w:sz w:val="22"/>
              </w:rPr>
              <w:t>14.11.9 PERM</w:t>
            </w:r>
          </w:p>
          <w:p w14:paraId="3710ACE3"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tcPr>
          <w:p w14:paraId="15C55536"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067B2F5D"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3CF1E98D" w14:textId="77777777" w:rsidR="00E71151" w:rsidRPr="00E71151" w:rsidRDefault="00E71151" w:rsidP="00E71151">
            <w:pPr>
              <w:rPr>
                <w:rFonts w:asciiTheme="minorHAnsi" w:hAnsiTheme="minorHAnsi"/>
                <w:b/>
                <w:sz w:val="22"/>
              </w:rPr>
            </w:pPr>
          </w:p>
        </w:tc>
        <w:tc>
          <w:tcPr>
            <w:tcW w:w="2835" w:type="dxa"/>
          </w:tcPr>
          <w:p w14:paraId="2799A156" w14:textId="77777777" w:rsidR="00E71151" w:rsidRPr="00E71151" w:rsidRDefault="00E71151" w:rsidP="00E71151">
            <w:pPr>
              <w:numPr>
                <w:ilvl w:val="0"/>
                <w:numId w:val="38"/>
              </w:numPr>
              <w:tabs>
                <w:tab w:val="left" w:pos="357"/>
              </w:tabs>
              <w:spacing w:after="200"/>
              <w:contextualSpacing/>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 w:val="22"/>
              </w:rPr>
            </w:pPr>
            <w:r w:rsidRPr="00E71151">
              <w:rPr>
                <w:rFonts w:asciiTheme="minorHAnsi" w:eastAsia="Arial" w:hAnsiTheme="minorHAnsi" w:cs="Arial"/>
                <w:sz w:val="22"/>
              </w:rPr>
              <w:t>Plans</w:t>
            </w:r>
          </w:p>
        </w:tc>
        <w:tc>
          <w:tcPr>
            <w:tcW w:w="2624" w:type="dxa"/>
            <w:gridSpan w:val="2"/>
          </w:tcPr>
          <w:p w14:paraId="4BCF3549"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tcPr>
          <w:p w14:paraId="673C1193"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2871480E"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3ED4B909" w14:textId="77777777" w:rsidR="00E71151" w:rsidRPr="00E71151" w:rsidRDefault="00E71151" w:rsidP="00E71151">
            <w:pPr>
              <w:rPr>
                <w:rFonts w:asciiTheme="minorHAnsi" w:hAnsiTheme="minorHAnsi"/>
                <w:b/>
                <w:sz w:val="22"/>
              </w:rPr>
            </w:pPr>
          </w:p>
        </w:tc>
        <w:tc>
          <w:tcPr>
            <w:tcW w:w="2835" w:type="dxa"/>
          </w:tcPr>
          <w:p w14:paraId="01CB553B" w14:textId="77777777" w:rsidR="00E71151" w:rsidRPr="00E71151" w:rsidRDefault="00E71151" w:rsidP="00E71151">
            <w:pPr>
              <w:numPr>
                <w:ilvl w:val="0"/>
                <w:numId w:val="38"/>
              </w:numPr>
              <w:tabs>
                <w:tab w:val="left" w:pos="357"/>
              </w:tabs>
              <w:spacing w:after="200"/>
              <w:contextualSpacing/>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 w:val="22"/>
              </w:rPr>
            </w:pPr>
            <w:r w:rsidRPr="00E71151">
              <w:rPr>
                <w:rFonts w:asciiTheme="minorHAnsi" w:eastAsia="Arial" w:hAnsiTheme="minorHAnsi" w:cs="Arial"/>
                <w:sz w:val="22"/>
              </w:rPr>
              <w:t>Financial documentation</w:t>
            </w:r>
          </w:p>
        </w:tc>
        <w:tc>
          <w:tcPr>
            <w:tcW w:w="2624" w:type="dxa"/>
            <w:gridSpan w:val="2"/>
          </w:tcPr>
          <w:p w14:paraId="70916C6E"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tcPr>
          <w:p w14:paraId="15F9BA6B"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1BBAE543"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1CE608DF" w14:textId="77777777" w:rsidR="00E71151" w:rsidRPr="00E71151" w:rsidRDefault="00E71151" w:rsidP="00E71151">
            <w:pPr>
              <w:rPr>
                <w:rFonts w:asciiTheme="minorHAnsi" w:hAnsiTheme="minorHAnsi"/>
                <w:b/>
                <w:sz w:val="22"/>
              </w:rPr>
            </w:pPr>
          </w:p>
        </w:tc>
        <w:tc>
          <w:tcPr>
            <w:tcW w:w="2835" w:type="dxa"/>
          </w:tcPr>
          <w:p w14:paraId="3FEF06F0" w14:textId="77777777" w:rsidR="00E71151" w:rsidRPr="00E71151" w:rsidRDefault="00E71151" w:rsidP="00E71151">
            <w:pPr>
              <w:numPr>
                <w:ilvl w:val="0"/>
                <w:numId w:val="38"/>
              </w:numPr>
              <w:tabs>
                <w:tab w:val="left" w:pos="357"/>
              </w:tabs>
              <w:spacing w:after="200"/>
              <w:contextualSpacing/>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sz w:val="22"/>
              </w:rPr>
            </w:pPr>
            <w:r w:rsidRPr="00E71151">
              <w:rPr>
                <w:rFonts w:asciiTheme="minorHAnsi" w:eastAsia="Arial" w:hAnsiTheme="minorHAnsi" w:cs="Arial"/>
                <w:sz w:val="22"/>
              </w:rPr>
              <w:t>Correspondence to and from the Council / builder / suppliers etc.</w:t>
            </w:r>
          </w:p>
        </w:tc>
        <w:tc>
          <w:tcPr>
            <w:tcW w:w="2624" w:type="dxa"/>
            <w:gridSpan w:val="2"/>
          </w:tcPr>
          <w:p w14:paraId="4FE9FA4E"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tcPr>
          <w:p w14:paraId="5E34695C"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477C93C5" w14:textId="77777777" w:rsidTr="00CE7D17">
        <w:tc>
          <w:tcPr>
            <w:cnfStyle w:val="001000000000" w:firstRow="0" w:lastRow="0" w:firstColumn="1" w:lastColumn="0" w:oddVBand="0" w:evenVBand="0" w:oddHBand="0" w:evenHBand="0" w:firstRowFirstColumn="0" w:firstRowLastColumn="0" w:lastRowFirstColumn="0" w:lastRowLastColumn="0"/>
            <w:tcW w:w="2339" w:type="dxa"/>
            <w:shd w:val="clear" w:color="auto" w:fill="DFE9CB" w:themeFill="accent2" w:themeFillTint="33"/>
          </w:tcPr>
          <w:p w14:paraId="6BF9F1F6" w14:textId="77777777" w:rsidR="00E71151" w:rsidRPr="00E71151" w:rsidRDefault="00E71151" w:rsidP="00E71151">
            <w:pPr>
              <w:rPr>
                <w:rFonts w:asciiTheme="minorHAnsi" w:hAnsiTheme="minorHAnsi"/>
                <w:b/>
                <w:sz w:val="22"/>
                <w:highlight w:val="lightGray"/>
              </w:rPr>
            </w:pPr>
          </w:p>
        </w:tc>
        <w:tc>
          <w:tcPr>
            <w:tcW w:w="2835" w:type="dxa"/>
            <w:shd w:val="clear" w:color="auto" w:fill="DFE9CB" w:themeFill="accent2" w:themeFillTint="33"/>
          </w:tcPr>
          <w:p w14:paraId="6EC4542A"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highlight w:val="lightGray"/>
              </w:rPr>
            </w:pPr>
          </w:p>
        </w:tc>
        <w:tc>
          <w:tcPr>
            <w:tcW w:w="2624" w:type="dxa"/>
            <w:gridSpan w:val="2"/>
            <w:shd w:val="clear" w:color="auto" w:fill="DFE9CB" w:themeFill="accent2" w:themeFillTint="33"/>
          </w:tcPr>
          <w:p w14:paraId="7CDDBB60"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highlight w:val="lightGray"/>
              </w:rPr>
            </w:pPr>
          </w:p>
        </w:tc>
        <w:tc>
          <w:tcPr>
            <w:tcW w:w="1558" w:type="dxa"/>
            <w:shd w:val="clear" w:color="auto" w:fill="DFE9CB" w:themeFill="accent2" w:themeFillTint="33"/>
          </w:tcPr>
          <w:p w14:paraId="616A5646"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highlight w:val="lightGray"/>
              </w:rPr>
            </w:pPr>
          </w:p>
        </w:tc>
      </w:tr>
      <w:tr w:rsidR="00E71151" w:rsidRPr="00E71151" w14:paraId="5B3997C1"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113DCC54" w14:textId="77777777" w:rsidR="00E71151" w:rsidRPr="00E71151" w:rsidRDefault="00E71151" w:rsidP="00E71151">
            <w:pPr>
              <w:spacing w:after="200"/>
              <w:rPr>
                <w:rFonts w:asciiTheme="minorHAnsi" w:eastAsia="Arial" w:hAnsiTheme="minorHAnsi" w:cs="Arial"/>
                <w:b/>
                <w:sz w:val="22"/>
              </w:rPr>
            </w:pPr>
            <w:r w:rsidRPr="00E71151">
              <w:rPr>
                <w:rFonts w:asciiTheme="minorHAnsi" w:eastAsia="Arial" w:hAnsiTheme="minorHAnsi" w:cs="Arial"/>
                <w:b/>
                <w:sz w:val="22"/>
              </w:rPr>
              <w:t>Community Asset Committee - Membership</w:t>
            </w:r>
          </w:p>
        </w:tc>
        <w:tc>
          <w:tcPr>
            <w:tcW w:w="2850" w:type="dxa"/>
            <w:gridSpan w:val="2"/>
          </w:tcPr>
          <w:p w14:paraId="0AD46B3D"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bCs/>
                <w:sz w:val="22"/>
              </w:rPr>
            </w:pPr>
            <w:r w:rsidRPr="00E71151">
              <w:rPr>
                <w:rFonts w:asciiTheme="minorHAnsi" w:eastAsia="Arial" w:hAnsiTheme="minorHAnsi" w:cs="Arial"/>
                <w:bCs/>
                <w:sz w:val="22"/>
              </w:rPr>
              <w:t>Membership list and office bearers list</w:t>
            </w:r>
          </w:p>
        </w:tc>
        <w:tc>
          <w:tcPr>
            <w:tcW w:w="2609" w:type="dxa"/>
          </w:tcPr>
          <w:p w14:paraId="1222C9E5" w14:textId="77777777" w:rsidR="00E71151" w:rsidRPr="00E71151" w:rsidRDefault="00E71151" w:rsidP="00E71151">
            <w:pPr>
              <w:spacing w:after="20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b/>
                <w:color w:val="FF0000"/>
                <w:sz w:val="22"/>
              </w:rPr>
            </w:pPr>
            <w:r w:rsidRPr="00E71151">
              <w:rPr>
                <w:rFonts w:asciiTheme="minorHAnsi" w:eastAsia="Arial" w:hAnsiTheme="minorHAnsi" w:cs="Arial"/>
                <w:b/>
                <w:color w:val="FF0000"/>
                <w:sz w:val="22"/>
              </w:rPr>
              <w:t>1.2.1 PERM</w:t>
            </w:r>
          </w:p>
        </w:tc>
        <w:tc>
          <w:tcPr>
            <w:tcW w:w="1558" w:type="dxa"/>
          </w:tcPr>
          <w:p w14:paraId="5BA81BA6"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5464EEE2" w14:textId="77777777" w:rsidTr="00CE7D17">
        <w:tc>
          <w:tcPr>
            <w:cnfStyle w:val="001000000000" w:firstRow="0" w:lastRow="0" w:firstColumn="1" w:lastColumn="0" w:oddVBand="0" w:evenVBand="0" w:oddHBand="0" w:evenHBand="0" w:firstRowFirstColumn="0" w:firstRowLastColumn="0" w:lastRowFirstColumn="0" w:lastRowLastColumn="0"/>
            <w:tcW w:w="2339" w:type="dxa"/>
            <w:shd w:val="clear" w:color="auto" w:fill="DFE9CB" w:themeFill="accent2" w:themeFillTint="33"/>
          </w:tcPr>
          <w:p w14:paraId="4B7FA8E5" w14:textId="77777777" w:rsidR="00E71151" w:rsidRPr="00E71151" w:rsidRDefault="00E71151" w:rsidP="00E71151">
            <w:pPr>
              <w:rPr>
                <w:rFonts w:asciiTheme="minorHAnsi" w:hAnsiTheme="minorHAnsi"/>
                <w:b/>
                <w:sz w:val="22"/>
              </w:rPr>
            </w:pPr>
          </w:p>
        </w:tc>
        <w:tc>
          <w:tcPr>
            <w:tcW w:w="2850" w:type="dxa"/>
            <w:gridSpan w:val="2"/>
            <w:shd w:val="clear" w:color="auto" w:fill="DFE9CB" w:themeFill="accent2" w:themeFillTint="33"/>
          </w:tcPr>
          <w:p w14:paraId="7B7F349A"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2609" w:type="dxa"/>
            <w:shd w:val="clear" w:color="auto" w:fill="DFE9CB" w:themeFill="accent2" w:themeFillTint="33"/>
          </w:tcPr>
          <w:p w14:paraId="5A11E8DC"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shd w:val="clear" w:color="auto" w:fill="DFE9CB" w:themeFill="accent2" w:themeFillTint="33"/>
          </w:tcPr>
          <w:p w14:paraId="7C1F35EE"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29D5E51B" w14:textId="77777777" w:rsidTr="00CE7D17">
        <w:tc>
          <w:tcPr>
            <w:cnfStyle w:val="001000000000" w:firstRow="0" w:lastRow="0" w:firstColumn="1" w:lastColumn="0" w:oddVBand="0" w:evenVBand="0" w:oddHBand="0" w:evenHBand="0" w:firstRowFirstColumn="0" w:firstRowLastColumn="0" w:lastRowFirstColumn="0" w:lastRowLastColumn="0"/>
            <w:tcW w:w="2339" w:type="dxa"/>
          </w:tcPr>
          <w:p w14:paraId="3F2D4505" w14:textId="77777777" w:rsidR="00E71151" w:rsidRPr="00E71151" w:rsidRDefault="00E71151" w:rsidP="00E71151">
            <w:pPr>
              <w:spacing w:after="200"/>
              <w:rPr>
                <w:rFonts w:asciiTheme="minorHAnsi" w:eastAsia="Arial" w:hAnsiTheme="minorHAnsi" w:cs="Arial"/>
                <w:b/>
                <w:sz w:val="22"/>
              </w:rPr>
            </w:pPr>
            <w:r w:rsidRPr="00E71151">
              <w:rPr>
                <w:rFonts w:asciiTheme="minorHAnsi" w:eastAsia="Arial" w:hAnsiTheme="minorHAnsi" w:cs="Arial"/>
                <w:b/>
                <w:sz w:val="22"/>
              </w:rPr>
              <w:t>Community Asset Committee - Minutes</w:t>
            </w:r>
          </w:p>
        </w:tc>
        <w:tc>
          <w:tcPr>
            <w:tcW w:w="2835" w:type="dxa"/>
          </w:tcPr>
          <w:p w14:paraId="46BDA064"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2624" w:type="dxa"/>
            <w:gridSpan w:val="2"/>
          </w:tcPr>
          <w:p w14:paraId="73BEF26B" w14:textId="77777777" w:rsidR="00E71151" w:rsidRPr="00E71151" w:rsidRDefault="00E71151" w:rsidP="00E71151">
            <w:pPr>
              <w:spacing w:after="20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b/>
                <w:color w:val="FF0000"/>
                <w:sz w:val="22"/>
              </w:rPr>
            </w:pPr>
            <w:r w:rsidRPr="00E71151">
              <w:rPr>
                <w:rFonts w:asciiTheme="minorHAnsi" w:eastAsia="Arial" w:hAnsiTheme="minorHAnsi" w:cs="Arial"/>
                <w:b/>
                <w:color w:val="FF0000"/>
                <w:sz w:val="22"/>
              </w:rPr>
              <w:t>1.2.3 PERM</w:t>
            </w:r>
          </w:p>
        </w:tc>
        <w:tc>
          <w:tcPr>
            <w:tcW w:w="1558" w:type="dxa"/>
          </w:tcPr>
          <w:p w14:paraId="7F66E7C1"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r w:rsidR="00E71151" w:rsidRPr="00E71151" w14:paraId="1CA2B526" w14:textId="77777777" w:rsidTr="00CE7D17">
        <w:tc>
          <w:tcPr>
            <w:cnfStyle w:val="001000000000" w:firstRow="0" w:lastRow="0" w:firstColumn="1" w:lastColumn="0" w:oddVBand="0" w:evenVBand="0" w:oddHBand="0" w:evenHBand="0" w:firstRowFirstColumn="0" w:firstRowLastColumn="0" w:lastRowFirstColumn="0" w:lastRowLastColumn="0"/>
            <w:tcW w:w="2339" w:type="dxa"/>
            <w:shd w:val="clear" w:color="auto" w:fill="DFE9CB" w:themeFill="accent2" w:themeFillTint="33"/>
          </w:tcPr>
          <w:p w14:paraId="0DC2F861" w14:textId="77777777" w:rsidR="00E71151" w:rsidRPr="00E71151" w:rsidRDefault="00E71151" w:rsidP="00E71151">
            <w:pPr>
              <w:rPr>
                <w:rFonts w:asciiTheme="minorHAnsi" w:hAnsiTheme="minorHAnsi"/>
                <w:b/>
                <w:sz w:val="22"/>
              </w:rPr>
            </w:pPr>
          </w:p>
        </w:tc>
        <w:tc>
          <w:tcPr>
            <w:tcW w:w="2835" w:type="dxa"/>
            <w:shd w:val="clear" w:color="auto" w:fill="DFE9CB" w:themeFill="accent2" w:themeFillTint="33"/>
          </w:tcPr>
          <w:p w14:paraId="0BBF643A"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2624" w:type="dxa"/>
            <w:gridSpan w:val="2"/>
            <w:shd w:val="clear" w:color="auto" w:fill="DFE9CB" w:themeFill="accent2" w:themeFillTint="33"/>
          </w:tcPr>
          <w:p w14:paraId="4874C762"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c>
          <w:tcPr>
            <w:tcW w:w="1558" w:type="dxa"/>
            <w:shd w:val="clear" w:color="auto" w:fill="DFE9CB" w:themeFill="accent2" w:themeFillTint="33"/>
          </w:tcPr>
          <w:p w14:paraId="4311CAED" w14:textId="77777777" w:rsidR="00E71151" w:rsidRPr="00E71151" w:rsidRDefault="00E71151" w:rsidP="00E7115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p>
        </w:tc>
      </w:tr>
    </w:tbl>
    <w:p w14:paraId="290C3E7C" w14:textId="77777777" w:rsidR="00E71151" w:rsidRPr="00E71151" w:rsidRDefault="00E71151" w:rsidP="00E71151">
      <w:pPr>
        <w:pBdr>
          <w:bottom w:val="single" w:sz="12" w:space="1" w:color="auto"/>
        </w:pBdr>
        <w:jc w:val="both"/>
        <w:rPr>
          <w:rFonts w:ascii="Garamond" w:hAnsi="Garamond"/>
          <w:b/>
          <w:sz w:val="28"/>
          <w:szCs w:val="24"/>
        </w:rPr>
      </w:pPr>
    </w:p>
    <w:p w14:paraId="55C5E00E" w14:textId="77777777" w:rsidR="00E71151" w:rsidRPr="00E71151" w:rsidRDefault="00E71151" w:rsidP="00E71151">
      <w:pPr>
        <w:rPr>
          <w:rFonts w:ascii="Garamond" w:hAnsi="Garamond"/>
          <w:b/>
          <w:sz w:val="28"/>
          <w:szCs w:val="24"/>
        </w:rPr>
      </w:pPr>
    </w:p>
    <w:p w14:paraId="6FAEB070" w14:textId="77777777" w:rsidR="00E71151" w:rsidRPr="00E71151" w:rsidRDefault="00E71151" w:rsidP="00F80161">
      <w:pPr>
        <w:pStyle w:val="Heading3"/>
      </w:pPr>
      <w:r w:rsidRPr="00E71151">
        <w:t>Attachment 1</w:t>
      </w:r>
    </w:p>
    <w:p w14:paraId="1BB3B72B" w14:textId="77777777" w:rsidR="00E71151" w:rsidRPr="00E71151" w:rsidRDefault="00E71151" w:rsidP="00E71151">
      <w:pPr>
        <w:rPr>
          <w:rFonts w:ascii="Arial" w:hAnsi="Arial" w:cs="Arial"/>
          <w:b/>
          <w:sz w:val="24"/>
          <w:szCs w:val="24"/>
        </w:rPr>
      </w:pPr>
    </w:p>
    <w:p w14:paraId="5886B779" w14:textId="77777777" w:rsidR="00E71151" w:rsidRPr="00E71151" w:rsidRDefault="00E71151" w:rsidP="00F80161">
      <w:pPr>
        <w:pStyle w:val="Heading1"/>
      </w:pPr>
      <w:r w:rsidRPr="00E71151">
        <w:t>Records Management</w:t>
      </w:r>
    </w:p>
    <w:p w14:paraId="43398868" w14:textId="77777777" w:rsidR="00E71151" w:rsidRPr="00E71151" w:rsidRDefault="00E71151" w:rsidP="00E71151">
      <w:pPr>
        <w:rPr>
          <w:rFonts w:ascii="Arial" w:hAnsi="Arial" w:cs="Arial"/>
          <w:sz w:val="24"/>
          <w:szCs w:val="24"/>
        </w:rPr>
      </w:pPr>
    </w:p>
    <w:p w14:paraId="1132C365" w14:textId="77777777" w:rsidR="00E71151" w:rsidRPr="00E71151" w:rsidRDefault="00E71151" w:rsidP="00F80161">
      <w:pPr>
        <w:pStyle w:val="Heading2"/>
      </w:pPr>
      <w:r w:rsidRPr="00E71151">
        <w:t>Council Responsibilities</w:t>
      </w:r>
    </w:p>
    <w:p w14:paraId="637EA35A" w14:textId="77777777" w:rsidR="00E71151" w:rsidRPr="00E71151" w:rsidRDefault="00E71151" w:rsidP="00E71151">
      <w:pPr>
        <w:rPr>
          <w:rFonts w:ascii="Arial" w:hAnsi="Arial" w:cs="Arial"/>
          <w:b/>
          <w:sz w:val="24"/>
          <w:szCs w:val="24"/>
        </w:rPr>
      </w:pPr>
    </w:p>
    <w:p w14:paraId="0C4D8D3D" w14:textId="77777777" w:rsidR="00E71151" w:rsidRPr="00E71151" w:rsidRDefault="00E71151" w:rsidP="00F80161">
      <w:r w:rsidRPr="00E71151">
        <w:t>All Victorian local government authorities must comply with mandatory standards and specifications established under the authority of the Public Records Act 1973, for managing the records they create and receive in their work.</w:t>
      </w:r>
    </w:p>
    <w:p w14:paraId="163012F6" w14:textId="77777777" w:rsidR="00E71151" w:rsidRPr="00E71151" w:rsidRDefault="00E71151" w:rsidP="00E71151">
      <w:pPr>
        <w:rPr>
          <w:rFonts w:ascii="Arial" w:hAnsi="Arial" w:cs="Arial"/>
          <w:b/>
          <w:sz w:val="24"/>
          <w:szCs w:val="24"/>
        </w:rPr>
      </w:pPr>
    </w:p>
    <w:p w14:paraId="4D542AE1" w14:textId="77777777" w:rsidR="00E71151" w:rsidRPr="00E71151" w:rsidRDefault="00E71151" w:rsidP="00F80161">
      <w:pPr>
        <w:pStyle w:val="Heading2"/>
      </w:pPr>
      <w:r w:rsidRPr="00E71151">
        <w:t>Committee Responsibilities</w:t>
      </w:r>
    </w:p>
    <w:p w14:paraId="30FDC677" w14:textId="77777777" w:rsidR="00E71151" w:rsidRPr="00E71151" w:rsidRDefault="00E71151" w:rsidP="00E71151">
      <w:pPr>
        <w:rPr>
          <w:rFonts w:ascii="Arial" w:hAnsi="Arial" w:cs="Arial"/>
          <w:b/>
          <w:sz w:val="24"/>
          <w:szCs w:val="24"/>
        </w:rPr>
      </w:pPr>
    </w:p>
    <w:p w14:paraId="12B39D13" w14:textId="77777777" w:rsidR="00E71151" w:rsidRPr="00E71151" w:rsidRDefault="00E71151" w:rsidP="00E71151">
      <w:pPr>
        <w:rPr>
          <w:rFonts w:asciiTheme="minorHAnsi" w:hAnsiTheme="minorHAnsi" w:cs="Arial"/>
          <w:bCs/>
        </w:rPr>
      </w:pPr>
      <w:r w:rsidRPr="00E71151">
        <w:rPr>
          <w:rFonts w:asciiTheme="minorHAnsi" w:hAnsiTheme="minorHAnsi" w:cs="Arial"/>
          <w:bCs/>
        </w:rPr>
        <w:t>By default, records created by committees become public records:</w:t>
      </w:r>
    </w:p>
    <w:p w14:paraId="0F9D8D37" w14:textId="007D2D19" w:rsidR="00E71151" w:rsidRPr="00E71151" w:rsidRDefault="00F80161" w:rsidP="00E71151">
      <w:pPr>
        <w:numPr>
          <w:ilvl w:val="0"/>
          <w:numId w:val="41"/>
        </w:numPr>
        <w:tabs>
          <w:tab w:val="left" w:pos="357"/>
        </w:tabs>
        <w:contextualSpacing/>
        <w:rPr>
          <w:rFonts w:asciiTheme="minorHAnsi" w:hAnsiTheme="minorHAnsi" w:cs="Arial"/>
          <w:bCs/>
        </w:rPr>
      </w:pPr>
      <w:r>
        <w:rPr>
          <w:rFonts w:asciiTheme="minorHAnsi" w:hAnsiTheme="minorHAnsi" w:cs="Arial"/>
          <w:bCs/>
        </w:rPr>
        <w:t>W</w:t>
      </w:r>
      <w:r w:rsidR="00E71151" w:rsidRPr="00E71151">
        <w:rPr>
          <w:rFonts w:asciiTheme="minorHAnsi" w:hAnsiTheme="minorHAnsi" w:cs="Arial"/>
          <w:bCs/>
        </w:rPr>
        <w:t xml:space="preserve">hen they are created within the confines of the legal framework that provides for the operations and management of those committees, and </w:t>
      </w:r>
    </w:p>
    <w:p w14:paraId="2A3F2A02" w14:textId="5AC2D00C" w:rsidR="00E71151" w:rsidRPr="00E71151" w:rsidRDefault="00F80161" w:rsidP="00E71151">
      <w:pPr>
        <w:numPr>
          <w:ilvl w:val="0"/>
          <w:numId w:val="41"/>
        </w:numPr>
        <w:tabs>
          <w:tab w:val="left" w:pos="357"/>
        </w:tabs>
        <w:contextualSpacing/>
        <w:rPr>
          <w:rFonts w:asciiTheme="minorHAnsi" w:hAnsiTheme="minorHAnsi" w:cs="Arial"/>
          <w:bCs/>
        </w:rPr>
      </w:pPr>
      <w:r>
        <w:rPr>
          <w:rFonts w:asciiTheme="minorHAnsi" w:hAnsiTheme="minorHAnsi" w:cs="Arial"/>
          <w:bCs/>
        </w:rPr>
        <w:t>T</w:t>
      </w:r>
      <w:r w:rsidR="00E71151" w:rsidRPr="00E71151">
        <w:rPr>
          <w:rFonts w:asciiTheme="minorHAnsi" w:hAnsiTheme="minorHAnsi" w:cs="Arial"/>
          <w:bCs/>
        </w:rPr>
        <w:t xml:space="preserve">hen are captured and incorporated into the recordkeeping systems of the Council. </w:t>
      </w:r>
    </w:p>
    <w:p w14:paraId="543B5CF3" w14:textId="77777777" w:rsidR="00E71151" w:rsidRPr="00E71151" w:rsidRDefault="00E71151" w:rsidP="00E71151">
      <w:pPr>
        <w:numPr>
          <w:ilvl w:val="0"/>
          <w:numId w:val="41"/>
        </w:numPr>
        <w:tabs>
          <w:tab w:val="left" w:pos="357"/>
        </w:tabs>
        <w:contextualSpacing/>
        <w:rPr>
          <w:rFonts w:asciiTheme="minorHAnsi" w:hAnsiTheme="minorHAnsi" w:cs="Arial"/>
          <w:bCs/>
        </w:rPr>
      </w:pPr>
      <w:r w:rsidRPr="00E71151">
        <w:rPr>
          <w:rFonts w:asciiTheme="minorHAnsi" w:hAnsiTheme="minorHAnsi" w:cs="Arial"/>
          <w:bCs/>
        </w:rPr>
        <w:t>In addition, records created by committees become public records when they are physically received by a Council employee.</w:t>
      </w:r>
    </w:p>
    <w:p w14:paraId="0469C866" w14:textId="77777777" w:rsidR="00E71151" w:rsidRPr="00E71151" w:rsidRDefault="00E71151" w:rsidP="00E71151">
      <w:pPr>
        <w:rPr>
          <w:rFonts w:ascii="Arial" w:hAnsi="Arial" w:cs="Arial"/>
          <w:b/>
          <w:sz w:val="24"/>
          <w:szCs w:val="24"/>
        </w:rPr>
      </w:pPr>
    </w:p>
    <w:p w14:paraId="693996AB" w14:textId="77777777" w:rsidR="00E71151" w:rsidRPr="00E71151" w:rsidRDefault="00E71151" w:rsidP="00F80161">
      <w:pPr>
        <w:pStyle w:val="Heading2"/>
      </w:pPr>
      <w:r w:rsidRPr="00E71151">
        <w:t xml:space="preserve">What are Public Records? </w:t>
      </w:r>
    </w:p>
    <w:p w14:paraId="6155FF00" w14:textId="77777777" w:rsidR="00E71151" w:rsidRPr="00E71151" w:rsidRDefault="00E71151" w:rsidP="00E71151">
      <w:pPr>
        <w:rPr>
          <w:rFonts w:ascii="Arial" w:hAnsi="Arial" w:cs="Arial"/>
          <w:b/>
          <w:sz w:val="24"/>
          <w:szCs w:val="24"/>
        </w:rPr>
      </w:pPr>
    </w:p>
    <w:p w14:paraId="3B249DE2" w14:textId="77777777" w:rsidR="00E71151" w:rsidRPr="00E71151" w:rsidRDefault="00E71151" w:rsidP="00E71151">
      <w:pPr>
        <w:pBdr>
          <w:top w:val="single" w:sz="4" w:space="1" w:color="auto"/>
          <w:left w:val="single" w:sz="4" w:space="4" w:color="auto"/>
          <w:bottom w:val="single" w:sz="4" w:space="1" w:color="auto"/>
          <w:right w:val="single" w:sz="4" w:space="4" w:color="auto"/>
        </w:pBdr>
        <w:shd w:val="clear" w:color="auto" w:fill="FFFDBF" w:themeFill="accent1" w:themeFillTint="33"/>
        <w:rPr>
          <w:rFonts w:asciiTheme="minorHAnsi" w:hAnsiTheme="minorHAnsi" w:cs="Arial"/>
          <w:bCs/>
        </w:rPr>
      </w:pPr>
      <w:r w:rsidRPr="00E71151">
        <w:rPr>
          <w:rFonts w:asciiTheme="minorHAnsi" w:hAnsiTheme="minorHAnsi" w:cs="Arial"/>
          <w:bCs/>
        </w:rPr>
        <w:t>A public record is all information created, sent and received by a committee in the course of carrying out the business of the committee including electronic documents, emails, audio recordings, visual images as well as physical documents and files.</w:t>
      </w:r>
    </w:p>
    <w:p w14:paraId="06C9BCC0" w14:textId="77777777" w:rsidR="00E71151" w:rsidRPr="00E71151" w:rsidRDefault="00E71151" w:rsidP="00E71151">
      <w:pPr>
        <w:rPr>
          <w:rFonts w:ascii="Arial" w:hAnsi="Arial" w:cs="Arial"/>
          <w:b/>
          <w:sz w:val="24"/>
          <w:szCs w:val="24"/>
        </w:rPr>
      </w:pPr>
    </w:p>
    <w:p w14:paraId="045AB678" w14:textId="77777777" w:rsidR="00E71151" w:rsidRPr="00F80161" w:rsidRDefault="00E71151" w:rsidP="00F80161">
      <w:pPr>
        <w:pStyle w:val="Heading2"/>
      </w:pPr>
      <w:r w:rsidRPr="00F80161">
        <w:t>What should Committee Members do?</w:t>
      </w:r>
    </w:p>
    <w:p w14:paraId="2716CD39" w14:textId="77777777" w:rsidR="00E71151" w:rsidRPr="00E71151" w:rsidRDefault="00E71151" w:rsidP="00E71151">
      <w:pPr>
        <w:rPr>
          <w:rFonts w:asciiTheme="minorHAnsi" w:hAnsiTheme="minorHAnsi" w:cs="Arial"/>
          <w:b/>
        </w:rPr>
      </w:pPr>
    </w:p>
    <w:p w14:paraId="30CBBCF4" w14:textId="77777777" w:rsidR="00E71151" w:rsidRPr="00E71151" w:rsidRDefault="00E71151" w:rsidP="00E71151">
      <w:pPr>
        <w:numPr>
          <w:ilvl w:val="0"/>
          <w:numId w:val="40"/>
        </w:numPr>
        <w:rPr>
          <w:rFonts w:asciiTheme="minorHAnsi" w:hAnsiTheme="minorHAnsi" w:cs="Arial"/>
          <w:bCs/>
        </w:rPr>
      </w:pPr>
      <w:r w:rsidRPr="00E71151">
        <w:rPr>
          <w:rFonts w:asciiTheme="minorHAnsi" w:hAnsiTheme="minorHAnsi" w:cs="Arial"/>
          <w:bCs/>
        </w:rPr>
        <w:t>Create full and accurate records of all committee related decisions and activities.</w:t>
      </w:r>
    </w:p>
    <w:p w14:paraId="131CADCB" w14:textId="77777777" w:rsidR="00E71151" w:rsidRPr="00E71151" w:rsidRDefault="00E71151" w:rsidP="00E71151">
      <w:pPr>
        <w:numPr>
          <w:ilvl w:val="0"/>
          <w:numId w:val="40"/>
        </w:numPr>
        <w:rPr>
          <w:rFonts w:asciiTheme="minorHAnsi" w:hAnsiTheme="minorHAnsi" w:cs="Arial"/>
          <w:bCs/>
        </w:rPr>
      </w:pPr>
      <w:r w:rsidRPr="00E71151">
        <w:rPr>
          <w:rFonts w:asciiTheme="minorHAnsi" w:hAnsiTheme="minorHAnsi" w:cs="Arial"/>
          <w:bCs/>
        </w:rPr>
        <w:t>Ensure records include information that allows others to easily understand when, how, where, why and by whose authority decisions were made and actions took place.</w:t>
      </w:r>
    </w:p>
    <w:p w14:paraId="4E43ED5B" w14:textId="77777777" w:rsidR="00E71151" w:rsidRPr="00E71151" w:rsidRDefault="00E71151" w:rsidP="00E71151">
      <w:pPr>
        <w:numPr>
          <w:ilvl w:val="0"/>
          <w:numId w:val="40"/>
        </w:numPr>
        <w:rPr>
          <w:rFonts w:asciiTheme="minorHAnsi" w:hAnsiTheme="minorHAnsi" w:cs="Arial"/>
          <w:bCs/>
        </w:rPr>
      </w:pPr>
      <w:r w:rsidRPr="00E71151">
        <w:rPr>
          <w:rFonts w:asciiTheme="minorHAnsi" w:hAnsiTheme="minorHAnsi" w:cs="Arial"/>
          <w:bCs/>
        </w:rPr>
        <w:t xml:space="preserve">Ensure records are captured in accordance with Cardinia Shire Councils organisational policies and procedures by, </w:t>
      </w:r>
    </w:p>
    <w:p w14:paraId="1EF5A722" w14:textId="77777777" w:rsidR="00E71151" w:rsidRPr="00E71151" w:rsidRDefault="00E71151" w:rsidP="00E71151">
      <w:pPr>
        <w:numPr>
          <w:ilvl w:val="1"/>
          <w:numId w:val="40"/>
        </w:numPr>
        <w:rPr>
          <w:rFonts w:asciiTheme="minorHAnsi" w:hAnsiTheme="minorHAnsi" w:cs="Arial"/>
          <w:bCs/>
        </w:rPr>
      </w:pPr>
      <w:r w:rsidRPr="00E71151">
        <w:rPr>
          <w:rFonts w:asciiTheme="minorHAnsi" w:hAnsiTheme="minorHAnsi" w:cs="Arial"/>
          <w:bCs/>
        </w:rPr>
        <w:t>regularly sending electronic documents to the email address mail@Cardinia.vic.gov.au</w:t>
      </w:r>
    </w:p>
    <w:p w14:paraId="51198C7B" w14:textId="77777777" w:rsidR="00E71151" w:rsidRPr="00E71151" w:rsidRDefault="00E71151" w:rsidP="00E71151">
      <w:pPr>
        <w:numPr>
          <w:ilvl w:val="1"/>
          <w:numId w:val="40"/>
        </w:numPr>
        <w:rPr>
          <w:rFonts w:asciiTheme="minorHAnsi" w:hAnsiTheme="minorHAnsi" w:cs="Arial"/>
          <w:bCs/>
        </w:rPr>
      </w:pPr>
      <w:r w:rsidRPr="00E71151">
        <w:rPr>
          <w:rFonts w:asciiTheme="minorHAnsi" w:hAnsiTheme="minorHAnsi" w:cs="Arial"/>
          <w:bCs/>
        </w:rPr>
        <w:t>regularly mailing copies of documents to the Community Strengthening team at PO Box 7, Pakenham, 3810, and /or by</w:t>
      </w:r>
    </w:p>
    <w:p w14:paraId="5C2F2F50" w14:textId="77777777" w:rsidR="00E71151" w:rsidRPr="00E71151" w:rsidRDefault="00E71151" w:rsidP="00E71151">
      <w:pPr>
        <w:numPr>
          <w:ilvl w:val="1"/>
          <w:numId w:val="40"/>
        </w:numPr>
        <w:rPr>
          <w:rFonts w:asciiTheme="minorHAnsi" w:hAnsiTheme="minorHAnsi" w:cs="Arial"/>
          <w:bCs/>
        </w:rPr>
      </w:pPr>
      <w:r w:rsidRPr="00E71151">
        <w:rPr>
          <w:rFonts w:asciiTheme="minorHAnsi" w:hAnsiTheme="minorHAnsi" w:cs="Arial"/>
          <w:bCs/>
        </w:rPr>
        <w:t>regularly handing any physical copies of documents to a Cardinia Shire Council employee.</w:t>
      </w:r>
    </w:p>
    <w:p w14:paraId="1936E7BB" w14:textId="77777777" w:rsidR="00E71151" w:rsidRPr="00E71151" w:rsidRDefault="00E71151" w:rsidP="00E71151">
      <w:pPr>
        <w:numPr>
          <w:ilvl w:val="0"/>
          <w:numId w:val="40"/>
        </w:numPr>
        <w:rPr>
          <w:rFonts w:asciiTheme="minorHAnsi" w:hAnsiTheme="minorHAnsi" w:cs="Arial"/>
          <w:bCs/>
        </w:rPr>
      </w:pPr>
      <w:r w:rsidRPr="00E71151">
        <w:rPr>
          <w:rFonts w:asciiTheme="minorHAnsi" w:hAnsiTheme="minorHAnsi" w:cs="Arial"/>
          <w:bCs/>
        </w:rPr>
        <w:t>Ensure the safety and the security of the records and information contained within the records your committee holds away from the Council offices prior to submitting those records regularly for capture, and</w:t>
      </w:r>
    </w:p>
    <w:p w14:paraId="6A64B857" w14:textId="77777777" w:rsidR="00E71151" w:rsidRPr="00E71151" w:rsidRDefault="00E71151" w:rsidP="00E71151">
      <w:pPr>
        <w:numPr>
          <w:ilvl w:val="0"/>
          <w:numId w:val="40"/>
        </w:numPr>
        <w:rPr>
          <w:rFonts w:asciiTheme="minorHAnsi" w:hAnsiTheme="minorHAnsi" w:cs="Arial"/>
          <w:bCs/>
        </w:rPr>
      </w:pPr>
      <w:r w:rsidRPr="00E71151">
        <w:rPr>
          <w:rFonts w:asciiTheme="minorHAnsi" w:hAnsiTheme="minorHAnsi" w:cs="Arial"/>
          <w:bCs/>
        </w:rPr>
        <w:t>Ensure that you do not release or destroy records without authorisation from the Team Leader, Information Management.</w:t>
      </w:r>
    </w:p>
    <w:p w14:paraId="3500BF6B" w14:textId="77777777" w:rsidR="00E71151" w:rsidRPr="00E71151" w:rsidRDefault="00E71151" w:rsidP="00E71151">
      <w:pPr>
        <w:rPr>
          <w:rFonts w:ascii="Arial" w:hAnsi="Arial" w:cs="Arial"/>
          <w:bCs/>
          <w:sz w:val="24"/>
          <w:szCs w:val="24"/>
        </w:rPr>
      </w:pPr>
    </w:p>
    <w:p w14:paraId="4A066C52" w14:textId="77777777" w:rsidR="00F80161" w:rsidRDefault="00F80161" w:rsidP="00E71151">
      <w:pPr>
        <w:rPr>
          <w:rFonts w:ascii="Arial" w:hAnsi="Arial" w:cs="Arial"/>
          <w:b/>
          <w:bCs/>
          <w:sz w:val="24"/>
          <w:szCs w:val="24"/>
        </w:rPr>
      </w:pPr>
    </w:p>
    <w:p w14:paraId="21619C97" w14:textId="77777777" w:rsidR="00F80161" w:rsidRDefault="00F80161" w:rsidP="00E71151">
      <w:pPr>
        <w:rPr>
          <w:rFonts w:ascii="Arial" w:hAnsi="Arial" w:cs="Arial"/>
          <w:b/>
          <w:bCs/>
          <w:sz w:val="24"/>
          <w:szCs w:val="24"/>
        </w:rPr>
      </w:pPr>
    </w:p>
    <w:p w14:paraId="78BC2F3A" w14:textId="73766DDD" w:rsidR="00E71151" w:rsidRPr="00E71151" w:rsidRDefault="00E71151" w:rsidP="00F80161">
      <w:pPr>
        <w:pStyle w:val="Heading2"/>
      </w:pPr>
      <w:r w:rsidRPr="00E71151">
        <w:lastRenderedPageBreak/>
        <w:t>Examples of Common Documents and Records</w:t>
      </w:r>
    </w:p>
    <w:p w14:paraId="666CCF96" w14:textId="77777777" w:rsidR="00E71151" w:rsidRPr="00E71151" w:rsidRDefault="00E71151" w:rsidP="00E71151">
      <w:pPr>
        <w:rPr>
          <w:rFonts w:ascii="Arial" w:hAnsi="Arial" w:cs="Arial"/>
          <w:b/>
          <w:sz w:val="24"/>
          <w:szCs w:val="24"/>
        </w:rPr>
      </w:pPr>
    </w:p>
    <w:p w14:paraId="77648FB8" w14:textId="77777777" w:rsidR="00E71151" w:rsidRPr="00E71151" w:rsidRDefault="00E71151" w:rsidP="00F80161">
      <w:r w:rsidRPr="00E71151">
        <w:t>Meeting agendas and minutes</w:t>
      </w:r>
    </w:p>
    <w:p w14:paraId="67EA8B10" w14:textId="77777777" w:rsidR="00E71151" w:rsidRPr="00E71151" w:rsidRDefault="00E71151" w:rsidP="00F80161">
      <w:r w:rsidRPr="00E71151">
        <w:t>Financial, Insurance and Hiring documents</w:t>
      </w:r>
    </w:p>
    <w:p w14:paraId="2BE5E385" w14:textId="77777777" w:rsidR="00E71151" w:rsidRPr="00E71151" w:rsidRDefault="00E71151" w:rsidP="00F80161">
      <w:r w:rsidRPr="00E71151">
        <w:t>Maintenance records</w:t>
      </w:r>
    </w:p>
    <w:p w14:paraId="2D561EB7" w14:textId="77777777" w:rsidR="00E71151" w:rsidRPr="00E71151" w:rsidRDefault="00E71151" w:rsidP="00F80161">
      <w:r w:rsidRPr="00E71151">
        <w:t>Volunteer Registers</w:t>
      </w:r>
    </w:p>
    <w:p w14:paraId="2673D640" w14:textId="3301AB37" w:rsidR="00E71151" w:rsidRPr="00F80161" w:rsidRDefault="00E71151" w:rsidP="006A08EB">
      <w:r w:rsidRPr="00E71151">
        <w:t>Committee Emergency procedures</w:t>
      </w:r>
    </w:p>
    <w:sectPr w:rsidR="00E71151" w:rsidRPr="00F80161" w:rsidSect="00D50D5B">
      <w:headerReference w:type="default" r:id="rId13"/>
      <w:footerReference w:type="even" r:id="rId14"/>
      <w:footerReference w:type="default" r:id="rId15"/>
      <w:headerReference w:type="first" r:id="rId16"/>
      <w:pgSz w:w="11906" w:h="16838" w:code="9"/>
      <w:pgMar w:top="1440" w:right="991" w:bottom="1440" w:left="156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EDD6B" w14:textId="77777777" w:rsidR="000A538B" w:rsidRDefault="000A538B" w:rsidP="00756052">
      <w:r>
        <w:separator/>
      </w:r>
    </w:p>
    <w:p w14:paraId="2DB13E72" w14:textId="77777777" w:rsidR="000A538B" w:rsidRDefault="000A538B"/>
  </w:endnote>
  <w:endnote w:type="continuationSeparator" w:id="0">
    <w:p w14:paraId="5EC5854F" w14:textId="77777777" w:rsidR="000A538B" w:rsidRDefault="000A538B" w:rsidP="00756052">
      <w:r>
        <w:continuationSeparator/>
      </w:r>
    </w:p>
    <w:p w14:paraId="5A9802BC" w14:textId="77777777" w:rsidR="000A538B" w:rsidRDefault="000A5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3075" w14:textId="77777777" w:rsidR="000A538B" w:rsidRDefault="000A538B" w:rsidP="00756052">
      <w:r>
        <w:separator/>
      </w:r>
    </w:p>
    <w:p w14:paraId="75A3DC28" w14:textId="77777777" w:rsidR="000A538B" w:rsidRDefault="000A538B"/>
  </w:footnote>
  <w:footnote w:type="continuationSeparator" w:id="0">
    <w:p w14:paraId="3B6FDBB8" w14:textId="77777777" w:rsidR="000A538B" w:rsidRDefault="000A538B" w:rsidP="00756052">
      <w:r>
        <w:continuationSeparator/>
      </w:r>
    </w:p>
    <w:p w14:paraId="4D4D01C0" w14:textId="77777777" w:rsidR="000A538B" w:rsidRDefault="000A5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3D6EB789" w:rsidR="00492E1B" w:rsidRDefault="00492E1B">
    <w:pPr>
      <w:pStyle w:val="Header"/>
    </w:pPr>
    <w:r>
      <w:rPr>
        <w:noProof/>
      </w:rPr>
      <w:drawing>
        <wp:anchor distT="0" distB="0" distL="114300" distR="114300" simplePos="0" relativeHeight="251659264" behindDoc="1" locked="1" layoutInCell="1" allowOverlap="1" wp14:anchorId="76F5E3BC" wp14:editId="5B83E154">
          <wp:simplePos x="0" y="0"/>
          <wp:positionH relativeFrom="column">
            <wp:posOffset>4473575</wp:posOffset>
          </wp:positionH>
          <wp:positionV relativeFrom="page">
            <wp:posOffset>455295</wp:posOffset>
          </wp:positionV>
          <wp:extent cx="1351915" cy="7124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6B13" w14:textId="3CCFA820" w:rsidR="00D50D5B" w:rsidRPr="00D50D5B" w:rsidRDefault="00D50D5B">
    <w:pPr>
      <w:pStyle w:val="Header"/>
      <w:rPr>
        <w:sz w:val="16"/>
        <w:szCs w:val="16"/>
      </w:rPr>
    </w:pPr>
    <w:r>
      <w:rPr>
        <w:noProof/>
      </w:rPr>
      <w:drawing>
        <wp:anchor distT="0" distB="0" distL="114300" distR="114300" simplePos="0" relativeHeight="251661312" behindDoc="1" locked="1" layoutInCell="1" allowOverlap="1" wp14:anchorId="0571A8AC" wp14:editId="5817B8A3">
          <wp:simplePos x="0" y="0"/>
          <wp:positionH relativeFrom="column">
            <wp:posOffset>4468495</wp:posOffset>
          </wp:positionH>
          <wp:positionV relativeFrom="page">
            <wp:posOffset>448945</wp:posOffset>
          </wp:positionV>
          <wp:extent cx="1351915" cy="71247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Pr="00D50D5B">
      <w:rPr>
        <w:sz w:val="16"/>
        <w:szCs w:val="16"/>
      </w:rPr>
      <w:t>Form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064691"/>
    <w:multiLevelType w:val="hybridMultilevel"/>
    <w:tmpl w:val="CD7219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A80CB5"/>
    <w:multiLevelType w:val="hybridMultilevel"/>
    <w:tmpl w:val="55C2705E"/>
    <w:lvl w:ilvl="0" w:tplc="AEBCFA70">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E77544"/>
    <w:multiLevelType w:val="hybridMultilevel"/>
    <w:tmpl w:val="0A7C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8925E2C"/>
    <w:multiLevelType w:val="hybridMultilevel"/>
    <w:tmpl w:val="FAD8DFF8"/>
    <w:lvl w:ilvl="0" w:tplc="E85487DC">
      <w:start w:val="1"/>
      <w:numFmt w:val="bullet"/>
      <w:lvlText w:val=""/>
      <w:lvlJc w:val="left"/>
      <w:pPr>
        <w:ind w:left="720" w:hanging="360"/>
      </w:pPr>
      <w:rPr>
        <w:rFonts w:ascii="Symbol" w:hAnsi="Symbol" w:hint="default"/>
      </w:rPr>
    </w:lvl>
    <w:lvl w:ilvl="1" w:tplc="9F667444">
      <w:start w:val="1"/>
      <w:numFmt w:val="bullet"/>
      <w:lvlText w:val="o"/>
      <w:lvlJc w:val="left"/>
      <w:pPr>
        <w:ind w:left="1440" w:hanging="360"/>
      </w:pPr>
      <w:rPr>
        <w:rFonts w:ascii="Courier New" w:hAnsi="Courier New" w:hint="default"/>
      </w:rPr>
    </w:lvl>
    <w:lvl w:ilvl="2" w:tplc="DAD0D904">
      <w:start w:val="1"/>
      <w:numFmt w:val="bullet"/>
      <w:lvlText w:val=""/>
      <w:lvlJc w:val="left"/>
      <w:pPr>
        <w:ind w:left="2160" w:hanging="360"/>
      </w:pPr>
      <w:rPr>
        <w:rFonts w:ascii="Wingdings" w:hAnsi="Wingdings" w:hint="default"/>
      </w:rPr>
    </w:lvl>
    <w:lvl w:ilvl="3" w:tplc="E86AEAC2">
      <w:start w:val="1"/>
      <w:numFmt w:val="bullet"/>
      <w:lvlText w:val=""/>
      <w:lvlJc w:val="left"/>
      <w:pPr>
        <w:ind w:left="2880" w:hanging="360"/>
      </w:pPr>
      <w:rPr>
        <w:rFonts w:ascii="Symbol" w:hAnsi="Symbol" w:hint="default"/>
      </w:rPr>
    </w:lvl>
    <w:lvl w:ilvl="4" w:tplc="981027E8">
      <w:start w:val="1"/>
      <w:numFmt w:val="bullet"/>
      <w:lvlText w:val="o"/>
      <w:lvlJc w:val="left"/>
      <w:pPr>
        <w:ind w:left="3600" w:hanging="360"/>
      </w:pPr>
      <w:rPr>
        <w:rFonts w:ascii="Courier New" w:hAnsi="Courier New" w:hint="default"/>
      </w:rPr>
    </w:lvl>
    <w:lvl w:ilvl="5" w:tplc="62EA31E4">
      <w:start w:val="1"/>
      <w:numFmt w:val="bullet"/>
      <w:lvlText w:val=""/>
      <w:lvlJc w:val="left"/>
      <w:pPr>
        <w:ind w:left="4320" w:hanging="360"/>
      </w:pPr>
      <w:rPr>
        <w:rFonts w:ascii="Wingdings" w:hAnsi="Wingdings" w:hint="default"/>
      </w:rPr>
    </w:lvl>
    <w:lvl w:ilvl="6" w:tplc="52DE7D8A">
      <w:start w:val="1"/>
      <w:numFmt w:val="bullet"/>
      <w:lvlText w:val=""/>
      <w:lvlJc w:val="left"/>
      <w:pPr>
        <w:ind w:left="5040" w:hanging="360"/>
      </w:pPr>
      <w:rPr>
        <w:rFonts w:ascii="Symbol" w:hAnsi="Symbol" w:hint="default"/>
      </w:rPr>
    </w:lvl>
    <w:lvl w:ilvl="7" w:tplc="A9A21D5A">
      <w:start w:val="1"/>
      <w:numFmt w:val="bullet"/>
      <w:lvlText w:val="o"/>
      <w:lvlJc w:val="left"/>
      <w:pPr>
        <w:ind w:left="5760" w:hanging="360"/>
      </w:pPr>
      <w:rPr>
        <w:rFonts w:ascii="Courier New" w:hAnsi="Courier New" w:hint="default"/>
      </w:rPr>
    </w:lvl>
    <w:lvl w:ilvl="8" w:tplc="8CBA5564">
      <w:start w:val="1"/>
      <w:numFmt w:val="bullet"/>
      <w:lvlText w:val=""/>
      <w:lvlJc w:val="left"/>
      <w:pPr>
        <w:ind w:left="6480" w:hanging="360"/>
      </w:pPr>
      <w:rPr>
        <w:rFonts w:ascii="Wingdings" w:hAnsi="Wingdings" w:hint="default"/>
      </w:rPr>
    </w:lvl>
  </w:abstractNum>
  <w:abstractNum w:abstractNumId="26"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33B99"/>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8134BD"/>
    <w:multiLevelType w:val="hybridMultilevel"/>
    <w:tmpl w:val="D528E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5ADF5443"/>
    <w:multiLevelType w:val="hybridMultilevel"/>
    <w:tmpl w:val="CFEC0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A50F8A"/>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3" w15:restartNumberingAfterBreak="0">
    <w:nsid w:val="6A8A6C7D"/>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6"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F29E2"/>
    <w:multiLevelType w:val="hybridMultilevel"/>
    <w:tmpl w:val="517A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34"/>
  </w:num>
  <w:num w:numId="2">
    <w:abstractNumId w:val="18"/>
  </w:num>
  <w:num w:numId="3">
    <w:abstractNumId w:val="12"/>
  </w:num>
  <w:num w:numId="4">
    <w:abstractNumId w:val="12"/>
  </w:num>
  <w:num w:numId="5">
    <w:abstractNumId w:val="15"/>
  </w:num>
  <w:num w:numId="6">
    <w:abstractNumId w:val="15"/>
  </w:num>
  <w:num w:numId="7">
    <w:abstractNumId w:val="16"/>
  </w:num>
  <w:num w:numId="8">
    <w:abstractNumId w:val="32"/>
  </w:num>
  <w:num w:numId="9">
    <w:abstractNumId w:val="11"/>
  </w:num>
  <w:num w:numId="10">
    <w:abstractNumId w:val="35"/>
  </w:num>
  <w:num w:numId="11">
    <w:abstractNumId w:val="38"/>
  </w:num>
  <w:num w:numId="12">
    <w:abstractNumId w:val="29"/>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num>
  <w:num w:numId="18">
    <w:abstractNumId w:val="36"/>
  </w:num>
  <w:num w:numId="19">
    <w:abstractNumId w:val="17"/>
  </w:num>
  <w:num w:numId="20">
    <w:abstractNumId w:val="26"/>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33"/>
  </w:num>
  <w:num w:numId="35">
    <w:abstractNumId w:val="27"/>
  </w:num>
  <w:num w:numId="36">
    <w:abstractNumId w:val="31"/>
  </w:num>
  <w:num w:numId="37">
    <w:abstractNumId w:val="20"/>
  </w:num>
  <w:num w:numId="38">
    <w:abstractNumId w:val="25"/>
  </w:num>
  <w:num w:numId="39">
    <w:abstractNumId w:val="30"/>
  </w:num>
  <w:num w:numId="40">
    <w:abstractNumId w:val="21"/>
  </w:num>
  <w:num w:numId="41">
    <w:abstractNumId w:val="37"/>
  </w:num>
  <w:num w:numId="4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538B"/>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36126"/>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4F47"/>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40CD"/>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19F2"/>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0AE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141F"/>
    <w:rsid w:val="0083390E"/>
    <w:rsid w:val="0083440D"/>
    <w:rsid w:val="008418F1"/>
    <w:rsid w:val="0084436F"/>
    <w:rsid w:val="00845AE9"/>
    <w:rsid w:val="00845EEB"/>
    <w:rsid w:val="00847420"/>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5BED"/>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0D5B"/>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3.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4.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5.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6.xml><?xml version="1.0" encoding="utf-8"?>
<ds:datastoreItem xmlns:ds="http://schemas.openxmlformats.org/officeDocument/2006/customXml" ds:itemID="{C6D8AE5A-6DA6-4F03-B83D-CC3080C7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4902</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2021-06-10T05:08:00Z</dcterms:created>
  <dcterms:modified xsi:type="dcterms:W3CDTF">2021-06-10T05:08:00Z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6076c687-c291-4851-9468-17c62fae208a</vt:lpwstr>
  </property>
</Properties>
</file>