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7E7" w:rsidRPr="00FA3F75" w:rsidRDefault="00EF67E7" w:rsidP="00EF67E7">
      <w:pPr>
        <w:rPr>
          <w:b/>
          <w:color w:val="984806"/>
          <w:sz w:val="52"/>
        </w:rPr>
      </w:pPr>
      <w:bookmarkStart w:id="0" w:name="_GoBack"/>
      <w:bookmarkEnd w:id="0"/>
    </w:p>
    <w:p w:rsidR="00EF67E7" w:rsidRPr="00FA3F75" w:rsidRDefault="00EF67E7" w:rsidP="00EF67E7">
      <w:pPr>
        <w:rPr>
          <w:b/>
          <w:color w:val="984806"/>
          <w:sz w:val="52"/>
        </w:rPr>
      </w:pPr>
    </w:p>
    <w:p w:rsidR="00EF67E7" w:rsidRPr="00FA3F75" w:rsidRDefault="00EF67E7" w:rsidP="00EF67E7">
      <w:pPr>
        <w:rPr>
          <w:b/>
          <w:color w:val="984806"/>
          <w:sz w:val="52"/>
        </w:rPr>
      </w:pPr>
    </w:p>
    <w:p w:rsidR="00EF67E7" w:rsidRPr="00FA3F75" w:rsidRDefault="00EF67E7" w:rsidP="00EF67E7">
      <w:pPr>
        <w:rPr>
          <w:b/>
          <w:color w:val="984806"/>
          <w:sz w:val="52"/>
        </w:rPr>
      </w:pPr>
    </w:p>
    <w:p w:rsidR="00C507B4" w:rsidRPr="00FA3F75" w:rsidRDefault="00676C5D" w:rsidP="00EF67E7">
      <w:pPr>
        <w:jc w:val="center"/>
        <w:rPr>
          <w:b/>
          <w:color w:val="1F497D"/>
          <w:sz w:val="52"/>
        </w:rPr>
      </w:pPr>
      <w:r w:rsidRPr="00FA3F75">
        <w:rPr>
          <w:b/>
          <w:color w:val="1F497D"/>
          <w:sz w:val="52"/>
        </w:rPr>
        <w:t xml:space="preserve">Arts </w:t>
      </w:r>
      <w:r w:rsidR="005B32C6" w:rsidRPr="00FA3F75">
        <w:rPr>
          <w:b/>
          <w:color w:val="1F497D"/>
          <w:sz w:val="52"/>
        </w:rPr>
        <w:t>and</w:t>
      </w:r>
      <w:r w:rsidRPr="00FA3F75">
        <w:rPr>
          <w:b/>
          <w:color w:val="1F497D"/>
          <w:sz w:val="52"/>
        </w:rPr>
        <w:t xml:space="preserve"> Cultural Facilities </w:t>
      </w:r>
    </w:p>
    <w:p w:rsidR="00EF67E7" w:rsidRPr="00FA3F75" w:rsidRDefault="00C507B4" w:rsidP="00EF67E7">
      <w:pPr>
        <w:jc w:val="center"/>
        <w:rPr>
          <w:b/>
          <w:color w:val="1F497D"/>
          <w:sz w:val="52"/>
        </w:rPr>
      </w:pPr>
      <w:r w:rsidRPr="00FA3F75">
        <w:rPr>
          <w:b/>
          <w:color w:val="1F497D"/>
          <w:sz w:val="52"/>
        </w:rPr>
        <w:t xml:space="preserve">Feasibility </w:t>
      </w:r>
      <w:r w:rsidR="00676C5D" w:rsidRPr="00FA3F75">
        <w:rPr>
          <w:b/>
          <w:color w:val="1F497D"/>
          <w:sz w:val="52"/>
        </w:rPr>
        <w:t>Study</w:t>
      </w:r>
    </w:p>
    <w:p w:rsidR="00EF67E7" w:rsidRPr="00FA3F75" w:rsidRDefault="00EF67E7" w:rsidP="00EF67E7">
      <w:pPr>
        <w:jc w:val="center"/>
        <w:rPr>
          <w:b/>
          <w:color w:val="1F497D"/>
          <w:sz w:val="52"/>
        </w:rPr>
      </w:pPr>
      <w:proofErr w:type="gramStart"/>
      <w:r w:rsidRPr="00FA3F75">
        <w:rPr>
          <w:b/>
          <w:color w:val="1F497D"/>
          <w:sz w:val="36"/>
        </w:rPr>
        <w:t>for</w:t>
      </w:r>
      <w:proofErr w:type="gramEnd"/>
      <w:r w:rsidRPr="00FA3F75">
        <w:rPr>
          <w:b/>
          <w:color w:val="1F497D"/>
          <w:sz w:val="36"/>
        </w:rPr>
        <w:t xml:space="preserve"> </w:t>
      </w:r>
      <w:r w:rsidR="00814FD8" w:rsidRPr="00FA3F75">
        <w:rPr>
          <w:b/>
          <w:color w:val="1F497D"/>
          <w:sz w:val="36"/>
        </w:rPr>
        <w:t xml:space="preserve">Cardinia Shire Council </w:t>
      </w:r>
    </w:p>
    <w:p w:rsidR="00EF67E7" w:rsidRPr="00FA3F75" w:rsidRDefault="00EF67E7" w:rsidP="00EF67E7">
      <w:pPr>
        <w:jc w:val="center"/>
        <w:rPr>
          <w:b/>
          <w:color w:val="1F497D"/>
          <w:sz w:val="52"/>
        </w:rPr>
      </w:pPr>
    </w:p>
    <w:p w:rsidR="00EF67E7" w:rsidRPr="00FA3F75" w:rsidRDefault="00EF67E7" w:rsidP="00EF67E7"/>
    <w:p w:rsidR="00EF67E7" w:rsidRPr="00FA3F75" w:rsidRDefault="00EF67E7" w:rsidP="00EF67E7">
      <w:pPr>
        <w:rPr>
          <w:sz w:val="22"/>
        </w:rPr>
      </w:pPr>
    </w:p>
    <w:p w:rsidR="00EF67E7" w:rsidRPr="00FA3F75" w:rsidRDefault="00EF67E7" w:rsidP="00EF67E7">
      <w:pPr>
        <w:rPr>
          <w:sz w:val="22"/>
        </w:rPr>
      </w:pPr>
    </w:p>
    <w:p w:rsidR="00EF67E7" w:rsidRPr="00FA3F75" w:rsidRDefault="00EF67E7" w:rsidP="00EF67E7">
      <w:pPr>
        <w:rPr>
          <w:sz w:val="22"/>
        </w:rPr>
      </w:pPr>
    </w:p>
    <w:p w:rsidR="00EF67E7" w:rsidRPr="00FA3F75" w:rsidRDefault="00452980" w:rsidP="00C27599">
      <w:pPr>
        <w:jc w:val="center"/>
        <w:rPr>
          <w:sz w:val="22"/>
        </w:rPr>
      </w:pPr>
      <w:r w:rsidRPr="00FA3F75">
        <w:rPr>
          <w:rFonts w:cs="Arial"/>
          <w:b/>
          <w:noProof/>
          <w:sz w:val="32"/>
          <w:szCs w:val="32"/>
          <w:lang w:eastAsia="en-AU"/>
        </w:rPr>
        <w:drawing>
          <wp:inline distT="0" distB="0" distL="0" distR="0" wp14:anchorId="6B331AC8" wp14:editId="22975F2C">
            <wp:extent cx="5486400" cy="2044700"/>
            <wp:effectExtent l="0" t="0" r="0" b="12700"/>
            <wp:docPr id="1" name="Picture 1" descr="Description: Cardinia Cultural Centr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rdinia Cultural Centre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044700"/>
                    </a:xfrm>
                    <a:prstGeom prst="rect">
                      <a:avLst/>
                    </a:prstGeom>
                    <a:noFill/>
                    <a:ln>
                      <a:noFill/>
                    </a:ln>
                  </pic:spPr>
                </pic:pic>
              </a:graphicData>
            </a:graphic>
          </wp:inline>
        </w:drawing>
      </w:r>
      <w:r w:rsidRPr="00FA3F75">
        <w:rPr>
          <w:noProof/>
          <w:lang w:eastAsia="en-AU"/>
        </w:rPr>
        <w:drawing>
          <wp:anchor distT="0" distB="0" distL="114300" distR="114300" simplePos="0" relativeHeight="251654144" behindDoc="0" locked="0" layoutInCell="1" allowOverlap="1" wp14:anchorId="242ADFD8" wp14:editId="1BDA388A">
            <wp:simplePos x="0" y="0"/>
            <wp:positionH relativeFrom="column">
              <wp:posOffset>800100</wp:posOffset>
            </wp:positionH>
            <wp:positionV relativeFrom="paragraph">
              <wp:posOffset>7780655</wp:posOffset>
            </wp:positionV>
            <wp:extent cx="1643380" cy="1643380"/>
            <wp:effectExtent l="0" t="0" r="7620" b="7620"/>
            <wp:wrapNone/>
            <wp:docPr id="29" name="Picture 17412" descr="Description: United-Notions-Logo_Red-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2" descr="Description: United-Notions-Logo_Red-Circ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3380" cy="1643380"/>
                    </a:xfrm>
                    <a:prstGeom prst="rect">
                      <a:avLst/>
                    </a:prstGeom>
                    <a:noFill/>
                  </pic:spPr>
                </pic:pic>
              </a:graphicData>
            </a:graphic>
            <wp14:sizeRelH relativeFrom="page">
              <wp14:pctWidth>0</wp14:pctWidth>
            </wp14:sizeRelH>
            <wp14:sizeRelV relativeFrom="page">
              <wp14:pctHeight>0</wp14:pctHeight>
            </wp14:sizeRelV>
          </wp:anchor>
        </w:drawing>
      </w:r>
      <w:r w:rsidRPr="00FA3F75">
        <w:rPr>
          <w:noProof/>
          <w:lang w:eastAsia="en-AU"/>
        </w:rPr>
        <w:drawing>
          <wp:anchor distT="0" distB="0" distL="114300" distR="114300" simplePos="0" relativeHeight="251655168" behindDoc="0" locked="0" layoutInCell="1" allowOverlap="1" wp14:anchorId="1DB7BC29" wp14:editId="2CBA22F3">
            <wp:simplePos x="0" y="0"/>
            <wp:positionH relativeFrom="column">
              <wp:posOffset>800100</wp:posOffset>
            </wp:positionH>
            <wp:positionV relativeFrom="paragraph">
              <wp:posOffset>7780655</wp:posOffset>
            </wp:positionV>
            <wp:extent cx="1643380" cy="1643380"/>
            <wp:effectExtent l="0" t="0" r="7620" b="7620"/>
            <wp:wrapNone/>
            <wp:docPr id="28" name="Picture 28" descr="Description: United-Notions-Logo_Red-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United-Notions-Logo_Red-Circ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3380" cy="1643380"/>
                    </a:xfrm>
                    <a:prstGeom prst="rect">
                      <a:avLst/>
                    </a:prstGeom>
                    <a:noFill/>
                  </pic:spPr>
                </pic:pic>
              </a:graphicData>
            </a:graphic>
            <wp14:sizeRelH relativeFrom="page">
              <wp14:pctWidth>0</wp14:pctWidth>
            </wp14:sizeRelH>
            <wp14:sizeRelV relativeFrom="page">
              <wp14:pctHeight>0</wp14:pctHeight>
            </wp14:sizeRelV>
          </wp:anchor>
        </w:drawing>
      </w:r>
    </w:p>
    <w:p w:rsidR="00EF67E7" w:rsidRPr="00FA3F75" w:rsidRDefault="00EF67E7" w:rsidP="00EF67E7">
      <w:pPr>
        <w:rPr>
          <w:sz w:val="22"/>
        </w:rPr>
      </w:pPr>
    </w:p>
    <w:p w:rsidR="00EF67E7" w:rsidRPr="00FA3F75" w:rsidRDefault="00EF67E7" w:rsidP="00EF67E7">
      <w:pPr>
        <w:rPr>
          <w:sz w:val="22"/>
        </w:rPr>
      </w:pPr>
    </w:p>
    <w:p w:rsidR="00C507B4" w:rsidRPr="00FA3F75" w:rsidRDefault="00C507B4" w:rsidP="00EF67E7">
      <w:pPr>
        <w:rPr>
          <w:sz w:val="22"/>
        </w:rPr>
      </w:pPr>
    </w:p>
    <w:p w:rsidR="00EF67E7" w:rsidRPr="00FA3F75" w:rsidRDefault="00EF67E7" w:rsidP="00EF67E7">
      <w:pPr>
        <w:rPr>
          <w:sz w:val="22"/>
        </w:rPr>
      </w:pPr>
    </w:p>
    <w:p w:rsidR="00EF67E7" w:rsidRPr="00FA3F75" w:rsidRDefault="00EF67E7" w:rsidP="00EF67E7">
      <w:pPr>
        <w:rPr>
          <w:sz w:val="22"/>
        </w:rPr>
      </w:pPr>
    </w:p>
    <w:p w:rsidR="00EF67E7" w:rsidRPr="00FA3F75" w:rsidRDefault="00EF67E7" w:rsidP="00EF67E7">
      <w:pPr>
        <w:rPr>
          <w:sz w:val="22"/>
        </w:rPr>
      </w:pPr>
    </w:p>
    <w:p w:rsidR="00BF1719" w:rsidRPr="00FA3F75" w:rsidRDefault="00BF1719" w:rsidP="00EF67E7">
      <w:pPr>
        <w:rPr>
          <w:sz w:val="22"/>
        </w:rPr>
      </w:pPr>
    </w:p>
    <w:p w:rsidR="00EF67E7" w:rsidRPr="00FA3F75" w:rsidRDefault="00EF67E7" w:rsidP="00EF67E7">
      <w:pPr>
        <w:rPr>
          <w:sz w:val="22"/>
        </w:rPr>
      </w:pPr>
    </w:p>
    <w:p w:rsidR="00EF67E7" w:rsidRPr="00FA3F75" w:rsidRDefault="00EF67E7" w:rsidP="00EF67E7">
      <w:pPr>
        <w:rPr>
          <w:sz w:val="22"/>
        </w:rPr>
      </w:pPr>
    </w:p>
    <w:p w:rsidR="00EF67E7" w:rsidRPr="00FA3F75" w:rsidRDefault="00EF67E7" w:rsidP="00EF67E7">
      <w:pPr>
        <w:tabs>
          <w:tab w:val="left" w:pos="4820"/>
        </w:tabs>
        <w:rPr>
          <w:b/>
          <w:sz w:val="22"/>
        </w:rPr>
      </w:pPr>
      <w:r w:rsidRPr="00FA3F75">
        <w:rPr>
          <w:b/>
          <w:sz w:val="22"/>
        </w:rPr>
        <w:t>Kevin Brennan</w:t>
      </w:r>
      <w:r w:rsidRPr="00FA3F75">
        <w:rPr>
          <w:b/>
          <w:sz w:val="22"/>
        </w:rPr>
        <w:tab/>
        <w:t>Lynda Newton</w:t>
      </w:r>
    </w:p>
    <w:p w:rsidR="00EF67E7" w:rsidRPr="00FA3F75" w:rsidRDefault="00EF67E7" w:rsidP="00EF67E7">
      <w:pPr>
        <w:tabs>
          <w:tab w:val="left" w:pos="4820"/>
        </w:tabs>
        <w:rPr>
          <w:b/>
          <w:sz w:val="22"/>
        </w:rPr>
      </w:pPr>
      <w:r w:rsidRPr="00FA3F75">
        <w:rPr>
          <w:b/>
          <w:sz w:val="22"/>
        </w:rPr>
        <w:t>United Notions Creative Solutions</w:t>
      </w:r>
      <w:r w:rsidRPr="00FA3F75">
        <w:rPr>
          <w:b/>
          <w:sz w:val="22"/>
        </w:rPr>
        <w:tab/>
        <w:t xml:space="preserve">Arts </w:t>
      </w:r>
      <w:r w:rsidR="005B32C6" w:rsidRPr="00FA3F75">
        <w:rPr>
          <w:b/>
          <w:sz w:val="22"/>
        </w:rPr>
        <w:t>and</w:t>
      </w:r>
      <w:r w:rsidR="00165C69" w:rsidRPr="00FA3F75">
        <w:rPr>
          <w:b/>
          <w:sz w:val="22"/>
        </w:rPr>
        <w:t xml:space="preserve"> Cultural Services Australia</w:t>
      </w:r>
    </w:p>
    <w:p w:rsidR="00EF67E7" w:rsidRPr="00FA3F75" w:rsidRDefault="00EF67E7" w:rsidP="002B3100">
      <w:pPr>
        <w:pBdr>
          <w:top w:val="single" w:sz="18" w:space="1" w:color="1F497D"/>
          <w:left w:val="single" w:sz="18" w:space="4" w:color="1F497D"/>
          <w:bottom w:val="single" w:sz="18" w:space="1" w:color="1F497D"/>
          <w:right w:val="single" w:sz="18" w:space="4" w:color="1F497D"/>
        </w:pBdr>
        <w:rPr>
          <w:b/>
          <w:color w:val="1F497D"/>
          <w:sz w:val="32"/>
        </w:rPr>
      </w:pPr>
      <w:r w:rsidRPr="00FA3F75">
        <w:rPr>
          <w:b/>
          <w:color w:val="984806"/>
          <w:sz w:val="32"/>
        </w:rPr>
        <w:br w:type="page"/>
      </w:r>
      <w:r w:rsidRPr="00FA3F75">
        <w:rPr>
          <w:b/>
          <w:color w:val="1F497D"/>
          <w:sz w:val="32"/>
        </w:rPr>
        <w:lastRenderedPageBreak/>
        <w:t>Contents</w:t>
      </w:r>
    </w:p>
    <w:p w:rsidR="009E6EE8" w:rsidRDefault="009E6EE8">
      <w:pPr>
        <w:pStyle w:val="TOC1"/>
        <w:tabs>
          <w:tab w:val="left" w:pos="335"/>
          <w:tab w:val="right" w:leader="dot" w:pos="9344"/>
        </w:tabs>
        <w:rPr>
          <w:rFonts w:asciiTheme="minorHAnsi" w:eastAsiaTheme="minorEastAsia" w:hAnsiTheme="minorHAnsi" w:cstheme="minorBidi"/>
          <w:b w:val="0"/>
          <w:caps w:val="0"/>
          <w:noProof/>
          <w:lang w:eastAsia="ja-JP"/>
        </w:rPr>
      </w:pPr>
      <w:r>
        <w:rPr>
          <w:rFonts w:ascii="Calibri" w:hAnsi="Calibri"/>
          <w:bCs/>
        </w:rPr>
        <w:fldChar w:fldCharType="begin"/>
      </w:r>
      <w:r>
        <w:rPr>
          <w:rFonts w:ascii="Calibri" w:hAnsi="Calibri"/>
          <w:bCs/>
        </w:rPr>
        <w:instrText xml:space="preserve"> TOC \o "1-2" </w:instrText>
      </w:r>
      <w:r>
        <w:rPr>
          <w:rFonts w:ascii="Calibri" w:hAnsi="Calibri"/>
          <w:bCs/>
        </w:rPr>
        <w:fldChar w:fldCharType="separate"/>
      </w:r>
      <w:r w:rsidRPr="00E77955">
        <w:rPr>
          <w:noProof/>
        </w:rPr>
        <w:t>1</w:t>
      </w:r>
      <w:r>
        <w:rPr>
          <w:rFonts w:asciiTheme="minorHAnsi" w:eastAsiaTheme="minorEastAsia" w:hAnsiTheme="minorHAnsi" w:cstheme="minorBidi"/>
          <w:b w:val="0"/>
          <w:caps w:val="0"/>
          <w:noProof/>
          <w:lang w:eastAsia="ja-JP"/>
        </w:rPr>
        <w:tab/>
      </w:r>
      <w:r w:rsidRPr="00E77955">
        <w:rPr>
          <w:noProof/>
        </w:rPr>
        <w:t>EXECUTIVE SUMMARY</w:t>
      </w:r>
      <w:r>
        <w:rPr>
          <w:noProof/>
        </w:rPr>
        <w:tab/>
      </w:r>
      <w:r>
        <w:rPr>
          <w:noProof/>
        </w:rPr>
        <w:fldChar w:fldCharType="begin"/>
      </w:r>
      <w:r>
        <w:rPr>
          <w:noProof/>
        </w:rPr>
        <w:instrText xml:space="preserve"> PAGEREF _Toc279321888 \h </w:instrText>
      </w:r>
      <w:r>
        <w:rPr>
          <w:noProof/>
        </w:rPr>
      </w:r>
      <w:r>
        <w:rPr>
          <w:noProof/>
        </w:rPr>
        <w:fldChar w:fldCharType="separate"/>
      </w:r>
      <w:r w:rsidR="00393EC4">
        <w:rPr>
          <w:noProof/>
        </w:rPr>
        <w:t>2</w:t>
      </w:r>
      <w:r>
        <w:rPr>
          <w:noProof/>
        </w:rPr>
        <w:fldChar w:fldCharType="end"/>
      </w:r>
    </w:p>
    <w:p w:rsidR="009E6EE8" w:rsidRDefault="009E6EE8">
      <w:pPr>
        <w:pStyle w:val="TOC1"/>
        <w:tabs>
          <w:tab w:val="left" w:pos="353"/>
          <w:tab w:val="right" w:leader="dot" w:pos="9344"/>
        </w:tabs>
        <w:rPr>
          <w:rFonts w:asciiTheme="minorHAnsi" w:eastAsiaTheme="minorEastAsia" w:hAnsiTheme="minorHAnsi" w:cstheme="minorBidi"/>
          <w:b w:val="0"/>
          <w:caps w:val="0"/>
          <w:noProof/>
          <w:lang w:eastAsia="ja-JP"/>
        </w:rPr>
      </w:pPr>
      <w:r w:rsidRPr="00E77955">
        <w:rPr>
          <w:noProof/>
        </w:rPr>
        <w:t>2</w:t>
      </w:r>
      <w:r>
        <w:rPr>
          <w:rFonts w:asciiTheme="minorHAnsi" w:eastAsiaTheme="minorEastAsia" w:hAnsiTheme="minorHAnsi" w:cstheme="minorBidi"/>
          <w:b w:val="0"/>
          <w:caps w:val="0"/>
          <w:noProof/>
          <w:lang w:eastAsia="ja-JP"/>
        </w:rPr>
        <w:tab/>
      </w:r>
      <w:r w:rsidRPr="00E77955">
        <w:rPr>
          <w:noProof/>
        </w:rPr>
        <w:t>BACKGROUND TO THIS STUDY</w:t>
      </w:r>
      <w:r>
        <w:rPr>
          <w:noProof/>
        </w:rPr>
        <w:tab/>
      </w:r>
      <w:r>
        <w:rPr>
          <w:noProof/>
        </w:rPr>
        <w:fldChar w:fldCharType="begin"/>
      </w:r>
      <w:r>
        <w:rPr>
          <w:noProof/>
        </w:rPr>
        <w:instrText xml:space="preserve"> PAGEREF _Toc279321889 \h </w:instrText>
      </w:r>
      <w:r>
        <w:rPr>
          <w:noProof/>
        </w:rPr>
      </w:r>
      <w:r>
        <w:rPr>
          <w:noProof/>
        </w:rPr>
        <w:fldChar w:fldCharType="separate"/>
      </w:r>
      <w:r w:rsidR="00393EC4">
        <w:rPr>
          <w:noProof/>
        </w:rPr>
        <w:t>6</w:t>
      </w:r>
      <w:r>
        <w:rPr>
          <w:noProof/>
        </w:rPr>
        <w:fldChar w:fldCharType="end"/>
      </w:r>
    </w:p>
    <w:p w:rsidR="009E6EE8" w:rsidRDefault="009E6EE8">
      <w:pPr>
        <w:pStyle w:val="TOC1"/>
        <w:tabs>
          <w:tab w:val="left" w:pos="353"/>
          <w:tab w:val="right" w:leader="dot" w:pos="9344"/>
        </w:tabs>
        <w:rPr>
          <w:rFonts w:asciiTheme="minorHAnsi" w:eastAsiaTheme="minorEastAsia" w:hAnsiTheme="minorHAnsi" w:cstheme="minorBidi"/>
          <w:b w:val="0"/>
          <w:caps w:val="0"/>
          <w:noProof/>
          <w:lang w:eastAsia="ja-JP"/>
        </w:rPr>
      </w:pPr>
      <w:r w:rsidRPr="00E77955">
        <w:rPr>
          <w:noProof/>
        </w:rPr>
        <w:t>3</w:t>
      </w:r>
      <w:r>
        <w:rPr>
          <w:rFonts w:asciiTheme="minorHAnsi" w:eastAsiaTheme="minorEastAsia" w:hAnsiTheme="minorHAnsi" w:cstheme="minorBidi"/>
          <w:b w:val="0"/>
          <w:caps w:val="0"/>
          <w:noProof/>
          <w:lang w:eastAsia="ja-JP"/>
        </w:rPr>
        <w:tab/>
      </w:r>
      <w:r w:rsidRPr="00E77955">
        <w:rPr>
          <w:noProof/>
        </w:rPr>
        <w:t>FINDINGS – Community needs and demand</w:t>
      </w:r>
      <w:r>
        <w:rPr>
          <w:noProof/>
        </w:rPr>
        <w:tab/>
      </w:r>
      <w:r>
        <w:rPr>
          <w:noProof/>
        </w:rPr>
        <w:fldChar w:fldCharType="begin"/>
      </w:r>
      <w:r>
        <w:rPr>
          <w:noProof/>
        </w:rPr>
        <w:instrText xml:space="preserve"> PAGEREF _Toc279321890 \h </w:instrText>
      </w:r>
      <w:r>
        <w:rPr>
          <w:noProof/>
        </w:rPr>
      </w:r>
      <w:r>
        <w:rPr>
          <w:noProof/>
        </w:rPr>
        <w:fldChar w:fldCharType="separate"/>
      </w:r>
      <w:r w:rsidR="00393EC4">
        <w:rPr>
          <w:noProof/>
        </w:rPr>
        <w:t>8</w:t>
      </w:r>
      <w:r>
        <w:rPr>
          <w:noProof/>
        </w:rPr>
        <w:fldChar w:fldCharType="end"/>
      </w:r>
    </w:p>
    <w:p w:rsidR="009E6EE8" w:rsidRDefault="009E6EE8">
      <w:pPr>
        <w:pStyle w:val="TOC2"/>
        <w:tabs>
          <w:tab w:val="clear" w:pos="504"/>
          <w:tab w:val="left" w:pos="510"/>
        </w:tabs>
        <w:rPr>
          <w:rFonts w:asciiTheme="minorHAnsi" w:eastAsiaTheme="minorEastAsia" w:hAnsiTheme="minorHAnsi" w:cstheme="minorBidi"/>
          <w:b w:val="0"/>
          <w:bCs w:val="0"/>
          <w:szCs w:val="24"/>
          <w:lang w:eastAsia="ja-JP"/>
        </w:rPr>
      </w:pPr>
      <w:r w:rsidRPr="00E77955">
        <w:t>3.1</w:t>
      </w:r>
      <w:r>
        <w:rPr>
          <w:rFonts w:asciiTheme="minorHAnsi" w:eastAsiaTheme="minorEastAsia" w:hAnsiTheme="minorHAnsi" w:cstheme="minorBidi"/>
          <w:b w:val="0"/>
          <w:bCs w:val="0"/>
          <w:szCs w:val="24"/>
          <w:lang w:eastAsia="ja-JP"/>
        </w:rPr>
        <w:tab/>
      </w:r>
      <w:r w:rsidRPr="00E77955">
        <w:t>Intro to findings</w:t>
      </w:r>
      <w:r>
        <w:tab/>
      </w:r>
      <w:r>
        <w:fldChar w:fldCharType="begin"/>
      </w:r>
      <w:r>
        <w:instrText xml:space="preserve"> PAGEREF _Toc279321891 \h </w:instrText>
      </w:r>
      <w:r>
        <w:fldChar w:fldCharType="separate"/>
      </w:r>
      <w:r w:rsidR="00393EC4">
        <w:t>8</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3.2</w:t>
      </w:r>
      <w:r>
        <w:rPr>
          <w:rFonts w:asciiTheme="minorHAnsi" w:eastAsiaTheme="minorEastAsia" w:hAnsiTheme="minorHAnsi" w:cstheme="minorBidi"/>
          <w:b w:val="0"/>
          <w:bCs w:val="0"/>
          <w:szCs w:val="24"/>
          <w:lang w:eastAsia="ja-JP"/>
        </w:rPr>
        <w:tab/>
      </w:r>
      <w:r w:rsidRPr="00E77955">
        <w:t>Cardinia Shire Policy Alignment</w:t>
      </w:r>
      <w:r>
        <w:tab/>
      </w:r>
      <w:r>
        <w:fldChar w:fldCharType="begin"/>
      </w:r>
      <w:r>
        <w:instrText xml:space="preserve"> PAGEREF _Toc279321892 \h </w:instrText>
      </w:r>
      <w:r>
        <w:fldChar w:fldCharType="separate"/>
      </w:r>
      <w:r w:rsidR="00393EC4">
        <w:t>8</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3.3</w:t>
      </w:r>
      <w:r>
        <w:rPr>
          <w:rFonts w:asciiTheme="minorHAnsi" w:eastAsiaTheme="minorEastAsia" w:hAnsiTheme="minorHAnsi" w:cstheme="minorBidi"/>
          <w:b w:val="0"/>
          <w:bCs w:val="0"/>
          <w:szCs w:val="24"/>
          <w:lang w:eastAsia="ja-JP"/>
        </w:rPr>
        <w:tab/>
      </w:r>
      <w:r w:rsidRPr="00E77955">
        <w:t>Cardinia Shire detailed findings</w:t>
      </w:r>
      <w:r>
        <w:tab/>
      </w:r>
      <w:r>
        <w:fldChar w:fldCharType="begin"/>
      </w:r>
      <w:r>
        <w:instrText xml:space="preserve"> PAGEREF _Toc279321893 \h </w:instrText>
      </w:r>
      <w:r>
        <w:fldChar w:fldCharType="separate"/>
      </w:r>
      <w:r w:rsidR="00393EC4">
        <w:t>9</w:t>
      </w:r>
      <w:r>
        <w:fldChar w:fldCharType="end"/>
      </w:r>
    </w:p>
    <w:p w:rsidR="009E6EE8" w:rsidRDefault="009E6EE8">
      <w:pPr>
        <w:pStyle w:val="TOC1"/>
        <w:tabs>
          <w:tab w:val="left" w:pos="353"/>
          <w:tab w:val="right" w:leader="dot" w:pos="9344"/>
        </w:tabs>
        <w:rPr>
          <w:rFonts w:asciiTheme="minorHAnsi" w:eastAsiaTheme="minorEastAsia" w:hAnsiTheme="minorHAnsi" w:cstheme="minorBidi"/>
          <w:b w:val="0"/>
          <w:caps w:val="0"/>
          <w:noProof/>
          <w:lang w:eastAsia="ja-JP"/>
        </w:rPr>
      </w:pPr>
      <w:r w:rsidRPr="00E77955">
        <w:rPr>
          <w:noProof/>
        </w:rPr>
        <w:t>4</w:t>
      </w:r>
      <w:r>
        <w:rPr>
          <w:rFonts w:asciiTheme="minorHAnsi" w:eastAsiaTheme="minorEastAsia" w:hAnsiTheme="minorHAnsi" w:cstheme="minorBidi"/>
          <w:b w:val="0"/>
          <w:caps w:val="0"/>
          <w:noProof/>
          <w:lang w:eastAsia="ja-JP"/>
        </w:rPr>
        <w:tab/>
      </w:r>
      <w:r w:rsidRPr="00E77955">
        <w:rPr>
          <w:noProof/>
        </w:rPr>
        <w:t>FINDINGS – facilities context</w:t>
      </w:r>
      <w:r>
        <w:rPr>
          <w:noProof/>
        </w:rPr>
        <w:tab/>
      </w:r>
      <w:r>
        <w:rPr>
          <w:noProof/>
        </w:rPr>
        <w:fldChar w:fldCharType="begin"/>
      </w:r>
      <w:r>
        <w:rPr>
          <w:noProof/>
        </w:rPr>
        <w:instrText xml:space="preserve"> PAGEREF _Toc279321894 \h </w:instrText>
      </w:r>
      <w:r>
        <w:rPr>
          <w:noProof/>
        </w:rPr>
      </w:r>
      <w:r>
        <w:rPr>
          <w:noProof/>
        </w:rPr>
        <w:fldChar w:fldCharType="separate"/>
      </w:r>
      <w:r w:rsidR="00393EC4">
        <w:rPr>
          <w:noProof/>
        </w:rPr>
        <w:t>15</w:t>
      </w:r>
      <w:r>
        <w:rPr>
          <w:noProof/>
        </w:rPr>
        <w:fldChar w:fldCharType="end"/>
      </w:r>
    </w:p>
    <w:p w:rsidR="009E6EE8" w:rsidRDefault="009E6EE8">
      <w:pPr>
        <w:pStyle w:val="TOC2"/>
        <w:tabs>
          <w:tab w:val="clear" w:pos="504"/>
          <w:tab w:val="left" w:pos="510"/>
        </w:tabs>
        <w:rPr>
          <w:rFonts w:asciiTheme="minorHAnsi" w:eastAsiaTheme="minorEastAsia" w:hAnsiTheme="minorHAnsi" w:cstheme="minorBidi"/>
          <w:b w:val="0"/>
          <w:bCs w:val="0"/>
          <w:szCs w:val="24"/>
          <w:lang w:eastAsia="ja-JP"/>
        </w:rPr>
      </w:pPr>
      <w:r w:rsidRPr="00E77955">
        <w:t>4.1</w:t>
      </w:r>
      <w:r>
        <w:rPr>
          <w:rFonts w:asciiTheme="minorHAnsi" w:eastAsiaTheme="minorEastAsia" w:hAnsiTheme="minorHAnsi" w:cstheme="minorBidi"/>
          <w:b w:val="0"/>
          <w:bCs w:val="0"/>
          <w:szCs w:val="24"/>
          <w:lang w:eastAsia="ja-JP"/>
        </w:rPr>
        <w:tab/>
      </w:r>
      <w:r w:rsidRPr="00E77955">
        <w:t>Cultural facilities interface council context</w:t>
      </w:r>
      <w:r>
        <w:tab/>
      </w:r>
      <w:r>
        <w:fldChar w:fldCharType="begin"/>
      </w:r>
      <w:r>
        <w:instrText xml:space="preserve"> PAGEREF _Toc279321895 \h </w:instrText>
      </w:r>
      <w:r>
        <w:fldChar w:fldCharType="separate"/>
      </w:r>
      <w:r w:rsidR="00393EC4">
        <w:t>15</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4.2</w:t>
      </w:r>
      <w:r>
        <w:rPr>
          <w:rFonts w:asciiTheme="minorHAnsi" w:eastAsiaTheme="minorEastAsia" w:hAnsiTheme="minorHAnsi" w:cstheme="minorBidi"/>
          <w:b w:val="0"/>
          <w:bCs w:val="0"/>
          <w:szCs w:val="24"/>
          <w:lang w:eastAsia="ja-JP"/>
        </w:rPr>
        <w:tab/>
      </w:r>
      <w:r w:rsidRPr="00E77955">
        <w:t>International Planning Context for arts and culture</w:t>
      </w:r>
      <w:r>
        <w:tab/>
      </w:r>
      <w:r>
        <w:fldChar w:fldCharType="begin"/>
      </w:r>
      <w:r>
        <w:instrText xml:space="preserve"> PAGEREF _Toc279321896 \h </w:instrText>
      </w:r>
      <w:r>
        <w:fldChar w:fldCharType="separate"/>
      </w:r>
      <w:r w:rsidR="00393EC4">
        <w:t>16</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4.3</w:t>
      </w:r>
      <w:r>
        <w:rPr>
          <w:rFonts w:asciiTheme="minorHAnsi" w:eastAsiaTheme="minorEastAsia" w:hAnsiTheme="minorHAnsi" w:cstheme="minorBidi"/>
          <w:b w:val="0"/>
          <w:bCs w:val="0"/>
          <w:szCs w:val="24"/>
          <w:lang w:eastAsia="ja-JP"/>
        </w:rPr>
        <w:tab/>
      </w:r>
      <w:r w:rsidRPr="00E77955">
        <w:t>Economic and tourism context</w:t>
      </w:r>
      <w:r>
        <w:tab/>
      </w:r>
      <w:r>
        <w:fldChar w:fldCharType="begin"/>
      </w:r>
      <w:r>
        <w:instrText xml:space="preserve"> PAGEREF _Toc279321897 \h </w:instrText>
      </w:r>
      <w:r>
        <w:fldChar w:fldCharType="separate"/>
      </w:r>
      <w:r w:rsidR="00393EC4">
        <w:t>18</w:t>
      </w:r>
      <w:r>
        <w:fldChar w:fldCharType="end"/>
      </w:r>
    </w:p>
    <w:p w:rsidR="009E6EE8" w:rsidRDefault="009E6EE8">
      <w:pPr>
        <w:pStyle w:val="TOC1"/>
        <w:tabs>
          <w:tab w:val="left" w:pos="353"/>
          <w:tab w:val="right" w:leader="dot" w:pos="9344"/>
        </w:tabs>
        <w:rPr>
          <w:rFonts w:asciiTheme="minorHAnsi" w:eastAsiaTheme="minorEastAsia" w:hAnsiTheme="minorHAnsi" w:cstheme="minorBidi"/>
          <w:b w:val="0"/>
          <w:caps w:val="0"/>
          <w:noProof/>
          <w:lang w:eastAsia="ja-JP"/>
        </w:rPr>
      </w:pPr>
      <w:r w:rsidRPr="00E77955">
        <w:rPr>
          <w:noProof/>
        </w:rPr>
        <w:t>5</w:t>
      </w:r>
      <w:r>
        <w:rPr>
          <w:rFonts w:asciiTheme="minorHAnsi" w:eastAsiaTheme="minorEastAsia" w:hAnsiTheme="minorHAnsi" w:cstheme="minorBidi"/>
          <w:b w:val="0"/>
          <w:caps w:val="0"/>
          <w:noProof/>
          <w:lang w:eastAsia="ja-JP"/>
        </w:rPr>
        <w:tab/>
      </w:r>
      <w:r w:rsidRPr="00E77955">
        <w:rPr>
          <w:noProof/>
        </w:rPr>
        <w:t>LEADERSHIP IN FACILITY PLANNING</w:t>
      </w:r>
      <w:r>
        <w:rPr>
          <w:noProof/>
        </w:rPr>
        <w:tab/>
      </w:r>
      <w:r>
        <w:rPr>
          <w:noProof/>
        </w:rPr>
        <w:fldChar w:fldCharType="begin"/>
      </w:r>
      <w:r>
        <w:rPr>
          <w:noProof/>
        </w:rPr>
        <w:instrText xml:space="preserve"> PAGEREF _Toc279321898 \h </w:instrText>
      </w:r>
      <w:r>
        <w:rPr>
          <w:noProof/>
        </w:rPr>
      </w:r>
      <w:r>
        <w:rPr>
          <w:noProof/>
        </w:rPr>
        <w:fldChar w:fldCharType="separate"/>
      </w:r>
      <w:r w:rsidR="00393EC4">
        <w:rPr>
          <w:noProof/>
        </w:rPr>
        <w:t>19</w:t>
      </w:r>
      <w:r>
        <w:rPr>
          <w:noProof/>
        </w:rPr>
        <w:fldChar w:fldCharType="end"/>
      </w:r>
    </w:p>
    <w:p w:rsidR="009E6EE8" w:rsidRDefault="009E6EE8">
      <w:pPr>
        <w:pStyle w:val="TOC2"/>
        <w:tabs>
          <w:tab w:val="clear" w:pos="504"/>
          <w:tab w:val="left" w:pos="510"/>
        </w:tabs>
        <w:rPr>
          <w:rFonts w:asciiTheme="minorHAnsi" w:eastAsiaTheme="minorEastAsia" w:hAnsiTheme="minorHAnsi" w:cstheme="minorBidi"/>
          <w:b w:val="0"/>
          <w:bCs w:val="0"/>
          <w:szCs w:val="24"/>
          <w:lang w:eastAsia="ja-JP"/>
        </w:rPr>
      </w:pPr>
      <w:r w:rsidRPr="00E77955">
        <w:t>5.1</w:t>
      </w:r>
      <w:r>
        <w:rPr>
          <w:rFonts w:asciiTheme="minorHAnsi" w:eastAsiaTheme="minorEastAsia" w:hAnsiTheme="minorHAnsi" w:cstheme="minorBidi"/>
          <w:b w:val="0"/>
          <w:bCs w:val="0"/>
          <w:szCs w:val="24"/>
          <w:lang w:eastAsia="ja-JP"/>
        </w:rPr>
        <w:tab/>
      </w:r>
      <w:r w:rsidRPr="00E77955">
        <w:t>Elements contributing to the Facilities Framework</w:t>
      </w:r>
      <w:r>
        <w:tab/>
      </w:r>
      <w:r>
        <w:fldChar w:fldCharType="begin"/>
      </w:r>
      <w:r>
        <w:instrText xml:space="preserve"> PAGEREF _Toc279321899 \h </w:instrText>
      </w:r>
      <w:r>
        <w:fldChar w:fldCharType="separate"/>
      </w:r>
      <w:r w:rsidR="00393EC4">
        <w:t>19</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5.2</w:t>
      </w:r>
      <w:r>
        <w:rPr>
          <w:rFonts w:asciiTheme="minorHAnsi" w:eastAsiaTheme="minorEastAsia" w:hAnsiTheme="minorHAnsi" w:cstheme="minorBidi"/>
          <w:b w:val="0"/>
          <w:bCs w:val="0"/>
          <w:szCs w:val="24"/>
          <w:lang w:eastAsia="ja-JP"/>
        </w:rPr>
        <w:tab/>
      </w:r>
      <w:r w:rsidRPr="00E77955">
        <w:t>Urban design context – toward a Facilities Planning Framework</w:t>
      </w:r>
      <w:r>
        <w:tab/>
      </w:r>
      <w:r>
        <w:fldChar w:fldCharType="begin"/>
      </w:r>
      <w:r>
        <w:instrText xml:space="preserve"> PAGEREF _Toc279321900 \h </w:instrText>
      </w:r>
      <w:r>
        <w:fldChar w:fldCharType="separate"/>
      </w:r>
      <w:r w:rsidR="00393EC4">
        <w:t>20</w:t>
      </w:r>
      <w:r>
        <w:fldChar w:fldCharType="end"/>
      </w:r>
    </w:p>
    <w:p w:rsidR="009E6EE8" w:rsidRDefault="009E6EE8">
      <w:pPr>
        <w:pStyle w:val="TOC1"/>
        <w:tabs>
          <w:tab w:val="left" w:pos="353"/>
          <w:tab w:val="right" w:leader="dot" w:pos="9344"/>
        </w:tabs>
        <w:rPr>
          <w:rFonts w:asciiTheme="minorHAnsi" w:eastAsiaTheme="minorEastAsia" w:hAnsiTheme="minorHAnsi" w:cstheme="minorBidi"/>
          <w:b w:val="0"/>
          <w:caps w:val="0"/>
          <w:noProof/>
          <w:lang w:eastAsia="ja-JP"/>
        </w:rPr>
      </w:pPr>
      <w:r w:rsidRPr="00E77955">
        <w:rPr>
          <w:noProof/>
        </w:rPr>
        <w:t>6</w:t>
      </w:r>
      <w:r>
        <w:rPr>
          <w:rFonts w:asciiTheme="minorHAnsi" w:eastAsiaTheme="minorEastAsia" w:hAnsiTheme="minorHAnsi" w:cstheme="minorBidi"/>
          <w:b w:val="0"/>
          <w:caps w:val="0"/>
          <w:noProof/>
          <w:lang w:eastAsia="ja-JP"/>
        </w:rPr>
        <w:tab/>
      </w:r>
      <w:r w:rsidRPr="00E77955">
        <w:rPr>
          <w:noProof/>
        </w:rPr>
        <w:t>Arts and Cultural Facilities Development Framework</w:t>
      </w:r>
      <w:r>
        <w:rPr>
          <w:noProof/>
        </w:rPr>
        <w:tab/>
      </w:r>
      <w:r>
        <w:rPr>
          <w:noProof/>
        </w:rPr>
        <w:fldChar w:fldCharType="begin"/>
      </w:r>
      <w:r>
        <w:rPr>
          <w:noProof/>
        </w:rPr>
        <w:instrText xml:space="preserve"> PAGEREF _Toc279321901 \h </w:instrText>
      </w:r>
      <w:r>
        <w:rPr>
          <w:noProof/>
        </w:rPr>
      </w:r>
      <w:r>
        <w:rPr>
          <w:noProof/>
        </w:rPr>
        <w:fldChar w:fldCharType="separate"/>
      </w:r>
      <w:r w:rsidR="00393EC4">
        <w:rPr>
          <w:noProof/>
        </w:rPr>
        <w:t>22</w:t>
      </w:r>
      <w:r>
        <w:rPr>
          <w:noProof/>
        </w:rPr>
        <w:fldChar w:fldCharType="end"/>
      </w:r>
    </w:p>
    <w:p w:rsidR="009E6EE8" w:rsidRDefault="009E6EE8">
      <w:pPr>
        <w:pStyle w:val="TOC2"/>
        <w:tabs>
          <w:tab w:val="clear" w:pos="504"/>
          <w:tab w:val="left" w:pos="510"/>
        </w:tabs>
        <w:rPr>
          <w:rFonts w:asciiTheme="minorHAnsi" w:eastAsiaTheme="minorEastAsia" w:hAnsiTheme="minorHAnsi" w:cstheme="minorBidi"/>
          <w:b w:val="0"/>
          <w:bCs w:val="0"/>
          <w:szCs w:val="24"/>
          <w:lang w:eastAsia="ja-JP"/>
        </w:rPr>
      </w:pPr>
      <w:r w:rsidRPr="00E77955">
        <w:t>6.1</w:t>
      </w:r>
      <w:r>
        <w:rPr>
          <w:rFonts w:asciiTheme="minorHAnsi" w:eastAsiaTheme="minorEastAsia" w:hAnsiTheme="minorHAnsi" w:cstheme="minorBidi"/>
          <w:b w:val="0"/>
          <w:bCs w:val="0"/>
          <w:szCs w:val="24"/>
          <w:lang w:eastAsia="ja-JP"/>
        </w:rPr>
        <w:tab/>
      </w:r>
      <w:r w:rsidRPr="00E77955">
        <w:t>Purpose</w:t>
      </w:r>
      <w:r>
        <w:tab/>
      </w:r>
      <w:r>
        <w:fldChar w:fldCharType="begin"/>
      </w:r>
      <w:r>
        <w:instrText xml:space="preserve"> PAGEREF _Toc279321902 \h </w:instrText>
      </w:r>
      <w:r>
        <w:fldChar w:fldCharType="separate"/>
      </w:r>
      <w:r w:rsidR="00393EC4">
        <w:t>22</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6.2</w:t>
      </w:r>
      <w:r>
        <w:rPr>
          <w:rFonts w:asciiTheme="minorHAnsi" w:eastAsiaTheme="minorEastAsia" w:hAnsiTheme="minorHAnsi" w:cstheme="minorBidi"/>
          <w:b w:val="0"/>
          <w:bCs w:val="0"/>
          <w:szCs w:val="24"/>
          <w:lang w:eastAsia="ja-JP"/>
        </w:rPr>
        <w:tab/>
      </w:r>
      <w:r w:rsidRPr="00E77955">
        <w:t>Background</w:t>
      </w:r>
      <w:r>
        <w:tab/>
      </w:r>
      <w:r>
        <w:fldChar w:fldCharType="begin"/>
      </w:r>
      <w:r>
        <w:instrText xml:space="preserve"> PAGEREF _Toc279321903 \h </w:instrText>
      </w:r>
      <w:r>
        <w:fldChar w:fldCharType="separate"/>
      </w:r>
      <w:r w:rsidR="00393EC4">
        <w:t>22</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6.3</w:t>
      </w:r>
      <w:r>
        <w:rPr>
          <w:rFonts w:asciiTheme="minorHAnsi" w:eastAsiaTheme="minorEastAsia" w:hAnsiTheme="minorHAnsi" w:cstheme="minorBidi"/>
          <w:b w:val="0"/>
          <w:bCs w:val="0"/>
          <w:szCs w:val="24"/>
          <w:lang w:eastAsia="ja-JP"/>
        </w:rPr>
        <w:tab/>
      </w:r>
      <w:r w:rsidRPr="00E77955">
        <w:t>Vision</w:t>
      </w:r>
      <w:r>
        <w:tab/>
      </w:r>
      <w:r>
        <w:fldChar w:fldCharType="begin"/>
      </w:r>
      <w:r>
        <w:instrText xml:space="preserve"> PAGEREF _Toc279321904 \h </w:instrText>
      </w:r>
      <w:r>
        <w:fldChar w:fldCharType="separate"/>
      </w:r>
      <w:r w:rsidR="00393EC4">
        <w:t>22</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6.4</w:t>
      </w:r>
      <w:r>
        <w:rPr>
          <w:rFonts w:asciiTheme="minorHAnsi" w:eastAsiaTheme="minorEastAsia" w:hAnsiTheme="minorHAnsi" w:cstheme="minorBidi"/>
          <w:b w:val="0"/>
          <w:bCs w:val="0"/>
          <w:szCs w:val="24"/>
          <w:lang w:eastAsia="ja-JP"/>
        </w:rPr>
        <w:tab/>
      </w:r>
      <w:r w:rsidRPr="00E77955">
        <w:t>Principles</w:t>
      </w:r>
      <w:r>
        <w:tab/>
      </w:r>
      <w:r>
        <w:fldChar w:fldCharType="begin"/>
      </w:r>
      <w:r>
        <w:instrText xml:space="preserve"> PAGEREF _Toc279321905 \h </w:instrText>
      </w:r>
      <w:r>
        <w:fldChar w:fldCharType="separate"/>
      </w:r>
      <w:r w:rsidR="00393EC4">
        <w:t>22</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6.5</w:t>
      </w:r>
      <w:r>
        <w:rPr>
          <w:rFonts w:asciiTheme="minorHAnsi" w:eastAsiaTheme="minorEastAsia" w:hAnsiTheme="minorHAnsi" w:cstheme="minorBidi"/>
          <w:b w:val="0"/>
          <w:bCs w:val="0"/>
          <w:szCs w:val="24"/>
          <w:lang w:eastAsia="ja-JP"/>
        </w:rPr>
        <w:tab/>
      </w:r>
      <w:r w:rsidRPr="00E77955">
        <w:t>Guideline for Arts and Cultural Facilities Development</w:t>
      </w:r>
      <w:r>
        <w:tab/>
      </w:r>
      <w:r>
        <w:fldChar w:fldCharType="begin"/>
      </w:r>
      <w:r>
        <w:instrText xml:space="preserve"> PAGEREF _Toc279321906 \h </w:instrText>
      </w:r>
      <w:r>
        <w:fldChar w:fldCharType="separate"/>
      </w:r>
      <w:r w:rsidR="00393EC4">
        <w:t>23</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6.6</w:t>
      </w:r>
      <w:r>
        <w:rPr>
          <w:rFonts w:asciiTheme="minorHAnsi" w:eastAsiaTheme="minorEastAsia" w:hAnsiTheme="minorHAnsi" w:cstheme="minorBidi"/>
          <w:b w:val="0"/>
          <w:bCs w:val="0"/>
          <w:szCs w:val="24"/>
          <w:lang w:eastAsia="ja-JP"/>
        </w:rPr>
        <w:tab/>
      </w:r>
      <w:r w:rsidRPr="00E77955">
        <w:t>Activity Centres and Cultural Precincts</w:t>
      </w:r>
      <w:r>
        <w:tab/>
      </w:r>
      <w:r>
        <w:fldChar w:fldCharType="begin"/>
      </w:r>
      <w:r>
        <w:instrText xml:space="preserve"> PAGEREF _Toc279321907 \h </w:instrText>
      </w:r>
      <w:r>
        <w:fldChar w:fldCharType="separate"/>
      </w:r>
      <w:r w:rsidR="00393EC4">
        <w:t>26</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6.7</w:t>
      </w:r>
      <w:r>
        <w:rPr>
          <w:rFonts w:asciiTheme="minorHAnsi" w:eastAsiaTheme="minorEastAsia" w:hAnsiTheme="minorHAnsi" w:cstheme="minorBidi"/>
          <w:b w:val="0"/>
          <w:bCs w:val="0"/>
          <w:szCs w:val="24"/>
          <w:lang w:eastAsia="ja-JP"/>
        </w:rPr>
        <w:tab/>
      </w:r>
      <w:r w:rsidRPr="00E77955">
        <w:t>Hierarchy of cultural facilities provision</w:t>
      </w:r>
      <w:r>
        <w:tab/>
      </w:r>
      <w:r>
        <w:fldChar w:fldCharType="begin"/>
      </w:r>
      <w:r>
        <w:instrText xml:space="preserve"> PAGEREF _Toc279321908 \h </w:instrText>
      </w:r>
      <w:r>
        <w:fldChar w:fldCharType="separate"/>
      </w:r>
      <w:r w:rsidR="00393EC4">
        <w:t>29</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rPr>
          <w:lang w:eastAsia="en-AU"/>
        </w:rPr>
        <w:t>6.8</w:t>
      </w:r>
      <w:r>
        <w:rPr>
          <w:rFonts w:asciiTheme="minorHAnsi" w:eastAsiaTheme="minorEastAsia" w:hAnsiTheme="minorHAnsi" w:cstheme="minorBidi"/>
          <w:b w:val="0"/>
          <w:bCs w:val="0"/>
          <w:szCs w:val="24"/>
          <w:lang w:eastAsia="ja-JP"/>
        </w:rPr>
        <w:tab/>
      </w:r>
      <w:r w:rsidRPr="00E77955">
        <w:rPr>
          <w:lang w:eastAsia="en-AU"/>
        </w:rPr>
        <w:t>Hub and Spokes Model of Operation</w:t>
      </w:r>
      <w:r>
        <w:tab/>
      </w:r>
      <w:r>
        <w:fldChar w:fldCharType="begin"/>
      </w:r>
      <w:r>
        <w:instrText xml:space="preserve"> PAGEREF _Toc279321909 \h </w:instrText>
      </w:r>
      <w:r>
        <w:fldChar w:fldCharType="separate"/>
      </w:r>
      <w:r w:rsidR="00393EC4">
        <w:t>34</w:t>
      </w:r>
      <w: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6.9</w:t>
      </w:r>
      <w:r>
        <w:rPr>
          <w:rFonts w:asciiTheme="minorHAnsi" w:eastAsiaTheme="minorEastAsia" w:hAnsiTheme="minorHAnsi" w:cstheme="minorBidi"/>
          <w:b w:val="0"/>
          <w:bCs w:val="0"/>
          <w:szCs w:val="24"/>
          <w:lang w:eastAsia="ja-JP"/>
        </w:rPr>
        <w:tab/>
      </w:r>
      <w:r w:rsidRPr="00E77955">
        <w:t>Implementation</w:t>
      </w:r>
      <w:r>
        <w:tab/>
      </w:r>
      <w:r>
        <w:fldChar w:fldCharType="begin"/>
      </w:r>
      <w:r>
        <w:instrText xml:space="preserve"> PAGEREF _Toc279321910 \h </w:instrText>
      </w:r>
      <w:r>
        <w:fldChar w:fldCharType="separate"/>
      </w:r>
      <w:r w:rsidR="00393EC4">
        <w:t>35</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6.10</w:t>
      </w:r>
      <w:r>
        <w:rPr>
          <w:rFonts w:asciiTheme="minorHAnsi" w:eastAsiaTheme="minorEastAsia" w:hAnsiTheme="minorHAnsi" w:cstheme="minorBidi"/>
          <w:b w:val="0"/>
          <w:bCs w:val="0"/>
          <w:szCs w:val="24"/>
          <w:lang w:eastAsia="ja-JP"/>
        </w:rPr>
        <w:tab/>
      </w:r>
      <w:r w:rsidRPr="00E77955">
        <w:t>Evaluation and review</w:t>
      </w:r>
      <w:r>
        <w:tab/>
      </w:r>
      <w:r>
        <w:fldChar w:fldCharType="begin"/>
      </w:r>
      <w:r>
        <w:instrText xml:space="preserve"> PAGEREF _Toc279321911 \h </w:instrText>
      </w:r>
      <w:r>
        <w:fldChar w:fldCharType="separate"/>
      </w:r>
      <w:r w:rsidR="00393EC4">
        <w:t>35</w:t>
      </w:r>
      <w:r>
        <w:fldChar w:fldCharType="end"/>
      </w:r>
    </w:p>
    <w:p w:rsidR="009E6EE8" w:rsidRDefault="009E6EE8">
      <w:pPr>
        <w:pStyle w:val="TOC1"/>
        <w:tabs>
          <w:tab w:val="left" w:pos="353"/>
          <w:tab w:val="right" w:leader="dot" w:pos="9344"/>
        </w:tabs>
        <w:rPr>
          <w:rFonts w:asciiTheme="minorHAnsi" w:eastAsiaTheme="minorEastAsia" w:hAnsiTheme="minorHAnsi" w:cstheme="minorBidi"/>
          <w:b w:val="0"/>
          <w:caps w:val="0"/>
          <w:noProof/>
          <w:lang w:eastAsia="ja-JP"/>
        </w:rPr>
      </w:pPr>
      <w:r w:rsidRPr="00E77955">
        <w:rPr>
          <w:noProof/>
        </w:rPr>
        <w:t>7</w:t>
      </w:r>
      <w:r>
        <w:rPr>
          <w:rFonts w:asciiTheme="minorHAnsi" w:eastAsiaTheme="minorEastAsia" w:hAnsiTheme="minorHAnsi" w:cstheme="minorBidi"/>
          <w:b w:val="0"/>
          <w:caps w:val="0"/>
          <w:noProof/>
          <w:lang w:eastAsia="ja-JP"/>
        </w:rPr>
        <w:tab/>
      </w:r>
      <w:r w:rsidRPr="00E77955">
        <w:rPr>
          <w:noProof/>
        </w:rPr>
        <w:t>Supporting Community Organisations</w:t>
      </w:r>
      <w:r>
        <w:rPr>
          <w:noProof/>
        </w:rPr>
        <w:tab/>
      </w:r>
      <w:r>
        <w:rPr>
          <w:noProof/>
        </w:rPr>
        <w:fldChar w:fldCharType="begin"/>
      </w:r>
      <w:r>
        <w:rPr>
          <w:noProof/>
        </w:rPr>
        <w:instrText xml:space="preserve"> PAGEREF _Toc279321912 \h </w:instrText>
      </w:r>
      <w:r>
        <w:rPr>
          <w:noProof/>
        </w:rPr>
      </w:r>
      <w:r>
        <w:rPr>
          <w:noProof/>
        </w:rPr>
        <w:fldChar w:fldCharType="separate"/>
      </w:r>
      <w:r w:rsidR="00393EC4">
        <w:rPr>
          <w:noProof/>
        </w:rPr>
        <w:t>36</w:t>
      </w:r>
      <w:r>
        <w:rPr>
          <w:noProof/>
        </w:rPr>
        <w:fldChar w:fldCharType="end"/>
      </w:r>
    </w:p>
    <w:p w:rsidR="009E6EE8" w:rsidRDefault="009E6EE8">
      <w:pPr>
        <w:pStyle w:val="TOC1"/>
        <w:tabs>
          <w:tab w:val="left" w:pos="353"/>
          <w:tab w:val="right" w:leader="dot" w:pos="9344"/>
        </w:tabs>
        <w:rPr>
          <w:rFonts w:asciiTheme="minorHAnsi" w:eastAsiaTheme="minorEastAsia" w:hAnsiTheme="minorHAnsi" w:cstheme="minorBidi"/>
          <w:b w:val="0"/>
          <w:caps w:val="0"/>
          <w:noProof/>
          <w:lang w:eastAsia="ja-JP"/>
        </w:rPr>
      </w:pPr>
      <w:r w:rsidRPr="00E77955">
        <w:rPr>
          <w:noProof/>
        </w:rPr>
        <w:t>8</w:t>
      </w:r>
      <w:r>
        <w:rPr>
          <w:rFonts w:asciiTheme="minorHAnsi" w:eastAsiaTheme="minorEastAsia" w:hAnsiTheme="minorHAnsi" w:cstheme="minorBidi"/>
          <w:b w:val="0"/>
          <w:caps w:val="0"/>
          <w:noProof/>
          <w:lang w:eastAsia="ja-JP"/>
        </w:rPr>
        <w:tab/>
      </w:r>
      <w:r w:rsidRPr="00E77955">
        <w:rPr>
          <w:noProof/>
        </w:rPr>
        <w:t>COMMUNITY ARTS FACILITIES</w:t>
      </w:r>
      <w:r>
        <w:rPr>
          <w:noProof/>
        </w:rPr>
        <w:tab/>
      </w:r>
      <w:r>
        <w:rPr>
          <w:noProof/>
        </w:rPr>
        <w:fldChar w:fldCharType="begin"/>
      </w:r>
      <w:r>
        <w:rPr>
          <w:noProof/>
        </w:rPr>
        <w:instrText xml:space="preserve"> PAGEREF _Toc279321913 \h </w:instrText>
      </w:r>
      <w:r>
        <w:rPr>
          <w:noProof/>
        </w:rPr>
      </w:r>
      <w:r>
        <w:rPr>
          <w:noProof/>
        </w:rPr>
        <w:fldChar w:fldCharType="separate"/>
      </w:r>
      <w:r w:rsidR="00393EC4">
        <w:rPr>
          <w:noProof/>
        </w:rPr>
        <w:t>39</w:t>
      </w:r>
      <w:r>
        <w:rPr>
          <w:noProof/>
        </w:rPr>
        <w:fldChar w:fldCharType="end"/>
      </w:r>
    </w:p>
    <w:p w:rsidR="009E6EE8" w:rsidRDefault="009E6EE8">
      <w:pPr>
        <w:pStyle w:val="TOC2"/>
        <w:tabs>
          <w:tab w:val="clear" w:pos="504"/>
          <w:tab w:val="left" w:pos="510"/>
        </w:tabs>
        <w:rPr>
          <w:rFonts w:asciiTheme="minorHAnsi" w:eastAsiaTheme="minorEastAsia" w:hAnsiTheme="minorHAnsi" w:cstheme="minorBidi"/>
          <w:b w:val="0"/>
          <w:bCs w:val="0"/>
          <w:szCs w:val="24"/>
          <w:lang w:eastAsia="ja-JP"/>
        </w:rPr>
      </w:pPr>
      <w:r w:rsidRPr="00E77955">
        <w:t>8.1</w:t>
      </w:r>
      <w:r>
        <w:rPr>
          <w:rFonts w:asciiTheme="minorHAnsi" w:eastAsiaTheme="minorEastAsia" w:hAnsiTheme="minorHAnsi" w:cstheme="minorBidi"/>
          <w:b w:val="0"/>
          <w:bCs w:val="0"/>
          <w:szCs w:val="24"/>
          <w:lang w:eastAsia="ja-JP"/>
        </w:rPr>
        <w:tab/>
      </w:r>
      <w:r w:rsidRPr="00E77955">
        <w:t>Provision of community arts facilities in the shire</w:t>
      </w:r>
      <w:r>
        <w:tab/>
      </w:r>
      <w:r>
        <w:fldChar w:fldCharType="begin"/>
      </w:r>
      <w:r>
        <w:instrText xml:space="preserve"> PAGEREF _Toc279321914 \h </w:instrText>
      </w:r>
      <w:r>
        <w:fldChar w:fldCharType="separate"/>
      </w:r>
      <w:r w:rsidR="00393EC4">
        <w:t>39</w:t>
      </w:r>
      <w:r>
        <w:fldChar w:fldCharType="end"/>
      </w:r>
    </w:p>
    <w:p w:rsidR="009E6EE8" w:rsidRDefault="009E6EE8">
      <w:pPr>
        <w:pStyle w:val="TOC1"/>
        <w:tabs>
          <w:tab w:val="left" w:pos="353"/>
          <w:tab w:val="right" w:leader="dot" w:pos="9344"/>
        </w:tabs>
        <w:rPr>
          <w:noProof/>
        </w:rPr>
      </w:pPr>
    </w:p>
    <w:p w:rsidR="009E6EE8" w:rsidRDefault="009E6EE8">
      <w:pPr>
        <w:pStyle w:val="TOC1"/>
        <w:tabs>
          <w:tab w:val="left" w:pos="353"/>
          <w:tab w:val="right" w:leader="dot" w:pos="9344"/>
        </w:tabs>
        <w:rPr>
          <w:rFonts w:asciiTheme="minorHAnsi" w:eastAsiaTheme="minorEastAsia" w:hAnsiTheme="minorHAnsi" w:cstheme="minorBidi"/>
          <w:b w:val="0"/>
          <w:caps w:val="0"/>
          <w:noProof/>
          <w:lang w:eastAsia="ja-JP"/>
        </w:rPr>
      </w:pPr>
      <w:r w:rsidRPr="00E77955">
        <w:rPr>
          <w:noProof/>
        </w:rPr>
        <w:lastRenderedPageBreak/>
        <w:t>9</w:t>
      </w:r>
      <w:r>
        <w:rPr>
          <w:rFonts w:asciiTheme="minorHAnsi" w:eastAsiaTheme="minorEastAsia" w:hAnsiTheme="minorHAnsi" w:cstheme="minorBidi"/>
          <w:b w:val="0"/>
          <w:caps w:val="0"/>
          <w:noProof/>
          <w:lang w:eastAsia="ja-JP"/>
        </w:rPr>
        <w:tab/>
      </w:r>
      <w:r w:rsidRPr="00E77955">
        <w:rPr>
          <w:noProof/>
        </w:rPr>
        <w:t>CARDINIA CULTURAL CENTRE  -  towards a performing arts hub</w:t>
      </w:r>
      <w:r>
        <w:rPr>
          <w:noProof/>
        </w:rPr>
        <w:tab/>
      </w:r>
      <w:r>
        <w:rPr>
          <w:noProof/>
        </w:rPr>
        <w:fldChar w:fldCharType="begin"/>
      </w:r>
      <w:r>
        <w:rPr>
          <w:noProof/>
        </w:rPr>
        <w:instrText xml:space="preserve"> PAGEREF _Toc279321915 \h </w:instrText>
      </w:r>
      <w:r>
        <w:rPr>
          <w:noProof/>
        </w:rPr>
      </w:r>
      <w:r>
        <w:rPr>
          <w:noProof/>
        </w:rPr>
        <w:fldChar w:fldCharType="separate"/>
      </w:r>
      <w:r w:rsidR="00393EC4">
        <w:rPr>
          <w:noProof/>
        </w:rPr>
        <w:t>41</w:t>
      </w:r>
      <w:r>
        <w:rPr>
          <w:noProof/>
        </w:rPr>
        <w:fldChar w:fldCharType="end"/>
      </w:r>
    </w:p>
    <w:p w:rsidR="009E6EE8" w:rsidRDefault="009E6EE8">
      <w:pPr>
        <w:pStyle w:val="TOC2"/>
        <w:tabs>
          <w:tab w:val="clear" w:pos="504"/>
          <w:tab w:val="left" w:pos="527"/>
        </w:tabs>
        <w:rPr>
          <w:rFonts w:asciiTheme="minorHAnsi" w:eastAsiaTheme="minorEastAsia" w:hAnsiTheme="minorHAnsi" w:cstheme="minorBidi"/>
          <w:b w:val="0"/>
          <w:bCs w:val="0"/>
          <w:szCs w:val="24"/>
          <w:lang w:eastAsia="ja-JP"/>
        </w:rPr>
      </w:pPr>
      <w:r w:rsidRPr="00E77955">
        <w:t>9.2</w:t>
      </w:r>
      <w:r>
        <w:rPr>
          <w:rFonts w:asciiTheme="minorHAnsi" w:eastAsiaTheme="minorEastAsia" w:hAnsiTheme="minorHAnsi" w:cstheme="minorBidi"/>
          <w:b w:val="0"/>
          <w:bCs w:val="0"/>
          <w:szCs w:val="24"/>
          <w:lang w:eastAsia="ja-JP"/>
        </w:rPr>
        <w:tab/>
      </w:r>
      <w:r w:rsidRPr="00E77955">
        <w:t>Scoping refurbishment of the performing arts hub</w:t>
      </w:r>
      <w:r>
        <w:tab/>
      </w:r>
      <w:r>
        <w:fldChar w:fldCharType="begin"/>
      </w:r>
      <w:r>
        <w:instrText xml:space="preserve"> PAGEREF _Toc279321916 \h </w:instrText>
      </w:r>
      <w:r>
        <w:fldChar w:fldCharType="separate"/>
      </w:r>
      <w:r w:rsidR="00393EC4">
        <w:t>44</w:t>
      </w:r>
      <w:r>
        <w:fldChar w:fldCharType="end"/>
      </w:r>
    </w:p>
    <w:p w:rsidR="009E6EE8" w:rsidRDefault="009E6EE8">
      <w:pPr>
        <w:pStyle w:val="TOC1"/>
        <w:tabs>
          <w:tab w:val="left" w:pos="448"/>
          <w:tab w:val="right" w:leader="dot" w:pos="9344"/>
        </w:tabs>
        <w:rPr>
          <w:rFonts w:asciiTheme="minorHAnsi" w:eastAsiaTheme="minorEastAsia" w:hAnsiTheme="minorHAnsi" w:cstheme="minorBidi"/>
          <w:b w:val="0"/>
          <w:caps w:val="0"/>
          <w:noProof/>
          <w:lang w:eastAsia="ja-JP"/>
        </w:rPr>
      </w:pPr>
      <w:r w:rsidRPr="00E77955">
        <w:rPr>
          <w:noProof/>
        </w:rPr>
        <w:t>10</w:t>
      </w:r>
      <w:r>
        <w:rPr>
          <w:rFonts w:asciiTheme="minorHAnsi" w:eastAsiaTheme="minorEastAsia" w:hAnsiTheme="minorHAnsi" w:cstheme="minorBidi"/>
          <w:b w:val="0"/>
          <w:caps w:val="0"/>
          <w:noProof/>
          <w:lang w:eastAsia="ja-JP"/>
        </w:rPr>
        <w:tab/>
      </w:r>
      <w:r w:rsidRPr="00E77955">
        <w:rPr>
          <w:noProof/>
        </w:rPr>
        <w:t>TOWARD A NEW PUBLIC GALLERY – a visual arts hub</w:t>
      </w:r>
      <w:r>
        <w:rPr>
          <w:noProof/>
        </w:rPr>
        <w:tab/>
      </w:r>
      <w:r>
        <w:rPr>
          <w:noProof/>
        </w:rPr>
        <w:fldChar w:fldCharType="begin"/>
      </w:r>
      <w:r>
        <w:rPr>
          <w:noProof/>
        </w:rPr>
        <w:instrText xml:space="preserve"> PAGEREF _Toc279321917 \h </w:instrText>
      </w:r>
      <w:r>
        <w:rPr>
          <w:noProof/>
        </w:rPr>
      </w:r>
      <w:r>
        <w:rPr>
          <w:noProof/>
        </w:rPr>
        <w:fldChar w:fldCharType="separate"/>
      </w:r>
      <w:r w:rsidR="00393EC4">
        <w:rPr>
          <w:noProof/>
        </w:rPr>
        <w:t>46</w:t>
      </w:r>
      <w:r>
        <w:rPr>
          <w:noProof/>
        </w:rP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10.2</w:t>
      </w:r>
      <w:r>
        <w:rPr>
          <w:rFonts w:asciiTheme="minorHAnsi" w:eastAsiaTheme="minorEastAsia" w:hAnsiTheme="minorHAnsi" w:cstheme="minorBidi"/>
          <w:b w:val="0"/>
          <w:bCs w:val="0"/>
          <w:szCs w:val="24"/>
          <w:lang w:eastAsia="ja-JP"/>
        </w:rPr>
        <w:tab/>
      </w:r>
      <w:r w:rsidRPr="00E77955">
        <w:t>Role of new public art gallery</w:t>
      </w:r>
      <w:r>
        <w:tab/>
      </w:r>
      <w:r>
        <w:fldChar w:fldCharType="begin"/>
      </w:r>
      <w:r>
        <w:instrText xml:space="preserve"> PAGEREF _Toc279321918 \h </w:instrText>
      </w:r>
      <w:r>
        <w:fldChar w:fldCharType="separate"/>
      </w:r>
      <w:r w:rsidR="00393EC4">
        <w:t>47</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10.3</w:t>
      </w:r>
      <w:r>
        <w:rPr>
          <w:rFonts w:asciiTheme="minorHAnsi" w:eastAsiaTheme="minorEastAsia" w:hAnsiTheme="minorHAnsi" w:cstheme="minorBidi"/>
          <w:b w:val="0"/>
          <w:bCs w:val="0"/>
          <w:szCs w:val="24"/>
          <w:lang w:eastAsia="ja-JP"/>
        </w:rPr>
        <w:tab/>
      </w:r>
      <w:r w:rsidRPr="00E77955">
        <w:t>Scoping a new public gallery</w:t>
      </w:r>
      <w:r>
        <w:tab/>
      </w:r>
      <w:r>
        <w:fldChar w:fldCharType="begin"/>
      </w:r>
      <w:r>
        <w:instrText xml:space="preserve"> PAGEREF _Toc279321919 \h </w:instrText>
      </w:r>
      <w:r>
        <w:fldChar w:fldCharType="separate"/>
      </w:r>
      <w:r w:rsidR="00393EC4">
        <w:t>48</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10.4</w:t>
      </w:r>
      <w:r>
        <w:rPr>
          <w:rFonts w:asciiTheme="minorHAnsi" w:eastAsiaTheme="minorEastAsia" w:hAnsiTheme="minorHAnsi" w:cstheme="minorBidi"/>
          <w:b w:val="0"/>
          <w:bCs w:val="0"/>
          <w:szCs w:val="24"/>
          <w:lang w:eastAsia="ja-JP"/>
        </w:rPr>
        <w:tab/>
      </w:r>
      <w:r w:rsidRPr="00E77955">
        <w:t>Estimated Cost of a new Gallery</w:t>
      </w:r>
      <w:r>
        <w:tab/>
      </w:r>
      <w:r>
        <w:fldChar w:fldCharType="begin"/>
      </w:r>
      <w:r>
        <w:instrText xml:space="preserve"> PAGEREF _Toc279321920 \h </w:instrText>
      </w:r>
      <w:r>
        <w:fldChar w:fldCharType="separate"/>
      </w:r>
      <w:r w:rsidR="00393EC4">
        <w:t>51</w:t>
      </w:r>
      <w:r>
        <w:fldChar w:fldCharType="end"/>
      </w:r>
    </w:p>
    <w:p w:rsidR="009E6EE8" w:rsidRDefault="009E6EE8">
      <w:pPr>
        <w:pStyle w:val="TOC1"/>
        <w:tabs>
          <w:tab w:val="left" w:pos="430"/>
          <w:tab w:val="right" w:leader="dot" w:pos="9344"/>
        </w:tabs>
        <w:rPr>
          <w:rFonts w:asciiTheme="minorHAnsi" w:eastAsiaTheme="minorEastAsia" w:hAnsiTheme="minorHAnsi" w:cstheme="minorBidi"/>
          <w:b w:val="0"/>
          <w:caps w:val="0"/>
          <w:noProof/>
          <w:lang w:eastAsia="ja-JP"/>
        </w:rPr>
      </w:pPr>
      <w:r w:rsidRPr="00E77955">
        <w:rPr>
          <w:noProof/>
        </w:rPr>
        <w:t>11</w:t>
      </w:r>
      <w:r>
        <w:rPr>
          <w:rFonts w:asciiTheme="minorHAnsi" w:eastAsiaTheme="minorEastAsia" w:hAnsiTheme="minorHAnsi" w:cstheme="minorBidi"/>
          <w:b w:val="0"/>
          <w:caps w:val="0"/>
          <w:noProof/>
          <w:lang w:eastAsia="ja-JP"/>
        </w:rPr>
        <w:tab/>
      </w:r>
      <w:r w:rsidRPr="00E77955">
        <w:rPr>
          <w:noProof/>
        </w:rPr>
        <w:t>SUMMARY OF RECOMMENDATIONS</w:t>
      </w:r>
      <w:r>
        <w:rPr>
          <w:noProof/>
        </w:rPr>
        <w:tab/>
      </w:r>
      <w:r>
        <w:rPr>
          <w:noProof/>
        </w:rPr>
        <w:fldChar w:fldCharType="begin"/>
      </w:r>
      <w:r>
        <w:rPr>
          <w:noProof/>
        </w:rPr>
        <w:instrText xml:space="preserve"> PAGEREF _Toc279321921 \h </w:instrText>
      </w:r>
      <w:r>
        <w:rPr>
          <w:noProof/>
        </w:rPr>
      </w:r>
      <w:r>
        <w:rPr>
          <w:noProof/>
        </w:rPr>
        <w:fldChar w:fldCharType="separate"/>
      </w:r>
      <w:r w:rsidR="00393EC4">
        <w:rPr>
          <w:noProof/>
        </w:rPr>
        <w:t>52</w:t>
      </w:r>
      <w:r>
        <w:rPr>
          <w:noProof/>
        </w:rPr>
        <w:fldChar w:fldCharType="end"/>
      </w:r>
    </w:p>
    <w:p w:rsidR="009E6EE8" w:rsidRDefault="009E6EE8">
      <w:pPr>
        <w:pStyle w:val="TOC2"/>
        <w:tabs>
          <w:tab w:val="left" w:pos="588"/>
        </w:tabs>
        <w:rPr>
          <w:rFonts w:asciiTheme="minorHAnsi" w:eastAsiaTheme="minorEastAsia" w:hAnsiTheme="minorHAnsi" w:cstheme="minorBidi"/>
          <w:b w:val="0"/>
          <w:bCs w:val="0"/>
          <w:szCs w:val="24"/>
          <w:lang w:eastAsia="ja-JP"/>
        </w:rPr>
      </w:pPr>
      <w:r w:rsidRPr="00E77955">
        <w:t>11.1</w:t>
      </w:r>
      <w:r>
        <w:rPr>
          <w:rFonts w:asciiTheme="minorHAnsi" w:eastAsiaTheme="minorEastAsia" w:hAnsiTheme="minorHAnsi" w:cstheme="minorBidi"/>
          <w:b w:val="0"/>
          <w:bCs w:val="0"/>
          <w:szCs w:val="24"/>
          <w:lang w:eastAsia="ja-JP"/>
        </w:rPr>
        <w:tab/>
      </w:r>
      <w:r w:rsidRPr="00E77955">
        <w:t>Major Recommendations for provision of facilities</w:t>
      </w:r>
      <w:r>
        <w:tab/>
      </w:r>
      <w:r>
        <w:fldChar w:fldCharType="begin"/>
      </w:r>
      <w:r>
        <w:instrText xml:space="preserve"> PAGEREF _Toc279321922 \h </w:instrText>
      </w:r>
      <w:r>
        <w:fldChar w:fldCharType="separate"/>
      </w:r>
      <w:r w:rsidR="00393EC4">
        <w:t>52</w:t>
      </w:r>
      <w:r>
        <w:fldChar w:fldCharType="end"/>
      </w:r>
    </w:p>
    <w:p w:rsidR="009E6EE8" w:rsidRDefault="009E6EE8">
      <w:pPr>
        <w:pStyle w:val="TOC2"/>
        <w:tabs>
          <w:tab w:val="left" w:pos="605"/>
        </w:tabs>
        <w:rPr>
          <w:rFonts w:asciiTheme="minorHAnsi" w:eastAsiaTheme="minorEastAsia" w:hAnsiTheme="minorHAnsi" w:cstheme="minorBidi"/>
          <w:b w:val="0"/>
          <w:bCs w:val="0"/>
          <w:szCs w:val="24"/>
          <w:lang w:eastAsia="ja-JP"/>
        </w:rPr>
      </w:pPr>
      <w:r w:rsidRPr="00E77955">
        <w:t>11.2</w:t>
      </w:r>
      <w:r>
        <w:rPr>
          <w:rFonts w:asciiTheme="minorHAnsi" w:eastAsiaTheme="minorEastAsia" w:hAnsiTheme="minorHAnsi" w:cstheme="minorBidi"/>
          <w:b w:val="0"/>
          <w:bCs w:val="0"/>
          <w:szCs w:val="24"/>
          <w:lang w:eastAsia="ja-JP"/>
        </w:rPr>
        <w:tab/>
      </w:r>
      <w:r w:rsidRPr="00E77955">
        <w:t>Recommendations for supporting community organisations and social enterprises – short term</w:t>
      </w:r>
      <w:r>
        <w:tab/>
      </w:r>
      <w:r>
        <w:fldChar w:fldCharType="begin"/>
      </w:r>
      <w:r>
        <w:instrText xml:space="preserve"> PAGEREF _Toc279321923 \h </w:instrText>
      </w:r>
      <w:r>
        <w:fldChar w:fldCharType="separate"/>
      </w:r>
      <w:r w:rsidR="00393EC4">
        <w:t>55</w:t>
      </w:r>
      <w:r>
        <w:fldChar w:fldCharType="end"/>
      </w:r>
    </w:p>
    <w:p w:rsidR="009E6EE8" w:rsidRDefault="009E6EE8">
      <w:pPr>
        <w:pStyle w:val="TOC1"/>
        <w:tabs>
          <w:tab w:val="left" w:pos="448"/>
          <w:tab w:val="right" w:leader="dot" w:pos="9344"/>
        </w:tabs>
        <w:rPr>
          <w:rFonts w:asciiTheme="minorHAnsi" w:eastAsiaTheme="minorEastAsia" w:hAnsiTheme="minorHAnsi" w:cstheme="minorBidi"/>
          <w:b w:val="0"/>
          <w:caps w:val="0"/>
          <w:noProof/>
          <w:lang w:eastAsia="ja-JP"/>
        </w:rPr>
      </w:pPr>
      <w:r w:rsidRPr="00E77955">
        <w:rPr>
          <w:noProof/>
        </w:rPr>
        <w:t>12</w:t>
      </w:r>
      <w:r>
        <w:rPr>
          <w:rFonts w:asciiTheme="minorHAnsi" w:eastAsiaTheme="minorEastAsia" w:hAnsiTheme="minorHAnsi" w:cstheme="minorBidi"/>
          <w:b w:val="0"/>
          <w:caps w:val="0"/>
          <w:noProof/>
          <w:lang w:eastAsia="ja-JP"/>
        </w:rPr>
        <w:tab/>
      </w:r>
      <w:r w:rsidRPr="00E77955">
        <w:rPr>
          <w:noProof/>
        </w:rPr>
        <w:t>Short-medium term priority directions</w:t>
      </w:r>
      <w:r>
        <w:rPr>
          <w:noProof/>
        </w:rPr>
        <w:tab/>
      </w:r>
      <w:r>
        <w:rPr>
          <w:noProof/>
        </w:rPr>
        <w:fldChar w:fldCharType="begin"/>
      </w:r>
      <w:r>
        <w:rPr>
          <w:noProof/>
        </w:rPr>
        <w:instrText xml:space="preserve"> PAGEREF _Toc279321924 \h </w:instrText>
      </w:r>
      <w:r>
        <w:rPr>
          <w:noProof/>
        </w:rPr>
      </w:r>
      <w:r>
        <w:rPr>
          <w:noProof/>
        </w:rPr>
        <w:fldChar w:fldCharType="separate"/>
      </w:r>
      <w:r w:rsidR="00393EC4">
        <w:rPr>
          <w:noProof/>
        </w:rPr>
        <w:t>57</w:t>
      </w:r>
      <w:r>
        <w:rPr>
          <w:noProof/>
        </w:rPr>
        <w:fldChar w:fldCharType="end"/>
      </w:r>
    </w:p>
    <w:p w:rsidR="009E6EE8" w:rsidRDefault="009E6EE8">
      <w:pPr>
        <w:pStyle w:val="TOC1"/>
        <w:tabs>
          <w:tab w:val="left" w:pos="448"/>
          <w:tab w:val="right" w:leader="dot" w:pos="9344"/>
        </w:tabs>
        <w:rPr>
          <w:rFonts w:asciiTheme="minorHAnsi" w:eastAsiaTheme="minorEastAsia" w:hAnsiTheme="minorHAnsi" w:cstheme="minorBidi"/>
          <w:b w:val="0"/>
          <w:caps w:val="0"/>
          <w:noProof/>
          <w:lang w:eastAsia="ja-JP"/>
        </w:rPr>
      </w:pPr>
      <w:r w:rsidRPr="00E77955">
        <w:rPr>
          <w:noProof/>
        </w:rPr>
        <w:t>13</w:t>
      </w:r>
      <w:r>
        <w:rPr>
          <w:rFonts w:asciiTheme="minorHAnsi" w:eastAsiaTheme="minorEastAsia" w:hAnsiTheme="minorHAnsi" w:cstheme="minorBidi"/>
          <w:b w:val="0"/>
          <w:caps w:val="0"/>
          <w:noProof/>
          <w:lang w:eastAsia="ja-JP"/>
        </w:rPr>
        <w:tab/>
      </w:r>
      <w:r w:rsidRPr="00E77955">
        <w:rPr>
          <w:noProof/>
        </w:rPr>
        <w:t>Appendices</w:t>
      </w:r>
      <w:r>
        <w:rPr>
          <w:noProof/>
        </w:rPr>
        <w:tab/>
      </w:r>
      <w:r>
        <w:rPr>
          <w:noProof/>
        </w:rPr>
        <w:fldChar w:fldCharType="begin"/>
      </w:r>
      <w:r>
        <w:rPr>
          <w:noProof/>
        </w:rPr>
        <w:instrText xml:space="preserve"> PAGEREF _Toc279321925 \h </w:instrText>
      </w:r>
      <w:r>
        <w:rPr>
          <w:noProof/>
        </w:rPr>
      </w:r>
      <w:r>
        <w:rPr>
          <w:noProof/>
        </w:rPr>
        <w:fldChar w:fldCharType="separate"/>
      </w:r>
      <w:r w:rsidR="00393EC4">
        <w:rPr>
          <w:noProof/>
        </w:rPr>
        <w:t>58</w:t>
      </w:r>
      <w:r>
        <w:rPr>
          <w:noProof/>
        </w:rPr>
        <w:fldChar w:fldCharType="end"/>
      </w:r>
    </w:p>
    <w:p w:rsidR="009E6EE8" w:rsidRDefault="009E6EE8">
      <w:pPr>
        <w:pStyle w:val="TOC2"/>
        <w:tabs>
          <w:tab w:val="left" w:pos="605"/>
        </w:tabs>
        <w:rPr>
          <w:rFonts w:asciiTheme="minorHAnsi" w:eastAsiaTheme="minorEastAsia" w:hAnsiTheme="minorHAnsi" w:cstheme="minorBidi"/>
          <w:b w:val="0"/>
          <w:bCs w:val="0"/>
          <w:szCs w:val="24"/>
          <w:lang w:eastAsia="ja-JP"/>
        </w:rPr>
      </w:pPr>
      <w:r w:rsidRPr="00E77955">
        <w:t>13.1</w:t>
      </w:r>
      <w:r>
        <w:rPr>
          <w:rFonts w:asciiTheme="minorHAnsi" w:eastAsiaTheme="minorEastAsia" w:hAnsiTheme="minorHAnsi" w:cstheme="minorBidi"/>
          <w:b w:val="0"/>
          <w:bCs w:val="0"/>
          <w:szCs w:val="24"/>
          <w:lang w:eastAsia="ja-JP"/>
        </w:rPr>
        <w:tab/>
      </w:r>
      <w:r w:rsidRPr="00E77955">
        <w:t>Appendix 1 – Glossary of Terms</w:t>
      </w:r>
      <w:r>
        <w:tab/>
      </w:r>
      <w:r>
        <w:fldChar w:fldCharType="begin"/>
      </w:r>
      <w:r>
        <w:instrText xml:space="preserve"> PAGEREF _Toc279321926 \h </w:instrText>
      </w:r>
      <w:r>
        <w:fldChar w:fldCharType="separate"/>
      </w:r>
      <w:r w:rsidR="00393EC4">
        <w:t>58</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13.2</w:t>
      </w:r>
      <w:r>
        <w:rPr>
          <w:rFonts w:asciiTheme="minorHAnsi" w:eastAsiaTheme="minorEastAsia" w:hAnsiTheme="minorHAnsi" w:cstheme="minorBidi"/>
          <w:b w:val="0"/>
          <w:bCs w:val="0"/>
          <w:szCs w:val="24"/>
          <w:lang w:eastAsia="ja-JP"/>
        </w:rPr>
        <w:tab/>
      </w:r>
      <w:r w:rsidRPr="00E77955">
        <w:t>Appendix 2– List of identified community groups providing arts participation opportunities</w:t>
      </w:r>
      <w:r>
        <w:tab/>
      </w:r>
      <w:r>
        <w:fldChar w:fldCharType="begin"/>
      </w:r>
      <w:r>
        <w:instrText xml:space="preserve"> PAGEREF _Toc279321927 \h </w:instrText>
      </w:r>
      <w:r>
        <w:fldChar w:fldCharType="separate"/>
      </w:r>
      <w:r w:rsidR="00393EC4">
        <w:t>59</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13.3</w:t>
      </w:r>
      <w:r>
        <w:rPr>
          <w:rFonts w:asciiTheme="minorHAnsi" w:eastAsiaTheme="minorEastAsia" w:hAnsiTheme="minorHAnsi" w:cstheme="minorBidi"/>
          <w:b w:val="0"/>
          <w:bCs w:val="0"/>
          <w:szCs w:val="24"/>
          <w:lang w:eastAsia="ja-JP"/>
        </w:rPr>
        <w:tab/>
      </w:r>
      <w:r w:rsidRPr="00E77955">
        <w:t>Appendix 3 – Brief for the Arts and Cultural Facilities Feasibility Study</w:t>
      </w:r>
      <w:r>
        <w:tab/>
      </w:r>
      <w:r>
        <w:fldChar w:fldCharType="begin"/>
      </w:r>
      <w:r>
        <w:instrText xml:space="preserve"> PAGEREF _Toc279321928 \h </w:instrText>
      </w:r>
      <w:r>
        <w:fldChar w:fldCharType="separate"/>
      </w:r>
      <w:r w:rsidR="00393EC4">
        <w:t>61</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13.4</w:t>
      </w:r>
      <w:r>
        <w:rPr>
          <w:rFonts w:asciiTheme="minorHAnsi" w:eastAsiaTheme="minorEastAsia" w:hAnsiTheme="minorHAnsi" w:cstheme="minorBidi"/>
          <w:b w:val="0"/>
          <w:bCs w:val="0"/>
          <w:szCs w:val="24"/>
          <w:lang w:eastAsia="ja-JP"/>
        </w:rPr>
        <w:tab/>
      </w:r>
      <w:r w:rsidRPr="00E77955">
        <w:t>Appendix 4  – Cardinia Cultural Centre Site Analysis</w:t>
      </w:r>
      <w:r>
        <w:tab/>
      </w:r>
      <w:r>
        <w:fldChar w:fldCharType="begin"/>
      </w:r>
      <w:r>
        <w:instrText xml:space="preserve"> PAGEREF _Toc279321929 \h </w:instrText>
      </w:r>
      <w:r>
        <w:fldChar w:fldCharType="separate"/>
      </w:r>
      <w:r w:rsidR="00393EC4">
        <w:t>62</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13.5</w:t>
      </w:r>
      <w:r>
        <w:rPr>
          <w:rFonts w:asciiTheme="minorHAnsi" w:eastAsiaTheme="minorEastAsia" w:hAnsiTheme="minorHAnsi" w:cstheme="minorBidi"/>
          <w:b w:val="0"/>
          <w:bCs w:val="0"/>
          <w:szCs w:val="24"/>
          <w:lang w:eastAsia="ja-JP"/>
        </w:rPr>
        <w:tab/>
      </w:r>
      <w:r w:rsidRPr="00E77955">
        <w:t>Appendix 5 – INDICATIVE COSTING: Refurbishment of Cardinia Cultural Centre</w:t>
      </w:r>
      <w:r>
        <w:tab/>
      </w:r>
      <w:r>
        <w:fldChar w:fldCharType="begin"/>
      </w:r>
      <w:r>
        <w:instrText xml:space="preserve"> PAGEREF _Toc279321930 \h </w:instrText>
      </w:r>
      <w:r>
        <w:fldChar w:fldCharType="separate"/>
      </w:r>
      <w:r w:rsidR="00393EC4">
        <w:t>63</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13.6</w:t>
      </w:r>
      <w:r>
        <w:rPr>
          <w:rFonts w:asciiTheme="minorHAnsi" w:eastAsiaTheme="minorEastAsia" w:hAnsiTheme="minorHAnsi" w:cstheme="minorBidi"/>
          <w:b w:val="0"/>
          <w:bCs w:val="0"/>
          <w:szCs w:val="24"/>
          <w:lang w:eastAsia="ja-JP"/>
        </w:rPr>
        <w:tab/>
      </w:r>
      <w:r w:rsidRPr="00E77955">
        <w:t>Appendix 6 – COSTING: New Public Art Gallery</w:t>
      </w:r>
      <w:r>
        <w:tab/>
      </w:r>
      <w:r>
        <w:fldChar w:fldCharType="begin"/>
      </w:r>
      <w:r>
        <w:instrText xml:space="preserve"> PAGEREF _Toc279321931 \h </w:instrText>
      </w:r>
      <w:r>
        <w:fldChar w:fldCharType="separate"/>
      </w:r>
      <w:r w:rsidR="00393EC4">
        <w:t>64</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13.7</w:t>
      </w:r>
      <w:r>
        <w:rPr>
          <w:rFonts w:asciiTheme="minorHAnsi" w:eastAsiaTheme="minorEastAsia" w:hAnsiTheme="minorHAnsi" w:cstheme="minorBidi"/>
          <w:b w:val="0"/>
          <w:bCs w:val="0"/>
          <w:szCs w:val="24"/>
          <w:lang w:eastAsia="ja-JP"/>
        </w:rPr>
        <w:tab/>
      </w:r>
      <w:r w:rsidRPr="00E77955">
        <w:t>Appendix 7 - Cultural facilities of interface Councils</w:t>
      </w:r>
      <w:r>
        <w:tab/>
      </w:r>
      <w:r>
        <w:fldChar w:fldCharType="begin"/>
      </w:r>
      <w:r>
        <w:instrText xml:space="preserve"> PAGEREF _Toc279321932 \h </w:instrText>
      </w:r>
      <w:r>
        <w:fldChar w:fldCharType="separate"/>
      </w:r>
      <w:r w:rsidR="00393EC4">
        <w:t>65</w:t>
      </w:r>
      <w:r>
        <w:fldChar w:fldCharType="end"/>
      </w:r>
    </w:p>
    <w:p w:rsidR="009E6EE8" w:rsidRDefault="009E6EE8">
      <w:pPr>
        <w:pStyle w:val="TOC2"/>
        <w:tabs>
          <w:tab w:val="left" w:pos="623"/>
        </w:tabs>
        <w:rPr>
          <w:rFonts w:asciiTheme="minorHAnsi" w:eastAsiaTheme="minorEastAsia" w:hAnsiTheme="minorHAnsi" w:cstheme="minorBidi"/>
          <w:b w:val="0"/>
          <w:bCs w:val="0"/>
          <w:szCs w:val="24"/>
          <w:lang w:eastAsia="ja-JP"/>
        </w:rPr>
      </w:pPr>
      <w:r w:rsidRPr="00E77955">
        <w:t>13.8</w:t>
      </w:r>
      <w:r>
        <w:rPr>
          <w:rFonts w:asciiTheme="minorHAnsi" w:eastAsiaTheme="minorEastAsia" w:hAnsiTheme="minorHAnsi" w:cstheme="minorBidi"/>
          <w:b w:val="0"/>
          <w:bCs w:val="0"/>
          <w:szCs w:val="24"/>
          <w:lang w:eastAsia="ja-JP"/>
        </w:rPr>
        <w:tab/>
      </w:r>
      <w:r w:rsidRPr="00E77955">
        <w:t>Appendix 8 – BENCHMARKING GALLERIES</w:t>
      </w:r>
      <w:r>
        <w:tab/>
      </w:r>
      <w:r>
        <w:fldChar w:fldCharType="begin"/>
      </w:r>
      <w:r>
        <w:instrText xml:space="preserve"> PAGEREF _Toc279321933 \h </w:instrText>
      </w:r>
      <w:r>
        <w:fldChar w:fldCharType="separate"/>
      </w:r>
      <w:r w:rsidR="00393EC4">
        <w:t>66</w:t>
      </w:r>
      <w:r>
        <w:fldChar w:fldCharType="end"/>
      </w:r>
    </w:p>
    <w:p w:rsidR="00EF67E7" w:rsidRPr="00FA3F75" w:rsidRDefault="009E6EE8" w:rsidP="006D2D5B">
      <w:pPr>
        <w:pStyle w:val="TOC2"/>
        <w:rPr>
          <w:noProof w:val="0"/>
        </w:rPr>
        <w:sectPr w:rsidR="00EF67E7" w:rsidRPr="00FA3F75" w:rsidSect="00EF67E7">
          <w:headerReference w:type="even" r:id="rId11"/>
          <w:footerReference w:type="default" r:id="rId12"/>
          <w:pgSz w:w="11906" w:h="16838"/>
          <w:pgMar w:top="851" w:right="1134" w:bottom="851" w:left="1418" w:header="567" w:footer="567" w:gutter="0"/>
          <w:cols w:space="708"/>
          <w:titlePg/>
        </w:sectPr>
      </w:pPr>
      <w:r>
        <w:rPr>
          <w:rFonts w:ascii="Calibri" w:hAnsi="Calibri"/>
          <w:bCs w:val="0"/>
        </w:rPr>
        <w:fldChar w:fldCharType="end"/>
      </w:r>
    </w:p>
    <w:p w:rsidR="00EF67E7" w:rsidRPr="00FA3F75" w:rsidRDefault="00EF67E7" w:rsidP="00EF67E7">
      <w:pPr>
        <w:pStyle w:val="TOC1"/>
      </w:pPr>
    </w:p>
    <w:p w:rsidR="00EF67E7" w:rsidRPr="00FA3F75" w:rsidRDefault="00EF67E7" w:rsidP="00EF67E7">
      <w:pPr>
        <w:rPr>
          <w:sz w:val="8"/>
        </w:rPr>
      </w:pPr>
      <w:r w:rsidRPr="00FA3F75">
        <w:br w:type="page"/>
      </w:r>
    </w:p>
    <w:p w:rsidR="00EF67E7" w:rsidRPr="00FA3F75" w:rsidRDefault="00EF67E7" w:rsidP="00065921">
      <w:pPr>
        <w:pStyle w:val="Heading1"/>
        <w:rPr>
          <w:lang w:val="en-AU"/>
        </w:rPr>
      </w:pPr>
      <w:bookmarkStart w:id="1" w:name="_Toc279321888"/>
      <w:r w:rsidRPr="00FA3F75">
        <w:rPr>
          <w:lang w:val="en-AU"/>
        </w:rPr>
        <w:lastRenderedPageBreak/>
        <w:t>EXECUTIVE SUMMARY</w:t>
      </w:r>
      <w:bookmarkEnd w:id="1"/>
      <w:r w:rsidRPr="00FA3F75">
        <w:rPr>
          <w:lang w:val="en-AU"/>
        </w:rPr>
        <w:t xml:space="preserve"> </w:t>
      </w:r>
    </w:p>
    <w:p w:rsidR="00CD65B5" w:rsidRPr="00FA3F75" w:rsidRDefault="00CD65B5" w:rsidP="00CD65B5">
      <w:pPr>
        <w:autoSpaceDE w:val="0"/>
        <w:autoSpaceDN w:val="0"/>
        <w:adjustRightInd w:val="0"/>
        <w:spacing w:after="200" w:line="300" w:lineRule="atLeast"/>
        <w:jc w:val="both"/>
        <w:rPr>
          <w:rFonts w:cs="Arial"/>
        </w:rPr>
      </w:pPr>
      <w:r w:rsidRPr="00FA3F75">
        <w:rPr>
          <w:rFonts w:cs="Arial"/>
        </w:rPr>
        <w:t xml:space="preserve">The Cardinia Shire Arts </w:t>
      </w:r>
      <w:r w:rsidR="005B32C6" w:rsidRPr="00FA3F75">
        <w:rPr>
          <w:rFonts w:cs="Arial"/>
        </w:rPr>
        <w:t>and</w:t>
      </w:r>
      <w:r w:rsidRPr="00FA3F75">
        <w:rPr>
          <w:rFonts w:cs="Arial"/>
        </w:rPr>
        <w:t xml:space="preserve"> Cultural Facilities Study is the first study of arts and cultural facilities undertaken by the Shire. It demonstrates the Shire’s commitment to plan for arts </w:t>
      </w:r>
      <w:r w:rsidR="005B32C6" w:rsidRPr="00FA3F75">
        <w:rPr>
          <w:rFonts w:cs="Arial"/>
        </w:rPr>
        <w:t>and</w:t>
      </w:r>
      <w:r w:rsidRPr="00FA3F75">
        <w:rPr>
          <w:rFonts w:cs="Arial"/>
        </w:rPr>
        <w:t xml:space="preserve"> cultural facilities that will increase opportunities for participation, engagement and audience development for the whole municipality. It is a forward-looking document with a long-term vision for the future for arts </w:t>
      </w:r>
      <w:r w:rsidR="005B32C6" w:rsidRPr="00FA3F75">
        <w:rPr>
          <w:rFonts w:cs="Arial"/>
        </w:rPr>
        <w:t>and</w:t>
      </w:r>
      <w:r w:rsidRPr="00FA3F75">
        <w:rPr>
          <w:rFonts w:cs="Arial"/>
        </w:rPr>
        <w:t xml:space="preserve"> cultural facilities planning to meet current community needs and forecasted population increases. </w:t>
      </w:r>
    </w:p>
    <w:p w:rsidR="00CD65B5" w:rsidRPr="00FA3F75" w:rsidRDefault="00CD65B5" w:rsidP="00CD65B5">
      <w:pPr>
        <w:autoSpaceDE w:val="0"/>
        <w:autoSpaceDN w:val="0"/>
        <w:adjustRightInd w:val="0"/>
        <w:spacing w:after="200" w:line="300" w:lineRule="atLeast"/>
        <w:jc w:val="both"/>
        <w:rPr>
          <w:rFonts w:cs="Arial"/>
          <w:color w:val="000000"/>
        </w:rPr>
      </w:pPr>
      <w:r w:rsidRPr="00FA3F75">
        <w:rPr>
          <w:rFonts w:cs="Arial"/>
          <w:color w:val="000000"/>
        </w:rPr>
        <w:t xml:space="preserve">Dedicated, purpose built arts and cultural facilities are essential to the development and presentation of arts activity and without these specialised facilities the cultural industries and local arts activity cannot develop. </w:t>
      </w:r>
      <w:r w:rsidRPr="00FA3F75">
        <w:rPr>
          <w:rFonts w:cs="Arial"/>
          <w:color w:val="000000"/>
          <w:lang w:eastAsia="en-AU"/>
        </w:rPr>
        <w:t xml:space="preserve">Creative spaces foster opportunities for people to gather, meet and develop new social networks and partnerships, </w:t>
      </w:r>
      <w:r w:rsidRPr="00FA3F75">
        <w:rPr>
          <w:rFonts w:cs="Arial"/>
          <w:color w:val="000000"/>
        </w:rPr>
        <w:t>stimulating artistic and community creativity that develop social cohesion, innovation, entrepreneurship and economic growth.</w:t>
      </w:r>
      <w:r w:rsidR="00F35B60" w:rsidRPr="00FA3F75">
        <w:rPr>
          <w:rFonts w:cs="Arial"/>
          <w:color w:val="000000"/>
        </w:rPr>
        <w:t xml:space="preserve"> </w:t>
      </w:r>
    </w:p>
    <w:p w:rsidR="00CD65B5" w:rsidRPr="00FA3F75" w:rsidRDefault="00CD65B5" w:rsidP="00CD65B5">
      <w:pPr>
        <w:pStyle w:val="Default"/>
        <w:spacing w:after="200"/>
        <w:jc w:val="both"/>
        <w:rPr>
          <w:rFonts w:ascii="Garamond" w:hAnsi="Garamond"/>
        </w:rPr>
      </w:pPr>
      <w:r w:rsidRPr="00FA3F75">
        <w:rPr>
          <w:rFonts w:ascii="Garamond" w:hAnsi="Garamond"/>
        </w:rPr>
        <w:t>This study proposes an arts and cultural facilities framework to meet the needs of the community and expected population growth in Shire with a fair and equitable geographical spread of facilities that will increase engagement and participation in arts activities.</w:t>
      </w:r>
    </w:p>
    <w:p w:rsidR="00CD65B5" w:rsidRPr="00FA3F75" w:rsidRDefault="00CD65B5" w:rsidP="00CD65B5">
      <w:pPr>
        <w:pStyle w:val="Default"/>
        <w:rPr>
          <w:rFonts w:ascii="Garamond" w:hAnsi="Garamond"/>
        </w:rPr>
      </w:pPr>
      <w:r w:rsidRPr="00FA3F75">
        <w:rPr>
          <w:rFonts w:ascii="Garamond" w:hAnsi="Garamond"/>
        </w:rPr>
        <w:t xml:space="preserve"> The </w:t>
      </w:r>
      <w:r w:rsidRPr="00FA3F75">
        <w:rPr>
          <w:rFonts w:ascii="Garamond" w:hAnsi="Garamond"/>
          <w:lang w:eastAsia="en-AU"/>
        </w:rPr>
        <w:t xml:space="preserve">Arts </w:t>
      </w:r>
      <w:r w:rsidR="005B32C6" w:rsidRPr="00FA3F75">
        <w:rPr>
          <w:rFonts w:ascii="Garamond" w:hAnsi="Garamond"/>
          <w:lang w:eastAsia="en-AU"/>
        </w:rPr>
        <w:t>and</w:t>
      </w:r>
      <w:r w:rsidRPr="00FA3F75">
        <w:rPr>
          <w:rFonts w:ascii="Garamond" w:hAnsi="Garamond"/>
          <w:lang w:eastAsia="en-AU"/>
        </w:rPr>
        <w:t xml:space="preserve"> Cultural Facilities Study </w:t>
      </w:r>
      <w:r w:rsidRPr="00FA3F75">
        <w:rPr>
          <w:rFonts w:ascii="Garamond" w:hAnsi="Garamond"/>
        </w:rPr>
        <w:t>integrates three key areas to inform planning:</w:t>
      </w:r>
    </w:p>
    <w:p w:rsidR="00CD65B5" w:rsidRPr="00FA3F75" w:rsidRDefault="00CD65B5" w:rsidP="00502B97">
      <w:pPr>
        <w:pStyle w:val="ColorfulList-Accent11"/>
        <w:numPr>
          <w:ilvl w:val="0"/>
          <w:numId w:val="44"/>
        </w:numPr>
        <w:spacing w:after="80"/>
        <w:ind w:left="1145" w:hanging="357"/>
        <w:jc w:val="both"/>
        <w:rPr>
          <w:rFonts w:ascii="Garamond" w:hAnsi="Garamond" w:cs="Arial"/>
          <w:color w:val="000000"/>
          <w:sz w:val="24"/>
          <w:szCs w:val="24"/>
        </w:rPr>
      </w:pPr>
      <w:r w:rsidRPr="00FA3F75">
        <w:rPr>
          <w:rFonts w:ascii="Garamond" w:hAnsi="Garamond" w:cs="Arial"/>
          <w:sz w:val="24"/>
          <w:szCs w:val="24"/>
        </w:rPr>
        <w:t xml:space="preserve">Frameworks for arts </w:t>
      </w:r>
      <w:r w:rsidR="005B32C6" w:rsidRPr="00FA3F75">
        <w:rPr>
          <w:rFonts w:ascii="Garamond" w:hAnsi="Garamond" w:cs="Arial"/>
          <w:sz w:val="24"/>
          <w:szCs w:val="24"/>
        </w:rPr>
        <w:t>and</w:t>
      </w:r>
      <w:r w:rsidRPr="00FA3F75">
        <w:rPr>
          <w:rFonts w:ascii="Garamond" w:hAnsi="Garamond" w:cs="Arial"/>
          <w:sz w:val="24"/>
          <w:szCs w:val="24"/>
        </w:rPr>
        <w:t xml:space="preserve"> culture, including Council’s Arts </w:t>
      </w:r>
      <w:r w:rsidR="005B32C6" w:rsidRPr="00FA3F75">
        <w:rPr>
          <w:rFonts w:ascii="Garamond" w:hAnsi="Garamond" w:cs="Arial"/>
          <w:sz w:val="24"/>
          <w:szCs w:val="24"/>
        </w:rPr>
        <w:t>and</w:t>
      </w:r>
      <w:r w:rsidRPr="00FA3F75">
        <w:rPr>
          <w:rFonts w:ascii="Garamond" w:hAnsi="Garamond" w:cs="Arial"/>
          <w:sz w:val="24"/>
          <w:szCs w:val="24"/>
        </w:rPr>
        <w:t xml:space="preserve"> Culture </w:t>
      </w:r>
      <w:r w:rsidR="00477D1B" w:rsidRPr="00FA3F75">
        <w:rPr>
          <w:rFonts w:ascii="Garamond" w:hAnsi="Garamond" w:cs="Arial"/>
          <w:sz w:val="24"/>
          <w:szCs w:val="24"/>
        </w:rPr>
        <w:t>policy suite</w:t>
      </w:r>
      <w:r w:rsidRPr="00FA3F75">
        <w:rPr>
          <w:rFonts w:ascii="Garamond" w:hAnsi="Garamond" w:cs="Arial"/>
          <w:sz w:val="24"/>
          <w:szCs w:val="24"/>
        </w:rPr>
        <w:t>, Creative Cities and Agenda 21 for Culture</w:t>
      </w:r>
      <w:r w:rsidRPr="00FA3F75">
        <w:rPr>
          <w:rFonts w:ascii="Garamond" w:hAnsi="Garamond" w:cs="Arial"/>
          <w:color w:val="000000"/>
          <w:sz w:val="24"/>
          <w:szCs w:val="24"/>
        </w:rPr>
        <w:t xml:space="preserve"> </w:t>
      </w:r>
    </w:p>
    <w:p w:rsidR="00CD65B5" w:rsidRPr="00FA3F75" w:rsidRDefault="00CD65B5" w:rsidP="00502B97">
      <w:pPr>
        <w:pStyle w:val="ColorfulList-Accent11"/>
        <w:numPr>
          <w:ilvl w:val="0"/>
          <w:numId w:val="44"/>
        </w:numPr>
        <w:spacing w:after="80"/>
        <w:ind w:left="1145" w:hanging="357"/>
        <w:jc w:val="both"/>
        <w:rPr>
          <w:rFonts w:ascii="Garamond" w:hAnsi="Garamond" w:cs="Arial"/>
          <w:sz w:val="24"/>
          <w:szCs w:val="24"/>
        </w:rPr>
      </w:pPr>
      <w:r w:rsidRPr="00FA3F75">
        <w:rPr>
          <w:rFonts w:ascii="Garamond" w:hAnsi="Garamond" w:cs="Arial"/>
          <w:sz w:val="24"/>
          <w:szCs w:val="24"/>
        </w:rPr>
        <w:t xml:space="preserve">National and state Urban Design protocols </w:t>
      </w:r>
    </w:p>
    <w:p w:rsidR="00CD65B5" w:rsidRPr="00FA3F75" w:rsidRDefault="00CD65B5" w:rsidP="00502B97">
      <w:pPr>
        <w:pStyle w:val="ColorfulList-Accent11"/>
        <w:numPr>
          <w:ilvl w:val="0"/>
          <w:numId w:val="44"/>
        </w:numPr>
        <w:spacing w:after="80"/>
        <w:ind w:left="1145" w:hanging="357"/>
        <w:jc w:val="both"/>
        <w:rPr>
          <w:rFonts w:ascii="Garamond" w:hAnsi="Garamond" w:cs="Arial"/>
          <w:sz w:val="24"/>
          <w:szCs w:val="24"/>
        </w:rPr>
      </w:pPr>
      <w:r w:rsidRPr="00FA3F75">
        <w:rPr>
          <w:rFonts w:ascii="Garamond" w:hAnsi="Garamond" w:cs="Arial"/>
          <w:sz w:val="24"/>
          <w:szCs w:val="24"/>
        </w:rPr>
        <w:t xml:space="preserve">Cardinia </w:t>
      </w:r>
      <w:r w:rsidR="008C02DC" w:rsidRPr="00FA3F75">
        <w:rPr>
          <w:rFonts w:ascii="Garamond" w:hAnsi="Garamond" w:cs="Arial"/>
          <w:sz w:val="24"/>
          <w:szCs w:val="24"/>
        </w:rPr>
        <w:t xml:space="preserve">and Precinct </w:t>
      </w:r>
      <w:r w:rsidRPr="00FA3F75">
        <w:rPr>
          <w:rFonts w:ascii="Garamond" w:hAnsi="Garamond" w:cs="Arial"/>
          <w:sz w:val="24"/>
          <w:szCs w:val="24"/>
        </w:rPr>
        <w:t>Plans and other relevant Council policies.</w:t>
      </w:r>
    </w:p>
    <w:p w:rsidR="00CD65B5" w:rsidRPr="00FA3F75" w:rsidRDefault="00CD65B5" w:rsidP="00CD65B5">
      <w:pPr>
        <w:autoSpaceDE w:val="0"/>
        <w:autoSpaceDN w:val="0"/>
        <w:adjustRightInd w:val="0"/>
        <w:spacing w:after="200"/>
        <w:jc w:val="both"/>
        <w:rPr>
          <w:rFonts w:cs="Arial"/>
          <w:lang w:eastAsia="en-AU"/>
        </w:rPr>
      </w:pPr>
      <w:r w:rsidRPr="00FA3F75">
        <w:rPr>
          <w:rFonts w:cs="Arial"/>
          <w:lang w:eastAsia="en-AU"/>
        </w:rPr>
        <w:t xml:space="preserve">Significant investment including ongoing operational and </w:t>
      </w:r>
      <w:r w:rsidR="00FA3F75" w:rsidRPr="00FA3F75">
        <w:rPr>
          <w:rFonts w:cs="Arial"/>
          <w:lang w:eastAsia="en-AU"/>
        </w:rPr>
        <w:t>longer-term</w:t>
      </w:r>
      <w:r w:rsidRPr="00FA3F75">
        <w:rPr>
          <w:rFonts w:cs="Arial"/>
          <w:lang w:eastAsia="en-AU"/>
        </w:rPr>
        <w:t xml:space="preserve"> maintenance schedules are challenges when building a new facility.</w:t>
      </w:r>
      <w:r w:rsidRPr="00FA3F75">
        <w:rPr>
          <w:rFonts w:cs="Arial"/>
          <w:iCs/>
          <w:color w:val="000000"/>
        </w:rPr>
        <w:t xml:space="preserve"> Due to a smaller population and demand in smaller town centres it is recognised that it is not feasible for Council to provide arts facilities </w:t>
      </w:r>
      <w:r w:rsidRPr="00FA3F75">
        <w:rPr>
          <w:rFonts w:cs="Arial"/>
          <w:lang w:eastAsia="en-AU"/>
        </w:rPr>
        <w:t xml:space="preserve">or spaces in all communities. </w:t>
      </w:r>
    </w:p>
    <w:p w:rsidR="00CD65B5" w:rsidRPr="00FA3F75" w:rsidRDefault="00CD65B5" w:rsidP="00BE3D90">
      <w:pPr>
        <w:autoSpaceDE w:val="0"/>
        <w:autoSpaceDN w:val="0"/>
        <w:adjustRightInd w:val="0"/>
        <w:spacing w:after="160"/>
        <w:jc w:val="both"/>
        <w:rPr>
          <w:rFonts w:cs="Arial"/>
          <w:color w:val="000000"/>
        </w:rPr>
      </w:pPr>
      <w:r w:rsidRPr="00FA3F75">
        <w:rPr>
          <w:rFonts w:cs="Arial"/>
          <w:lang w:eastAsia="en-AU"/>
        </w:rPr>
        <w:t xml:space="preserve">In order to gain the maximum results for the community in terms of an equitable spread of and access to arts facilities across the Shire a </w:t>
      </w:r>
      <w:r w:rsidR="00385DEB" w:rsidRPr="00FA3F75">
        <w:rPr>
          <w:rFonts w:cs="Arial"/>
          <w:b/>
          <w:lang w:eastAsia="en-AU"/>
        </w:rPr>
        <w:t>Hub and Spokes</w:t>
      </w:r>
      <w:r w:rsidR="00385DEB" w:rsidRPr="00FA3F75">
        <w:rPr>
          <w:rFonts w:cs="Arial"/>
          <w:lang w:eastAsia="en-AU"/>
        </w:rPr>
        <w:t xml:space="preserve"> Model </w:t>
      </w:r>
      <w:r w:rsidRPr="00FA3F75">
        <w:rPr>
          <w:rFonts w:cs="Arial"/>
          <w:lang w:eastAsia="en-AU"/>
        </w:rPr>
        <w:t xml:space="preserve">of operations is proposed and </w:t>
      </w:r>
      <w:r w:rsidRPr="00FA3F75">
        <w:rPr>
          <w:rFonts w:cs="Arial"/>
          <w:color w:val="000000"/>
        </w:rPr>
        <w:t>based on the proximity of community infrastructure to improve use of limited resources.</w:t>
      </w:r>
    </w:p>
    <w:p w:rsidR="00CD65B5" w:rsidRPr="00FA3F75" w:rsidRDefault="00CD65B5" w:rsidP="00CD65B5">
      <w:pPr>
        <w:jc w:val="both"/>
        <w:rPr>
          <w:rFonts w:cs="Arial"/>
        </w:rPr>
      </w:pPr>
      <w:r w:rsidRPr="00FA3F75">
        <w:rPr>
          <w:rFonts w:cs="Arial"/>
        </w:rPr>
        <w:t>This report includes:</w:t>
      </w:r>
    </w:p>
    <w:p w:rsidR="00CD65B5" w:rsidRPr="00FA3F75" w:rsidRDefault="00CD65B5" w:rsidP="00502B97">
      <w:pPr>
        <w:numPr>
          <w:ilvl w:val="0"/>
          <w:numId w:val="24"/>
        </w:numPr>
        <w:spacing w:after="80"/>
        <w:ind w:left="714" w:hanging="357"/>
        <w:jc w:val="both"/>
        <w:rPr>
          <w:rFonts w:cs="Arial"/>
        </w:rPr>
      </w:pPr>
      <w:r w:rsidRPr="00FA3F75">
        <w:rPr>
          <w:rFonts w:cs="Arial"/>
        </w:rPr>
        <w:t xml:space="preserve">Vision for arts and cultural facilities </w:t>
      </w:r>
    </w:p>
    <w:p w:rsidR="00CD65B5" w:rsidRPr="00FA3F75" w:rsidRDefault="00CD65B5" w:rsidP="00502B97">
      <w:pPr>
        <w:numPr>
          <w:ilvl w:val="0"/>
          <w:numId w:val="24"/>
        </w:numPr>
        <w:spacing w:after="80"/>
        <w:ind w:left="714" w:hanging="357"/>
        <w:jc w:val="both"/>
        <w:rPr>
          <w:rFonts w:cs="Arial"/>
        </w:rPr>
      </w:pPr>
      <w:r w:rsidRPr="00FA3F75">
        <w:rPr>
          <w:rFonts w:cs="Arial"/>
        </w:rPr>
        <w:t xml:space="preserve">Cultural Facilities Planning Framework </w:t>
      </w:r>
    </w:p>
    <w:p w:rsidR="00CD65B5" w:rsidRPr="00FA3F75" w:rsidRDefault="00CD65B5" w:rsidP="00502B97">
      <w:pPr>
        <w:numPr>
          <w:ilvl w:val="0"/>
          <w:numId w:val="24"/>
        </w:numPr>
        <w:spacing w:after="80"/>
        <w:ind w:left="714" w:hanging="357"/>
        <w:jc w:val="both"/>
        <w:rPr>
          <w:rFonts w:cs="Arial"/>
        </w:rPr>
      </w:pPr>
      <w:r w:rsidRPr="00FA3F75">
        <w:rPr>
          <w:rFonts w:cs="Arial"/>
        </w:rPr>
        <w:t xml:space="preserve">Recommendations for implementation  </w:t>
      </w:r>
    </w:p>
    <w:p w:rsidR="004F16D6" w:rsidRPr="00FA3F75" w:rsidRDefault="004F16D6"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643657" w:rsidRPr="00FA3F75" w:rsidRDefault="00643657" w:rsidP="00CD65B5">
      <w:pPr>
        <w:rPr>
          <w:rFonts w:cs="Arial"/>
          <w:b/>
          <w:color w:val="1F497D"/>
        </w:rPr>
      </w:pPr>
    </w:p>
    <w:p w:rsidR="00C371DE" w:rsidRPr="00FA3F75" w:rsidRDefault="00C371DE" w:rsidP="00CD65B5">
      <w:pPr>
        <w:rPr>
          <w:rFonts w:cs="Arial"/>
          <w:b/>
          <w:color w:val="1F497D"/>
        </w:rPr>
      </w:pPr>
    </w:p>
    <w:p w:rsidR="00CD65B5" w:rsidRPr="00FA3F75" w:rsidRDefault="00CD65B5" w:rsidP="00CD65B5">
      <w:pPr>
        <w:rPr>
          <w:rFonts w:cs="Arial"/>
          <w:b/>
          <w:color w:val="1F497D"/>
        </w:rPr>
      </w:pPr>
      <w:r w:rsidRPr="00FA3F75">
        <w:rPr>
          <w:rFonts w:cs="Arial"/>
          <w:b/>
          <w:color w:val="1F497D"/>
        </w:rPr>
        <w:lastRenderedPageBreak/>
        <w:t xml:space="preserve"> </w:t>
      </w:r>
    </w:p>
    <w:tbl>
      <w:tblPr>
        <w:tblW w:w="9191"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345"/>
        <w:gridCol w:w="148"/>
        <w:gridCol w:w="3169"/>
        <w:gridCol w:w="1745"/>
        <w:gridCol w:w="1790"/>
        <w:gridCol w:w="994"/>
      </w:tblGrid>
      <w:tr w:rsidR="00FA3F75" w:rsidRPr="00FA3F75" w:rsidTr="00F2237B">
        <w:trPr>
          <w:cantSplit/>
          <w:tblHeader/>
          <w:jc w:val="center"/>
        </w:trPr>
        <w:tc>
          <w:tcPr>
            <w:tcW w:w="1493" w:type="dxa"/>
            <w:gridSpan w:val="2"/>
            <w:tcBorders>
              <w:top w:val="single" w:sz="24" w:space="0" w:color="auto"/>
              <w:left w:val="single" w:sz="24" w:space="0" w:color="auto"/>
              <w:bottom w:val="single" w:sz="6" w:space="0" w:color="auto"/>
              <w:right w:val="single" w:sz="6" w:space="0" w:color="auto"/>
            </w:tcBorders>
            <w:shd w:val="clear" w:color="auto" w:fill="003366"/>
            <w:vAlign w:val="center"/>
          </w:tcPr>
          <w:p w:rsidR="00FA3F75" w:rsidRPr="00FA3F75" w:rsidRDefault="00FA3F75" w:rsidP="00F2237B">
            <w:pPr>
              <w:spacing w:before="60" w:after="60"/>
            </w:pPr>
          </w:p>
        </w:tc>
        <w:tc>
          <w:tcPr>
            <w:tcW w:w="3169" w:type="dxa"/>
            <w:tcBorders>
              <w:top w:val="single" w:sz="24" w:space="0" w:color="auto"/>
              <w:left w:val="single" w:sz="24" w:space="0" w:color="auto"/>
              <w:bottom w:val="single" w:sz="6" w:space="0" w:color="auto"/>
              <w:right w:val="single" w:sz="6" w:space="0" w:color="auto"/>
            </w:tcBorders>
            <w:shd w:val="clear" w:color="auto" w:fill="003366"/>
            <w:vAlign w:val="center"/>
            <w:hideMark/>
          </w:tcPr>
          <w:p w:rsidR="00FA3F75" w:rsidRPr="00FA3F75" w:rsidRDefault="00FA3F75" w:rsidP="00F2237B">
            <w:pPr>
              <w:spacing w:before="60" w:after="60"/>
              <w:rPr>
                <w:b/>
              </w:rPr>
            </w:pPr>
            <w:r w:rsidRPr="00FA3F75">
              <w:rPr>
                <w:b/>
              </w:rPr>
              <w:t xml:space="preserve">Major Recommendations </w:t>
            </w:r>
          </w:p>
        </w:tc>
        <w:tc>
          <w:tcPr>
            <w:tcW w:w="3535" w:type="dxa"/>
            <w:gridSpan w:val="2"/>
            <w:tcBorders>
              <w:top w:val="single" w:sz="24" w:space="0" w:color="auto"/>
              <w:left w:val="single" w:sz="6" w:space="0" w:color="auto"/>
              <w:bottom w:val="single" w:sz="6" w:space="0" w:color="auto"/>
              <w:right w:val="single" w:sz="6" w:space="0" w:color="auto"/>
            </w:tcBorders>
            <w:shd w:val="clear" w:color="auto" w:fill="003366"/>
          </w:tcPr>
          <w:p w:rsidR="00FA3F75" w:rsidRPr="00FA3F75" w:rsidRDefault="00FA3F75" w:rsidP="00F2237B">
            <w:pPr>
              <w:jc w:val="center"/>
              <w:rPr>
                <w:b/>
              </w:rPr>
            </w:pPr>
            <w:r w:rsidRPr="00FA3F75">
              <w:rPr>
                <w:b/>
              </w:rPr>
              <w:t>Resourcing</w:t>
            </w:r>
          </w:p>
        </w:tc>
        <w:tc>
          <w:tcPr>
            <w:tcW w:w="994" w:type="dxa"/>
            <w:tcBorders>
              <w:top w:val="single" w:sz="24" w:space="0" w:color="auto"/>
              <w:left w:val="single" w:sz="6" w:space="0" w:color="auto"/>
              <w:bottom w:val="single" w:sz="6" w:space="0" w:color="auto"/>
              <w:right w:val="single" w:sz="24" w:space="0" w:color="auto"/>
            </w:tcBorders>
            <w:shd w:val="clear" w:color="auto" w:fill="003366"/>
            <w:hideMark/>
          </w:tcPr>
          <w:p w:rsidR="00FA3F75" w:rsidRPr="00FA3F75" w:rsidRDefault="00FA3F75" w:rsidP="00F2237B">
            <w:pPr>
              <w:rPr>
                <w:b/>
              </w:rPr>
            </w:pPr>
            <w:r w:rsidRPr="00FA3F75">
              <w:rPr>
                <w:b/>
              </w:rPr>
              <w:t>Priority</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pPr>
            <w:r w:rsidRPr="00FA3F75">
              <w:rPr>
                <w:rFonts w:cs="Arial"/>
              </w:rPr>
              <w:t>Adopt the Hub and Spokes model for the operation of arts and cultural facilities planning and operations</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 xml:space="preserve">Planning and Development; Community Wellbeing </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 xml:space="preserve">Existing budget </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t xml:space="preserve">High </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pPr>
            <w:r w:rsidRPr="00FA3F75">
              <w:rPr>
                <w:rFonts w:cs="Arial"/>
                <w:color w:val="000000"/>
              </w:rPr>
              <w:t>Adopt the Hierarchy of Facility Provision (Regional, Municipal and Local significance outlined in this study) as a guide for the future planning and provision of arts facilities in Cardinia Shire</w:t>
            </w:r>
            <w:r w:rsidRPr="00FA3F75">
              <w:rPr>
                <w:rFonts w:cs="Arial"/>
              </w:rPr>
              <w:t xml:space="preserve"> and incorporate sites and facilities in Township, planning and structure plans </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 xml:space="preserve">Planning and Development; </w:t>
            </w:r>
          </w:p>
          <w:p w:rsidR="00FA3F75" w:rsidRPr="00FA3F75" w:rsidRDefault="00FA3F75" w:rsidP="00F2237B">
            <w:pPr>
              <w:rPr>
                <w:rFonts w:cs="Arial"/>
              </w:rPr>
            </w:pPr>
            <w:r w:rsidRPr="00FA3F75">
              <w:t xml:space="preserve">Community Wellbeing </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pPr>
              <w:rPr>
                <w:rFonts w:cs="Arial"/>
              </w:rPr>
            </w:pPr>
            <w:r w:rsidRPr="00FA3F75">
              <w:t xml:space="preserve">Existing budget </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rPr>
                <w:rFonts w:cs="Arial"/>
              </w:rPr>
              <w:t xml:space="preserve">High   </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pPr>
            <w:r w:rsidRPr="00FA3F75">
              <w:rPr>
                <w:rFonts w:cs="Arial"/>
              </w:rPr>
              <w:t xml:space="preserve">Adopt a new Vision for cultural facilities planning </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pPr>
              <w:rPr>
                <w:rFonts w:cs="Arial"/>
              </w:rPr>
            </w:pPr>
            <w:r w:rsidRPr="00FA3F75">
              <w:t xml:space="preserve">Community Wellbeing </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pPr>
              <w:rPr>
                <w:rFonts w:cs="Arial"/>
              </w:rPr>
            </w:pPr>
            <w:r w:rsidRPr="00FA3F75">
              <w:t xml:space="preserve">Existing budget </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rPr>
                <w:rFonts w:cs="Arial"/>
              </w:rPr>
              <w:t xml:space="preserve">High </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rPr>
                <w:rFonts w:cs="Arial"/>
              </w:rPr>
            </w:pPr>
            <w:r w:rsidRPr="00FA3F75">
              <w:rPr>
                <w:rFonts w:cs="Arial"/>
              </w:rPr>
              <w:t>Consider Cultural Precincts as part of the implementation and future planning of structure plans and Shire-wide planning</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 xml:space="preserve">Planning and Development; </w:t>
            </w:r>
          </w:p>
          <w:p w:rsidR="00FA3F75" w:rsidRPr="00FA3F75" w:rsidRDefault="00FA3F75" w:rsidP="00F2237B">
            <w:r w:rsidRPr="00FA3F75">
              <w:t>Community Wellbeing</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pPr>
              <w:rPr>
                <w:rFonts w:cs="Arial"/>
              </w:rPr>
            </w:pPr>
            <w:r w:rsidRPr="00FA3F75">
              <w:t xml:space="preserve">CWP budget </w:t>
            </w:r>
            <w:r w:rsidRPr="00FA3F75">
              <w:rPr>
                <w:rFonts w:cs="Arial"/>
              </w:rPr>
              <w:t xml:space="preserve">bid </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pPr>
              <w:rPr>
                <w:rFonts w:cs="Arial"/>
              </w:rPr>
            </w:pPr>
            <w:r w:rsidRPr="00FA3F75">
              <w:rPr>
                <w:rFonts w:cs="Arial"/>
              </w:rPr>
              <w:t>High</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pPr>
            <w:r w:rsidRPr="00FA3F75">
              <w:rPr>
                <w:rFonts w:cs="Arial"/>
              </w:rPr>
              <w:t>Develop &amp; adopt a Cultural and Community Facilities Provision Plan, similar to the Recreation Reserve Facility Standards Policy (February 2011</w:t>
            </w:r>
            <w:r w:rsidRPr="00FA3F75">
              <w:rPr>
                <w:rStyle w:val="FootnoteReference"/>
                <w:rFonts w:cs="Arial"/>
              </w:rPr>
              <w:footnoteReference w:id="1"/>
            </w:r>
            <w:r w:rsidRPr="00FA3F75">
              <w:rPr>
                <w:rFonts w:cs="Arial"/>
              </w:rPr>
              <w:t xml:space="preserve">) </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 xml:space="preserve">Planning and Development; </w:t>
            </w:r>
          </w:p>
          <w:p w:rsidR="00FA3F75" w:rsidRPr="00FA3F75" w:rsidRDefault="00FA3F75" w:rsidP="00F2237B">
            <w:pPr>
              <w:rPr>
                <w:rFonts w:cs="Arial"/>
              </w:rPr>
            </w:pPr>
            <w:r w:rsidRPr="00FA3F75">
              <w:t>Community Wellbeing</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pPr>
              <w:rPr>
                <w:rFonts w:cs="Arial"/>
              </w:rPr>
            </w:pPr>
            <w:r w:rsidRPr="00FA3F75">
              <w:rPr>
                <w:rFonts w:cs="Arial"/>
              </w:rPr>
              <w:t>Existing budget &amp; staffing</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rPr>
                <w:rFonts w:cs="Arial"/>
              </w:rPr>
              <w:t>High</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pPr>
            <w:r w:rsidRPr="00FA3F75">
              <w:t xml:space="preserve">Develop brief to refurbish Cardinia Cultural Centre as a performing arts centre including a new small exhibition gallery </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Assets and Services;</w:t>
            </w:r>
          </w:p>
          <w:p w:rsidR="00FA3F75" w:rsidRPr="00FA3F75" w:rsidRDefault="00FA3F75" w:rsidP="00F2237B">
            <w:r w:rsidRPr="00FA3F75">
              <w:t>Planning and Development;</w:t>
            </w:r>
          </w:p>
          <w:p w:rsidR="00FA3F75" w:rsidRPr="00FA3F75" w:rsidRDefault="00FA3F75" w:rsidP="00F2237B">
            <w:r w:rsidRPr="00FA3F75">
              <w:t>Community Wellbeing</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pPr>
              <w:spacing w:before="60" w:after="60"/>
            </w:pPr>
            <w:r w:rsidRPr="00FA3F75">
              <w:t>$250k for arts facility design in CWP budget –Suggest part allocation to this project in 2015-2016</w:t>
            </w:r>
          </w:p>
          <w:p w:rsidR="00FA3F75" w:rsidRPr="00FA3F75" w:rsidRDefault="00FA3F75" w:rsidP="00F2237B">
            <w:r w:rsidRPr="00FA3F75">
              <w:t xml:space="preserve">Capital Works Bid </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t xml:space="preserve">High </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pPr>
            <w:r w:rsidRPr="00FA3F75">
              <w:t>Undertake a business case analysis for the proposed Public Gallery in Emerald see Appendix 6</w:t>
            </w:r>
          </w:p>
          <w:p w:rsidR="00FA3F75" w:rsidRPr="00FA3F75" w:rsidRDefault="00FA3F75" w:rsidP="00F2237B">
            <w:pPr>
              <w:spacing w:before="60" w:after="60"/>
            </w:pPr>
            <w:r w:rsidRPr="00FA3F75">
              <w:t xml:space="preserve">Note ongoing operational costs est.  $200K per annum </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Planning and Development;</w:t>
            </w:r>
          </w:p>
          <w:p w:rsidR="00FA3F75" w:rsidRPr="00FA3F75" w:rsidRDefault="00FA3F75" w:rsidP="00F2237B">
            <w:r w:rsidRPr="00FA3F75">
              <w:t>Assets and Services; Community Wellbeing;</w:t>
            </w:r>
          </w:p>
          <w:p w:rsidR="00FA3F75" w:rsidRPr="00FA3F75" w:rsidRDefault="00FA3F75" w:rsidP="00F2237B">
            <w:r w:rsidRPr="00FA3F75">
              <w:t xml:space="preserve">Arts Victoria </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Design &amp; build: Approx. $5.5mil  (not currently in CWP budget - suggest part allocation of arts facility design in CWP Budget to this project in 2015-2016)</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t xml:space="preserve">High </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rPr>
                <w:rFonts w:cs="Arial"/>
              </w:rPr>
            </w:pPr>
            <w:r w:rsidRPr="00FA3F75">
              <w:rPr>
                <w:rFonts w:cs="Arial"/>
              </w:rPr>
              <w:t xml:space="preserve">A. Include planning for community art spaces (such as artist studios, exhibition, wet, storage and rehearsal spaces) when reviewing Township and Precinct Structure Plans and when designing new community centres, libraries and other community facilities aligned to Community Arts Centre Requirements Table in Section 8 of this report and based on Hub and Spokes model </w:t>
            </w:r>
          </w:p>
          <w:p w:rsidR="00FA3F75" w:rsidRPr="00FA3F75" w:rsidRDefault="00FA3F75" w:rsidP="00F2237B">
            <w:pPr>
              <w:spacing w:before="60" w:after="60"/>
            </w:pPr>
            <w:r w:rsidRPr="00FA3F75">
              <w:t>B. Amend planning of the proposed Emerald Community Hub to include facilities for community arts</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Planning and Development;</w:t>
            </w:r>
          </w:p>
          <w:p w:rsidR="00FA3F75" w:rsidRPr="00FA3F75" w:rsidRDefault="00FA3F75" w:rsidP="00F2237B">
            <w:r w:rsidRPr="00FA3F75">
              <w:t>Community Wellbeing</w:t>
            </w:r>
          </w:p>
          <w:p w:rsidR="00FA3F75" w:rsidRPr="00FA3F75" w:rsidRDefault="00FA3F75" w:rsidP="00F2237B"/>
          <w:p w:rsidR="00FA3F75" w:rsidRPr="00FA3F75" w:rsidRDefault="00FA3F75" w:rsidP="00F2237B"/>
          <w:p w:rsidR="00FA3F75" w:rsidRPr="00FA3F75" w:rsidRDefault="00FA3F75" w:rsidP="00F2237B"/>
          <w:p w:rsidR="00FA3F75" w:rsidRPr="00FA3F75" w:rsidRDefault="00FA3F75" w:rsidP="00F2237B"/>
          <w:p w:rsidR="00FA3F75" w:rsidRPr="00FA3F75" w:rsidRDefault="00FA3F75" w:rsidP="00F2237B"/>
          <w:p w:rsidR="00FA3F75" w:rsidRPr="00FA3F75" w:rsidRDefault="00FA3F75" w:rsidP="00F2237B"/>
          <w:p w:rsidR="00FA3F75" w:rsidRPr="00FA3F75" w:rsidRDefault="00FA3F75" w:rsidP="00F2237B">
            <w:pPr>
              <w:rPr>
                <w:rFonts w:cs="Arial"/>
              </w:rPr>
            </w:pPr>
            <w:r w:rsidRPr="00FA3F75">
              <w:t xml:space="preserve">Community consultation </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pPr>
              <w:rPr>
                <w:rFonts w:cs="Arial"/>
              </w:rPr>
            </w:pPr>
            <w:r w:rsidRPr="00FA3F75">
              <w:t>$250k for design and construction in CWP in Council budget –Suggest part allocation to this project in 2016-2018 (for part B)</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rPr>
                <w:rFonts w:cs="Arial"/>
              </w:rPr>
              <w:t>High</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pPr>
            <w:r w:rsidRPr="00FA3F75">
              <w:t xml:space="preserve">Identify rehearsal and storage facilities for community arts groups that are located within reasonable proximity to existing arts and cultural facilities such as Cardinia Cultural Centre, the Gem Community Arts Centre and Officer Community Hub </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 xml:space="preserve">Planning and Development; </w:t>
            </w:r>
          </w:p>
          <w:p w:rsidR="00FA3F75" w:rsidRPr="00FA3F75" w:rsidRDefault="00FA3F75" w:rsidP="00F2237B">
            <w:r w:rsidRPr="00FA3F75">
              <w:t xml:space="preserve">Community Wellbeing </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Staff capacity required</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t>High</w:t>
            </w:r>
          </w:p>
        </w:tc>
      </w:tr>
      <w:tr w:rsidR="00FA3F75" w:rsidRPr="00FA3F75" w:rsidTr="00F2237B">
        <w:trPr>
          <w:cantSplit/>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pPr>
            <w:r w:rsidRPr="00FA3F75">
              <w:t>Officer Secondary College Community Hub Project - multi-purpose arts facility</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Planning and Development;</w:t>
            </w:r>
          </w:p>
          <w:p w:rsidR="00FA3F75" w:rsidRPr="00FA3F75" w:rsidRDefault="00FA3F75" w:rsidP="00F2237B">
            <w:r w:rsidRPr="00FA3F75">
              <w:t>Community Wellbeing</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pPr>
              <w:spacing w:before="60" w:after="60"/>
            </w:pPr>
            <w:r w:rsidRPr="00FA3F75">
              <w:t>Successful 2013 funding application to DTPLI.</w:t>
            </w:r>
          </w:p>
          <w:p w:rsidR="00FA3F75" w:rsidRPr="00FA3F75" w:rsidRDefault="00FA3F75" w:rsidP="00F2237B">
            <w:r w:rsidRPr="00FA3F75">
              <w:t>Existing DEECD and SRV funding allocations. (Due for completion early 2016)</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t xml:space="preserve">High </w:t>
            </w:r>
          </w:p>
        </w:tc>
      </w:tr>
      <w:tr w:rsidR="00FA3F75" w:rsidRPr="00FA3F75" w:rsidTr="00F2237B">
        <w:trPr>
          <w:cantSplit/>
          <w:trHeight w:val="1000"/>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4" w:space="0" w:color="auto"/>
              <w:right w:val="single" w:sz="6" w:space="0" w:color="auto"/>
            </w:tcBorders>
            <w:vAlign w:val="center"/>
            <w:hideMark/>
          </w:tcPr>
          <w:p w:rsidR="00FA3F75" w:rsidRPr="00FA3F75" w:rsidRDefault="00FA3F75" w:rsidP="00F2237B">
            <w:pPr>
              <w:spacing w:before="60" w:after="60"/>
            </w:pPr>
            <w:r w:rsidRPr="00FA3F75">
              <w:t xml:space="preserve">Undertake a feasibility study on a proposed community arts centre in Officer, Pakenham or Beaconsfield based on Hub and Spokes model. </w:t>
            </w: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Planning and Development;</w:t>
            </w:r>
          </w:p>
          <w:p w:rsidR="00FA3F75" w:rsidRPr="00FA3F75" w:rsidRDefault="00FA3F75" w:rsidP="00F2237B">
            <w:r w:rsidRPr="00FA3F75">
              <w:t>Community Wellbeing</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Short term contracted officer.</w:t>
            </w:r>
          </w:p>
          <w:p w:rsidR="00FA3F75" w:rsidRPr="00FA3F75" w:rsidRDefault="00FA3F75" w:rsidP="00F2237B"/>
          <w:p w:rsidR="00FA3F75" w:rsidRPr="00FA3F75" w:rsidRDefault="00FA3F75" w:rsidP="00F2237B"/>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t>Medium</w:t>
            </w:r>
          </w:p>
        </w:tc>
      </w:tr>
      <w:tr w:rsidR="00FA3F75" w:rsidRPr="00FA3F75" w:rsidTr="00F2237B">
        <w:trPr>
          <w:cantSplit/>
          <w:trHeight w:val="1000"/>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6" w:space="0" w:color="auto"/>
              <w:right w:val="single" w:sz="6" w:space="0" w:color="auto"/>
            </w:tcBorders>
            <w:vAlign w:val="center"/>
            <w:hideMark/>
          </w:tcPr>
          <w:p w:rsidR="00FA3F75" w:rsidRPr="00FA3F75" w:rsidRDefault="00FA3F75" w:rsidP="00F2237B">
            <w:pPr>
              <w:spacing w:before="60" w:after="60"/>
              <w:rPr>
                <w:rFonts w:ascii="Times New Roman" w:hAnsi="Times New Roman"/>
                <w:lang w:eastAsia="en-AU"/>
              </w:rPr>
            </w:pPr>
            <w:r w:rsidRPr="00FA3F75">
              <w:t>Engage with community organisations, neighbourhood houses and community centres to plan and/or upgrade three (3) community art galleries across the Shire based on the Hub &amp; Spokes model</w:t>
            </w:r>
            <w:r w:rsidRPr="00FA3F75">
              <w:rPr>
                <w:rFonts w:ascii="Times New Roman" w:hAnsi="Times New Roman"/>
                <w:lang w:eastAsia="en-AU"/>
              </w:rPr>
              <w:t xml:space="preserve"> </w:t>
            </w:r>
          </w:p>
          <w:p w:rsidR="00FA3F75" w:rsidRPr="00FA3F75" w:rsidRDefault="00FA3F75" w:rsidP="00F2237B">
            <w:pPr>
              <w:spacing w:before="60" w:after="60"/>
            </w:pP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Community Wellbeing</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Funding application to DTPLI</w:t>
            </w:r>
          </w:p>
        </w:tc>
        <w:tc>
          <w:tcPr>
            <w:tcW w:w="994" w:type="dxa"/>
            <w:tcBorders>
              <w:top w:val="single" w:sz="6" w:space="0" w:color="auto"/>
              <w:left w:val="single" w:sz="6" w:space="0" w:color="auto"/>
              <w:bottom w:val="single" w:sz="6" w:space="0" w:color="auto"/>
              <w:right w:val="single" w:sz="24" w:space="0" w:color="auto"/>
            </w:tcBorders>
            <w:hideMark/>
          </w:tcPr>
          <w:p w:rsidR="00FA3F75" w:rsidRPr="00FA3F75" w:rsidRDefault="00FA3F75" w:rsidP="00F2237B">
            <w:r w:rsidRPr="00FA3F75">
              <w:t>Medium</w:t>
            </w:r>
          </w:p>
        </w:tc>
      </w:tr>
      <w:tr w:rsidR="00FA3F75" w:rsidRPr="00FA3F75" w:rsidTr="00F2237B">
        <w:trPr>
          <w:cantSplit/>
          <w:trHeight w:val="1000"/>
          <w:jc w:val="center"/>
        </w:trPr>
        <w:tc>
          <w:tcPr>
            <w:tcW w:w="1345" w:type="dxa"/>
            <w:tcBorders>
              <w:top w:val="single" w:sz="6" w:space="0" w:color="auto"/>
              <w:left w:val="single" w:sz="24" w:space="0" w:color="auto"/>
              <w:bottom w:val="single" w:sz="6" w:space="0" w:color="auto"/>
              <w:right w:val="single" w:sz="6" w:space="0" w:color="auto"/>
            </w:tcBorders>
            <w:vAlign w:val="center"/>
          </w:tcPr>
          <w:p w:rsidR="00FA3F75" w:rsidRPr="00FA3F75" w:rsidRDefault="00FA3F75" w:rsidP="00F2237B">
            <w:pPr>
              <w:pStyle w:val="ListParagraph"/>
              <w:numPr>
                <w:ilvl w:val="0"/>
                <w:numId w:val="70"/>
              </w:numPr>
              <w:rPr>
                <w:b/>
              </w:rPr>
            </w:pPr>
          </w:p>
        </w:tc>
        <w:tc>
          <w:tcPr>
            <w:tcW w:w="3317" w:type="dxa"/>
            <w:gridSpan w:val="2"/>
            <w:tcBorders>
              <w:top w:val="single" w:sz="6" w:space="0" w:color="auto"/>
              <w:left w:val="single" w:sz="24" w:space="0" w:color="auto"/>
              <w:bottom w:val="single" w:sz="4" w:space="0" w:color="auto"/>
              <w:right w:val="single" w:sz="6" w:space="0" w:color="auto"/>
            </w:tcBorders>
            <w:vAlign w:val="center"/>
          </w:tcPr>
          <w:p w:rsidR="00FA3F75" w:rsidRPr="00FA3F75" w:rsidRDefault="00FA3F75" w:rsidP="00F2237B">
            <w:pPr>
              <w:spacing w:before="60" w:after="60"/>
              <w:rPr>
                <w:i/>
              </w:rPr>
            </w:pPr>
            <w:r w:rsidRPr="00FA3F75">
              <w:t xml:space="preserve">Scope potential for increasing staffing to support planning and provision of arts and cultural facilities </w:t>
            </w:r>
            <w:r w:rsidRPr="00FA3F75">
              <w:rPr>
                <w:i/>
              </w:rPr>
              <w:t>See note on staff resourcing below and Section 3.3.6 of this Study</w:t>
            </w:r>
          </w:p>
          <w:p w:rsidR="00FA3F75" w:rsidRPr="00FA3F75" w:rsidRDefault="00FA3F75" w:rsidP="00F2237B">
            <w:pPr>
              <w:spacing w:before="60" w:after="60"/>
              <w:rPr>
                <w:i/>
              </w:rPr>
            </w:pPr>
          </w:p>
        </w:tc>
        <w:tc>
          <w:tcPr>
            <w:tcW w:w="1745"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Planning and Development;</w:t>
            </w:r>
          </w:p>
          <w:p w:rsidR="00FA3F75" w:rsidRPr="00FA3F75" w:rsidRDefault="00FA3F75" w:rsidP="00F2237B">
            <w:r w:rsidRPr="00FA3F75">
              <w:t>Community Wellbeing</w:t>
            </w:r>
          </w:p>
        </w:tc>
        <w:tc>
          <w:tcPr>
            <w:tcW w:w="1790" w:type="dxa"/>
            <w:tcBorders>
              <w:top w:val="single" w:sz="6" w:space="0" w:color="auto"/>
              <w:left w:val="single" w:sz="6" w:space="0" w:color="auto"/>
              <w:bottom w:val="single" w:sz="6" w:space="0" w:color="auto"/>
              <w:right w:val="single" w:sz="6" w:space="0" w:color="auto"/>
            </w:tcBorders>
          </w:tcPr>
          <w:p w:rsidR="00FA3F75" w:rsidRPr="00FA3F75" w:rsidRDefault="00FA3F75" w:rsidP="00F2237B">
            <w:r w:rsidRPr="00FA3F75">
              <w:t>Council annual budget increase</w:t>
            </w:r>
          </w:p>
        </w:tc>
        <w:tc>
          <w:tcPr>
            <w:tcW w:w="994" w:type="dxa"/>
            <w:tcBorders>
              <w:top w:val="single" w:sz="6" w:space="0" w:color="auto"/>
              <w:left w:val="single" w:sz="6" w:space="0" w:color="auto"/>
              <w:bottom w:val="single" w:sz="6" w:space="0" w:color="auto"/>
              <w:right w:val="single" w:sz="24" w:space="0" w:color="auto"/>
            </w:tcBorders>
          </w:tcPr>
          <w:p w:rsidR="00FA3F75" w:rsidRPr="00FA3F75" w:rsidRDefault="00FA3F75" w:rsidP="00F2237B">
            <w:r w:rsidRPr="00FA3F75">
              <w:t>High</w:t>
            </w:r>
          </w:p>
        </w:tc>
      </w:tr>
    </w:tbl>
    <w:p w:rsidR="004F16D6" w:rsidRPr="00FA3F75" w:rsidRDefault="004F16D6" w:rsidP="00CD65B5">
      <w:pPr>
        <w:rPr>
          <w:rFonts w:cs="Arial"/>
          <w:b/>
          <w:color w:val="1F497D"/>
        </w:rPr>
      </w:pPr>
    </w:p>
    <w:p w:rsidR="00EF67E7" w:rsidRPr="00FA3F75" w:rsidRDefault="00EF67E7" w:rsidP="00EF67E7">
      <w:pPr>
        <w:rPr>
          <w:sz w:val="22"/>
        </w:rPr>
      </w:pPr>
    </w:p>
    <w:p w:rsidR="00F35B60" w:rsidRPr="00FA3F75" w:rsidRDefault="00F35B60" w:rsidP="00EF67E7">
      <w:r w:rsidRPr="00FA3F75">
        <w:t>Although not included in the agreed brief for this study, some limited and indicative costings have been provided for the major proposals.</w:t>
      </w:r>
    </w:p>
    <w:p w:rsidR="00F35B60" w:rsidRPr="00FA3F75" w:rsidRDefault="00F35B60" w:rsidP="00EF67E7"/>
    <w:p w:rsidR="00C36447" w:rsidRDefault="00F35B60" w:rsidP="00EF67E7">
      <w:r w:rsidRPr="00FA3F75">
        <w:t>The report concludes with</w:t>
      </w:r>
      <w:r w:rsidR="00E5429C" w:rsidRPr="00FA3F75">
        <w:t xml:space="preserve"> options that can be considered by Council to accept all or some of the recommendations in this report.</w:t>
      </w:r>
    </w:p>
    <w:p w:rsidR="00C36447" w:rsidRDefault="00C36447" w:rsidP="00EF67E7"/>
    <w:p w:rsidR="00EF67E7" w:rsidRPr="00FA3F75" w:rsidRDefault="00C36447" w:rsidP="00EF67E7">
      <w:r>
        <w:t xml:space="preserve">It should be further noted that there is very limited staffing capacity within the </w:t>
      </w:r>
      <w:r w:rsidR="00AF1DE6">
        <w:t>C</w:t>
      </w:r>
      <w:r>
        <w:t xml:space="preserve">ultural </w:t>
      </w:r>
      <w:r w:rsidR="00AF1DE6">
        <w:t>D</w:t>
      </w:r>
      <w:r>
        <w:t>evelopment team to implement the range of recommendations provided. Staffing levels and the structure of the team may need to be reviewed if the provision of arts and culture facilities is to be improved.</w:t>
      </w:r>
      <w:r w:rsidR="004F16D6" w:rsidRPr="00FA3F75">
        <w:br w:type="page"/>
      </w:r>
    </w:p>
    <w:p w:rsidR="00EF67E7" w:rsidRPr="00FA3F75" w:rsidRDefault="003D6C52" w:rsidP="00065921">
      <w:pPr>
        <w:pStyle w:val="Heading1"/>
        <w:rPr>
          <w:lang w:val="en-AU"/>
        </w:rPr>
      </w:pPr>
      <w:bookmarkStart w:id="2" w:name="_Toc279321889"/>
      <w:r w:rsidRPr="00FA3F75">
        <w:rPr>
          <w:lang w:val="en-AU"/>
        </w:rPr>
        <w:lastRenderedPageBreak/>
        <w:t xml:space="preserve">BACKGROUND </w:t>
      </w:r>
      <w:r w:rsidR="00FE5BE2" w:rsidRPr="00FA3F75">
        <w:rPr>
          <w:lang w:val="en-AU"/>
        </w:rPr>
        <w:t>TO THIS STUDY</w:t>
      </w:r>
      <w:bookmarkEnd w:id="2"/>
    </w:p>
    <w:p w:rsidR="00D73A52" w:rsidRPr="00FA3F75" w:rsidRDefault="00D73A52" w:rsidP="00D73A52">
      <w:pPr>
        <w:pStyle w:val="Heading3"/>
        <w:rPr>
          <w:lang w:val="en-AU"/>
        </w:rPr>
      </w:pPr>
      <w:r w:rsidRPr="00FA3F75">
        <w:rPr>
          <w:lang w:val="en-AU"/>
        </w:rPr>
        <w:t>Scope of this Study</w:t>
      </w:r>
    </w:p>
    <w:p w:rsidR="00D73A52" w:rsidRPr="00FA3F75" w:rsidRDefault="00D73A52" w:rsidP="006D6D28">
      <w:pPr>
        <w:spacing w:after="200"/>
        <w:ind w:left="709" w:right="708"/>
        <w:rPr>
          <w:rFonts w:cs="Gill Sans MT"/>
          <w:i/>
        </w:rPr>
      </w:pPr>
      <w:r w:rsidRPr="00FA3F75">
        <w:rPr>
          <w:rFonts w:cs="Gill Sans MT"/>
          <w:i/>
        </w:rPr>
        <w:t>The study will provide direction to Council and the community on the planning and development of purpose built cultural infrastructure and associated services and programs for the current and future provision of arts and culture within the Shire.</w:t>
      </w:r>
      <w:r w:rsidR="000E2320" w:rsidRPr="00FA3F75">
        <w:rPr>
          <w:rStyle w:val="FootnoteReference"/>
          <w:rFonts w:cs="Gill Sans MT"/>
          <w:i/>
        </w:rPr>
        <w:footnoteReference w:id="2"/>
      </w:r>
    </w:p>
    <w:p w:rsidR="000E2320" w:rsidRPr="00FA3F75" w:rsidRDefault="000E2320" w:rsidP="0052358B">
      <w:pPr>
        <w:spacing w:after="200"/>
        <w:rPr>
          <w:rFonts w:cs="Arial"/>
          <w:szCs w:val="22"/>
        </w:rPr>
      </w:pPr>
      <w:r w:rsidRPr="00FA3F75">
        <w:rPr>
          <w:rFonts w:cs="Arial"/>
          <w:szCs w:val="22"/>
        </w:rPr>
        <w:t>The scope of this project is to determine a framework for the provision of arts and cultural facilities based on an equitable spread throughout the Shire.</w:t>
      </w:r>
    </w:p>
    <w:p w:rsidR="006D6D28" w:rsidRPr="00FA3F75" w:rsidRDefault="006D6D28" w:rsidP="0052358B">
      <w:pPr>
        <w:pStyle w:val="MediumGrid1-Accent21"/>
        <w:widowControl w:val="0"/>
        <w:autoSpaceDE w:val="0"/>
        <w:autoSpaceDN w:val="0"/>
        <w:adjustRightInd w:val="0"/>
        <w:spacing w:after="200"/>
        <w:ind w:left="0"/>
        <w:rPr>
          <w:rFonts w:cs="Arial"/>
        </w:rPr>
      </w:pPr>
      <w:r w:rsidRPr="00FA3F75">
        <w:rPr>
          <w:rFonts w:cs="Arial"/>
        </w:rPr>
        <w:t xml:space="preserve">Kevin Brennan (United Notions Creative Solutions) and Lynda Newton (Arts and Cultural Services Australia) were appointed </w:t>
      </w:r>
      <w:r w:rsidR="000E2320" w:rsidRPr="00FA3F75">
        <w:rPr>
          <w:rFonts w:cs="Arial"/>
        </w:rPr>
        <w:t xml:space="preserve">as cultural analysts </w:t>
      </w:r>
      <w:r w:rsidRPr="00FA3F75">
        <w:rPr>
          <w:rFonts w:cs="Arial"/>
        </w:rPr>
        <w:t xml:space="preserve">to undertake the Study in March 2014. </w:t>
      </w:r>
    </w:p>
    <w:p w:rsidR="00D32D11" w:rsidRPr="00FA3F75" w:rsidRDefault="00385DEB" w:rsidP="0052358B">
      <w:pPr>
        <w:spacing w:after="200"/>
      </w:pPr>
      <w:r w:rsidRPr="00FA3F75">
        <w:t>T</w:t>
      </w:r>
      <w:r w:rsidR="00C622F7" w:rsidRPr="00FA3F75">
        <w:t>hough t</w:t>
      </w:r>
      <w:r w:rsidRPr="00FA3F75">
        <w:t>he Study scope</w:t>
      </w:r>
      <w:r w:rsidR="00C622F7" w:rsidRPr="00FA3F75">
        <w:t xml:space="preserve"> and brief</w:t>
      </w:r>
      <w:r w:rsidRPr="00FA3F75">
        <w:t xml:space="preserve"> did not include an audit of community buildings, </w:t>
      </w:r>
      <w:r w:rsidR="00C622F7" w:rsidRPr="00FA3F75">
        <w:t xml:space="preserve">nor </w:t>
      </w:r>
      <w:proofErr w:type="gramStart"/>
      <w:r w:rsidR="00C622F7" w:rsidRPr="00FA3F75">
        <w:t xml:space="preserve">consideration of </w:t>
      </w:r>
      <w:r w:rsidRPr="00FA3F75">
        <w:t>m</w:t>
      </w:r>
      <w:r w:rsidR="00D32D11" w:rsidRPr="00FA3F75">
        <w:t>useums</w:t>
      </w:r>
      <w:r w:rsidR="00C622F7" w:rsidRPr="00FA3F75">
        <w:t>, heritage</w:t>
      </w:r>
      <w:r w:rsidR="00D32D11" w:rsidRPr="00FA3F75">
        <w:t xml:space="preserve"> and historical societies, some limited findings have</w:t>
      </w:r>
      <w:proofErr w:type="gramEnd"/>
      <w:r w:rsidR="00D32D11" w:rsidRPr="00FA3F75">
        <w:t xml:space="preserve"> been documented</w:t>
      </w:r>
      <w:r w:rsidRPr="00FA3F75">
        <w:t>.</w:t>
      </w:r>
    </w:p>
    <w:p w:rsidR="00385DEB" w:rsidRPr="00FA3F75" w:rsidRDefault="00E5429C" w:rsidP="0052358B">
      <w:pPr>
        <w:spacing w:after="200"/>
      </w:pPr>
      <w:r w:rsidRPr="00FA3F75">
        <w:t>Costing</w:t>
      </w:r>
      <w:r w:rsidR="00385DEB" w:rsidRPr="00FA3F75">
        <w:t xml:space="preserve"> </w:t>
      </w:r>
      <w:r w:rsidRPr="00FA3F75">
        <w:t>of recommended facilities was not part of the agreed brief, but some</w:t>
      </w:r>
      <w:r w:rsidR="00385DEB" w:rsidRPr="00FA3F75">
        <w:t xml:space="preserve"> have been included</w:t>
      </w:r>
      <w:r w:rsidRPr="00FA3F75">
        <w:t>.</w:t>
      </w:r>
      <w:r w:rsidR="00385DEB" w:rsidRPr="00FA3F75">
        <w:t xml:space="preserve"> </w:t>
      </w:r>
      <w:r w:rsidRPr="00FA3F75">
        <w:t>These</w:t>
      </w:r>
      <w:r w:rsidR="00385DEB" w:rsidRPr="00FA3F75">
        <w:t xml:space="preserve"> are </w:t>
      </w:r>
      <w:r w:rsidRPr="00FA3F75">
        <w:t>soundly based but are indicative only. I</w:t>
      </w:r>
      <w:r w:rsidR="00385DEB" w:rsidRPr="00FA3F75">
        <w:t xml:space="preserve">t is recommended that </w:t>
      </w:r>
      <w:r w:rsidRPr="00FA3F75">
        <w:t>more</w:t>
      </w:r>
      <w:r w:rsidR="00385DEB" w:rsidRPr="00FA3F75">
        <w:t xml:space="preserve"> detailed business </w:t>
      </w:r>
      <w:r w:rsidRPr="00FA3F75">
        <w:t>case anal</w:t>
      </w:r>
      <w:r w:rsidR="00C61A7B" w:rsidRPr="00FA3F75">
        <w:t>y</w:t>
      </w:r>
      <w:r w:rsidRPr="00FA3F75">
        <w:t>sis</w:t>
      </w:r>
      <w:r w:rsidR="00385DEB" w:rsidRPr="00FA3F75">
        <w:t xml:space="preserve"> </w:t>
      </w:r>
      <w:r w:rsidRPr="00FA3F75">
        <w:t>be</w:t>
      </w:r>
      <w:r w:rsidR="00385DEB" w:rsidRPr="00FA3F75">
        <w:t xml:space="preserve"> undertaken </w:t>
      </w:r>
      <w:r w:rsidRPr="00FA3F75">
        <w:t>should the recommendations be accepted.</w:t>
      </w:r>
    </w:p>
    <w:p w:rsidR="00EF67E7" w:rsidRPr="00FA3F75" w:rsidRDefault="00EF67E7" w:rsidP="0052358B">
      <w:pPr>
        <w:pStyle w:val="Heading3"/>
        <w:rPr>
          <w:lang w:val="en-AU" w:eastAsia="en-AU"/>
        </w:rPr>
      </w:pPr>
      <w:r w:rsidRPr="00FA3F75">
        <w:rPr>
          <w:lang w:val="en-AU" w:eastAsia="en-AU"/>
        </w:rPr>
        <w:t xml:space="preserve">Why have </w:t>
      </w:r>
      <w:r w:rsidR="003D6C52" w:rsidRPr="00FA3F75">
        <w:rPr>
          <w:lang w:val="en-AU" w:eastAsia="en-AU"/>
        </w:rPr>
        <w:t xml:space="preserve">an Arts </w:t>
      </w:r>
      <w:r w:rsidR="005B32C6" w:rsidRPr="00FA3F75">
        <w:rPr>
          <w:lang w:val="en-AU" w:eastAsia="en-AU"/>
        </w:rPr>
        <w:t>and</w:t>
      </w:r>
      <w:r w:rsidR="003D6C52" w:rsidRPr="00FA3F75">
        <w:rPr>
          <w:lang w:val="en-AU" w:eastAsia="en-AU"/>
        </w:rPr>
        <w:t xml:space="preserve"> Cultural Facilities Study</w:t>
      </w:r>
      <w:r w:rsidRPr="00FA3F75">
        <w:rPr>
          <w:lang w:val="en-AU" w:eastAsia="en-AU"/>
        </w:rPr>
        <w:t>?</w:t>
      </w:r>
      <w:r w:rsidR="00A67060" w:rsidRPr="00FA3F75">
        <w:rPr>
          <w:lang w:val="en-AU" w:eastAsia="en-AU"/>
        </w:rPr>
        <w:t xml:space="preserve"> </w:t>
      </w:r>
    </w:p>
    <w:p w:rsidR="00683317" w:rsidRPr="00FA3F75" w:rsidRDefault="00683317" w:rsidP="0052358B">
      <w:pPr>
        <w:pStyle w:val="MediumGrid1-Accent21"/>
        <w:ind w:left="0"/>
      </w:pPr>
      <w:r w:rsidRPr="00FA3F75">
        <w:rPr>
          <w:rFonts w:cs="Arial"/>
          <w:color w:val="000000"/>
          <w:szCs w:val="22"/>
        </w:rPr>
        <w:t xml:space="preserve">Communities, governments and businesses around the world are recognising the contribution of the arts to the vibrancy and dynamism of place </w:t>
      </w:r>
      <w:r w:rsidRPr="00FA3F75">
        <w:rPr>
          <w:rFonts w:cs="Arial"/>
          <w:color w:val="000000"/>
          <w:szCs w:val="22"/>
          <w:lang w:eastAsia="en-AU"/>
        </w:rPr>
        <w:t>and in driving cultural, social and economic revival.</w:t>
      </w:r>
      <w:r w:rsidRPr="00FA3F75">
        <w:rPr>
          <w:rFonts w:cs="Arial"/>
          <w:szCs w:val="22"/>
        </w:rPr>
        <w:t xml:space="preserve"> In particular, the role of arts </w:t>
      </w:r>
      <w:r w:rsidR="005B32C6" w:rsidRPr="00FA3F75">
        <w:rPr>
          <w:rFonts w:cs="Arial"/>
          <w:szCs w:val="22"/>
        </w:rPr>
        <w:t>and</w:t>
      </w:r>
      <w:r w:rsidRPr="00FA3F75">
        <w:rPr>
          <w:rFonts w:cs="Arial"/>
          <w:szCs w:val="22"/>
        </w:rPr>
        <w:t xml:space="preserve"> culture – and the facilities or creative spaces in which they are housed </w:t>
      </w:r>
      <w:r w:rsidR="00372D32" w:rsidRPr="00FA3F75">
        <w:rPr>
          <w:rFonts w:cs="Arial"/>
          <w:szCs w:val="22"/>
        </w:rPr>
        <w:t xml:space="preserve">- </w:t>
      </w:r>
      <w:r w:rsidRPr="00FA3F75">
        <w:rPr>
          <w:rFonts w:cs="Arial"/>
          <w:szCs w:val="22"/>
        </w:rPr>
        <w:t xml:space="preserve">are now accepted as contributing to the liveability of Australia’s cities and shires. </w:t>
      </w:r>
    </w:p>
    <w:p w:rsidR="00683317" w:rsidRPr="00FA3F75" w:rsidRDefault="00683317" w:rsidP="0052358B">
      <w:pPr>
        <w:autoSpaceDE w:val="0"/>
        <w:autoSpaceDN w:val="0"/>
        <w:adjustRightInd w:val="0"/>
        <w:rPr>
          <w:rFonts w:cs="Arial"/>
          <w:color w:val="000000"/>
          <w:szCs w:val="22"/>
          <w:lang w:eastAsia="en-AU"/>
        </w:rPr>
      </w:pPr>
    </w:p>
    <w:p w:rsidR="00683317" w:rsidRPr="00FA3F75" w:rsidRDefault="00683317" w:rsidP="0052358B">
      <w:pPr>
        <w:autoSpaceDE w:val="0"/>
        <w:autoSpaceDN w:val="0"/>
        <w:adjustRightInd w:val="0"/>
        <w:rPr>
          <w:rFonts w:cs="Arial"/>
          <w:color w:val="000000"/>
          <w:szCs w:val="22"/>
        </w:rPr>
      </w:pPr>
      <w:r w:rsidRPr="00FA3F75">
        <w:rPr>
          <w:rFonts w:cs="Arial"/>
          <w:color w:val="000000"/>
          <w:szCs w:val="22"/>
          <w:lang w:eastAsia="en-AU"/>
        </w:rPr>
        <w:t xml:space="preserve">Creative spaces foster opportunities for people to gather, meet and develop new social networks and partnerships, </w:t>
      </w:r>
      <w:r w:rsidRPr="00FA3F75">
        <w:rPr>
          <w:rFonts w:cs="Arial"/>
          <w:color w:val="000000"/>
          <w:szCs w:val="22"/>
        </w:rPr>
        <w:t>stimulating artistic and community creativity that develop social cohesion, innovation, entrepreneurship and economic growth.</w:t>
      </w:r>
    </w:p>
    <w:p w:rsidR="00683317" w:rsidRPr="00FA3F75" w:rsidRDefault="00683317" w:rsidP="0052358B">
      <w:pPr>
        <w:autoSpaceDE w:val="0"/>
        <w:autoSpaceDN w:val="0"/>
        <w:adjustRightInd w:val="0"/>
      </w:pPr>
    </w:p>
    <w:p w:rsidR="00683317" w:rsidRPr="00FA3F75" w:rsidRDefault="00683317" w:rsidP="0052358B">
      <w:pPr>
        <w:autoSpaceDE w:val="0"/>
        <w:autoSpaceDN w:val="0"/>
        <w:adjustRightInd w:val="0"/>
      </w:pPr>
      <w:r w:rsidRPr="00FA3F75">
        <w:t>Much of the arts activity across the Cardinia Shire occurs in multi-use facilities such as community centres, neighbour</w:t>
      </w:r>
      <w:r w:rsidR="005E6072" w:rsidRPr="00FA3F75">
        <w:t>hood</w:t>
      </w:r>
      <w:r w:rsidRPr="00FA3F75">
        <w:t xml:space="preserve"> houses and public halls or in private venues. The Cardinia Cultural Centre and the</w:t>
      </w:r>
      <w:r w:rsidR="000A743C" w:rsidRPr="00FA3F75">
        <w:t xml:space="preserve"> Gem Community Arts</w:t>
      </w:r>
      <w:r w:rsidRPr="00FA3F75">
        <w:t xml:space="preserve"> Centre are the only two purpose built community arts facilities.</w:t>
      </w:r>
    </w:p>
    <w:p w:rsidR="00683317" w:rsidRPr="00FA3F75" w:rsidRDefault="00683317" w:rsidP="0052358B">
      <w:pPr>
        <w:autoSpaceDE w:val="0"/>
        <w:autoSpaceDN w:val="0"/>
        <w:adjustRightInd w:val="0"/>
        <w:rPr>
          <w:rFonts w:cs="Arial"/>
          <w:color w:val="000000"/>
        </w:rPr>
      </w:pPr>
    </w:p>
    <w:p w:rsidR="00683317" w:rsidRPr="00FA3F75" w:rsidRDefault="00683317" w:rsidP="0052358B">
      <w:pPr>
        <w:autoSpaceDE w:val="0"/>
        <w:autoSpaceDN w:val="0"/>
        <w:adjustRightInd w:val="0"/>
        <w:rPr>
          <w:rFonts w:cs="Arial"/>
          <w:color w:val="000000"/>
        </w:rPr>
      </w:pPr>
      <w:r w:rsidRPr="00FA3F75">
        <w:rPr>
          <w:rFonts w:cs="Arial"/>
          <w:color w:val="000000"/>
        </w:rPr>
        <w:t xml:space="preserve">Further, community access to suitable purpose built facilities is an important priority in planning and long term budgeting. The fair distribution of suitable facilities across the Shire is necessary for community engagement and the delivery of service. Moreover it is necessary to </w:t>
      </w:r>
      <w:r w:rsidRPr="00FA3F75">
        <w:rPr>
          <w:rFonts w:cs="Arial"/>
        </w:rPr>
        <w:t xml:space="preserve">incorporate accessible design principles as part of redevelopment plans to ensure choice of access for all abilities and all people. </w:t>
      </w:r>
    </w:p>
    <w:p w:rsidR="00683317" w:rsidRPr="00FA3F75" w:rsidRDefault="00683317" w:rsidP="0052358B">
      <w:pPr>
        <w:autoSpaceDE w:val="0"/>
        <w:autoSpaceDN w:val="0"/>
        <w:adjustRightInd w:val="0"/>
        <w:rPr>
          <w:rFonts w:cs="Arial"/>
          <w:color w:val="000000"/>
        </w:rPr>
      </w:pPr>
    </w:p>
    <w:p w:rsidR="00683317" w:rsidRPr="00FA3F75" w:rsidRDefault="00683317" w:rsidP="0052358B">
      <w:pPr>
        <w:spacing w:after="240" w:line="300" w:lineRule="atLeast"/>
        <w:rPr>
          <w:rFonts w:cs="Arial"/>
          <w:color w:val="000000"/>
        </w:rPr>
      </w:pPr>
      <w:r w:rsidRPr="00FA3F75">
        <w:rPr>
          <w:rFonts w:cs="Arial"/>
        </w:rPr>
        <w:t xml:space="preserve">Cardinia Shire </w:t>
      </w:r>
      <w:r w:rsidRPr="00FA3F75">
        <w:rPr>
          <w:rFonts w:cs="Arial"/>
          <w:color w:val="000000"/>
        </w:rPr>
        <w:t xml:space="preserve">has an estimated population growth </w:t>
      </w:r>
      <w:r w:rsidR="00385DEB" w:rsidRPr="00FA3F75">
        <w:rPr>
          <w:rFonts w:cs="Arial"/>
          <w:color w:val="000000"/>
        </w:rPr>
        <w:t xml:space="preserve">2013-31 of 83.12% </w:t>
      </w:r>
      <w:r w:rsidRPr="00FA3F75">
        <w:rPr>
          <w:rFonts w:cs="Arial"/>
          <w:color w:val="000000"/>
        </w:rPr>
        <w:t xml:space="preserve">and needs to </w:t>
      </w:r>
      <w:r w:rsidRPr="00FA3F75">
        <w:rPr>
          <w:rFonts w:cs="Arial"/>
          <w:iCs/>
          <w:color w:val="000000"/>
          <w:lang w:eastAsia="en-AU"/>
        </w:rPr>
        <w:t xml:space="preserve">ensure community facilities reflect the needs and expectations of local communities. </w:t>
      </w:r>
      <w:r w:rsidRPr="00FA3F75">
        <w:rPr>
          <w:rFonts w:cs="Arial"/>
          <w:color w:val="000000"/>
        </w:rPr>
        <w:t>The Cardinia Shire population forecast for 2014 is 86,628, and is forecast to grow to 180,493 by 2036.</w:t>
      </w:r>
      <w:r w:rsidR="00385DEB" w:rsidRPr="00FA3F75">
        <w:rPr>
          <w:rStyle w:val="FootnoteReference"/>
          <w:rFonts w:cs="Arial"/>
          <w:color w:val="000000"/>
        </w:rPr>
        <w:footnoteReference w:id="3"/>
      </w:r>
      <w:r w:rsidRPr="00FA3F75">
        <w:rPr>
          <w:rFonts w:cs="Arial"/>
          <w:color w:val="000000"/>
        </w:rPr>
        <w:t xml:space="preserve">  </w:t>
      </w:r>
    </w:p>
    <w:p w:rsidR="00683317" w:rsidRPr="00FA3F75" w:rsidRDefault="00683317" w:rsidP="0052358B">
      <w:pPr>
        <w:spacing w:after="240" w:line="300" w:lineRule="atLeast"/>
        <w:rPr>
          <w:rFonts w:cs="Arial"/>
        </w:rPr>
      </w:pPr>
      <w:r w:rsidRPr="00FA3F75">
        <w:rPr>
          <w:rFonts w:cs="Arial"/>
          <w:color w:val="000000"/>
        </w:rPr>
        <w:t>Therefore t</w:t>
      </w:r>
      <w:r w:rsidRPr="00FA3F75">
        <w:rPr>
          <w:rFonts w:cs="Arial"/>
        </w:rPr>
        <w:t xml:space="preserve">he importance of effective long term infrastructure planning needs to provide an appropriate mix of arts and cultural facilities for the increased liveability </w:t>
      </w:r>
      <w:r w:rsidR="005B32C6" w:rsidRPr="00FA3F75">
        <w:rPr>
          <w:rFonts w:cs="Arial"/>
        </w:rPr>
        <w:t>and</w:t>
      </w:r>
      <w:r w:rsidRPr="00FA3F75">
        <w:rPr>
          <w:rFonts w:cs="Arial"/>
        </w:rPr>
        <w:t xml:space="preserve"> wellbeing of residents, visitors and provide for the expected increase in population within the municipality. </w:t>
      </w:r>
    </w:p>
    <w:p w:rsidR="00F350BD" w:rsidRPr="00FA3F75" w:rsidRDefault="00F350BD" w:rsidP="0052358B">
      <w:pPr>
        <w:rPr>
          <w:highlight w:val="yellow"/>
        </w:rPr>
      </w:pPr>
      <w:r w:rsidRPr="00FA3F75">
        <w:rPr>
          <w:highlight w:val="yellow"/>
        </w:rPr>
        <w:br w:type="page"/>
      </w:r>
    </w:p>
    <w:p w:rsidR="00F350BD" w:rsidRPr="00FA3F75" w:rsidRDefault="00F350BD" w:rsidP="0052358B">
      <w:pPr>
        <w:pStyle w:val="Heading3"/>
        <w:rPr>
          <w:lang w:val="en-AU"/>
        </w:rPr>
      </w:pPr>
      <w:r w:rsidRPr="00FA3F75">
        <w:rPr>
          <w:lang w:val="en-AU"/>
        </w:rPr>
        <w:lastRenderedPageBreak/>
        <w:t>Methodology and List of consultation undertaken</w:t>
      </w:r>
    </w:p>
    <w:p w:rsidR="000E2320" w:rsidRPr="00FA3F75" w:rsidRDefault="000E2320" w:rsidP="0052358B">
      <w:pPr>
        <w:spacing w:after="200"/>
      </w:pPr>
      <w:r w:rsidRPr="00FA3F75">
        <w:t>The Analysts were contracted to undertake a number of activities as part of their proposed methodology. These included:</w:t>
      </w:r>
    </w:p>
    <w:p w:rsidR="000E2320" w:rsidRPr="00FA3F75" w:rsidRDefault="000E2320" w:rsidP="0052358B">
      <w:pPr>
        <w:numPr>
          <w:ilvl w:val="0"/>
          <w:numId w:val="8"/>
        </w:numPr>
      </w:pPr>
      <w:r w:rsidRPr="00FA3F75">
        <w:t>Consultation processes (outlined below)</w:t>
      </w:r>
    </w:p>
    <w:p w:rsidR="000E2320" w:rsidRPr="00FA3F75" w:rsidRDefault="000E2320" w:rsidP="0052358B">
      <w:pPr>
        <w:numPr>
          <w:ilvl w:val="0"/>
          <w:numId w:val="8"/>
        </w:numPr>
      </w:pPr>
      <w:r w:rsidRPr="00FA3F75">
        <w:t>Literature Review</w:t>
      </w:r>
    </w:p>
    <w:p w:rsidR="000E2320" w:rsidRPr="00FA3F75" w:rsidRDefault="000E2320" w:rsidP="0052358B">
      <w:pPr>
        <w:numPr>
          <w:ilvl w:val="0"/>
          <w:numId w:val="8"/>
        </w:numPr>
      </w:pPr>
      <w:r w:rsidRPr="00FA3F75">
        <w:t>Research and analysis</w:t>
      </w:r>
    </w:p>
    <w:p w:rsidR="00683317" w:rsidRPr="00FA3F75" w:rsidRDefault="00683317" w:rsidP="0052358B">
      <w:pPr>
        <w:rPr>
          <w:rFonts w:cs="Arial"/>
          <w:szCs w:val="22"/>
        </w:rPr>
      </w:pPr>
    </w:p>
    <w:p w:rsidR="00683317" w:rsidRPr="00FA3F75" w:rsidRDefault="00683317" w:rsidP="0052358B">
      <w:pPr>
        <w:rPr>
          <w:rFonts w:cs="Arial"/>
          <w:szCs w:val="22"/>
        </w:rPr>
      </w:pPr>
      <w:r w:rsidRPr="00FA3F75">
        <w:rPr>
          <w:rFonts w:cs="Arial"/>
          <w:szCs w:val="22"/>
        </w:rPr>
        <w:t xml:space="preserve">Methodology included extensive research, gap analysis of current facilitates, site visits, tours throughout the Shire, extensive consultation </w:t>
      </w:r>
      <w:r w:rsidR="000E2320" w:rsidRPr="00FA3F75">
        <w:rPr>
          <w:rFonts w:cs="Arial"/>
          <w:szCs w:val="22"/>
        </w:rPr>
        <w:t xml:space="preserve">including a community survey </w:t>
      </w:r>
      <w:r w:rsidRPr="00FA3F75">
        <w:rPr>
          <w:rFonts w:cs="Arial"/>
          <w:szCs w:val="22"/>
        </w:rPr>
        <w:t xml:space="preserve">and professional knowledge.      </w:t>
      </w:r>
    </w:p>
    <w:p w:rsidR="00683317" w:rsidRPr="00FA3F75" w:rsidRDefault="00683317" w:rsidP="00683317">
      <w:pPr>
        <w:ind w:left="432"/>
        <w:jc w:val="both"/>
        <w:rPr>
          <w:rFonts w:cs="Arial"/>
          <w:szCs w:val="22"/>
        </w:rPr>
      </w:pPr>
      <w:r w:rsidRPr="00FA3F75">
        <w:rPr>
          <w:rFonts w:cs="Arial"/>
          <w:szCs w:val="22"/>
        </w:rPr>
        <w:t xml:space="preserve"> </w:t>
      </w:r>
    </w:p>
    <w:tbl>
      <w:tblPr>
        <w:tblW w:w="8720" w:type="dxa"/>
        <w:tblLook w:val="04A0" w:firstRow="1" w:lastRow="0" w:firstColumn="1" w:lastColumn="0" w:noHBand="0" w:noVBand="1"/>
      </w:tblPr>
      <w:tblGrid>
        <w:gridCol w:w="3320"/>
        <w:gridCol w:w="2180"/>
        <w:gridCol w:w="3220"/>
      </w:tblGrid>
      <w:tr w:rsidR="00540BAD" w:rsidRPr="00FA3F75" w:rsidTr="00643657">
        <w:trPr>
          <w:trHeight w:val="640"/>
        </w:trPr>
        <w:tc>
          <w:tcPr>
            <w:tcW w:w="3320" w:type="dxa"/>
            <w:tcBorders>
              <w:top w:val="single" w:sz="12" w:space="0" w:color="auto"/>
              <w:left w:val="single" w:sz="12" w:space="0" w:color="auto"/>
              <w:bottom w:val="single" w:sz="12" w:space="0" w:color="auto"/>
              <w:right w:val="single" w:sz="12" w:space="0" w:color="auto"/>
            </w:tcBorders>
            <w:shd w:val="clear" w:color="000000" w:fill="808080"/>
            <w:vAlign w:val="center"/>
            <w:hideMark/>
          </w:tcPr>
          <w:p w:rsidR="00540BAD" w:rsidRPr="00FA3F75" w:rsidRDefault="00540BAD" w:rsidP="00540BAD">
            <w:pPr>
              <w:rPr>
                <w:rFonts w:eastAsia="Times New Roman" w:cs="Arial"/>
                <w:b/>
                <w:bCs/>
                <w:color w:val="FFFFFF"/>
              </w:rPr>
            </w:pPr>
            <w:r w:rsidRPr="00FA3F75">
              <w:rPr>
                <w:rFonts w:eastAsia="Times New Roman" w:cs="Arial"/>
                <w:b/>
                <w:bCs/>
                <w:color w:val="FFFFFF"/>
              </w:rPr>
              <w:t>Form of Consultation</w:t>
            </w:r>
          </w:p>
        </w:tc>
        <w:tc>
          <w:tcPr>
            <w:tcW w:w="2180" w:type="dxa"/>
            <w:tcBorders>
              <w:top w:val="single" w:sz="12" w:space="0" w:color="auto"/>
              <w:left w:val="nil"/>
              <w:bottom w:val="single" w:sz="12" w:space="0" w:color="auto"/>
              <w:right w:val="single" w:sz="12" w:space="0" w:color="auto"/>
            </w:tcBorders>
            <w:shd w:val="clear" w:color="000000" w:fill="808080"/>
            <w:vAlign w:val="center"/>
            <w:hideMark/>
          </w:tcPr>
          <w:p w:rsidR="00540BAD" w:rsidRPr="00FA3F75" w:rsidRDefault="00540BAD" w:rsidP="00540BAD">
            <w:pPr>
              <w:jc w:val="center"/>
              <w:rPr>
                <w:rFonts w:eastAsia="Times New Roman" w:cs="Arial"/>
                <w:b/>
                <w:bCs/>
                <w:color w:val="FFFFFF"/>
              </w:rPr>
            </w:pPr>
            <w:r w:rsidRPr="00FA3F75">
              <w:rPr>
                <w:rFonts w:eastAsia="Times New Roman" w:cs="Arial"/>
                <w:b/>
                <w:bCs/>
                <w:color w:val="FFFFFF"/>
              </w:rPr>
              <w:t>Events held or attended</w:t>
            </w:r>
          </w:p>
        </w:tc>
        <w:tc>
          <w:tcPr>
            <w:tcW w:w="3220" w:type="dxa"/>
            <w:tcBorders>
              <w:top w:val="single" w:sz="12" w:space="0" w:color="auto"/>
              <w:left w:val="nil"/>
              <w:bottom w:val="single" w:sz="12" w:space="0" w:color="auto"/>
              <w:right w:val="single" w:sz="12" w:space="0" w:color="auto"/>
            </w:tcBorders>
            <w:shd w:val="clear" w:color="000000" w:fill="808080"/>
            <w:vAlign w:val="center"/>
            <w:hideMark/>
          </w:tcPr>
          <w:p w:rsidR="00540BAD" w:rsidRPr="00FA3F75" w:rsidRDefault="00540BAD" w:rsidP="00540BAD">
            <w:pPr>
              <w:jc w:val="center"/>
              <w:rPr>
                <w:rFonts w:eastAsia="Times New Roman" w:cs="Arial"/>
                <w:b/>
                <w:bCs/>
                <w:color w:val="FFFFFF"/>
              </w:rPr>
            </w:pPr>
            <w:r w:rsidRPr="00FA3F75">
              <w:rPr>
                <w:rFonts w:eastAsia="Times New Roman" w:cs="Arial"/>
                <w:b/>
                <w:bCs/>
                <w:color w:val="FFFFFF"/>
              </w:rPr>
              <w:t>Attendances</w:t>
            </w:r>
          </w:p>
        </w:tc>
      </w:tr>
      <w:tr w:rsidR="00540BAD" w:rsidRPr="00FA3F75" w:rsidTr="00643657">
        <w:trPr>
          <w:trHeight w:val="340"/>
        </w:trPr>
        <w:tc>
          <w:tcPr>
            <w:tcW w:w="3320" w:type="dxa"/>
            <w:tcBorders>
              <w:top w:val="nil"/>
              <w:left w:val="single" w:sz="8" w:space="0" w:color="auto"/>
              <w:bottom w:val="single" w:sz="8" w:space="0" w:color="auto"/>
              <w:right w:val="single" w:sz="8" w:space="0" w:color="auto"/>
            </w:tcBorders>
            <w:shd w:val="clear" w:color="000000" w:fill="000000"/>
            <w:vAlign w:val="bottom"/>
            <w:hideMark/>
          </w:tcPr>
          <w:p w:rsidR="00540BAD" w:rsidRPr="00FA3F75" w:rsidRDefault="00540BAD" w:rsidP="00540BAD">
            <w:pPr>
              <w:jc w:val="center"/>
              <w:rPr>
                <w:rFonts w:eastAsia="Times New Roman" w:cs="Arial"/>
                <w:b/>
                <w:bCs/>
                <w:color w:val="FFFFFF"/>
              </w:rPr>
            </w:pPr>
            <w:r w:rsidRPr="00FA3F75">
              <w:rPr>
                <w:rFonts w:eastAsia="Times New Roman" w:cs="Arial"/>
                <w:b/>
                <w:bCs/>
                <w:color w:val="FFFFFF"/>
              </w:rPr>
              <w:t>Community Consultation</w:t>
            </w:r>
          </w:p>
        </w:tc>
        <w:tc>
          <w:tcPr>
            <w:tcW w:w="2180" w:type="dxa"/>
            <w:tcBorders>
              <w:top w:val="nil"/>
              <w:left w:val="nil"/>
              <w:bottom w:val="single" w:sz="8" w:space="0" w:color="auto"/>
              <w:right w:val="single" w:sz="8" w:space="0" w:color="auto"/>
            </w:tcBorders>
            <w:shd w:val="clear" w:color="000000" w:fill="000000"/>
            <w:vAlign w:val="bottom"/>
            <w:hideMark/>
          </w:tcPr>
          <w:p w:rsidR="00540BAD" w:rsidRPr="00FA3F75" w:rsidRDefault="00540BAD" w:rsidP="00540BAD">
            <w:pPr>
              <w:jc w:val="center"/>
              <w:rPr>
                <w:rFonts w:eastAsia="Times New Roman" w:cs="Arial"/>
              </w:rPr>
            </w:pPr>
            <w:r w:rsidRPr="00FA3F75">
              <w:rPr>
                <w:rFonts w:eastAsia="Times New Roman" w:cs="Arial"/>
              </w:rPr>
              <w:t> </w:t>
            </w:r>
          </w:p>
        </w:tc>
        <w:tc>
          <w:tcPr>
            <w:tcW w:w="3220" w:type="dxa"/>
            <w:tcBorders>
              <w:top w:val="nil"/>
              <w:left w:val="nil"/>
              <w:bottom w:val="single" w:sz="8" w:space="0" w:color="auto"/>
              <w:right w:val="single" w:sz="8" w:space="0" w:color="auto"/>
            </w:tcBorders>
            <w:shd w:val="clear" w:color="000000" w:fill="000000"/>
            <w:vAlign w:val="bottom"/>
            <w:hideMark/>
          </w:tcPr>
          <w:p w:rsidR="00540BAD" w:rsidRPr="00FA3F75" w:rsidRDefault="00540BAD" w:rsidP="00540BAD">
            <w:pPr>
              <w:jc w:val="center"/>
              <w:rPr>
                <w:rFonts w:eastAsia="Times New Roman" w:cs="Arial"/>
              </w:rPr>
            </w:pPr>
            <w:r w:rsidRPr="00FA3F75">
              <w:rPr>
                <w:rFonts w:eastAsia="Times New Roman" w:cs="Arial"/>
              </w:rPr>
              <w:t> </w:t>
            </w:r>
          </w:p>
        </w:tc>
      </w:tr>
      <w:tr w:rsidR="00540BAD" w:rsidRPr="00FA3F75" w:rsidTr="00643657">
        <w:trPr>
          <w:trHeight w:val="320"/>
        </w:trPr>
        <w:tc>
          <w:tcPr>
            <w:tcW w:w="3320" w:type="dxa"/>
            <w:tcBorders>
              <w:top w:val="nil"/>
              <w:left w:val="single" w:sz="8" w:space="0" w:color="auto"/>
              <w:bottom w:val="single" w:sz="8" w:space="0" w:color="auto"/>
              <w:right w:val="single" w:sz="8" w:space="0" w:color="auto"/>
            </w:tcBorders>
            <w:shd w:val="clear" w:color="auto" w:fill="auto"/>
            <w:vAlign w:val="bottom"/>
            <w:hideMark/>
          </w:tcPr>
          <w:p w:rsidR="00540BAD" w:rsidRPr="00FA3F75" w:rsidRDefault="00540BAD" w:rsidP="00540BAD">
            <w:pPr>
              <w:rPr>
                <w:rFonts w:eastAsia="Times New Roman" w:cs="Arial"/>
                <w:b/>
                <w:bCs/>
              </w:rPr>
            </w:pPr>
            <w:r w:rsidRPr="00FA3F75">
              <w:rPr>
                <w:rFonts w:eastAsia="Times New Roman" w:cs="Arial"/>
                <w:b/>
                <w:bCs/>
              </w:rPr>
              <w:t>Koo Wee Rup</w:t>
            </w:r>
          </w:p>
        </w:tc>
        <w:tc>
          <w:tcPr>
            <w:tcW w:w="218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1</w:t>
            </w:r>
          </w:p>
        </w:tc>
        <w:tc>
          <w:tcPr>
            <w:tcW w:w="3220" w:type="dxa"/>
            <w:tcBorders>
              <w:top w:val="nil"/>
              <w:left w:val="nil"/>
              <w:bottom w:val="single" w:sz="8" w:space="0" w:color="auto"/>
              <w:right w:val="single" w:sz="8" w:space="0" w:color="auto"/>
            </w:tcBorders>
            <w:shd w:val="clear" w:color="auto" w:fill="auto"/>
            <w:vAlign w:val="bottom"/>
            <w:hideMark/>
          </w:tcPr>
          <w:p w:rsidR="00540BAD" w:rsidRPr="00FA3F75" w:rsidRDefault="00016F5B" w:rsidP="00540BAD">
            <w:pPr>
              <w:jc w:val="center"/>
              <w:rPr>
                <w:rFonts w:eastAsia="Times New Roman" w:cs="Arial"/>
              </w:rPr>
            </w:pPr>
            <w:r w:rsidRPr="00FA3F75">
              <w:rPr>
                <w:rFonts w:eastAsia="Times New Roman" w:cs="Arial"/>
              </w:rPr>
              <w:t>21</w:t>
            </w:r>
          </w:p>
        </w:tc>
      </w:tr>
      <w:tr w:rsidR="00540BAD" w:rsidRPr="00FA3F75" w:rsidTr="00643657">
        <w:trPr>
          <w:trHeight w:val="320"/>
        </w:trPr>
        <w:tc>
          <w:tcPr>
            <w:tcW w:w="3320" w:type="dxa"/>
            <w:tcBorders>
              <w:top w:val="nil"/>
              <w:left w:val="single" w:sz="8" w:space="0" w:color="auto"/>
              <w:bottom w:val="single" w:sz="8" w:space="0" w:color="auto"/>
              <w:right w:val="single" w:sz="8" w:space="0" w:color="auto"/>
            </w:tcBorders>
            <w:shd w:val="clear" w:color="auto" w:fill="auto"/>
            <w:vAlign w:val="bottom"/>
            <w:hideMark/>
          </w:tcPr>
          <w:p w:rsidR="00540BAD" w:rsidRPr="00FA3F75" w:rsidRDefault="00540BAD" w:rsidP="00540BAD">
            <w:pPr>
              <w:rPr>
                <w:rFonts w:eastAsia="Times New Roman" w:cs="Arial"/>
                <w:b/>
                <w:bCs/>
              </w:rPr>
            </w:pPr>
            <w:r w:rsidRPr="00FA3F75">
              <w:rPr>
                <w:rFonts w:eastAsia="Times New Roman" w:cs="Arial"/>
                <w:b/>
                <w:bCs/>
              </w:rPr>
              <w:t>Cardinia Cultural Centre</w:t>
            </w:r>
          </w:p>
        </w:tc>
        <w:tc>
          <w:tcPr>
            <w:tcW w:w="218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1</w:t>
            </w:r>
          </w:p>
        </w:tc>
        <w:tc>
          <w:tcPr>
            <w:tcW w:w="3220" w:type="dxa"/>
            <w:tcBorders>
              <w:top w:val="nil"/>
              <w:left w:val="nil"/>
              <w:bottom w:val="single" w:sz="8" w:space="0" w:color="auto"/>
              <w:right w:val="single" w:sz="8" w:space="0" w:color="auto"/>
            </w:tcBorders>
            <w:shd w:val="clear" w:color="auto" w:fill="auto"/>
            <w:vAlign w:val="bottom"/>
            <w:hideMark/>
          </w:tcPr>
          <w:p w:rsidR="00540BAD" w:rsidRPr="00FA3F75" w:rsidRDefault="00016F5B" w:rsidP="00540BAD">
            <w:pPr>
              <w:jc w:val="center"/>
              <w:rPr>
                <w:rFonts w:eastAsia="Times New Roman" w:cs="Arial"/>
              </w:rPr>
            </w:pPr>
            <w:r w:rsidRPr="00FA3F75">
              <w:rPr>
                <w:rFonts w:eastAsia="Times New Roman" w:cs="Arial"/>
              </w:rPr>
              <w:t>44</w:t>
            </w:r>
          </w:p>
        </w:tc>
      </w:tr>
      <w:tr w:rsidR="00540BAD" w:rsidRPr="00FA3F75" w:rsidTr="00643657">
        <w:trPr>
          <w:trHeight w:val="320"/>
        </w:trPr>
        <w:tc>
          <w:tcPr>
            <w:tcW w:w="3320" w:type="dxa"/>
            <w:tcBorders>
              <w:top w:val="nil"/>
              <w:left w:val="single" w:sz="8" w:space="0" w:color="auto"/>
              <w:bottom w:val="single" w:sz="8" w:space="0" w:color="auto"/>
              <w:right w:val="single" w:sz="8" w:space="0" w:color="auto"/>
            </w:tcBorders>
            <w:shd w:val="clear" w:color="auto" w:fill="auto"/>
            <w:vAlign w:val="bottom"/>
            <w:hideMark/>
          </w:tcPr>
          <w:p w:rsidR="00540BAD" w:rsidRPr="00FA3F75" w:rsidRDefault="00540BAD" w:rsidP="00540BAD">
            <w:pPr>
              <w:rPr>
                <w:rFonts w:eastAsia="Times New Roman" w:cs="Arial"/>
                <w:b/>
                <w:bCs/>
              </w:rPr>
            </w:pPr>
            <w:r w:rsidRPr="00FA3F75">
              <w:rPr>
                <w:rFonts w:eastAsia="Times New Roman" w:cs="Arial"/>
                <w:b/>
                <w:bCs/>
              </w:rPr>
              <w:t>Interviews / meetings</w:t>
            </w:r>
          </w:p>
        </w:tc>
        <w:tc>
          <w:tcPr>
            <w:tcW w:w="218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10</w:t>
            </w:r>
          </w:p>
        </w:tc>
        <w:tc>
          <w:tcPr>
            <w:tcW w:w="322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18</w:t>
            </w:r>
          </w:p>
        </w:tc>
      </w:tr>
      <w:tr w:rsidR="00540BAD" w:rsidRPr="00FA3F75" w:rsidTr="00643657">
        <w:trPr>
          <w:trHeight w:val="320"/>
        </w:trPr>
        <w:tc>
          <w:tcPr>
            <w:tcW w:w="3320" w:type="dxa"/>
            <w:tcBorders>
              <w:top w:val="nil"/>
              <w:left w:val="single" w:sz="8" w:space="0" w:color="auto"/>
              <w:bottom w:val="single" w:sz="8" w:space="0" w:color="auto"/>
              <w:right w:val="single" w:sz="8" w:space="0" w:color="auto"/>
            </w:tcBorders>
            <w:shd w:val="clear" w:color="auto" w:fill="auto"/>
            <w:vAlign w:val="bottom"/>
            <w:hideMark/>
          </w:tcPr>
          <w:p w:rsidR="00540BAD" w:rsidRPr="00FA3F75" w:rsidRDefault="00540BAD" w:rsidP="00540BAD">
            <w:pPr>
              <w:rPr>
                <w:rFonts w:eastAsia="Times New Roman" w:cs="Arial"/>
                <w:b/>
                <w:bCs/>
              </w:rPr>
            </w:pPr>
            <w:r w:rsidRPr="00FA3F75">
              <w:rPr>
                <w:rFonts w:eastAsia="Times New Roman" w:cs="Arial"/>
                <w:b/>
                <w:bCs/>
              </w:rPr>
              <w:t>Survey Respondents</w:t>
            </w:r>
          </w:p>
        </w:tc>
        <w:tc>
          <w:tcPr>
            <w:tcW w:w="218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1</w:t>
            </w:r>
          </w:p>
        </w:tc>
        <w:tc>
          <w:tcPr>
            <w:tcW w:w="322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247</w:t>
            </w:r>
          </w:p>
        </w:tc>
      </w:tr>
      <w:tr w:rsidR="00540BAD" w:rsidRPr="00FA3F75" w:rsidTr="00643657">
        <w:trPr>
          <w:trHeight w:val="320"/>
        </w:trPr>
        <w:tc>
          <w:tcPr>
            <w:tcW w:w="3320" w:type="dxa"/>
            <w:tcBorders>
              <w:top w:val="nil"/>
              <w:left w:val="single" w:sz="8" w:space="0" w:color="auto"/>
              <w:bottom w:val="single" w:sz="8" w:space="0" w:color="auto"/>
              <w:right w:val="single" w:sz="8" w:space="0" w:color="auto"/>
            </w:tcBorders>
            <w:shd w:val="clear" w:color="auto" w:fill="auto"/>
            <w:vAlign w:val="bottom"/>
            <w:hideMark/>
          </w:tcPr>
          <w:p w:rsidR="00540BAD" w:rsidRPr="00FA3F75" w:rsidRDefault="00540BAD" w:rsidP="00540BAD">
            <w:pPr>
              <w:rPr>
                <w:rFonts w:eastAsia="Times New Roman" w:cs="Arial"/>
                <w:b/>
                <w:bCs/>
              </w:rPr>
            </w:pPr>
            <w:r w:rsidRPr="00FA3F75">
              <w:rPr>
                <w:rFonts w:eastAsia="Times New Roman" w:cs="Arial"/>
                <w:b/>
                <w:bCs/>
              </w:rPr>
              <w:t>Written Submissions</w:t>
            </w:r>
          </w:p>
        </w:tc>
        <w:tc>
          <w:tcPr>
            <w:tcW w:w="218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1</w:t>
            </w:r>
          </w:p>
        </w:tc>
        <w:tc>
          <w:tcPr>
            <w:tcW w:w="3220" w:type="dxa"/>
            <w:tcBorders>
              <w:top w:val="nil"/>
              <w:left w:val="nil"/>
              <w:bottom w:val="single" w:sz="8" w:space="0" w:color="auto"/>
              <w:right w:val="single" w:sz="8" w:space="0" w:color="auto"/>
            </w:tcBorders>
            <w:shd w:val="clear" w:color="auto" w:fill="auto"/>
            <w:vAlign w:val="bottom"/>
            <w:hideMark/>
          </w:tcPr>
          <w:p w:rsidR="00540BAD" w:rsidRPr="00FA3F75" w:rsidRDefault="00385DEB" w:rsidP="00540BAD">
            <w:pPr>
              <w:jc w:val="center"/>
              <w:rPr>
                <w:rFonts w:eastAsia="Times New Roman" w:cs="Arial"/>
              </w:rPr>
            </w:pPr>
            <w:r w:rsidRPr="00FA3F75">
              <w:rPr>
                <w:rFonts w:eastAsia="Times New Roman" w:cs="Arial"/>
              </w:rPr>
              <w:t>3</w:t>
            </w:r>
          </w:p>
        </w:tc>
      </w:tr>
      <w:tr w:rsidR="00540BAD" w:rsidRPr="00FA3F75" w:rsidTr="00643657">
        <w:trPr>
          <w:trHeight w:val="960"/>
        </w:trPr>
        <w:tc>
          <w:tcPr>
            <w:tcW w:w="3320" w:type="dxa"/>
            <w:tcBorders>
              <w:top w:val="nil"/>
              <w:left w:val="single" w:sz="8" w:space="0" w:color="auto"/>
              <w:bottom w:val="single" w:sz="8" w:space="0" w:color="auto"/>
              <w:right w:val="single" w:sz="8" w:space="0" w:color="auto"/>
            </w:tcBorders>
            <w:shd w:val="clear" w:color="auto" w:fill="auto"/>
            <w:vAlign w:val="bottom"/>
            <w:hideMark/>
          </w:tcPr>
          <w:p w:rsidR="00540BAD" w:rsidRPr="00FA3F75" w:rsidRDefault="002B16C9" w:rsidP="00540BAD">
            <w:pPr>
              <w:rPr>
                <w:rFonts w:eastAsia="Times New Roman" w:cs="Arial"/>
                <w:b/>
                <w:bCs/>
              </w:rPr>
            </w:pPr>
            <w:r w:rsidRPr="00FA3F75">
              <w:rPr>
                <w:rFonts w:eastAsia="Times New Roman" w:cs="Arial"/>
                <w:b/>
                <w:bCs/>
              </w:rPr>
              <w:t xml:space="preserve">Arts and Culture </w:t>
            </w:r>
            <w:r w:rsidR="00540BAD" w:rsidRPr="00FA3F75">
              <w:rPr>
                <w:rFonts w:eastAsia="Times New Roman" w:cs="Arial"/>
                <w:b/>
                <w:bCs/>
              </w:rPr>
              <w:t xml:space="preserve">Reference Group (Community </w:t>
            </w:r>
            <w:r w:rsidR="005B32C6" w:rsidRPr="00FA3F75">
              <w:rPr>
                <w:rFonts w:eastAsia="Times New Roman" w:cs="Arial"/>
                <w:b/>
                <w:bCs/>
              </w:rPr>
              <w:t>and</w:t>
            </w:r>
            <w:r w:rsidR="00540BAD" w:rsidRPr="00FA3F75">
              <w:rPr>
                <w:rFonts w:eastAsia="Times New Roman" w:cs="Arial"/>
                <w:b/>
                <w:bCs/>
              </w:rPr>
              <w:t xml:space="preserve"> councillor </w:t>
            </w:r>
            <w:r w:rsidR="00E17D4E" w:rsidRPr="00FA3F75">
              <w:rPr>
                <w:rFonts w:eastAsia="Times New Roman" w:cs="Arial"/>
                <w:b/>
                <w:bCs/>
              </w:rPr>
              <w:t>representatives)</w:t>
            </w:r>
          </w:p>
        </w:tc>
        <w:tc>
          <w:tcPr>
            <w:tcW w:w="218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1</w:t>
            </w:r>
          </w:p>
        </w:tc>
        <w:tc>
          <w:tcPr>
            <w:tcW w:w="322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6</w:t>
            </w:r>
          </w:p>
        </w:tc>
      </w:tr>
      <w:tr w:rsidR="00540BAD" w:rsidRPr="00FA3F75" w:rsidTr="00643657">
        <w:trPr>
          <w:trHeight w:val="400"/>
        </w:trPr>
        <w:tc>
          <w:tcPr>
            <w:tcW w:w="3320" w:type="dxa"/>
            <w:tcBorders>
              <w:top w:val="nil"/>
              <w:left w:val="single" w:sz="8" w:space="0" w:color="auto"/>
              <w:bottom w:val="single" w:sz="8" w:space="0" w:color="auto"/>
              <w:right w:val="single" w:sz="8" w:space="0" w:color="auto"/>
            </w:tcBorders>
            <w:shd w:val="clear" w:color="000000" w:fill="808080"/>
            <w:vAlign w:val="bottom"/>
            <w:hideMark/>
          </w:tcPr>
          <w:p w:rsidR="00540BAD" w:rsidRPr="00FA3F75" w:rsidRDefault="00540BAD" w:rsidP="00540BAD">
            <w:pPr>
              <w:rPr>
                <w:rFonts w:eastAsia="Times New Roman" w:cs="Arial"/>
                <w:b/>
                <w:bCs/>
                <w:color w:val="FFFFFF"/>
              </w:rPr>
            </w:pPr>
            <w:r w:rsidRPr="00FA3F75">
              <w:rPr>
                <w:rFonts w:eastAsia="Times New Roman" w:cs="Arial"/>
                <w:b/>
                <w:bCs/>
                <w:color w:val="FFFFFF"/>
              </w:rPr>
              <w:t>Community Consultation</w:t>
            </w:r>
          </w:p>
        </w:tc>
        <w:tc>
          <w:tcPr>
            <w:tcW w:w="2180" w:type="dxa"/>
            <w:tcBorders>
              <w:top w:val="nil"/>
              <w:left w:val="nil"/>
              <w:bottom w:val="single" w:sz="8" w:space="0" w:color="auto"/>
              <w:right w:val="single" w:sz="8" w:space="0" w:color="auto"/>
            </w:tcBorders>
            <w:shd w:val="clear" w:color="000000" w:fill="808080"/>
            <w:vAlign w:val="bottom"/>
            <w:hideMark/>
          </w:tcPr>
          <w:p w:rsidR="00540BAD" w:rsidRPr="00FA3F75" w:rsidRDefault="00540BAD" w:rsidP="00540BAD">
            <w:pPr>
              <w:jc w:val="right"/>
              <w:rPr>
                <w:rFonts w:eastAsia="Times New Roman" w:cs="Arial"/>
                <w:b/>
                <w:bCs/>
                <w:color w:val="FFFFFF"/>
              </w:rPr>
            </w:pPr>
            <w:r w:rsidRPr="00FA3F75">
              <w:rPr>
                <w:rFonts w:eastAsia="Times New Roman" w:cs="Arial"/>
                <w:b/>
                <w:bCs/>
                <w:color w:val="FFFFFF"/>
              </w:rPr>
              <w:t> </w:t>
            </w:r>
          </w:p>
        </w:tc>
        <w:tc>
          <w:tcPr>
            <w:tcW w:w="3220" w:type="dxa"/>
            <w:tcBorders>
              <w:top w:val="nil"/>
              <w:left w:val="nil"/>
              <w:bottom w:val="single" w:sz="8" w:space="0" w:color="auto"/>
              <w:right w:val="single" w:sz="8" w:space="0" w:color="auto"/>
            </w:tcBorders>
            <w:shd w:val="clear" w:color="000000" w:fill="808080"/>
            <w:vAlign w:val="bottom"/>
            <w:hideMark/>
          </w:tcPr>
          <w:p w:rsidR="00540BAD" w:rsidRPr="00FA3F75" w:rsidRDefault="00540BAD" w:rsidP="00385DEB">
            <w:pPr>
              <w:jc w:val="center"/>
              <w:rPr>
                <w:rFonts w:eastAsia="Times New Roman" w:cs="Arial"/>
                <w:b/>
                <w:bCs/>
                <w:color w:val="FFFFFF"/>
              </w:rPr>
            </w:pPr>
            <w:r w:rsidRPr="00FA3F75">
              <w:rPr>
                <w:rFonts w:eastAsia="Times New Roman" w:cs="Arial"/>
                <w:b/>
                <w:bCs/>
                <w:color w:val="FFFFFF"/>
              </w:rPr>
              <w:t>33</w:t>
            </w:r>
            <w:r w:rsidR="00385DEB" w:rsidRPr="00FA3F75">
              <w:rPr>
                <w:rFonts w:eastAsia="Times New Roman" w:cs="Arial"/>
                <w:b/>
                <w:bCs/>
                <w:color w:val="FFFFFF"/>
              </w:rPr>
              <w:t>9</w:t>
            </w:r>
          </w:p>
        </w:tc>
      </w:tr>
      <w:tr w:rsidR="00540BAD" w:rsidRPr="00FA3F75" w:rsidTr="00643657">
        <w:trPr>
          <w:trHeight w:val="740"/>
        </w:trPr>
        <w:tc>
          <w:tcPr>
            <w:tcW w:w="3320" w:type="dxa"/>
            <w:tcBorders>
              <w:top w:val="nil"/>
              <w:left w:val="single" w:sz="8" w:space="0" w:color="auto"/>
              <w:bottom w:val="single" w:sz="8" w:space="0" w:color="auto"/>
              <w:right w:val="single" w:sz="8" w:space="0" w:color="auto"/>
            </w:tcBorders>
            <w:shd w:val="clear" w:color="000000" w:fill="000000"/>
            <w:vAlign w:val="bottom"/>
            <w:hideMark/>
          </w:tcPr>
          <w:p w:rsidR="00540BAD" w:rsidRPr="00FA3F75" w:rsidRDefault="00540BAD" w:rsidP="00540BAD">
            <w:pPr>
              <w:rPr>
                <w:rFonts w:eastAsia="Times New Roman" w:cs="Arial"/>
                <w:b/>
                <w:bCs/>
                <w:color w:val="FFFFFF"/>
              </w:rPr>
            </w:pPr>
            <w:r w:rsidRPr="00FA3F75">
              <w:rPr>
                <w:rFonts w:eastAsia="Times New Roman" w:cs="Arial"/>
                <w:b/>
                <w:bCs/>
                <w:color w:val="FFFFFF"/>
              </w:rPr>
              <w:t xml:space="preserve">Other </w:t>
            </w:r>
            <w:r w:rsidR="005B32C6" w:rsidRPr="00FA3F75">
              <w:rPr>
                <w:rFonts w:eastAsia="Times New Roman" w:cs="Arial"/>
                <w:b/>
                <w:bCs/>
                <w:color w:val="FFFFFF"/>
              </w:rPr>
              <w:t>and</w:t>
            </w:r>
            <w:r w:rsidRPr="00FA3F75">
              <w:rPr>
                <w:rFonts w:eastAsia="Times New Roman" w:cs="Arial"/>
                <w:b/>
                <w:bCs/>
                <w:color w:val="FFFFFF"/>
              </w:rPr>
              <w:t xml:space="preserve"> Staff consultation</w:t>
            </w:r>
          </w:p>
        </w:tc>
        <w:tc>
          <w:tcPr>
            <w:tcW w:w="2180" w:type="dxa"/>
            <w:tcBorders>
              <w:top w:val="nil"/>
              <w:left w:val="nil"/>
              <w:bottom w:val="single" w:sz="8" w:space="0" w:color="auto"/>
              <w:right w:val="single" w:sz="8" w:space="0" w:color="auto"/>
            </w:tcBorders>
            <w:shd w:val="clear" w:color="000000" w:fill="000000"/>
            <w:vAlign w:val="bottom"/>
            <w:hideMark/>
          </w:tcPr>
          <w:p w:rsidR="00540BAD" w:rsidRPr="00FA3F75" w:rsidRDefault="00540BAD" w:rsidP="00540BAD">
            <w:pPr>
              <w:jc w:val="center"/>
              <w:rPr>
                <w:rFonts w:eastAsia="Times New Roman" w:cs="Arial"/>
              </w:rPr>
            </w:pPr>
            <w:r w:rsidRPr="00FA3F75">
              <w:rPr>
                <w:rFonts w:eastAsia="Times New Roman" w:cs="Arial"/>
              </w:rPr>
              <w:t> </w:t>
            </w:r>
          </w:p>
        </w:tc>
        <w:tc>
          <w:tcPr>
            <w:tcW w:w="3220" w:type="dxa"/>
            <w:tcBorders>
              <w:top w:val="nil"/>
              <w:left w:val="nil"/>
              <w:bottom w:val="single" w:sz="8" w:space="0" w:color="auto"/>
              <w:right w:val="single" w:sz="8" w:space="0" w:color="auto"/>
            </w:tcBorders>
            <w:shd w:val="clear" w:color="000000" w:fill="000000"/>
            <w:vAlign w:val="bottom"/>
            <w:hideMark/>
          </w:tcPr>
          <w:p w:rsidR="00540BAD" w:rsidRPr="00FA3F75" w:rsidRDefault="00540BAD" w:rsidP="00540BAD">
            <w:pPr>
              <w:jc w:val="center"/>
              <w:rPr>
                <w:rFonts w:eastAsia="Times New Roman" w:cs="Arial"/>
              </w:rPr>
            </w:pPr>
            <w:r w:rsidRPr="00FA3F75">
              <w:rPr>
                <w:rFonts w:eastAsia="Times New Roman" w:cs="Arial"/>
              </w:rPr>
              <w:t> </w:t>
            </w:r>
          </w:p>
        </w:tc>
      </w:tr>
      <w:tr w:rsidR="00540BAD" w:rsidRPr="00FA3F75" w:rsidTr="00643657">
        <w:trPr>
          <w:trHeight w:val="620"/>
        </w:trPr>
        <w:tc>
          <w:tcPr>
            <w:tcW w:w="3320" w:type="dxa"/>
            <w:tcBorders>
              <w:top w:val="nil"/>
              <w:left w:val="single" w:sz="8" w:space="0" w:color="auto"/>
              <w:bottom w:val="single" w:sz="8" w:space="0" w:color="auto"/>
              <w:right w:val="single" w:sz="8" w:space="0" w:color="auto"/>
            </w:tcBorders>
            <w:shd w:val="clear" w:color="auto" w:fill="auto"/>
            <w:vAlign w:val="bottom"/>
            <w:hideMark/>
          </w:tcPr>
          <w:p w:rsidR="00540BAD" w:rsidRPr="00FA3F75" w:rsidRDefault="00540BAD" w:rsidP="00540BAD">
            <w:pPr>
              <w:rPr>
                <w:rFonts w:eastAsia="Times New Roman" w:cs="Arial"/>
              </w:rPr>
            </w:pPr>
            <w:r w:rsidRPr="00FA3F75">
              <w:rPr>
                <w:rFonts w:eastAsia="Times New Roman" w:cs="Arial"/>
              </w:rPr>
              <w:t>Facilities Study Planning Group (Council Staff)</w:t>
            </w:r>
          </w:p>
        </w:tc>
        <w:tc>
          <w:tcPr>
            <w:tcW w:w="218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3</w:t>
            </w:r>
          </w:p>
        </w:tc>
        <w:tc>
          <w:tcPr>
            <w:tcW w:w="322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8</w:t>
            </w:r>
          </w:p>
        </w:tc>
      </w:tr>
      <w:tr w:rsidR="00540BAD" w:rsidRPr="00FA3F75" w:rsidTr="00643657">
        <w:trPr>
          <w:trHeight w:val="400"/>
        </w:trPr>
        <w:tc>
          <w:tcPr>
            <w:tcW w:w="3320" w:type="dxa"/>
            <w:tcBorders>
              <w:top w:val="nil"/>
              <w:left w:val="single" w:sz="8" w:space="0" w:color="auto"/>
              <w:bottom w:val="single" w:sz="8" w:space="0" w:color="auto"/>
              <w:right w:val="single" w:sz="8" w:space="0" w:color="auto"/>
            </w:tcBorders>
            <w:shd w:val="clear" w:color="auto" w:fill="auto"/>
            <w:vAlign w:val="bottom"/>
            <w:hideMark/>
          </w:tcPr>
          <w:p w:rsidR="00540BAD" w:rsidRPr="00FA3F75" w:rsidRDefault="00540BAD" w:rsidP="00540BAD">
            <w:pPr>
              <w:rPr>
                <w:rFonts w:eastAsia="Times New Roman" w:cs="Arial"/>
                <w:b/>
                <w:bCs/>
              </w:rPr>
            </w:pPr>
            <w:r w:rsidRPr="00FA3F75">
              <w:rPr>
                <w:rFonts w:eastAsia="Times New Roman" w:cs="Arial"/>
                <w:b/>
                <w:bCs/>
              </w:rPr>
              <w:t>Interviews with staff</w:t>
            </w:r>
          </w:p>
        </w:tc>
        <w:tc>
          <w:tcPr>
            <w:tcW w:w="218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4</w:t>
            </w:r>
          </w:p>
        </w:tc>
        <w:tc>
          <w:tcPr>
            <w:tcW w:w="322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3</w:t>
            </w:r>
          </w:p>
        </w:tc>
      </w:tr>
      <w:tr w:rsidR="00540BAD" w:rsidRPr="00FA3F75" w:rsidTr="00643657">
        <w:trPr>
          <w:trHeight w:val="400"/>
        </w:trPr>
        <w:tc>
          <w:tcPr>
            <w:tcW w:w="3320" w:type="dxa"/>
            <w:tcBorders>
              <w:top w:val="nil"/>
              <w:left w:val="single" w:sz="8" w:space="0" w:color="auto"/>
              <w:bottom w:val="single" w:sz="8" w:space="0" w:color="auto"/>
              <w:right w:val="single" w:sz="8" w:space="0" w:color="auto"/>
            </w:tcBorders>
            <w:shd w:val="clear" w:color="auto" w:fill="auto"/>
            <w:vAlign w:val="bottom"/>
            <w:hideMark/>
          </w:tcPr>
          <w:p w:rsidR="00540BAD" w:rsidRPr="00FA3F75" w:rsidRDefault="00540BAD" w:rsidP="00540BAD">
            <w:pPr>
              <w:rPr>
                <w:rFonts w:eastAsia="Times New Roman" w:cs="Arial"/>
                <w:b/>
                <w:bCs/>
              </w:rPr>
            </w:pPr>
            <w:r w:rsidRPr="00FA3F75">
              <w:rPr>
                <w:rFonts w:eastAsia="Times New Roman" w:cs="Arial"/>
                <w:b/>
                <w:bCs/>
              </w:rPr>
              <w:t>No. Site Visits</w:t>
            </w:r>
          </w:p>
        </w:tc>
        <w:tc>
          <w:tcPr>
            <w:tcW w:w="218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12</w:t>
            </w:r>
          </w:p>
        </w:tc>
        <w:tc>
          <w:tcPr>
            <w:tcW w:w="3220" w:type="dxa"/>
            <w:tcBorders>
              <w:top w:val="nil"/>
              <w:left w:val="nil"/>
              <w:bottom w:val="single" w:sz="8" w:space="0" w:color="auto"/>
              <w:right w:val="single" w:sz="8" w:space="0" w:color="auto"/>
            </w:tcBorders>
            <w:shd w:val="clear" w:color="auto" w:fill="auto"/>
            <w:vAlign w:val="bottom"/>
            <w:hideMark/>
          </w:tcPr>
          <w:p w:rsidR="00540BAD" w:rsidRPr="00FA3F75" w:rsidRDefault="00540BAD" w:rsidP="00540BAD">
            <w:pPr>
              <w:jc w:val="center"/>
              <w:rPr>
                <w:rFonts w:eastAsia="Times New Roman" w:cs="Arial"/>
              </w:rPr>
            </w:pPr>
            <w:r w:rsidRPr="00FA3F75">
              <w:rPr>
                <w:rFonts w:eastAsia="Times New Roman" w:cs="Arial"/>
              </w:rPr>
              <w:t>2</w:t>
            </w:r>
          </w:p>
        </w:tc>
      </w:tr>
      <w:tr w:rsidR="00540BAD" w:rsidRPr="00FA3F75" w:rsidTr="00643657">
        <w:trPr>
          <w:trHeight w:val="360"/>
        </w:trPr>
        <w:tc>
          <w:tcPr>
            <w:tcW w:w="3320" w:type="dxa"/>
            <w:tcBorders>
              <w:top w:val="nil"/>
              <w:left w:val="single" w:sz="8" w:space="0" w:color="auto"/>
              <w:bottom w:val="single" w:sz="8" w:space="0" w:color="auto"/>
              <w:right w:val="single" w:sz="8" w:space="0" w:color="auto"/>
            </w:tcBorders>
            <w:shd w:val="clear" w:color="000000" w:fill="808080"/>
            <w:vAlign w:val="bottom"/>
            <w:hideMark/>
          </w:tcPr>
          <w:p w:rsidR="00540BAD" w:rsidRPr="00FA3F75" w:rsidRDefault="00540BAD" w:rsidP="00540BAD">
            <w:pPr>
              <w:jc w:val="right"/>
              <w:rPr>
                <w:rFonts w:eastAsia="Times New Roman" w:cs="Arial"/>
                <w:b/>
                <w:bCs/>
                <w:color w:val="FFFFFF"/>
                <w:sz w:val="28"/>
                <w:szCs w:val="28"/>
              </w:rPr>
            </w:pPr>
            <w:r w:rsidRPr="00FA3F75">
              <w:rPr>
                <w:rFonts w:eastAsia="Times New Roman" w:cs="Arial"/>
                <w:b/>
                <w:bCs/>
                <w:color w:val="FFFFFF"/>
                <w:sz w:val="28"/>
                <w:szCs w:val="28"/>
              </w:rPr>
              <w:t>Totals:</w:t>
            </w:r>
          </w:p>
        </w:tc>
        <w:tc>
          <w:tcPr>
            <w:tcW w:w="2180" w:type="dxa"/>
            <w:tcBorders>
              <w:top w:val="nil"/>
              <w:left w:val="nil"/>
              <w:bottom w:val="single" w:sz="8" w:space="0" w:color="auto"/>
              <w:right w:val="single" w:sz="8" w:space="0" w:color="auto"/>
            </w:tcBorders>
            <w:shd w:val="clear" w:color="000000" w:fill="808080"/>
            <w:vAlign w:val="bottom"/>
            <w:hideMark/>
          </w:tcPr>
          <w:p w:rsidR="00540BAD" w:rsidRPr="00FA3F75" w:rsidRDefault="00540BAD" w:rsidP="00540BAD">
            <w:pPr>
              <w:jc w:val="center"/>
              <w:rPr>
                <w:rFonts w:eastAsia="Times New Roman" w:cs="Arial"/>
                <w:b/>
                <w:bCs/>
                <w:color w:val="FFFFFF"/>
                <w:sz w:val="28"/>
                <w:szCs w:val="28"/>
              </w:rPr>
            </w:pPr>
            <w:r w:rsidRPr="00FA3F75">
              <w:rPr>
                <w:rFonts w:eastAsia="Times New Roman" w:cs="Arial"/>
                <w:b/>
                <w:bCs/>
                <w:color w:val="FFFFFF"/>
                <w:sz w:val="28"/>
                <w:szCs w:val="28"/>
              </w:rPr>
              <w:t>34</w:t>
            </w:r>
          </w:p>
        </w:tc>
        <w:tc>
          <w:tcPr>
            <w:tcW w:w="3220" w:type="dxa"/>
            <w:tcBorders>
              <w:top w:val="nil"/>
              <w:left w:val="nil"/>
              <w:bottom w:val="single" w:sz="8" w:space="0" w:color="auto"/>
              <w:right w:val="single" w:sz="8" w:space="0" w:color="auto"/>
            </w:tcBorders>
            <w:shd w:val="clear" w:color="000000" w:fill="808080"/>
            <w:vAlign w:val="bottom"/>
            <w:hideMark/>
          </w:tcPr>
          <w:p w:rsidR="00540BAD" w:rsidRPr="00FA3F75" w:rsidRDefault="00540BAD" w:rsidP="00385DEB">
            <w:pPr>
              <w:jc w:val="center"/>
              <w:rPr>
                <w:rFonts w:eastAsia="Times New Roman" w:cs="Arial"/>
                <w:b/>
                <w:bCs/>
                <w:color w:val="FFFFFF"/>
                <w:sz w:val="28"/>
                <w:szCs w:val="28"/>
              </w:rPr>
            </w:pPr>
            <w:r w:rsidRPr="00FA3F75">
              <w:rPr>
                <w:rFonts w:eastAsia="Times New Roman" w:cs="Arial"/>
                <w:b/>
                <w:bCs/>
                <w:color w:val="FFFFFF"/>
                <w:sz w:val="28"/>
                <w:szCs w:val="28"/>
              </w:rPr>
              <w:t>3</w:t>
            </w:r>
            <w:r w:rsidR="00385DEB" w:rsidRPr="00FA3F75">
              <w:rPr>
                <w:rFonts w:eastAsia="Times New Roman" w:cs="Arial"/>
                <w:b/>
                <w:bCs/>
                <w:color w:val="FFFFFF"/>
                <w:sz w:val="28"/>
                <w:szCs w:val="28"/>
              </w:rPr>
              <w:t>52</w:t>
            </w:r>
          </w:p>
        </w:tc>
      </w:tr>
    </w:tbl>
    <w:p w:rsidR="00A67060" w:rsidRPr="00FA3F75" w:rsidRDefault="00A67060" w:rsidP="00A67060">
      <w:pPr>
        <w:pStyle w:val="Heading3"/>
        <w:rPr>
          <w:lang w:val="en-AU"/>
        </w:rPr>
      </w:pPr>
      <w:r w:rsidRPr="00FA3F75">
        <w:rPr>
          <w:lang w:val="en-AU"/>
        </w:rPr>
        <w:t>Acknowledgements</w:t>
      </w:r>
    </w:p>
    <w:p w:rsidR="00702966" w:rsidRPr="00FA3F75" w:rsidRDefault="00702966" w:rsidP="00702966">
      <w:pPr>
        <w:jc w:val="both"/>
        <w:rPr>
          <w:rFonts w:cs="Arial"/>
          <w:lang w:eastAsia="en-AU"/>
        </w:rPr>
      </w:pPr>
      <w:r w:rsidRPr="00FA3F75">
        <w:rPr>
          <w:rFonts w:cs="Arial"/>
          <w:lang w:eastAsia="en-AU"/>
        </w:rPr>
        <w:t>The analysts acknowledge the traditional custodians of the land that now comprises Cardinia Shire. We pay respect to their tribal elders, we celebrate their continuing culture and we acknowledge the memory of their ancestors.</w:t>
      </w:r>
    </w:p>
    <w:p w:rsidR="00702966" w:rsidRPr="00FA3F75" w:rsidRDefault="00702966" w:rsidP="00702966">
      <w:pPr>
        <w:jc w:val="both"/>
        <w:rPr>
          <w:rFonts w:cs="Arial"/>
          <w:lang w:eastAsia="en-AU"/>
        </w:rPr>
      </w:pPr>
    </w:p>
    <w:p w:rsidR="00702966" w:rsidRPr="00FA3F75" w:rsidRDefault="00702966" w:rsidP="00702966">
      <w:pPr>
        <w:jc w:val="both"/>
        <w:rPr>
          <w:rFonts w:cs="Arial"/>
          <w:lang w:eastAsia="en-AU"/>
        </w:rPr>
      </w:pPr>
      <w:r w:rsidRPr="00FA3F75">
        <w:rPr>
          <w:rFonts w:cs="Arial"/>
          <w:lang w:eastAsia="en-AU"/>
        </w:rPr>
        <w:t xml:space="preserve">We wish to </w:t>
      </w:r>
      <w:r w:rsidR="004D1B21" w:rsidRPr="00FA3F75">
        <w:rPr>
          <w:rFonts w:cs="Arial"/>
          <w:lang w:eastAsia="en-AU"/>
        </w:rPr>
        <w:t>ac</w:t>
      </w:r>
      <w:r w:rsidRPr="00FA3F75">
        <w:rPr>
          <w:rFonts w:cs="Arial"/>
          <w:lang w:eastAsia="en-AU"/>
        </w:rPr>
        <w:t>knowledge the support and contribution of the</w:t>
      </w:r>
      <w:r w:rsidR="000A743C" w:rsidRPr="00FA3F75">
        <w:rPr>
          <w:rFonts w:cs="Arial"/>
          <w:lang w:eastAsia="en-AU"/>
        </w:rPr>
        <w:t xml:space="preserve"> Arts and Culture</w:t>
      </w:r>
      <w:r w:rsidRPr="00FA3F75">
        <w:rPr>
          <w:rFonts w:cs="Arial"/>
          <w:lang w:eastAsia="en-AU"/>
        </w:rPr>
        <w:t xml:space="preserve"> Reference Group, Planning Group and the community.</w:t>
      </w:r>
      <w:r w:rsidR="00893903" w:rsidRPr="00FA3F75">
        <w:rPr>
          <w:rFonts w:cs="Arial"/>
          <w:lang w:eastAsia="en-AU"/>
        </w:rPr>
        <w:t xml:space="preserve"> </w:t>
      </w:r>
      <w:r w:rsidRPr="00FA3F75">
        <w:rPr>
          <w:rFonts w:cs="Arial"/>
          <w:lang w:eastAsia="en-AU"/>
        </w:rPr>
        <w:t>We particularly wish to thank Fiona Hodges, Jim Davine, Holly DeMaria and Steve Hines for their generous support and advice.</w:t>
      </w:r>
    </w:p>
    <w:p w:rsidR="00B25471" w:rsidRPr="00FA3F75" w:rsidRDefault="00B25471" w:rsidP="00893903">
      <w:pPr>
        <w:pStyle w:val="Heading3"/>
        <w:rPr>
          <w:lang w:val="en-AU"/>
        </w:rPr>
      </w:pPr>
      <w:r w:rsidRPr="00FA3F75">
        <w:rPr>
          <w:lang w:val="en-AU"/>
        </w:rPr>
        <w:t>D</w:t>
      </w:r>
      <w:r w:rsidR="00893903" w:rsidRPr="00FA3F75">
        <w:rPr>
          <w:lang w:val="en-AU"/>
        </w:rPr>
        <w:t>isclaimer</w:t>
      </w:r>
      <w:r w:rsidRPr="00FA3F75">
        <w:rPr>
          <w:lang w:val="en-AU"/>
        </w:rPr>
        <w:t xml:space="preserve"> </w:t>
      </w:r>
    </w:p>
    <w:p w:rsidR="00B25471" w:rsidRPr="00FA3F75" w:rsidRDefault="00B25471" w:rsidP="00B25471">
      <w:pPr>
        <w:autoSpaceDE w:val="0"/>
        <w:autoSpaceDN w:val="0"/>
        <w:adjustRightInd w:val="0"/>
        <w:spacing w:after="200"/>
        <w:jc w:val="both"/>
        <w:rPr>
          <w:rFonts w:cs="Arial"/>
          <w:color w:val="000000"/>
          <w:lang w:eastAsia="en-AU"/>
        </w:rPr>
      </w:pPr>
      <w:r w:rsidRPr="00FA3F75">
        <w:rPr>
          <w:rFonts w:cs="Arial"/>
          <w:color w:val="000000"/>
          <w:lang w:eastAsia="en-AU"/>
        </w:rPr>
        <w:t xml:space="preserve">The comments and recommendations contained in this report represent the views of the authors and do not necessarily express the views of Cardinia Shire Council. </w:t>
      </w:r>
    </w:p>
    <w:p w:rsidR="000E2320" w:rsidRPr="00FA3F75" w:rsidRDefault="00B25471" w:rsidP="009D666C">
      <w:pPr>
        <w:autoSpaceDE w:val="0"/>
        <w:autoSpaceDN w:val="0"/>
        <w:adjustRightInd w:val="0"/>
        <w:spacing w:after="200"/>
        <w:jc w:val="both"/>
      </w:pPr>
      <w:r w:rsidRPr="00FA3F75">
        <w:rPr>
          <w:rFonts w:cs="Arial"/>
          <w:color w:val="000000"/>
          <w:lang w:eastAsia="en-AU"/>
        </w:rPr>
        <w:t xml:space="preserve">While every effort has been made to provide a realistic costing of proposed facilities it is recommended that detailed business plans with associated costs be undertaken before land is acquired or planning commences.  </w:t>
      </w:r>
    </w:p>
    <w:p w:rsidR="00A67060" w:rsidRPr="00FA3F75" w:rsidRDefault="00A67060" w:rsidP="00065921">
      <w:pPr>
        <w:pStyle w:val="Heading1"/>
        <w:rPr>
          <w:lang w:val="en-AU"/>
        </w:rPr>
      </w:pPr>
      <w:bookmarkStart w:id="3" w:name="_Toc279321890"/>
      <w:r w:rsidRPr="00FA3F75">
        <w:rPr>
          <w:lang w:val="en-AU"/>
        </w:rPr>
        <w:lastRenderedPageBreak/>
        <w:t>FINDINGS</w:t>
      </w:r>
      <w:r w:rsidR="00875418" w:rsidRPr="00FA3F75">
        <w:rPr>
          <w:lang w:val="en-AU"/>
        </w:rPr>
        <w:t xml:space="preserve"> – Community needs and demand</w:t>
      </w:r>
      <w:bookmarkEnd w:id="3"/>
    </w:p>
    <w:p w:rsidR="00EB7AEE" w:rsidRPr="00FA3F75" w:rsidRDefault="00EB7AEE" w:rsidP="00EB7AEE"/>
    <w:p w:rsidR="00EB7AEE" w:rsidRPr="00FA3F75" w:rsidRDefault="00EB7AEE" w:rsidP="00EB7AEE">
      <w:pPr>
        <w:pStyle w:val="Heading2"/>
        <w:spacing w:before="0"/>
        <w:ind w:left="578" w:hanging="578"/>
        <w:rPr>
          <w:lang w:val="en-AU"/>
        </w:rPr>
      </w:pPr>
      <w:bookmarkStart w:id="4" w:name="_Toc279321891"/>
      <w:r w:rsidRPr="00FA3F75">
        <w:rPr>
          <w:lang w:val="en-AU"/>
        </w:rPr>
        <w:t>Intro to findings</w:t>
      </w:r>
      <w:bookmarkEnd w:id="4"/>
    </w:p>
    <w:p w:rsidR="00EB7AEE" w:rsidRPr="00FA3F75" w:rsidRDefault="00EB7AEE" w:rsidP="00473418">
      <w:pPr>
        <w:pStyle w:val="Nomal"/>
        <w:rPr>
          <w:b w:val="0"/>
          <w:color w:val="auto"/>
          <w:sz w:val="24"/>
          <w:lang w:val="en-AU"/>
        </w:rPr>
      </w:pPr>
      <w:r w:rsidRPr="00FA3F75">
        <w:rPr>
          <w:b w:val="0"/>
          <w:color w:val="auto"/>
          <w:sz w:val="24"/>
          <w:lang w:val="en-AU"/>
        </w:rPr>
        <w:t xml:space="preserve">Arts and Cultural facilities are </w:t>
      </w:r>
      <w:r w:rsidR="00385DEB" w:rsidRPr="00FA3F75">
        <w:rPr>
          <w:b w:val="0"/>
          <w:color w:val="auto"/>
          <w:sz w:val="24"/>
          <w:lang w:val="en-AU"/>
        </w:rPr>
        <w:t xml:space="preserve">often </w:t>
      </w:r>
      <w:r w:rsidRPr="00FA3F75">
        <w:rPr>
          <w:b w:val="0"/>
          <w:color w:val="auto"/>
          <w:sz w:val="24"/>
          <w:lang w:val="en-AU"/>
        </w:rPr>
        <w:t xml:space="preserve">the poor cousins in comparison to other community facilities in Australia and in Cardinia Shire.  Despite national and local trends showing significant and increasing levels of participation and attendance in arts and cultural activities, there </w:t>
      </w:r>
      <w:r w:rsidR="00BC2BE5" w:rsidRPr="00FA3F75">
        <w:rPr>
          <w:b w:val="0"/>
          <w:color w:val="auto"/>
          <w:sz w:val="24"/>
          <w:lang w:val="en-AU"/>
        </w:rPr>
        <w:t xml:space="preserve">are limited purpose built </w:t>
      </w:r>
      <w:r w:rsidRPr="00FA3F75">
        <w:rPr>
          <w:b w:val="0"/>
          <w:color w:val="auto"/>
          <w:sz w:val="24"/>
          <w:lang w:val="en-AU"/>
        </w:rPr>
        <w:t xml:space="preserve">facilities </w:t>
      </w:r>
      <w:r w:rsidR="0052358B" w:rsidRPr="00FA3F75">
        <w:rPr>
          <w:b w:val="0"/>
          <w:color w:val="auto"/>
          <w:sz w:val="24"/>
          <w:lang w:val="en-AU"/>
        </w:rPr>
        <w:t xml:space="preserve">available for people to come together to participate in organised arts activity nationally and in Victoria. This shortfall has been particularly noted </w:t>
      </w:r>
      <w:r w:rsidR="00BC2BE5" w:rsidRPr="00FA3F75">
        <w:rPr>
          <w:b w:val="0"/>
          <w:color w:val="auto"/>
          <w:sz w:val="24"/>
          <w:lang w:val="en-AU"/>
        </w:rPr>
        <w:t>in all the Victorian Interface Councils</w:t>
      </w:r>
      <w:r w:rsidR="0052358B" w:rsidRPr="00FA3F75">
        <w:rPr>
          <w:b w:val="0"/>
          <w:color w:val="auto"/>
          <w:sz w:val="24"/>
          <w:lang w:val="en-AU"/>
        </w:rPr>
        <w:t>,</w:t>
      </w:r>
      <w:r w:rsidR="00BC2BE5" w:rsidRPr="00FA3F75">
        <w:rPr>
          <w:b w:val="0"/>
          <w:color w:val="auto"/>
          <w:sz w:val="24"/>
          <w:lang w:val="en-AU"/>
        </w:rPr>
        <w:t xml:space="preserve"> including Cardinia Shire</w:t>
      </w:r>
      <w:r w:rsidRPr="00FA3F75">
        <w:rPr>
          <w:b w:val="0"/>
          <w:color w:val="auto"/>
          <w:sz w:val="24"/>
          <w:lang w:val="en-AU"/>
        </w:rPr>
        <w:t>. The</w:t>
      </w:r>
      <w:r w:rsidR="0052358B" w:rsidRPr="00FA3F75">
        <w:rPr>
          <w:b w:val="0"/>
          <w:color w:val="auto"/>
          <w:sz w:val="24"/>
          <w:lang w:val="en-AU"/>
        </w:rPr>
        <w:t xml:space="preserve">re is </w:t>
      </w:r>
      <w:r w:rsidR="00862EC5" w:rsidRPr="00FA3F75">
        <w:rPr>
          <w:b w:val="0"/>
          <w:color w:val="auto"/>
          <w:sz w:val="24"/>
          <w:lang w:val="en-AU"/>
        </w:rPr>
        <w:t xml:space="preserve">strong </w:t>
      </w:r>
      <w:r w:rsidR="0052358B" w:rsidRPr="00FA3F75">
        <w:rPr>
          <w:b w:val="0"/>
          <w:color w:val="auto"/>
          <w:sz w:val="24"/>
          <w:lang w:val="en-AU"/>
        </w:rPr>
        <w:t>evidence that the</w:t>
      </w:r>
      <w:r w:rsidRPr="00FA3F75">
        <w:rPr>
          <w:b w:val="0"/>
          <w:color w:val="auto"/>
          <w:sz w:val="24"/>
          <w:lang w:val="en-AU"/>
        </w:rPr>
        <w:t xml:space="preserve"> </w:t>
      </w:r>
      <w:r w:rsidR="00FA3F75" w:rsidRPr="00FA3F75">
        <w:rPr>
          <w:b w:val="0"/>
          <w:color w:val="auto"/>
          <w:sz w:val="24"/>
          <w:lang w:val="en-AU"/>
        </w:rPr>
        <w:t>shortfall in</w:t>
      </w:r>
      <w:r w:rsidR="0052358B" w:rsidRPr="00FA3F75">
        <w:rPr>
          <w:b w:val="0"/>
          <w:color w:val="auto"/>
          <w:sz w:val="24"/>
          <w:lang w:val="en-AU"/>
        </w:rPr>
        <w:t xml:space="preserve"> </w:t>
      </w:r>
      <w:r w:rsidR="00BC2BE5" w:rsidRPr="00FA3F75">
        <w:rPr>
          <w:b w:val="0"/>
          <w:color w:val="auto"/>
          <w:sz w:val="24"/>
          <w:lang w:val="en-AU"/>
        </w:rPr>
        <w:t>arts</w:t>
      </w:r>
      <w:r w:rsidRPr="00FA3F75">
        <w:rPr>
          <w:b w:val="0"/>
          <w:color w:val="auto"/>
          <w:sz w:val="24"/>
          <w:lang w:val="en-AU"/>
        </w:rPr>
        <w:t xml:space="preserve"> facilities </w:t>
      </w:r>
      <w:r w:rsidR="00BC2BE5" w:rsidRPr="00FA3F75">
        <w:rPr>
          <w:b w:val="0"/>
          <w:color w:val="auto"/>
          <w:sz w:val="24"/>
          <w:lang w:val="en-AU"/>
        </w:rPr>
        <w:t xml:space="preserve">may be </w:t>
      </w:r>
      <w:r w:rsidRPr="00FA3F75">
        <w:rPr>
          <w:b w:val="0"/>
          <w:color w:val="auto"/>
          <w:sz w:val="24"/>
          <w:lang w:val="en-AU"/>
        </w:rPr>
        <w:t xml:space="preserve">limiting the range of </w:t>
      </w:r>
      <w:r w:rsidR="00BC2BE5" w:rsidRPr="00FA3F75">
        <w:rPr>
          <w:b w:val="0"/>
          <w:color w:val="auto"/>
          <w:sz w:val="24"/>
          <w:lang w:val="en-AU"/>
        </w:rPr>
        <w:t xml:space="preserve">arts </w:t>
      </w:r>
      <w:r w:rsidRPr="00FA3F75">
        <w:rPr>
          <w:b w:val="0"/>
          <w:color w:val="auto"/>
          <w:sz w:val="24"/>
          <w:lang w:val="en-AU"/>
        </w:rPr>
        <w:t>activity</w:t>
      </w:r>
      <w:r w:rsidR="0052358B" w:rsidRPr="00FA3F75">
        <w:rPr>
          <w:b w:val="0"/>
          <w:color w:val="auto"/>
          <w:sz w:val="24"/>
          <w:lang w:val="en-AU"/>
        </w:rPr>
        <w:t xml:space="preserve"> and community</w:t>
      </w:r>
      <w:r w:rsidRPr="00FA3F75">
        <w:rPr>
          <w:b w:val="0"/>
          <w:color w:val="auto"/>
          <w:sz w:val="24"/>
          <w:lang w:val="en-AU"/>
        </w:rPr>
        <w:t xml:space="preserve"> participation</w:t>
      </w:r>
      <w:r w:rsidR="0052358B" w:rsidRPr="00FA3F75">
        <w:rPr>
          <w:b w:val="0"/>
          <w:color w:val="auto"/>
          <w:sz w:val="24"/>
          <w:lang w:val="en-AU"/>
        </w:rPr>
        <w:t xml:space="preserve"> in Cardinia Shire, </w:t>
      </w:r>
      <w:r w:rsidRPr="00FA3F75">
        <w:rPr>
          <w:b w:val="0"/>
          <w:color w:val="auto"/>
          <w:sz w:val="24"/>
          <w:lang w:val="en-AU"/>
        </w:rPr>
        <w:t>the</w:t>
      </w:r>
      <w:r w:rsidR="00BC2BE5" w:rsidRPr="00FA3F75">
        <w:rPr>
          <w:b w:val="0"/>
          <w:color w:val="auto"/>
          <w:sz w:val="24"/>
          <w:lang w:val="en-AU"/>
        </w:rPr>
        <w:t xml:space="preserve">refore </w:t>
      </w:r>
      <w:r w:rsidR="0052358B" w:rsidRPr="00FA3F75">
        <w:rPr>
          <w:b w:val="0"/>
          <w:color w:val="auto"/>
          <w:sz w:val="24"/>
          <w:lang w:val="en-AU"/>
        </w:rPr>
        <w:t xml:space="preserve">limiting </w:t>
      </w:r>
      <w:r w:rsidR="00FA3F75" w:rsidRPr="00FA3F75">
        <w:rPr>
          <w:b w:val="0"/>
          <w:color w:val="auto"/>
          <w:sz w:val="24"/>
          <w:lang w:val="en-AU"/>
        </w:rPr>
        <w:t>the community</w:t>
      </w:r>
      <w:r w:rsidRPr="00FA3F75">
        <w:rPr>
          <w:b w:val="0"/>
          <w:color w:val="auto"/>
          <w:sz w:val="24"/>
          <w:lang w:val="en-AU"/>
        </w:rPr>
        <w:t xml:space="preserve"> benefits that flow from such participation.</w:t>
      </w:r>
    </w:p>
    <w:p w:rsidR="00EB7AEE" w:rsidRPr="00FA3F75" w:rsidRDefault="00EB7AEE" w:rsidP="00EB7AEE">
      <w:pPr>
        <w:pStyle w:val="Heading3"/>
        <w:rPr>
          <w:lang w:val="en-AU"/>
        </w:rPr>
      </w:pPr>
      <w:r w:rsidRPr="00FA3F75">
        <w:rPr>
          <w:lang w:val="en-AU"/>
        </w:rPr>
        <w:t>Why the community needs arts and cultural facilities</w:t>
      </w:r>
    </w:p>
    <w:p w:rsidR="00EB7AEE" w:rsidRPr="00FA3F75" w:rsidRDefault="00EB7AEE" w:rsidP="00502B97">
      <w:pPr>
        <w:pStyle w:val="MediumGrid1-Accent21"/>
        <w:widowControl w:val="0"/>
        <w:numPr>
          <w:ilvl w:val="0"/>
          <w:numId w:val="25"/>
        </w:numPr>
        <w:autoSpaceDE w:val="0"/>
        <w:autoSpaceDN w:val="0"/>
        <w:adjustRightInd w:val="0"/>
        <w:spacing w:after="200"/>
        <w:ind w:left="426"/>
        <w:rPr>
          <w:rFonts w:cs="Arial"/>
        </w:rPr>
      </w:pPr>
      <w:r w:rsidRPr="00FA3F75">
        <w:rPr>
          <w:rFonts w:cs="Arial"/>
        </w:rPr>
        <w:t>Animate and enliven local areas (safe cities)</w:t>
      </w:r>
      <w:r w:rsidRPr="00FA3F75">
        <w:t xml:space="preserve"> </w:t>
      </w:r>
    </w:p>
    <w:p w:rsidR="00EB7AEE" w:rsidRPr="00FA3F75" w:rsidRDefault="00EB7AEE" w:rsidP="00502B97">
      <w:pPr>
        <w:pStyle w:val="MediumGrid1-Accent21"/>
        <w:widowControl w:val="0"/>
        <w:numPr>
          <w:ilvl w:val="0"/>
          <w:numId w:val="25"/>
        </w:numPr>
        <w:autoSpaceDE w:val="0"/>
        <w:autoSpaceDN w:val="0"/>
        <w:adjustRightInd w:val="0"/>
        <w:spacing w:after="200"/>
        <w:ind w:left="426"/>
        <w:rPr>
          <w:rFonts w:cs="Arial"/>
        </w:rPr>
      </w:pPr>
      <w:r w:rsidRPr="00FA3F75">
        <w:rPr>
          <w:rFonts w:cs="Arial"/>
        </w:rPr>
        <w:t>Create distinctiveness and identity</w:t>
      </w:r>
    </w:p>
    <w:p w:rsidR="00EB7AEE" w:rsidRPr="00FA3F75" w:rsidRDefault="00EB7AEE" w:rsidP="00502B97">
      <w:pPr>
        <w:pStyle w:val="MediumGrid1-Accent21"/>
        <w:widowControl w:val="0"/>
        <w:numPr>
          <w:ilvl w:val="0"/>
          <w:numId w:val="25"/>
        </w:numPr>
        <w:autoSpaceDE w:val="0"/>
        <w:autoSpaceDN w:val="0"/>
        <w:adjustRightInd w:val="0"/>
        <w:spacing w:after="200"/>
        <w:ind w:left="426"/>
        <w:rPr>
          <w:rFonts w:cs="Arial"/>
        </w:rPr>
      </w:pPr>
      <w:r w:rsidRPr="00FA3F75">
        <w:rPr>
          <w:rFonts w:cs="Arial"/>
        </w:rPr>
        <w:t>Contribute to the innovation and creativity of a community (risk + quirkiness)</w:t>
      </w:r>
    </w:p>
    <w:p w:rsidR="00EB7AEE" w:rsidRPr="00FA3F75" w:rsidRDefault="00EB7AEE" w:rsidP="00502B97">
      <w:pPr>
        <w:pStyle w:val="MediumGrid1-Accent21"/>
        <w:widowControl w:val="0"/>
        <w:numPr>
          <w:ilvl w:val="0"/>
          <w:numId w:val="25"/>
        </w:numPr>
        <w:autoSpaceDE w:val="0"/>
        <w:autoSpaceDN w:val="0"/>
        <w:adjustRightInd w:val="0"/>
        <w:spacing w:after="200"/>
        <w:ind w:left="426"/>
        <w:rPr>
          <w:rFonts w:cs="Arial"/>
        </w:rPr>
      </w:pPr>
      <w:r w:rsidRPr="00FA3F75">
        <w:rPr>
          <w:rFonts w:cs="Arial"/>
        </w:rPr>
        <w:t xml:space="preserve">Increase aesthetics and beautification  </w:t>
      </w:r>
    </w:p>
    <w:p w:rsidR="00EB7AEE" w:rsidRPr="00FA3F75" w:rsidRDefault="00EB7AEE" w:rsidP="00502B97">
      <w:pPr>
        <w:pStyle w:val="MediumGrid1-Accent21"/>
        <w:widowControl w:val="0"/>
        <w:numPr>
          <w:ilvl w:val="0"/>
          <w:numId w:val="25"/>
        </w:numPr>
        <w:autoSpaceDE w:val="0"/>
        <w:autoSpaceDN w:val="0"/>
        <w:adjustRightInd w:val="0"/>
        <w:spacing w:after="200"/>
        <w:ind w:left="426"/>
        <w:rPr>
          <w:rFonts w:cs="Arial"/>
        </w:rPr>
      </w:pPr>
      <w:r w:rsidRPr="00FA3F75">
        <w:rPr>
          <w:rFonts w:cs="Arial"/>
        </w:rPr>
        <w:t xml:space="preserve">Increase participation in the arts and arts education activities </w:t>
      </w:r>
    </w:p>
    <w:p w:rsidR="00EB7AEE" w:rsidRPr="00FA3F75" w:rsidRDefault="00EB7AEE" w:rsidP="00502B97">
      <w:pPr>
        <w:pStyle w:val="MediumGrid1-Accent21"/>
        <w:widowControl w:val="0"/>
        <w:numPr>
          <w:ilvl w:val="0"/>
          <w:numId w:val="25"/>
        </w:numPr>
        <w:autoSpaceDE w:val="0"/>
        <w:autoSpaceDN w:val="0"/>
        <w:adjustRightInd w:val="0"/>
        <w:spacing w:after="200"/>
        <w:ind w:left="426"/>
        <w:rPr>
          <w:rFonts w:cs="Arial"/>
        </w:rPr>
      </w:pPr>
      <w:r w:rsidRPr="00FA3F75">
        <w:rPr>
          <w:rFonts w:cs="Arial"/>
        </w:rPr>
        <w:t>Increases health and well-being of individuals and groups</w:t>
      </w:r>
    </w:p>
    <w:p w:rsidR="00EB7AEE" w:rsidRPr="00FA3F75" w:rsidRDefault="00EB7AEE" w:rsidP="00502B97">
      <w:pPr>
        <w:pStyle w:val="MediumGrid1-Accent21"/>
        <w:widowControl w:val="0"/>
        <w:numPr>
          <w:ilvl w:val="0"/>
          <w:numId w:val="25"/>
        </w:numPr>
        <w:autoSpaceDE w:val="0"/>
        <w:autoSpaceDN w:val="0"/>
        <w:adjustRightInd w:val="0"/>
        <w:spacing w:after="200"/>
        <w:ind w:left="425" w:hanging="357"/>
        <w:contextualSpacing w:val="0"/>
        <w:rPr>
          <w:rFonts w:cs="Arial"/>
        </w:rPr>
      </w:pPr>
      <w:r w:rsidRPr="00FA3F75">
        <w:rPr>
          <w:rFonts w:cs="Arial"/>
        </w:rPr>
        <w:t>Attract residents and visitors, who also support adjacent businesses and grow the local economy</w:t>
      </w:r>
    </w:p>
    <w:p w:rsidR="00EB7AEE" w:rsidRPr="00FA3F75" w:rsidRDefault="00EB7AEE" w:rsidP="00EB7AEE">
      <w:pPr>
        <w:pStyle w:val="Heading3"/>
        <w:rPr>
          <w:lang w:val="en-AU"/>
        </w:rPr>
      </w:pPr>
      <w:r w:rsidRPr="00FA3F75">
        <w:rPr>
          <w:lang w:val="en-AU"/>
        </w:rPr>
        <w:t>Why the arts needs facilities</w:t>
      </w:r>
    </w:p>
    <w:p w:rsidR="00EB7AEE" w:rsidRPr="00FA3F75" w:rsidRDefault="00EB7AEE" w:rsidP="00502B97">
      <w:pPr>
        <w:pStyle w:val="MediumGrid1-Accent21"/>
        <w:widowControl w:val="0"/>
        <w:numPr>
          <w:ilvl w:val="0"/>
          <w:numId w:val="26"/>
        </w:numPr>
        <w:autoSpaceDE w:val="0"/>
        <w:autoSpaceDN w:val="0"/>
        <w:adjustRightInd w:val="0"/>
        <w:spacing w:after="200"/>
        <w:ind w:left="426"/>
        <w:rPr>
          <w:rFonts w:cs="Arial"/>
        </w:rPr>
      </w:pPr>
      <w:r w:rsidRPr="00FA3F75">
        <w:rPr>
          <w:rFonts w:cs="Arial"/>
        </w:rPr>
        <w:t>Places for artists to create new work</w:t>
      </w:r>
    </w:p>
    <w:p w:rsidR="00EB7AEE" w:rsidRPr="00FA3F75" w:rsidRDefault="00EB7AEE" w:rsidP="00502B97">
      <w:pPr>
        <w:pStyle w:val="MediumGrid1-Accent21"/>
        <w:widowControl w:val="0"/>
        <w:numPr>
          <w:ilvl w:val="0"/>
          <w:numId w:val="26"/>
        </w:numPr>
        <w:autoSpaceDE w:val="0"/>
        <w:autoSpaceDN w:val="0"/>
        <w:adjustRightInd w:val="0"/>
        <w:spacing w:after="200"/>
        <w:ind w:left="426"/>
        <w:rPr>
          <w:rFonts w:cs="Arial"/>
        </w:rPr>
      </w:pPr>
      <w:r w:rsidRPr="00FA3F75">
        <w:rPr>
          <w:rFonts w:cs="Arial"/>
        </w:rPr>
        <w:t>Places for artists and the community to engage with each other</w:t>
      </w:r>
    </w:p>
    <w:p w:rsidR="00EB7AEE" w:rsidRPr="00FA3F75" w:rsidRDefault="00EB7AEE" w:rsidP="00502B97">
      <w:pPr>
        <w:pStyle w:val="MediumGrid1-Accent21"/>
        <w:widowControl w:val="0"/>
        <w:numPr>
          <w:ilvl w:val="0"/>
          <w:numId w:val="26"/>
        </w:numPr>
        <w:autoSpaceDE w:val="0"/>
        <w:autoSpaceDN w:val="0"/>
        <w:adjustRightInd w:val="0"/>
        <w:spacing w:after="200"/>
        <w:ind w:left="426"/>
        <w:rPr>
          <w:rFonts w:cs="Arial"/>
        </w:rPr>
      </w:pPr>
      <w:r w:rsidRPr="00FA3F75">
        <w:rPr>
          <w:rFonts w:cs="Arial"/>
        </w:rPr>
        <w:t>Places for new possibilities and collaborations</w:t>
      </w:r>
    </w:p>
    <w:p w:rsidR="00EB7AEE" w:rsidRPr="00FA3F75" w:rsidRDefault="00EB7AEE" w:rsidP="00502B97">
      <w:pPr>
        <w:pStyle w:val="MediumGrid1-Accent21"/>
        <w:widowControl w:val="0"/>
        <w:numPr>
          <w:ilvl w:val="0"/>
          <w:numId w:val="26"/>
        </w:numPr>
        <w:autoSpaceDE w:val="0"/>
        <w:autoSpaceDN w:val="0"/>
        <w:adjustRightInd w:val="0"/>
        <w:spacing w:after="200"/>
        <w:ind w:left="426"/>
        <w:rPr>
          <w:rFonts w:cs="Arial"/>
        </w:rPr>
      </w:pPr>
      <w:r w:rsidRPr="00FA3F75">
        <w:rPr>
          <w:rFonts w:cs="Arial"/>
        </w:rPr>
        <w:t xml:space="preserve">Sharing of resources and ideas </w:t>
      </w:r>
    </w:p>
    <w:p w:rsidR="00EB7AEE" w:rsidRPr="00FA3F75" w:rsidRDefault="00EB7AEE" w:rsidP="00502B97">
      <w:pPr>
        <w:pStyle w:val="MediumGrid1-Accent21"/>
        <w:widowControl w:val="0"/>
        <w:numPr>
          <w:ilvl w:val="0"/>
          <w:numId w:val="26"/>
        </w:numPr>
        <w:autoSpaceDE w:val="0"/>
        <w:autoSpaceDN w:val="0"/>
        <w:adjustRightInd w:val="0"/>
        <w:spacing w:after="200"/>
        <w:ind w:left="426"/>
        <w:rPr>
          <w:rFonts w:cs="Arial"/>
        </w:rPr>
      </w:pPr>
      <w:r w:rsidRPr="00FA3F75">
        <w:rPr>
          <w:rFonts w:cs="Arial"/>
        </w:rPr>
        <w:t>Functional needs such as storage, specialised equipment and professional presentation of work.</w:t>
      </w:r>
    </w:p>
    <w:p w:rsidR="00F668EA" w:rsidRPr="00FA3F75" w:rsidRDefault="00F668EA" w:rsidP="00F668EA">
      <w:pPr>
        <w:pStyle w:val="Heading2"/>
        <w:rPr>
          <w:lang w:val="en-AU"/>
        </w:rPr>
      </w:pPr>
      <w:bookmarkStart w:id="5" w:name="_Toc279321892"/>
      <w:r w:rsidRPr="00FA3F75">
        <w:rPr>
          <w:lang w:val="en-AU"/>
        </w:rPr>
        <w:t>Cardinia Shire Policy Alignment</w:t>
      </w:r>
      <w:bookmarkEnd w:id="5"/>
    </w:p>
    <w:p w:rsidR="00F668EA" w:rsidRPr="00FA3F75" w:rsidRDefault="00F668EA" w:rsidP="00F668EA">
      <w:pPr>
        <w:spacing w:after="200"/>
        <w:rPr>
          <w:b/>
        </w:rPr>
      </w:pPr>
      <w:r w:rsidRPr="00FA3F75">
        <w:rPr>
          <w:b/>
        </w:rPr>
        <w:t>The role of Council in the provision of arts &amp; cultural facilities</w:t>
      </w:r>
    </w:p>
    <w:p w:rsidR="00F668EA" w:rsidRPr="00FA3F75" w:rsidRDefault="00F668EA" w:rsidP="00F668EA">
      <w:pPr>
        <w:spacing w:after="200"/>
      </w:pPr>
      <w:r w:rsidRPr="00FA3F75">
        <w:t>Principles from Cardinia Shire’s Arts and Culture Policy 2012-2017</w:t>
      </w:r>
    </w:p>
    <w:p w:rsidR="00F668EA" w:rsidRPr="00FA3F75" w:rsidRDefault="00F668EA" w:rsidP="00F668EA">
      <w:pPr>
        <w:pStyle w:val="ListParagraph"/>
        <w:numPr>
          <w:ilvl w:val="0"/>
          <w:numId w:val="53"/>
        </w:numPr>
        <w:spacing w:after="120"/>
        <w:ind w:left="714" w:hanging="357"/>
        <w:contextualSpacing w:val="0"/>
        <w:rPr>
          <w:rFonts w:ascii="Times" w:hAnsi="Times" w:cs="Times"/>
        </w:rPr>
      </w:pPr>
      <w:r w:rsidRPr="00FA3F75">
        <w:t xml:space="preserve">cultural vitality – develop local identity, shared values and a sense of belonging and place </w:t>
      </w:r>
    </w:p>
    <w:p w:rsidR="00F668EA" w:rsidRPr="00FA3F75" w:rsidRDefault="00F668EA" w:rsidP="00F668EA">
      <w:pPr>
        <w:pStyle w:val="ListParagraph"/>
        <w:numPr>
          <w:ilvl w:val="0"/>
          <w:numId w:val="53"/>
        </w:numPr>
        <w:spacing w:after="120"/>
        <w:ind w:left="714" w:hanging="357"/>
        <w:contextualSpacing w:val="0"/>
        <w:rPr>
          <w:rFonts w:ascii="Times" w:hAnsi="Times" w:cs="Times"/>
        </w:rPr>
      </w:pPr>
      <w:r w:rsidRPr="00FA3F75">
        <w:t>community building – foster wellbeing, connectedness and cohesion</w:t>
      </w:r>
    </w:p>
    <w:p w:rsidR="00F668EA" w:rsidRPr="00FA3F75" w:rsidRDefault="00F668EA" w:rsidP="00F668EA">
      <w:pPr>
        <w:pStyle w:val="ListParagraph"/>
        <w:numPr>
          <w:ilvl w:val="0"/>
          <w:numId w:val="53"/>
        </w:numPr>
        <w:spacing w:after="120"/>
        <w:ind w:left="714" w:hanging="357"/>
        <w:contextualSpacing w:val="0"/>
        <w:rPr>
          <w:rFonts w:ascii="Times" w:hAnsi="Times" w:cs="Times"/>
        </w:rPr>
      </w:pPr>
      <w:r w:rsidRPr="00FA3F75">
        <w:t>social immersion – promote active participation, engagement and social inclusion</w:t>
      </w:r>
    </w:p>
    <w:p w:rsidR="00F668EA" w:rsidRPr="00FA3F75" w:rsidRDefault="00F668EA" w:rsidP="00F668EA">
      <w:pPr>
        <w:pStyle w:val="ListParagraph"/>
        <w:numPr>
          <w:ilvl w:val="0"/>
          <w:numId w:val="53"/>
        </w:numPr>
        <w:spacing w:after="120"/>
        <w:ind w:left="714" w:hanging="357"/>
        <w:contextualSpacing w:val="0"/>
        <w:rPr>
          <w:rFonts w:ascii="Times" w:hAnsi="Times" w:cs="Times"/>
        </w:rPr>
      </w:pPr>
      <w:r w:rsidRPr="00FA3F75">
        <w:t>sustainability – build economic, environmental, social and cultural sustainability</w:t>
      </w:r>
    </w:p>
    <w:p w:rsidR="00F668EA" w:rsidRPr="00FA3F75" w:rsidRDefault="00F668EA" w:rsidP="00F668EA">
      <w:pPr>
        <w:pStyle w:val="ListParagraph"/>
        <w:numPr>
          <w:ilvl w:val="0"/>
          <w:numId w:val="53"/>
        </w:numPr>
        <w:spacing w:after="120"/>
        <w:ind w:left="714" w:hanging="357"/>
        <w:contextualSpacing w:val="0"/>
        <w:rPr>
          <w:rFonts w:ascii="Times" w:hAnsi="Times" w:cs="Times"/>
        </w:rPr>
      </w:pPr>
      <w:r w:rsidRPr="00FA3F75">
        <w:t xml:space="preserve">diversity – foster cultural diversity, awareness and expression </w:t>
      </w:r>
    </w:p>
    <w:p w:rsidR="00F668EA" w:rsidRPr="00FA3F75" w:rsidRDefault="00F668EA" w:rsidP="00F668EA">
      <w:pPr>
        <w:pStyle w:val="ListParagraph"/>
        <w:numPr>
          <w:ilvl w:val="0"/>
          <w:numId w:val="53"/>
        </w:numPr>
        <w:spacing w:after="120"/>
        <w:ind w:left="714" w:hanging="357"/>
        <w:contextualSpacing w:val="0"/>
        <w:rPr>
          <w:rFonts w:ascii="Times" w:hAnsi="Times" w:cs="Times"/>
        </w:rPr>
      </w:pPr>
      <w:proofErr w:type="gramStart"/>
      <w:r w:rsidRPr="00FA3F75">
        <w:t>innovation</w:t>
      </w:r>
      <w:proofErr w:type="gramEnd"/>
      <w:r w:rsidRPr="00FA3F75">
        <w:t xml:space="preserve"> and creativity – support creativity, diversity and innovation.</w:t>
      </w:r>
    </w:p>
    <w:p w:rsidR="00F668EA" w:rsidRPr="00FA3F75" w:rsidRDefault="00F668EA" w:rsidP="00F668EA">
      <w:pPr>
        <w:spacing w:after="200"/>
      </w:pPr>
      <w:r w:rsidRPr="00FA3F75">
        <w:t xml:space="preserve">Council has </w:t>
      </w:r>
      <w:r w:rsidR="00FA3F75" w:rsidRPr="00FA3F75">
        <w:t>an</w:t>
      </w:r>
      <w:r w:rsidRPr="00FA3F75">
        <w:t xml:space="preserve"> important leadership role to play in the provision of arts and cultural facilities. It is not the role of Council to provide all arts and cultural facilities in the Shire</w:t>
      </w:r>
      <w:r w:rsidR="00FA3F75" w:rsidRPr="00FA3F75">
        <w:t>.</w:t>
      </w:r>
      <w:r w:rsidRPr="00FA3F75">
        <w:t xml:space="preserve"> </w:t>
      </w:r>
      <w:r w:rsidR="00FA3F75" w:rsidRPr="00FA3F75">
        <w:t>However</w:t>
      </w:r>
      <w:r w:rsidRPr="00FA3F75">
        <w:t xml:space="preserve"> there is a clear strategic leadership role for Council to identify and support private and community facilities. Where facilities do not exist to meet demand, Council may have a role in either supporting other parties to develop facilities, or to provide facilities for the community in the same way it provides facilities for other community activity such as sports and recreation.</w:t>
      </w:r>
    </w:p>
    <w:p w:rsidR="00F668EA" w:rsidRPr="00FA3F75" w:rsidRDefault="00F668EA">
      <w:pPr>
        <w:rPr>
          <w:rFonts w:cs="Arial"/>
        </w:rPr>
      </w:pPr>
    </w:p>
    <w:p w:rsidR="00E5429C" w:rsidRPr="00FA3F75" w:rsidRDefault="00E5429C" w:rsidP="00E5429C">
      <w:pPr>
        <w:widowControl w:val="0"/>
        <w:autoSpaceDE w:val="0"/>
        <w:autoSpaceDN w:val="0"/>
        <w:adjustRightInd w:val="0"/>
        <w:spacing w:after="200"/>
        <w:rPr>
          <w:rFonts w:cs="Arial"/>
        </w:rPr>
      </w:pPr>
    </w:p>
    <w:p w:rsidR="00EB7AEE" w:rsidRPr="00FA3F75" w:rsidRDefault="00BC2BE5" w:rsidP="00EB7AEE">
      <w:pPr>
        <w:pStyle w:val="Heading2"/>
        <w:rPr>
          <w:lang w:val="en-AU"/>
        </w:rPr>
      </w:pPr>
      <w:bookmarkStart w:id="6" w:name="_Toc279321893"/>
      <w:r w:rsidRPr="00FA3F75">
        <w:rPr>
          <w:lang w:val="en-AU"/>
        </w:rPr>
        <w:t>Cardinia Shire d</w:t>
      </w:r>
      <w:r w:rsidR="00EB7AEE" w:rsidRPr="00FA3F75">
        <w:rPr>
          <w:lang w:val="en-AU"/>
        </w:rPr>
        <w:t>etailed findings</w:t>
      </w:r>
      <w:bookmarkEnd w:id="6"/>
    </w:p>
    <w:p w:rsidR="00EB7AEE" w:rsidRPr="00FA3F75" w:rsidRDefault="00EB7AEE" w:rsidP="00EB7AEE">
      <w:pPr>
        <w:pStyle w:val="Heading3"/>
        <w:rPr>
          <w:lang w:val="en-AU"/>
        </w:rPr>
      </w:pPr>
      <w:r w:rsidRPr="00FA3F75">
        <w:rPr>
          <w:lang w:val="en-AU"/>
        </w:rPr>
        <w:t>Comparison with participation in sporting activity</w:t>
      </w:r>
    </w:p>
    <w:p w:rsidR="00E5429C" w:rsidRPr="00FA3F75" w:rsidRDefault="00EB7AEE" w:rsidP="000445DD">
      <w:pPr>
        <w:spacing w:after="200"/>
        <w:jc w:val="both"/>
        <w:rPr>
          <w:rFonts w:cs="Arial"/>
          <w:b/>
          <w:lang w:eastAsia="ja-JP"/>
        </w:rPr>
      </w:pPr>
      <w:r w:rsidRPr="00FA3F75">
        <w:t xml:space="preserve">The level of participation in </w:t>
      </w:r>
      <w:r w:rsidR="00FA3F75" w:rsidRPr="00FA3F75">
        <w:t>art making</w:t>
      </w:r>
      <w:r w:rsidRPr="00FA3F75">
        <w:t xml:space="preserve"> is higher than participation in organised sporting activity.</w:t>
      </w:r>
      <w:r w:rsidR="00A00581" w:rsidRPr="00FA3F75">
        <w:t xml:space="preserve"> 63.9% of Cardinia residents participate in art-making</w:t>
      </w:r>
      <w:r w:rsidR="00A00581" w:rsidRPr="00FA3F75">
        <w:rPr>
          <w:rStyle w:val="FootnoteReference"/>
        </w:rPr>
        <w:footnoteReference w:id="4"/>
      </w:r>
      <w:r w:rsidR="00A00581" w:rsidRPr="00FA3F75">
        <w:t xml:space="preserve"> while participation rates in sports and physical recreation activity range downwards from a peak of 58% for persons aged 15-17 years.</w:t>
      </w:r>
      <w:r w:rsidRPr="00FA3F75">
        <w:rPr>
          <w:rStyle w:val="FootnoteReference"/>
        </w:rPr>
        <w:footnoteReference w:id="5"/>
      </w:r>
      <w:r w:rsidRPr="00FA3F75">
        <w:t xml:space="preserve"> </w:t>
      </w:r>
      <w:r w:rsidR="0052358B" w:rsidRPr="00FA3F75">
        <w:t xml:space="preserve">While specific figures for Cardinia Shire were not available for this study, Australian Bureau of Statistics data shows that </w:t>
      </w:r>
      <w:r w:rsidRPr="00FA3F75">
        <w:t xml:space="preserve">27% of Australians participate in organised sports and physical recreation activity and 53% participated in non-organised activity. </w:t>
      </w:r>
      <w:r w:rsidR="00E5429C" w:rsidRPr="00FA3F75">
        <w:rPr>
          <w:rFonts w:cs="Arial"/>
          <w:b/>
          <w:lang w:eastAsia="ja-JP"/>
        </w:rPr>
        <w:br w:type="page"/>
      </w:r>
    </w:p>
    <w:p w:rsidR="00EB7AEE" w:rsidRPr="00FA3F75" w:rsidRDefault="00EB7AEE" w:rsidP="00EB7AEE">
      <w:pPr>
        <w:spacing w:after="200"/>
        <w:rPr>
          <w:b/>
        </w:rPr>
      </w:pPr>
      <w:r w:rsidRPr="00FA3F75">
        <w:rPr>
          <w:rFonts w:cs="Arial"/>
          <w:b/>
          <w:lang w:eastAsia="ja-JP"/>
        </w:rPr>
        <w:lastRenderedPageBreak/>
        <w:t>Table: Comparison of Australian participation rates in most popular arts activities (2013)</w:t>
      </w:r>
      <w:r w:rsidRPr="00FA3F75">
        <w:rPr>
          <w:rStyle w:val="FootnoteReference"/>
        </w:rPr>
        <w:t xml:space="preserve"> </w:t>
      </w:r>
      <w:r w:rsidRPr="00FA3F75">
        <w:rPr>
          <w:rStyle w:val="FootnoteReference"/>
        </w:rPr>
        <w:footnoteReference w:id="6"/>
      </w:r>
      <w:r w:rsidRPr="00FA3F75">
        <w:rPr>
          <w:rFonts w:cs="Arial"/>
          <w:b/>
          <w:lang w:eastAsia="ja-JP"/>
        </w:rPr>
        <w:t xml:space="preserve"> and </w:t>
      </w:r>
      <w:r w:rsidRPr="00FA3F75">
        <w:rPr>
          <w:b/>
        </w:rPr>
        <w:t>sports and physical recreation activity (2011-12)</w:t>
      </w:r>
      <w:r w:rsidRPr="00FA3F75">
        <w:rPr>
          <w:rStyle w:val="FootnoteReference"/>
          <w:b/>
        </w:rPr>
        <w:footnoteReference w:id="7"/>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190"/>
        <w:gridCol w:w="3190"/>
      </w:tblGrid>
      <w:tr w:rsidR="00EB7AEE" w:rsidRPr="00FA3F75" w:rsidTr="00EB7AEE">
        <w:trPr>
          <w:jc w:val="center"/>
        </w:trPr>
        <w:tc>
          <w:tcPr>
            <w:tcW w:w="3190" w:type="dxa"/>
            <w:shd w:val="clear" w:color="auto" w:fill="000080"/>
            <w:vAlign w:val="center"/>
          </w:tcPr>
          <w:p w:rsidR="00EB7AEE" w:rsidRPr="00FA3F75" w:rsidRDefault="00EB7AEE" w:rsidP="00EB7AEE">
            <w:pPr>
              <w:spacing w:before="60" w:after="60"/>
              <w:rPr>
                <w:rFonts w:cs="Arial"/>
                <w:b/>
                <w:sz w:val="22"/>
                <w:szCs w:val="22"/>
                <w:lang w:eastAsia="ja-JP"/>
              </w:rPr>
            </w:pPr>
            <w:r w:rsidRPr="00FA3F75">
              <w:rPr>
                <w:rFonts w:cs="Arial"/>
                <w:b/>
                <w:sz w:val="22"/>
                <w:szCs w:val="22"/>
                <w:lang w:eastAsia="ja-JP"/>
              </w:rPr>
              <w:t>Activity</w:t>
            </w:r>
          </w:p>
        </w:tc>
        <w:tc>
          <w:tcPr>
            <w:tcW w:w="3190" w:type="dxa"/>
            <w:shd w:val="clear" w:color="auto" w:fill="000080"/>
            <w:vAlign w:val="center"/>
          </w:tcPr>
          <w:p w:rsidR="00EB7AEE" w:rsidRPr="00FA3F75" w:rsidRDefault="00EB7AEE" w:rsidP="00EB7AEE">
            <w:pPr>
              <w:spacing w:before="60" w:after="60"/>
              <w:rPr>
                <w:rFonts w:cs="Arial"/>
                <w:b/>
                <w:sz w:val="22"/>
                <w:szCs w:val="22"/>
                <w:lang w:eastAsia="ja-JP"/>
              </w:rPr>
            </w:pPr>
            <w:r w:rsidRPr="00FA3F75">
              <w:rPr>
                <w:rFonts w:cs="Arial"/>
                <w:b/>
                <w:sz w:val="22"/>
                <w:szCs w:val="22"/>
                <w:lang w:eastAsia="ja-JP"/>
              </w:rPr>
              <w:t>% of population</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Visual arts and craft</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30% (up from 22% in 2009)</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Walking</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2</w:t>
            </w:r>
            <w:r w:rsidR="00154E38" w:rsidRPr="00FA3F75">
              <w:rPr>
                <w:rFonts w:cs="Arial"/>
                <w:lang w:eastAsia="ja-JP"/>
              </w:rPr>
              <w:t>4</w:t>
            </w:r>
            <w:r w:rsidRPr="00FA3F75">
              <w:rPr>
                <w:rFonts w:cs="Arial"/>
                <w:lang w:eastAsia="ja-JP"/>
              </w:rPr>
              <w:t>%</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Music</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20%  (up from 15% in 2009)</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Fitness and Gym</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17%</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Craft activity</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14% (up from 9% in 2009)</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Painting, drawing or street art</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 xml:space="preserve">12% (up from 8% in 2009) </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Photography</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12% (up from 9% in 2009)</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Theatre and dance</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8% (stable)</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Swimming</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8% approx.</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Digital or video art</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6% (up from 4% in 2009)</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Sculpture or installation art</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4% (up from 2% in 2009)</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Tennis</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4% approx.</w:t>
            </w:r>
          </w:p>
        </w:tc>
      </w:tr>
      <w:tr w:rsidR="00EB7AEE" w:rsidRPr="00FA3F75" w:rsidTr="00EB7AEE">
        <w:trPr>
          <w:jc w:val="center"/>
        </w:trPr>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Soccer</w:t>
            </w:r>
          </w:p>
        </w:tc>
        <w:tc>
          <w:tcPr>
            <w:tcW w:w="3190" w:type="dxa"/>
            <w:shd w:val="clear" w:color="auto" w:fill="auto"/>
            <w:vAlign w:val="center"/>
          </w:tcPr>
          <w:p w:rsidR="00EB7AEE" w:rsidRPr="00FA3F75" w:rsidRDefault="00EB7AEE" w:rsidP="00EB7AEE">
            <w:pPr>
              <w:spacing w:before="60" w:after="60"/>
              <w:rPr>
                <w:rFonts w:cs="Arial"/>
                <w:lang w:eastAsia="ja-JP"/>
              </w:rPr>
            </w:pPr>
            <w:r w:rsidRPr="00FA3F75">
              <w:rPr>
                <w:rFonts w:cs="Arial"/>
                <w:lang w:eastAsia="ja-JP"/>
              </w:rPr>
              <w:t>4% approx.</w:t>
            </w:r>
          </w:p>
        </w:tc>
      </w:tr>
    </w:tbl>
    <w:p w:rsidR="00EB7AEE" w:rsidRPr="00FA3F75" w:rsidRDefault="00EB7AEE" w:rsidP="00E5429C">
      <w:pPr>
        <w:spacing w:before="240"/>
        <w:rPr>
          <w:b/>
        </w:rPr>
      </w:pPr>
      <w:r w:rsidRPr="00FA3F75">
        <w:rPr>
          <w:b/>
        </w:rPr>
        <w:t>The Comparison of use of arts facilities with sporting facilities</w:t>
      </w:r>
    </w:p>
    <w:p w:rsidR="000D200B" w:rsidRPr="00FA3F75" w:rsidRDefault="000D200B" w:rsidP="00473418">
      <w:pPr>
        <w:spacing w:after="120"/>
      </w:pPr>
      <w:r w:rsidRPr="00FA3F75">
        <w:t>Parks and recreation reserves are the most commonly used of all sports and physical recreation facilities. They are used by about 22% of the national population.</w:t>
      </w:r>
      <w:r w:rsidRPr="00FA3F75">
        <w:rPr>
          <w:rStyle w:val="FootnoteReference"/>
        </w:rPr>
        <w:footnoteReference w:id="8"/>
      </w:r>
      <w:r w:rsidR="00D144C9" w:rsidRPr="00FA3F75">
        <w:t xml:space="preserve"> Indoor sports facilities, such as indoor sports or fitness centres, are the next most popular</w:t>
      </w:r>
      <w:r w:rsidR="000D7A9D" w:rsidRPr="00FA3F75">
        <w:t xml:space="preserve"> with public playing fields and ovals behind that. </w:t>
      </w:r>
    </w:p>
    <w:p w:rsidR="00FB6EED" w:rsidRPr="00FA3F75" w:rsidRDefault="00EB7AEE" w:rsidP="00473418">
      <w:pPr>
        <w:spacing w:before="240" w:after="200"/>
      </w:pPr>
      <w:r w:rsidRPr="00FA3F75">
        <w:t xml:space="preserve">The most popular form of physical activity is walking (24% of the population) which arguably does not require any use of facilities. Figures for how much of participation in arts activity is dependent on the provision of facilities are not </w:t>
      </w:r>
      <w:r w:rsidR="0047462F" w:rsidRPr="00FA3F75">
        <w:t>collected</w:t>
      </w:r>
      <w:r w:rsidRPr="00FA3F75">
        <w:t>, but many of the activities such as theatre and dance clearly require facilities.</w:t>
      </w:r>
    </w:p>
    <w:p w:rsidR="00E5429C" w:rsidRPr="00FA3F75" w:rsidRDefault="000D7A9D" w:rsidP="0082467F">
      <w:pPr>
        <w:spacing w:before="240" w:after="200"/>
      </w:pPr>
      <w:r w:rsidRPr="00FA3F75">
        <w:t xml:space="preserve">The Community Survey conducted for this </w:t>
      </w:r>
      <w:r w:rsidR="000B05FA" w:rsidRPr="00FA3F75">
        <w:t>s</w:t>
      </w:r>
      <w:r w:rsidR="000B05FA">
        <w:t>tudy</w:t>
      </w:r>
      <w:r w:rsidR="000B05FA" w:rsidRPr="00FA3F75">
        <w:t xml:space="preserve"> </w:t>
      </w:r>
      <w:r w:rsidRPr="00FA3F75">
        <w:t>suggests that the participation rates in arts activities are closely aligned to state participation figures and shows that between 25-45% of respondents used or had need for arts and cultural facilities. The demographics of respondents to the survey closely aligns overall demographic</w:t>
      </w:r>
      <w:r w:rsidR="00264FD8" w:rsidRPr="00FA3F75">
        <w:t xml:space="preserve"> figures for the Shire. However, e</w:t>
      </w:r>
      <w:r w:rsidRPr="00FA3F75">
        <w:t xml:space="preserve">ven allowing for some statistical error, </w:t>
      </w:r>
      <w:r w:rsidR="00FA3F75" w:rsidRPr="00FA3F75">
        <w:t>resident’s</w:t>
      </w:r>
      <w:r w:rsidRPr="00FA3F75">
        <w:t xml:space="preserve"> needs for arts and cultural facilities are clearly at least on a par with residents needs for sports and physical recreation facilities.</w:t>
      </w:r>
      <w:r w:rsidR="00FB6EED" w:rsidRPr="00FA3F75">
        <w:br w:type="page"/>
      </w:r>
      <w:bookmarkStart w:id="7" w:name="_Toc271962789"/>
      <w:r w:rsidR="00E5429C" w:rsidRPr="00FA3F75">
        <w:lastRenderedPageBreak/>
        <w:t xml:space="preserve">A majority of Cardinia residents think arts are important and </w:t>
      </w:r>
      <w:r w:rsidR="003463DD" w:rsidRPr="00FA3F75">
        <w:t xml:space="preserve">they </w:t>
      </w:r>
      <w:r w:rsidR="00E5429C" w:rsidRPr="00FA3F75">
        <w:t>are active in the arts</w:t>
      </w:r>
      <w:bookmarkEnd w:id="7"/>
    </w:p>
    <w:p w:rsidR="0082467F" w:rsidRPr="00FA3F75" w:rsidRDefault="00452980" w:rsidP="0082467F">
      <w:pPr>
        <w:jc w:val="center"/>
      </w:pPr>
      <w:r w:rsidRPr="00FA3F75">
        <w:rPr>
          <w:noProof/>
          <w:lang w:eastAsia="en-AU"/>
        </w:rPr>
        <w:drawing>
          <wp:inline distT="0" distB="0" distL="0" distR="0" wp14:anchorId="7BDB84A3" wp14:editId="2F7C628B">
            <wp:extent cx="3810000" cy="2717800"/>
            <wp:effectExtent l="25400" t="25400" r="2540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717800"/>
                    </a:xfrm>
                    <a:prstGeom prst="rect">
                      <a:avLst/>
                    </a:prstGeom>
                    <a:noFill/>
                    <a:ln w="28575" cmpd="sng">
                      <a:solidFill>
                        <a:srgbClr val="1F497D"/>
                      </a:solidFill>
                      <a:miter lim="800000"/>
                      <a:headEnd/>
                      <a:tailEnd/>
                    </a:ln>
                    <a:effectLst/>
                  </pic:spPr>
                </pic:pic>
              </a:graphicData>
            </a:graphic>
          </wp:inline>
        </w:drawing>
      </w:r>
    </w:p>
    <w:p w:rsidR="00E5429C" w:rsidRPr="00FA3F75" w:rsidRDefault="00E5429C" w:rsidP="0082467F">
      <w:pPr>
        <w:jc w:val="center"/>
      </w:pPr>
    </w:p>
    <w:p w:rsidR="00EB7AEE" w:rsidRPr="00FA3F75" w:rsidRDefault="00EB7AEE" w:rsidP="00E5429C">
      <w:pPr>
        <w:ind w:right="-1"/>
        <w:rPr>
          <w:rFonts w:cs="Lucida Grande"/>
          <w:b/>
          <w:color w:val="000000"/>
        </w:rPr>
      </w:pPr>
      <w:r w:rsidRPr="00FA3F75">
        <w:rPr>
          <w:rFonts w:cs="Lucida Grande"/>
          <w:b/>
          <w:color w:val="000000"/>
        </w:rPr>
        <w:t>W</w:t>
      </w:r>
      <w:r w:rsidR="00BA7CC7" w:rsidRPr="00FA3F75">
        <w:rPr>
          <w:rFonts w:cs="Lucida Grande"/>
          <w:b/>
          <w:color w:val="000000"/>
        </w:rPr>
        <w:t>here r</w:t>
      </w:r>
      <w:r w:rsidRPr="00FA3F75">
        <w:rPr>
          <w:rFonts w:cs="Lucida Grande"/>
          <w:b/>
          <w:color w:val="000000"/>
        </w:rPr>
        <w:t>espondents attended selected activities in the previous 12 months</w:t>
      </w:r>
    </w:p>
    <w:p w:rsidR="00E5429C" w:rsidRPr="00FA3F75" w:rsidRDefault="00E5429C" w:rsidP="00252D02">
      <w:pPr>
        <w:rPr>
          <w:rFonts w:cs="Arial"/>
          <w:color w:val="000000"/>
        </w:rPr>
      </w:pPr>
    </w:p>
    <w:p w:rsidR="00252D02" w:rsidRPr="00FA3F75" w:rsidRDefault="00252D02" w:rsidP="00252D02">
      <w:pPr>
        <w:rPr>
          <w:rFonts w:cs="Arial"/>
          <w:color w:val="000000"/>
        </w:rPr>
      </w:pPr>
      <w:r w:rsidRPr="00FA3F75">
        <w:rPr>
          <w:rFonts w:cs="Arial"/>
          <w:color w:val="000000"/>
        </w:rPr>
        <w:t xml:space="preserve">Of those attending arts and cultural venues and activities </w:t>
      </w:r>
    </w:p>
    <w:p w:rsidR="00EB7AEE" w:rsidRPr="00FA3F75" w:rsidRDefault="00EB7AEE" w:rsidP="00502B97">
      <w:pPr>
        <w:numPr>
          <w:ilvl w:val="0"/>
          <w:numId w:val="42"/>
        </w:numPr>
        <w:rPr>
          <w:rFonts w:cs="Arial"/>
          <w:color w:val="000000"/>
        </w:rPr>
      </w:pPr>
      <w:r w:rsidRPr="00FA3F75">
        <w:rPr>
          <w:rFonts w:cs="Arial"/>
          <w:color w:val="000000"/>
        </w:rPr>
        <w:t xml:space="preserve">28.3 % visited galleries in Cardinia whereas 43.45% visited galleries in south eastern neighbouring shires and 55.1 % in Melbourne </w:t>
      </w:r>
    </w:p>
    <w:p w:rsidR="00EB7AEE" w:rsidRPr="00FA3F75" w:rsidRDefault="00EB7AEE" w:rsidP="00502B97">
      <w:pPr>
        <w:pStyle w:val="MediumGrid1-Accent21"/>
        <w:numPr>
          <w:ilvl w:val="0"/>
          <w:numId w:val="39"/>
        </w:numPr>
        <w:rPr>
          <w:rFonts w:cs="Arial"/>
          <w:color w:val="000000"/>
        </w:rPr>
      </w:pPr>
      <w:r w:rsidRPr="00FA3F75">
        <w:rPr>
          <w:rFonts w:cs="Arial"/>
          <w:color w:val="000000"/>
        </w:rPr>
        <w:t>78% visited cinemas in neighbouring shires with only 18% attending locally</w:t>
      </w:r>
      <w:r w:rsidR="00E5429C" w:rsidRPr="00FA3F75">
        <w:rPr>
          <w:rFonts w:cs="Arial"/>
          <w:color w:val="000000"/>
        </w:rPr>
        <w:t xml:space="preserve"> </w:t>
      </w:r>
      <w:r w:rsidR="00BA7CC7" w:rsidRPr="00FA3F75">
        <w:rPr>
          <w:rFonts w:cs="Arial"/>
          <w:color w:val="000000"/>
        </w:rPr>
        <w:t>(there is no commercial cinema</w:t>
      </w:r>
      <w:r w:rsidR="00252D02" w:rsidRPr="00FA3F75">
        <w:rPr>
          <w:rFonts w:cs="Arial"/>
          <w:color w:val="000000"/>
        </w:rPr>
        <w:t xml:space="preserve"> </w:t>
      </w:r>
      <w:r w:rsidR="00893903" w:rsidRPr="00FA3F75">
        <w:rPr>
          <w:rFonts w:cs="Arial"/>
          <w:color w:val="000000"/>
        </w:rPr>
        <w:t>in the Shire however Cardinia Cultural Centre</w:t>
      </w:r>
      <w:r w:rsidR="006C58E4" w:rsidRPr="00FA3F75">
        <w:rPr>
          <w:rFonts w:cs="Arial"/>
          <w:color w:val="000000"/>
        </w:rPr>
        <w:t>, the Gem Community Theatre and other events</w:t>
      </w:r>
      <w:r w:rsidR="00893903" w:rsidRPr="00FA3F75">
        <w:rPr>
          <w:rFonts w:cs="Arial"/>
          <w:color w:val="000000"/>
        </w:rPr>
        <w:t xml:space="preserve"> do show some films) </w:t>
      </w:r>
      <w:r w:rsidRPr="00FA3F75">
        <w:rPr>
          <w:rFonts w:cs="Arial"/>
          <w:color w:val="000000"/>
        </w:rPr>
        <w:t xml:space="preserve"> </w:t>
      </w:r>
    </w:p>
    <w:p w:rsidR="00EB7AEE" w:rsidRPr="00FA3F75" w:rsidRDefault="00EB7AEE" w:rsidP="00502B97">
      <w:pPr>
        <w:pStyle w:val="MediumGrid1-Accent21"/>
        <w:numPr>
          <w:ilvl w:val="0"/>
          <w:numId w:val="39"/>
        </w:numPr>
        <w:rPr>
          <w:rFonts w:cs="Arial"/>
          <w:color w:val="000000"/>
        </w:rPr>
      </w:pPr>
      <w:r w:rsidRPr="00FA3F75">
        <w:rPr>
          <w:rFonts w:cs="Arial"/>
          <w:color w:val="000000"/>
        </w:rPr>
        <w:t xml:space="preserve">46.5 % attended theatre locally with 38% attending in neighbouring local government areas </w:t>
      </w:r>
    </w:p>
    <w:p w:rsidR="00EB7AEE" w:rsidRPr="00FA3F75" w:rsidRDefault="00EB7AEE" w:rsidP="00EB7AEE">
      <w:pPr>
        <w:pStyle w:val="ListNumber"/>
        <w:numPr>
          <w:ilvl w:val="0"/>
          <w:numId w:val="0"/>
        </w:numPr>
        <w:spacing w:before="240"/>
        <w:rPr>
          <w:b/>
        </w:rPr>
      </w:pPr>
      <w:r w:rsidRPr="00FA3F75">
        <w:rPr>
          <w:b/>
        </w:rPr>
        <w:t>W</w:t>
      </w:r>
      <w:r w:rsidR="00BA7CC7" w:rsidRPr="00FA3F75">
        <w:rPr>
          <w:b/>
        </w:rPr>
        <w:t xml:space="preserve">hich local facilities </w:t>
      </w:r>
      <w:r w:rsidRPr="00FA3F75">
        <w:rPr>
          <w:b/>
        </w:rPr>
        <w:t xml:space="preserve">were attended over the previous 12 months? </w:t>
      </w:r>
    </w:p>
    <w:p w:rsidR="00EB7AEE" w:rsidRPr="00FA3F75" w:rsidRDefault="00452980" w:rsidP="00BB6C8F">
      <w:pPr>
        <w:jc w:val="center"/>
      </w:pPr>
      <w:r w:rsidRPr="00FA3F75">
        <w:rPr>
          <w:noProof/>
          <w:lang w:eastAsia="en-AU"/>
        </w:rPr>
        <w:drawing>
          <wp:inline distT="0" distB="0" distL="0" distR="0" wp14:anchorId="51DD35C1" wp14:editId="2E63FCFD">
            <wp:extent cx="5283200" cy="2654300"/>
            <wp:effectExtent l="0" t="0" r="0" b="12700"/>
            <wp:docPr id="3" name="Picture 3" descr="CACFS Local Facility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FS Local Facility 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3200" cy="2654300"/>
                    </a:xfrm>
                    <a:prstGeom prst="rect">
                      <a:avLst/>
                    </a:prstGeom>
                    <a:noFill/>
                    <a:ln>
                      <a:noFill/>
                    </a:ln>
                  </pic:spPr>
                </pic:pic>
              </a:graphicData>
            </a:graphic>
          </wp:inline>
        </w:drawing>
      </w:r>
    </w:p>
    <w:p w:rsidR="00EB7AEE" w:rsidRPr="00FA3F75" w:rsidRDefault="00EB7AEE" w:rsidP="00EB7AEE"/>
    <w:p w:rsidR="00EB7AEE" w:rsidRPr="00FA3F75" w:rsidRDefault="00EB7AEE" w:rsidP="00EB7AEE">
      <w:pPr>
        <w:pStyle w:val="Heading3"/>
        <w:rPr>
          <w:lang w:val="en-AU"/>
        </w:rPr>
      </w:pPr>
      <w:bookmarkStart w:id="8" w:name="_Toc271962790"/>
      <w:r w:rsidRPr="00FA3F75">
        <w:rPr>
          <w:lang w:val="en-AU"/>
        </w:rPr>
        <w:t xml:space="preserve">There’s just not enough facilities to meet current demand, nor the needs for future growth </w:t>
      </w:r>
      <w:bookmarkEnd w:id="8"/>
    </w:p>
    <w:p w:rsidR="00EB7AEE" w:rsidRPr="00FA3F75" w:rsidRDefault="00EB7AEE" w:rsidP="00EB7AEE">
      <w:pPr>
        <w:pStyle w:val="ListNumber"/>
        <w:numPr>
          <w:ilvl w:val="0"/>
          <w:numId w:val="0"/>
        </w:numPr>
        <w:spacing w:after="120"/>
      </w:pPr>
      <w:r w:rsidRPr="00FA3F75">
        <w:rPr>
          <w:b/>
        </w:rPr>
        <w:t>S</w:t>
      </w:r>
      <w:r w:rsidR="00BA7CC7" w:rsidRPr="00FA3F75">
        <w:rPr>
          <w:b/>
        </w:rPr>
        <w:t>atisfaction w</w:t>
      </w:r>
      <w:r w:rsidRPr="00FA3F75">
        <w:rPr>
          <w:b/>
        </w:rPr>
        <w:t xml:space="preserve">ith </w:t>
      </w:r>
      <w:r w:rsidR="00BA7CC7" w:rsidRPr="00FA3F75">
        <w:rPr>
          <w:b/>
        </w:rPr>
        <w:t xml:space="preserve">current provision </w:t>
      </w:r>
      <w:r w:rsidRPr="00FA3F75">
        <w:rPr>
          <w:b/>
        </w:rPr>
        <w:t>of arts and cultural facilities</w:t>
      </w:r>
    </w:p>
    <w:p w:rsidR="00BB6C8F" w:rsidRPr="00FA3F75" w:rsidRDefault="00BB6C8F" w:rsidP="00566EDF">
      <w:pPr>
        <w:pStyle w:val="MediumGrid1-Accent21"/>
        <w:spacing w:after="120"/>
        <w:ind w:left="0"/>
        <w:contextualSpacing w:val="0"/>
      </w:pPr>
      <w:r w:rsidRPr="00FA3F75">
        <w:t>Residents are not satisfied with the availability of suitable facilities to support their activity or for attending arts and cultural events</w:t>
      </w:r>
    </w:p>
    <w:p w:rsidR="0082467F" w:rsidRPr="00FA3F75" w:rsidRDefault="00452980" w:rsidP="000F36FF">
      <w:pPr>
        <w:pStyle w:val="MediumGrid1-Accent21"/>
        <w:spacing w:after="120"/>
        <w:ind w:left="0"/>
        <w:contextualSpacing w:val="0"/>
        <w:jc w:val="center"/>
      </w:pPr>
      <w:r w:rsidRPr="00FA3F75">
        <w:rPr>
          <w:noProof/>
          <w:lang w:eastAsia="en-AU"/>
        </w:rPr>
        <w:lastRenderedPageBreak/>
        <w:drawing>
          <wp:inline distT="0" distB="0" distL="0" distR="0" wp14:anchorId="4CED4183" wp14:editId="44F722FE">
            <wp:extent cx="3463925" cy="2773680"/>
            <wp:effectExtent l="19050" t="19050" r="22225" b="26670"/>
            <wp:docPr id="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6EDF" w:rsidRPr="00FA3F75" w:rsidRDefault="00566EDF" w:rsidP="00566EDF">
      <w:pPr>
        <w:pStyle w:val="MediumGrid1-Accent21"/>
        <w:spacing w:after="120"/>
        <w:ind w:left="0"/>
        <w:contextualSpacing w:val="0"/>
      </w:pPr>
    </w:p>
    <w:p w:rsidR="00566EDF" w:rsidRPr="00FA3F75" w:rsidRDefault="00566EDF" w:rsidP="00502B97">
      <w:pPr>
        <w:pStyle w:val="MediumGrid1-Accent21"/>
        <w:numPr>
          <w:ilvl w:val="0"/>
          <w:numId w:val="40"/>
        </w:numPr>
        <w:tabs>
          <w:tab w:val="left" w:pos="426"/>
          <w:tab w:val="left" w:pos="6237"/>
        </w:tabs>
        <w:spacing w:after="120"/>
        <w:ind w:left="426" w:hanging="426"/>
        <w:contextualSpacing w:val="0"/>
      </w:pPr>
      <w:r w:rsidRPr="00FA3F75">
        <w:t xml:space="preserve">Many residents are leaving the </w:t>
      </w:r>
      <w:r w:rsidR="00025A1F" w:rsidRPr="00FA3F75">
        <w:t>S</w:t>
      </w:r>
      <w:r w:rsidRPr="00FA3F75">
        <w:t>hire to attend activities elsewhere but would rather attend locally</w:t>
      </w:r>
    </w:p>
    <w:p w:rsidR="00566EDF" w:rsidRPr="00FA3F75" w:rsidRDefault="00566EDF" w:rsidP="00502B97">
      <w:pPr>
        <w:pStyle w:val="MediumGrid1-Accent21"/>
        <w:numPr>
          <w:ilvl w:val="0"/>
          <w:numId w:val="40"/>
        </w:numPr>
        <w:tabs>
          <w:tab w:val="left" w:pos="426"/>
          <w:tab w:val="left" w:pos="6237"/>
        </w:tabs>
        <w:spacing w:after="120"/>
        <w:ind w:left="426" w:hanging="426"/>
        <w:contextualSpacing w:val="0"/>
      </w:pPr>
      <w:r w:rsidRPr="00FA3F75">
        <w:t>There’s a divided sense of identity in the Shire and a sense that there should be an equitable distribution of facilities across the Shire</w:t>
      </w:r>
    </w:p>
    <w:p w:rsidR="00566EDF" w:rsidRPr="00FA3F75" w:rsidRDefault="00566EDF" w:rsidP="00502B97">
      <w:pPr>
        <w:pStyle w:val="MediumGrid1-Accent21"/>
        <w:numPr>
          <w:ilvl w:val="0"/>
          <w:numId w:val="40"/>
        </w:numPr>
        <w:tabs>
          <w:tab w:val="left" w:pos="426"/>
          <w:tab w:val="left" w:pos="6237"/>
        </w:tabs>
        <w:spacing w:after="120"/>
        <w:ind w:left="426" w:hanging="426"/>
        <w:contextualSpacing w:val="0"/>
      </w:pPr>
      <w:r w:rsidRPr="00FA3F75">
        <w:t>Hire rates are not always affordable for many community groups</w:t>
      </w:r>
    </w:p>
    <w:p w:rsidR="00566EDF" w:rsidRPr="00FA3F75" w:rsidRDefault="00566EDF" w:rsidP="00502B97">
      <w:pPr>
        <w:pStyle w:val="MediumGrid1-Accent21"/>
        <w:numPr>
          <w:ilvl w:val="0"/>
          <w:numId w:val="40"/>
        </w:numPr>
        <w:tabs>
          <w:tab w:val="left" w:pos="426"/>
          <w:tab w:val="left" w:pos="6237"/>
        </w:tabs>
        <w:spacing w:after="120"/>
        <w:ind w:left="426" w:hanging="426"/>
        <w:contextualSpacing w:val="0"/>
      </w:pPr>
      <w:r w:rsidRPr="00FA3F75">
        <w:t>Outdoor spaces can meet some degree of demand as well as being more accessible for the broader community</w:t>
      </w:r>
    </w:p>
    <w:p w:rsidR="007D57DC" w:rsidRPr="00FA3F75" w:rsidRDefault="00566EDF" w:rsidP="00502B97">
      <w:pPr>
        <w:pStyle w:val="MediumGrid1-Accent21"/>
        <w:numPr>
          <w:ilvl w:val="0"/>
          <w:numId w:val="40"/>
        </w:numPr>
        <w:tabs>
          <w:tab w:val="left" w:pos="426"/>
          <w:tab w:val="left" w:pos="6237"/>
        </w:tabs>
        <w:spacing w:before="240" w:after="120"/>
        <w:ind w:left="426" w:hanging="426"/>
        <w:contextualSpacing w:val="0"/>
      </w:pPr>
      <w:r w:rsidRPr="00FA3F75">
        <w:t xml:space="preserve">Storage and back-end facilities are in short supply and critical in the facilities provision </w:t>
      </w:r>
    </w:p>
    <w:p w:rsidR="00566EDF" w:rsidRPr="00FA3F75" w:rsidRDefault="00566EDF" w:rsidP="00502B97">
      <w:pPr>
        <w:pStyle w:val="MediumGrid1-Accent21"/>
        <w:numPr>
          <w:ilvl w:val="0"/>
          <w:numId w:val="40"/>
        </w:numPr>
        <w:tabs>
          <w:tab w:val="left" w:pos="426"/>
          <w:tab w:val="left" w:pos="6237"/>
        </w:tabs>
        <w:spacing w:before="240" w:after="120"/>
        <w:ind w:left="426" w:hanging="426"/>
        <w:contextualSpacing w:val="0"/>
      </w:pPr>
      <w:r w:rsidRPr="00FA3F75">
        <w:t xml:space="preserve">Residents </w:t>
      </w:r>
      <w:r w:rsidR="007D57DC" w:rsidRPr="00FA3F75">
        <w:t>are not satisfied with the availability of suitable facilities to support their activity or for attending arts and cultural events</w:t>
      </w:r>
    </w:p>
    <w:p w:rsidR="00EB7AEE" w:rsidRPr="00FA3F75" w:rsidRDefault="00EB7AEE" w:rsidP="00502B97">
      <w:pPr>
        <w:pStyle w:val="MediumGrid1-Accent21"/>
        <w:numPr>
          <w:ilvl w:val="0"/>
          <w:numId w:val="40"/>
        </w:numPr>
        <w:tabs>
          <w:tab w:val="left" w:pos="426"/>
        </w:tabs>
        <w:spacing w:after="120"/>
        <w:ind w:left="426" w:hanging="426"/>
        <w:contextualSpacing w:val="0"/>
      </w:pPr>
      <w:r w:rsidRPr="00FA3F75">
        <w:t>The lack of facilities is holding back growth in activities and attendance at community and cultural events</w:t>
      </w:r>
    </w:p>
    <w:p w:rsidR="00EB7AEE" w:rsidRPr="00FA3F75" w:rsidRDefault="00EB7AEE" w:rsidP="00502B97">
      <w:pPr>
        <w:pStyle w:val="MediumGrid1-Accent21"/>
        <w:numPr>
          <w:ilvl w:val="0"/>
          <w:numId w:val="40"/>
        </w:numPr>
        <w:tabs>
          <w:tab w:val="left" w:pos="426"/>
        </w:tabs>
        <w:spacing w:after="120"/>
        <w:ind w:left="426" w:hanging="426"/>
        <w:contextualSpacing w:val="0"/>
      </w:pPr>
      <w:r w:rsidRPr="00FA3F75">
        <w:t xml:space="preserve">There is a strong need for rehearsal spaces for music, theatre and other performing arts </w:t>
      </w:r>
    </w:p>
    <w:p w:rsidR="00EB7AEE" w:rsidRPr="00FA3F75" w:rsidRDefault="00EB7AEE" w:rsidP="00502B97">
      <w:pPr>
        <w:pStyle w:val="MediumGrid1-Accent21"/>
        <w:numPr>
          <w:ilvl w:val="0"/>
          <w:numId w:val="40"/>
        </w:numPr>
        <w:tabs>
          <w:tab w:val="left" w:pos="426"/>
        </w:tabs>
        <w:spacing w:after="120"/>
        <w:ind w:left="426" w:hanging="426"/>
        <w:contextualSpacing w:val="0"/>
      </w:pPr>
      <w:r w:rsidRPr="00FA3F75">
        <w:t>There is a need for community arts centres both as stand-alone and as co-located with other community spaces</w:t>
      </w:r>
    </w:p>
    <w:p w:rsidR="000F36FF" w:rsidRPr="00FA3F75" w:rsidRDefault="000F36FF" w:rsidP="000F36FF">
      <w:pPr>
        <w:pStyle w:val="MediumGrid1-Accent21"/>
        <w:tabs>
          <w:tab w:val="left" w:pos="426"/>
        </w:tabs>
        <w:spacing w:after="120"/>
        <w:ind w:left="0"/>
        <w:contextualSpacing w:val="0"/>
      </w:pPr>
      <w:r w:rsidRPr="00FA3F75">
        <w:br w:type="page"/>
      </w:r>
    </w:p>
    <w:p w:rsidR="00EB7AEE" w:rsidRPr="00FA3F75" w:rsidRDefault="00EB7AEE" w:rsidP="00EB7AEE">
      <w:pPr>
        <w:pStyle w:val="Heading3"/>
        <w:rPr>
          <w:lang w:val="en-AU"/>
        </w:rPr>
      </w:pPr>
      <w:bookmarkStart w:id="9" w:name="_Toc271962791"/>
      <w:r w:rsidRPr="00FA3F75">
        <w:rPr>
          <w:lang w:val="en-AU"/>
        </w:rPr>
        <w:lastRenderedPageBreak/>
        <w:t xml:space="preserve">There </w:t>
      </w:r>
      <w:r w:rsidR="00BA7CC7" w:rsidRPr="00FA3F75">
        <w:rPr>
          <w:lang w:val="en-AU"/>
        </w:rPr>
        <w:t>is</w:t>
      </w:r>
      <w:r w:rsidRPr="00FA3F75">
        <w:rPr>
          <w:lang w:val="en-AU"/>
        </w:rPr>
        <w:t xml:space="preserve"> a large range of community organisations delivering arts programs in a variety of community facilities BUT </w:t>
      </w:r>
      <w:r w:rsidR="007D57DC" w:rsidRPr="00FA3F75">
        <w:rPr>
          <w:lang w:val="en-AU"/>
        </w:rPr>
        <w:t>few</w:t>
      </w:r>
      <w:r w:rsidRPr="00FA3F75">
        <w:rPr>
          <w:lang w:val="en-AU"/>
        </w:rPr>
        <w:t xml:space="preserve"> purpose built arts facilities provided by Council</w:t>
      </w:r>
      <w:bookmarkEnd w:id="9"/>
    </w:p>
    <w:p w:rsidR="00EB7AEE" w:rsidRPr="00FA3F75" w:rsidRDefault="00EB7AEE" w:rsidP="0006061D">
      <w:pPr>
        <w:pStyle w:val="MediumGrid1-Accent21"/>
        <w:numPr>
          <w:ilvl w:val="0"/>
          <w:numId w:val="56"/>
        </w:numPr>
        <w:spacing w:after="80"/>
        <w:ind w:left="426" w:hanging="357"/>
        <w:contextualSpacing w:val="0"/>
      </w:pPr>
      <w:r w:rsidRPr="00FA3F75">
        <w:t>There’s a need for a gallery and more facilities overall (exhibition spaces, popup)</w:t>
      </w:r>
    </w:p>
    <w:p w:rsidR="00B10E9F" w:rsidRPr="00FA3F75" w:rsidRDefault="00B10E9F" w:rsidP="0006061D">
      <w:pPr>
        <w:pStyle w:val="MediumGrid1-Accent21"/>
        <w:numPr>
          <w:ilvl w:val="0"/>
          <w:numId w:val="56"/>
        </w:numPr>
        <w:spacing w:after="80"/>
        <w:ind w:left="426" w:hanging="357"/>
        <w:contextualSpacing w:val="0"/>
      </w:pPr>
      <w:r w:rsidRPr="00FA3F75">
        <w:t xml:space="preserve">There is an exhibiting space at the Cardinia Cultural Centre </w:t>
      </w:r>
      <w:r w:rsidR="0006061D">
        <w:t>though</w:t>
      </w:r>
      <w:r w:rsidR="0006061D" w:rsidRPr="00FA3F75">
        <w:t xml:space="preserve"> </w:t>
      </w:r>
      <w:r w:rsidRPr="00FA3F75">
        <w:t xml:space="preserve">not an industry standard exhibition space </w:t>
      </w:r>
      <w:r w:rsidR="0006061D">
        <w:t>(</w:t>
      </w:r>
      <w:r w:rsidRPr="00FA3F75">
        <w:t>with professional curators</w:t>
      </w:r>
      <w:r w:rsidR="0006061D">
        <w:t>)</w:t>
      </w:r>
      <w:r w:rsidRPr="00FA3F75">
        <w:t xml:space="preserve"> </w:t>
      </w:r>
      <w:r w:rsidR="0006061D">
        <w:t>-</w:t>
      </w:r>
      <w:r w:rsidR="0006061D" w:rsidRPr="00FA3F75">
        <w:t xml:space="preserve"> </w:t>
      </w:r>
      <w:r w:rsidRPr="00FA3F75">
        <w:t xml:space="preserve">hire </w:t>
      </w:r>
      <w:r w:rsidR="00046474" w:rsidRPr="00FA3F75">
        <w:t xml:space="preserve">costs </w:t>
      </w:r>
      <w:r w:rsidRPr="00FA3F75">
        <w:t>are prohibiti</w:t>
      </w:r>
      <w:r w:rsidR="00046474" w:rsidRPr="00FA3F75">
        <w:t>ve</w:t>
      </w:r>
      <w:r w:rsidRPr="00FA3F75">
        <w:t xml:space="preserve"> for some artists.    </w:t>
      </w:r>
    </w:p>
    <w:p w:rsidR="00B10E9F" w:rsidRPr="00FA3F75" w:rsidRDefault="00B10E9F" w:rsidP="0006061D">
      <w:pPr>
        <w:pStyle w:val="MediumGrid1-Accent21"/>
        <w:numPr>
          <w:ilvl w:val="0"/>
          <w:numId w:val="56"/>
        </w:numPr>
        <w:spacing w:after="80"/>
        <w:ind w:left="426" w:hanging="357"/>
        <w:contextualSpacing w:val="0"/>
      </w:pPr>
      <w:r w:rsidRPr="00FA3F75">
        <w:t xml:space="preserve">The community want opportunities to see more visual arts from local artists and also visiting exhibitions </w:t>
      </w:r>
    </w:p>
    <w:p w:rsidR="007D57DC" w:rsidRPr="00FA3F75" w:rsidRDefault="00046474" w:rsidP="0006061D">
      <w:pPr>
        <w:pStyle w:val="MediumGrid1-Accent21"/>
        <w:numPr>
          <w:ilvl w:val="0"/>
          <w:numId w:val="56"/>
        </w:numPr>
        <w:spacing w:after="80"/>
        <w:ind w:left="426" w:hanging="357"/>
        <w:contextualSpacing w:val="0"/>
      </w:pPr>
      <w:r w:rsidRPr="00FA3F75">
        <w:t xml:space="preserve">There </w:t>
      </w:r>
      <w:r w:rsidR="007D57DC" w:rsidRPr="00FA3F75">
        <w:t>are very limited opportunities to exhibit arts</w:t>
      </w:r>
      <w:r w:rsidRPr="00FA3F75">
        <w:t xml:space="preserve"> in the Shire </w:t>
      </w:r>
    </w:p>
    <w:p w:rsidR="00EB7AEE" w:rsidRPr="00FA3F75" w:rsidRDefault="00EB7AEE" w:rsidP="0006061D">
      <w:pPr>
        <w:pStyle w:val="MediumGrid1-Accent21"/>
        <w:numPr>
          <w:ilvl w:val="0"/>
          <w:numId w:val="56"/>
        </w:numPr>
        <w:spacing w:after="80"/>
        <w:ind w:left="426" w:hanging="357"/>
        <w:contextualSpacing w:val="0"/>
      </w:pPr>
      <w:r w:rsidRPr="00FA3F75">
        <w:t>There</w:t>
      </w:r>
      <w:r w:rsidR="00264FD8" w:rsidRPr="00FA3F75">
        <w:t xml:space="preserve"> is</w:t>
      </w:r>
      <w:r w:rsidRPr="00FA3F75">
        <w:t xml:space="preserve"> </w:t>
      </w:r>
      <w:r w:rsidR="00FA3F75" w:rsidRPr="00FA3F75">
        <w:t>limited communication</w:t>
      </w:r>
      <w:r w:rsidR="007D57DC" w:rsidRPr="00FA3F75">
        <w:t xml:space="preserve"> and</w:t>
      </w:r>
      <w:r w:rsidRPr="00FA3F75">
        <w:t xml:space="preserve"> networking</w:t>
      </w:r>
      <w:r w:rsidR="00B10E9F" w:rsidRPr="00FA3F75">
        <w:t xml:space="preserve"> in the arts </w:t>
      </w:r>
      <w:r w:rsidRPr="00FA3F75">
        <w:t>across the Shire</w:t>
      </w:r>
      <w:r w:rsidR="007D57DC" w:rsidRPr="00FA3F75">
        <w:t>, with a demonstrated need for additional leadership in these areas</w:t>
      </w:r>
    </w:p>
    <w:p w:rsidR="00EB7AEE" w:rsidRPr="00FA3F75" w:rsidRDefault="00EB7AEE" w:rsidP="0006061D">
      <w:pPr>
        <w:pStyle w:val="MediumGrid1-Accent21"/>
        <w:numPr>
          <w:ilvl w:val="0"/>
          <w:numId w:val="56"/>
        </w:numPr>
        <w:spacing w:after="80"/>
        <w:ind w:left="426" w:hanging="357"/>
        <w:contextualSpacing w:val="0"/>
      </w:pPr>
      <w:r w:rsidRPr="00FA3F75">
        <w:t>There is a strong</w:t>
      </w:r>
      <w:r w:rsidR="0069259C" w:rsidRPr="00FA3F75">
        <w:t>, experienced</w:t>
      </w:r>
      <w:r w:rsidRPr="00FA3F75">
        <w:t xml:space="preserve"> community sector including organisations, but working in isolation and with limited resources, needing directions, </w:t>
      </w:r>
      <w:r w:rsidR="0069259C" w:rsidRPr="00FA3F75">
        <w:t>skill-sharing</w:t>
      </w:r>
      <w:r w:rsidRPr="00FA3F75">
        <w:t xml:space="preserve"> and coordination</w:t>
      </w:r>
    </w:p>
    <w:p w:rsidR="00EB7AEE" w:rsidRPr="00FA3F75" w:rsidRDefault="00EB7AEE" w:rsidP="0006061D">
      <w:pPr>
        <w:pStyle w:val="MediumGrid1-Accent21"/>
        <w:numPr>
          <w:ilvl w:val="0"/>
          <w:numId w:val="56"/>
        </w:numPr>
        <w:spacing w:after="80"/>
        <w:ind w:left="426" w:hanging="357"/>
        <w:contextualSpacing w:val="0"/>
      </w:pPr>
      <w:r w:rsidRPr="00FA3F75">
        <w:t>Cardinia Cultural Centre has a critical role</w:t>
      </w:r>
      <w:r w:rsidR="00B10E9F" w:rsidRPr="00FA3F75">
        <w:t xml:space="preserve"> in fostering performing arts networks </w:t>
      </w:r>
      <w:r w:rsidRPr="00FA3F75">
        <w:t>but needs work – if it’s to grow then it needs to take on a clearer role in the community</w:t>
      </w:r>
    </w:p>
    <w:p w:rsidR="0069259C" w:rsidRPr="00FA3F75" w:rsidRDefault="0069259C" w:rsidP="0006061D">
      <w:pPr>
        <w:pStyle w:val="MediumGrid1-Accent21"/>
        <w:numPr>
          <w:ilvl w:val="0"/>
          <w:numId w:val="56"/>
        </w:numPr>
        <w:spacing w:after="80"/>
        <w:ind w:left="426" w:hanging="357"/>
        <w:contextualSpacing w:val="0"/>
      </w:pPr>
      <w:r w:rsidRPr="00FA3F75">
        <w:t>There is a need for greater networking and leadership in visual arts, a role that could be filled by some new and existing community groups</w:t>
      </w:r>
    </w:p>
    <w:p w:rsidR="00EB7AEE" w:rsidRPr="00FA3F75" w:rsidRDefault="00EB7AEE" w:rsidP="0006061D">
      <w:pPr>
        <w:pStyle w:val="MediumGrid1-Accent21"/>
        <w:numPr>
          <w:ilvl w:val="0"/>
          <w:numId w:val="56"/>
        </w:numPr>
        <w:spacing w:after="80"/>
        <w:ind w:left="426" w:hanging="357"/>
        <w:contextualSpacing w:val="0"/>
      </w:pPr>
      <w:r w:rsidRPr="00FA3F75">
        <w:t xml:space="preserve">Festivals remain </w:t>
      </w:r>
      <w:r w:rsidR="0069259C" w:rsidRPr="00FA3F75">
        <w:t>active</w:t>
      </w:r>
      <w:r w:rsidR="00FA3F75" w:rsidRPr="00FA3F75">
        <w:t>, leveraging</w:t>
      </w:r>
      <w:r w:rsidR="0069259C" w:rsidRPr="00FA3F75">
        <w:t xml:space="preserve"> partnerships </w:t>
      </w:r>
      <w:r w:rsidRPr="00FA3F75">
        <w:t>and are growing in importance</w:t>
      </w:r>
    </w:p>
    <w:p w:rsidR="00EB7AEE" w:rsidRPr="00FA3F75" w:rsidRDefault="00EB7AEE" w:rsidP="00EB7AEE">
      <w:pPr>
        <w:pStyle w:val="Heading3"/>
        <w:rPr>
          <w:lang w:val="en-AU"/>
        </w:rPr>
      </w:pPr>
      <w:r w:rsidRPr="00FA3F75">
        <w:rPr>
          <w:lang w:val="en-AU"/>
        </w:rPr>
        <w:t>There is a need for storage spaces and rehearsal facilities for community groups</w:t>
      </w:r>
    </w:p>
    <w:p w:rsidR="00EB7AEE" w:rsidRPr="00FA3F75" w:rsidRDefault="007D57DC" w:rsidP="00F04823">
      <w:pPr>
        <w:jc w:val="both"/>
        <w:rPr>
          <w:rFonts w:cs="Arial"/>
        </w:rPr>
      </w:pPr>
      <w:r w:rsidRPr="00FA3F75">
        <w:rPr>
          <w:rFonts w:cs="Arial"/>
        </w:rPr>
        <w:t xml:space="preserve">Community groups and individuals report </w:t>
      </w:r>
      <w:r w:rsidR="00EB7AEE" w:rsidRPr="00FA3F75">
        <w:rPr>
          <w:rFonts w:cs="Arial"/>
        </w:rPr>
        <w:t xml:space="preserve">a critical lack of storage across the Shire. </w:t>
      </w:r>
      <w:r w:rsidR="00F04823" w:rsidRPr="00FA3F75">
        <w:rPr>
          <w:rFonts w:cs="Arial"/>
        </w:rPr>
        <w:t>Almost 40% of respondents highlighted storage as a “high need”.</w:t>
      </w:r>
      <w:r w:rsidR="00F04823" w:rsidRPr="00FA3F75">
        <w:rPr>
          <w:rFonts w:cs="Arial"/>
          <w:b/>
        </w:rPr>
        <w:t xml:space="preserve"> </w:t>
      </w:r>
      <w:r w:rsidR="00EB7AEE" w:rsidRPr="00FA3F75">
        <w:rPr>
          <w:rFonts w:cs="Arial"/>
        </w:rPr>
        <w:t xml:space="preserve">Some groups are using </w:t>
      </w:r>
      <w:r w:rsidR="009B0EBF" w:rsidRPr="00FA3F75">
        <w:rPr>
          <w:rFonts w:cs="Arial"/>
        </w:rPr>
        <w:t xml:space="preserve">inadequate </w:t>
      </w:r>
      <w:r w:rsidR="00EB7AEE" w:rsidRPr="00FA3F75">
        <w:rPr>
          <w:rFonts w:cs="Arial"/>
        </w:rPr>
        <w:t>building</w:t>
      </w:r>
      <w:r w:rsidR="009B0EBF" w:rsidRPr="00FA3F75">
        <w:rPr>
          <w:rFonts w:cs="Arial"/>
        </w:rPr>
        <w:t>s</w:t>
      </w:r>
      <w:r w:rsidR="00EB7AEE" w:rsidRPr="00FA3F75">
        <w:rPr>
          <w:rFonts w:cs="Arial"/>
        </w:rPr>
        <w:t xml:space="preserve"> to house their costumes and props. Other groups have little or no storage, which means that equipment, and collections are housed in various locations making access difficult and very inconvenient.</w:t>
      </w:r>
      <w:r w:rsidR="00F04823" w:rsidRPr="00FA3F75">
        <w:rPr>
          <w:rFonts w:cs="Arial"/>
        </w:rPr>
        <w:t xml:space="preserve"> </w:t>
      </w:r>
      <w:r w:rsidR="00EB7AEE" w:rsidRPr="00FA3F75">
        <w:rPr>
          <w:rFonts w:cs="Arial"/>
        </w:rPr>
        <w:t>Groups requiring facilities for rehearsal and or storage include:</w:t>
      </w:r>
    </w:p>
    <w:p w:rsidR="00EB7AEE" w:rsidRPr="00FA3F75" w:rsidRDefault="00EB7AEE" w:rsidP="00502B97">
      <w:pPr>
        <w:numPr>
          <w:ilvl w:val="0"/>
          <w:numId w:val="41"/>
        </w:numPr>
        <w:spacing w:after="200"/>
        <w:ind w:left="714" w:hanging="357"/>
        <w:contextualSpacing/>
        <w:rPr>
          <w:rFonts w:cs="Arial"/>
        </w:rPr>
      </w:pPr>
      <w:r w:rsidRPr="00FA3F75">
        <w:rPr>
          <w:rFonts w:cs="Arial"/>
        </w:rPr>
        <w:t>Cardinia Performing Arts Company (CPAC)</w:t>
      </w:r>
    </w:p>
    <w:p w:rsidR="00EB7AEE" w:rsidRPr="00FA3F75" w:rsidRDefault="00EB7AEE" w:rsidP="00502B97">
      <w:pPr>
        <w:numPr>
          <w:ilvl w:val="0"/>
          <w:numId w:val="41"/>
        </w:numPr>
        <w:spacing w:after="200"/>
        <w:ind w:left="714" w:hanging="357"/>
        <w:contextualSpacing/>
        <w:rPr>
          <w:rFonts w:cs="Arial"/>
        </w:rPr>
      </w:pPr>
      <w:r w:rsidRPr="00FA3F75">
        <w:rPr>
          <w:rFonts w:cs="Arial"/>
        </w:rPr>
        <w:t>Windmill Theatre</w:t>
      </w:r>
    </w:p>
    <w:p w:rsidR="00EB7AEE" w:rsidRPr="00FA3F75" w:rsidRDefault="00EB7AEE" w:rsidP="00502B97">
      <w:pPr>
        <w:numPr>
          <w:ilvl w:val="0"/>
          <w:numId w:val="41"/>
        </w:numPr>
        <w:spacing w:after="200"/>
        <w:ind w:left="714" w:hanging="357"/>
        <w:contextualSpacing/>
        <w:rPr>
          <w:rFonts w:cs="Arial"/>
        </w:rPr>
      </w:pPr>
      <w:r w:rsidRPr="00FA3F75">
        <w:rPr>
          <w:rFonts w:cs="Arial"/>
        </w:rPr>
        <w:t>Cardinia Civic Concert Band</w:t>
      </w:r>
    </w:p>
    <w:p w:rsidR="002573BE" w:rsidRPr="00FA3F75" w:rsidRDefault="002573BE" w:rsidP="00502B97">
      <w:pPr>
        <w:numPr>
          <w:ilvl w:val="0"/>
          <w:numId w:val="41"/>
        </w:numPr>
        <w:spacing w:after="200"/>
        <w:ind w:left="714" w:hanging="357"/>
        <w:contextualSpacing/>
        <w:rPr>
          <w:rFonts w:cs="Arial"/>
        </w:rPr>
      </w:pPr>
      <w:r w:rsidRPr="00FA3F75">
        <w:rPr>
          <w:rFonts w:cs="Arial"/>
        </w:rPr>
        <w:t>Pakenham Camera Club</w:t>
      </w:r>
    </w:p>
    <w:p w:rsidR="00EB7AEE" w:rsidRPr="00FA3F75" w:rsidRDefault="006E7295" w:rsidP="00F04823">
      <w:pPr>
        <w:spacing w:before="240" w:after="200"/>
        <w:rPr>
          <w:b/>
        </w:rPr>
      </w:pPr>
      <w:r w:rsidRPr="00FA3F75">
        <w:rPr>
          <w:rFonts w:cs="Arial"/>
        </w:rPr>
        <w:t xml:space="preserve">With storage a significant issue for local groups, including visual arts groups and workshop providers, one solution may be to explore the provision of storage spaces for current needs as well as for groups that may be identified in the future. Such provision could be subject to an Expression of Interest </w:t>
      </w:r>
      <w:r w:rsidR="00FA3F75" w:rsidRPr="00FA3F75">
        <w:rPr>
          <w:rFonts w:cs="Arial"/>
        </w:rPr>
        <w:t>Process</w:t>
      </w:r>
      <w:r w:rsidRPr="00FA3F75">
        <w:rPr>
          <w:rFonts w:cs="Arial"/>
        </w:rPr>
        <w:t xml:space="preserve"> to ensure equitable access to such opportunities. It should be noted that </w:t>
      </w:r>
      <w:r w:rsidR="00EB7AEE" w:rsidRPr="00FA3F75">
        <w:rPr>
          <w:rFonts w:cs="Arial"/>
        </w:rPr>
        <w:t xml:space="preserve">Occupational Health and Safety has been identified as a concern in some buildings currently being used as they may be potentially unsafe for group members due to poor lighting, leaking roofs, lack of heating and cooling, </w:t>
      </w:r>
      <w:r w:rsidR="00F04823" w:rsidRPr="00FA3F75">
        <w:rPr>
          <w:rFonts w:cs="Arial"/>
        </w:rPr>
        <w:t xml:space="preserve">poor security </w:t>
      </w:r>
      <w:r w:rsidR="00EB7AEE" w:rsidRPr="00FA3F75">
        <w:rPr>
          <w:rFonts w:cs="Arial"/>
        </w:rPr>
        <w:t>and poorly lit surrounds.</w:t>
      </w:r>
      <w:r w:rsidRPr="00FA3F75">
        <w:rPr>
          <w:rFonts w:cs="Arial"/>
        </w:rPr>
        <w:t xml:space="preserve"> Future provision of storage facilities would need to take OH&amp;S into consideration</w:t>
      </w:r>
      <w:r w:rsidR="00264B49">
        <w:rPr>
          <w:rFonts w:cs="Arial"/>
        </w:rPr>
        <w:t>.</w:t>
      </w:r>
    </w:p>
    <w:p w:rsidR="00EB7AEE" w:rsidRPr="00FA3F75" w:rsidRDefault="00EB7AEE" w:rsidP="00EB7AEE">
      <w:pPr>
        <w:pStyle w:val="Heading3"/>
        <w:rPr>
          <w:lang w:val="en-AU"/>
        </w:rPr>
      </w:pPr>
      <w:bookmarkStart w:id="10" w:name="_Toc271962794"/>
      <w:r w:rsidRPr="00FA3F75">
        <w:rPr>
          <w:lang w:val="en-AU"/>
        </w:rPr>
        <w:t>There is considerable support for Council having a role in providing cultural facilities</w:t>
      </w:r>
      <w:bookmarkEnd w:id="10"/>
    </w:p>
    <w:p w:rsidR="00EB7AEE" w:rsidRPr="00FA3F75" w:rsidRDefault="00EB7AEE" w:rsidP="0006061D">
      <w:pPr>
        <w:numPr>
          <w:ilvl w:val="0"/>
          <w:numId w:val="43"/>
        </w:numPr>
        <w:spacing w:after="80"/>
        <w:ind w:left="425" w:hanging="425"/>
      </w:pPr>
      <w:r w:rsidRPr="00FA3F75">
        <w:t>There is a strong sense from the community that Council has a role to play</w:t>
      </w:r>
    </w:p>
    <w:p w:rsidR="00EB7AEE" w:rsidRPr="00FA3F75" w:rsidRDefault="00EB7AEE" w:rsidP="0006061D">
      <w:pPr>
        <w:numPr>
          <w:ilvl w:val="0"/>
          <w:numId w:val="43"/>
        </w:numPr>
        <w:spacing w:after="80"/>
        <w:ind w:left="425" w:hanging="425"/>
      </w:pPr>
      <w:r w:rsidRPr="00FA3F75">
        <w:t xml:space="preserve">Council currently has no overarching plan for the provision of cultural facilities across the </w:t>
      </w:r>
      <w:r w:rsidR="00753CB1" w:rsidRPr="00FA3F75">
        <w:t>S</w:t>
      </w:r>
      <w:r w:rsidRPr="00FA3F75">
        <w:t>hire</w:t>
      </w:r>
    </w:p>
    <w:p w:rsidR="00EB7AEE" w:rsidRPr="00FA3F75" w:rsidRDefault="00BA7CC7" w:rsidP="0006061D">
      <w:pPr>
        <w:numPr>
          <w:ilvl w:val="0"/>
          <w:numId w:val="43"/>
        </w:numPr>
        <w:spacing w:after="80"/>
        <w:ind w:left="425" w:hanging="425"/>
      </w:pPr>
      <w:r w:rsidRPr="00FA3F75">
        <w:t xml:space="preserve">If there are additional facilities leading to an increase in arts activity </w:t>
      </w:r>
      <w:r w:rsidR="00EB7AEE" w:rsidRPr="00FA3F75">
        <w:t>Cardinia Shire is well placed to develop leading practice in planning and providing arts and cultural facilities</w:t>
      </w:r>
    </w:p>
    <w:p w:rsidR="00EE0076" w:rsidRPr="00FA3F75" w:rsidRDefault="00EB7AEE" w:rsidP="0006061D">
      <w:pPr>
        <w:numPr>
          <w:ilvl w:val="0"/>
          <w:numId w:val="43"/>
        </w:numPr>
        <w:spacing w:after="80"/>
        <w:ind w:left="425" w:hanging="425"/>
        <w:rPr>
          <w:rFonts w:ascii="Arial" w:eastAsia="Calibri" w:hAnsi="Arial" w:cs="Arial"/>
          <w:color w:val="000000"/>
          <w:lang w:eastAsia="en-AU"/>
        </w:rPr>
      </w:pPr>
      <w:r w:rsidRPr="00FA3F75">
        <w:t>There are strong links between the provision of facilities, cultural programming, arts policy, community policy and arts facilities</w:t>
      </w:r>
    </w:p>
    <w:p w:rsidR="009D666C" w:rsidRPr="00FA3F75" w:rsidRDefault="009D666C" w:rsidP="009D666C">
      <w:pPr>
        <w:pStyle w:val="Heading3"/>
        <w:rPr>
          <w:lang w:val="en-AU"/>
        </w:rPr>
      </w:pPr>
      <w:r w:rsidRPr="00FA3F75">
        <w:rPr>
          <w:lang w:val="en-AU"/>
        </w:rPr>
        <w:lastRenderedPageBreak/>
        <w:t xml:space="preserve">Council staffing for </w:t>
      </w:r>
      <w:r w:rsidR="00FA3F75" w:rsidRPr="00FA3F75">
        <w:rPr>
          <w:lang w:val="en-AU"/>
        </w:rPr>
        <w:t>addressing</w:t>
      </w:r>
      <w:r w:rsidRPr="00FA3F75">
        <w:rPr>
          <w:lang w:val="en-AU"/>
        </w:rPr>
        <w:t xml:space="preserve"> facilities needs is limited</w:t>
      </w:r>
    </w:p>
    <w:p w:rsidR="00F04823" w:rsidRPr="00FA3F75" w:rsidRDefault="000127D7" w:rsidP="009D666C">
      <w:pPr>
        <w:spacing w:after="120"/>
      </w:pPr>
      <w:r w:rsidRPr="00FA3F75">
        <w:t xml:space="preserve">Council staffing for arts and culture is effectively one full-time staff, shared </w:t>
      </w:r>
      <w:r w:rsidR="00FA3F75" w:rsidRPr="00FA3F75">
        <w:t>between</w:t>
      </w:r>
      <w:r w:rsidRPr="00FA3F75">
        <w:t xml:space="preserve"> two people. Two days of that is dedicated to the successful Public Art program, NAIDOC program and associated programs. The remaining staff time is dedicated to delivery of the Arts and Culture Plan 2012-2017, including providing </w:t>
      </w:r>
      <w:r w:rsidR="00FA3F75" w:rsidRPr="00FA3F75">
        <w:t>limited</w:t>
      </w:r>
      <w:r w:rsidRPr="00FA3F75">
        <w:t xml:space="preserve"> networking for local artists. To support planning for facilities and to support activity and networking to maximise use of existing facilities may require a shift in focus. The survey and community interviews indicate strong support for the Cultural Development staff and activity. To undertake any effective planning for facilities and additional activity to support the provision of </w:t>
      </w:r>
      <w:r w:rsidR="00FA3F75" w:rsidRPr="00FA3F75">
        <w:t>facilities</w:t>
      </w:r>
      <w:r w:rsidRPr="00FA3F75">
        <w:t xml:space="preserve"> would require additional staff time.</w:t>
      </w:r>
    </w:p>
    <w:p w:rsidR="000127D7" w:rsidRPr="00FA3F75" w:rsidRDefault="000127D7" w:rsidP="009D666C">
      <w:pPr>
        <w:spacing w:after="120"/>
      </w:pPr>
      <w:r w:rsidRPr="00FA3F75">
        <w:t xml:space="preserve">It should be noted that demand for, and participation in, arts and cultural activity is comparable to demand and participation in sports and recreation activity in the Shire. Ideally </w:t>
      </w:r>
      <w:r w:rsidR="00FA3F75" w:rsidRPr="00FA3F75">
        <w:t>staffing in</w:t>
      </w:r>
      <w:r w:rsidRPr="00FA3F75">
        <w:t xml:space="preserve"> this area would be on a similar level to staffing for Recreation services. Council may seek to review staffing provision in Cultural Development to ensure capacity to deliver sustainable activity in existing and proposed facilities.</w:t>
      </w:r>
    </w:p>
    <w:p w:rsidR="009F64EE" w:rsidRPr="00FA3F75" w:rsidRDefault="009F64EE" w:rsidP="009D666C">
      <w:pPr>
        <w:spacing w:after="120"/>
      </w:pPr>
      <w:r w:rsidRPr="00FA3F75">
        <w:t>In particular, resourcing networking and supporting the Hub and Spokes Model recommended in this study is likely to require additional capacity</w:t>
      </w:r>
      <w:r w:rsidR="001D7BCD">
        <w:t>.</w:t>
      </w:r>
    </w:p>
    <w:p w:rsidR="00EE0076" w:rsidRPr="00FA3F75" w:rsidRDefault="00EE0076" w:rsidP="00EE0076">
      <w:pPr>
        <w:pStyle w:val="Heading3"/>
        <w:rPr>
          <w:lang w:val="en-AU"/>
        </w:rPr>
      </w:pPr>
      <w:r w:rsidRPr="00FA3F75">
        <w:rPr>
          <w:lang w:val="en-AU"/>
        </w:rPr>
        <w:t>Community Museums form part of the cultural facilities fabric of Cardinia Shire</w:t>
      </w:r>
    </w:p>
    <w:p w:rsidR="00EE0076" w:rsidRPr="00FA3F75" w:rsidRDefault="00EE0076" w:rsidP="000C699A">
      <w:pPr>
        <w:spacing w:after="200"/>
        <w:rPr>
          <w:rFonts w:cs="Arial"/>
        </w:rPr>
      </w:pPr>
      <w:r w:rsidRPr="00FA3F75">
        <w:rPr>
          <w:rFonts w:cs="Arial"/>
        </w:rPr>
        <w:t xml:space="preserve">The study of museums is beyond the scope of this project. However it is worth noting that museums play an important role in the cultural and educational life of residents in the Shire by helping to protect local heritage and, through the </w:t>
      </w:r>
      <w:r w:rsidRPr="00FA3F75">
        <w:rPr>
          <w:rFonts w:cs="Arial"/>
          <w:color w:val="000000"/>
        </w:rPr>
        <w:t>stories attached to these collections, contribute to a local sense of identity.</w:t>
      </w:r>
      <w:r w:rsidRPr="00FA3F75">
        <w:rPr>
          <w:rFonts w:cs="Arial"/>
        </w:rPr>
        <w:t xml:space="preserve"> </w:t>
      </w:r>
    </w:p>
    <w:p w:rsidR="00EE0076" w:rsidRPr="00FA3F75" w:rsidRDefault="00EE0076" w:rsidP="000C699A">
      <w:pPr>
        <w:spacing w:after="200"/>
        <w:rPr>
          <w:rFonts w:cs="Arial"/>
          <w:color w:val="000000"/>
        </w:rPr>
      </w:pPr>
      <w:r w:rsidRPr="00FA3F75">
        <w:rPr>
          <w:rFonts w:cs="Arial"/>
          <w:color w:val="000000"/>
        </w:rPr>
        <w:t xml:space="preserve">There was one written submission that states the Koo Wee Rup museum needs more space to house important historical artefacts relating to Koo Wee Rup and the surrounding area of Lang </w:t>
      </w:r>
      <w:proofErr w:type="spellStart"/>
      <w:r w:rsidRPr="00FA3F75">
        <w:rPr>
          <w:rFonts w:cs="Arial"/>
          <w:color w:val="000000"/>
        </w:rPr>
        <w:t>Lang</w:t>
      </w:r>
      <w:proofErr w:type="spellEnd"/>
      <w:r w:rsidRPr="00FA3F75">
        <w:rPr>
          <w:rFonts w:cs="Arial"/>
          <w:color w:val="000000"/>
        </w:rPr>
        <w:t xml:space="preserve">. The importance and relevance of museums to local communities was also </w:t>
      </w:r>
      <w:r w:rsidR="00264FD8" w:rsidRPr="00FA3F75">
        <w:rPr>
          <w:rFonts w:cs="Arial"/>
          <w:color w:val="000000"/>
        </w:rPr>
        <w:t xml:space="preserve">highlighted </w:t>
      </w:r>
      <w:r w:rsidRPr="00FA3F75">
        <w:rPr>
          <w:rFonts w:cs="Arial"/>
          <w:color w:val="000000"/>
        </w:rPr>
        <w:t xml:space="preserve">in the community consultations. It is </w:t>
      </w:r>
      <w:r w:rsidR="00264FD8" w:rsidRPr="00FA3F75">
        <w:rPr>
          <w:rFonts w:cs="Arial"/>
          <w:color w:val="000000"/>
        </w:rPr>
        <w:t xml:space="preserve">also </w:t>
      </w:r>
      <w:r w:rsidRPr="00FA3F75">
        <w:rPr>
          <w:rFonts w:cs="Arial"/>
          <w:color w:val="000000"/>
        </w:rPr>
        <w:t xml:space="preserve">noted that Cardinia Shire is home to the </w:t>
      </w:r>
      <w:r w:rsidRPr="00FA3F75">
        <w:rPr>
          <w:rFonts w:cs="Arial"/>
          <w:color w:val="000000"/>
          <w:kern w:val="36"/>
        </w:rPr>
        <w:t xml:space="preserve">Light Horse and Field Artillery Museum </w:t>
      </w:r>
      <w:r w:rsidRPr="00FA3F75">
        <w:rPr>
          <w:rFonts w:cs="Arial"/>
          <w:color w:val="000000"/>
        </w:rPr>
        <w:t>with a large collection of restored horse-drawn transport vehicles that were used during the First World War.</w:t>
      </w:r>
    </w:p>
    <w:p w:rsidR="00EE0076" w:rsidRPr="00FA3F75" w:rsidRDefault="00EE0076" w:rsidP="000C699A">
      <w:pPr>
        <w:widowControl w:val="0"/>
        <w:suppressAutoHyphens/>
        <w:autoSpaceDE w:val="0"/>
        <w:autoSpaceDN w:val="0"/>
        <w:adjustRightInd w:val="0"/>
        <w:spacing w:after="200"/>
        <w:textAlignment w:val="center"/>
        <w:rPr>
          <w:rFonts w:cs="Arial"/>
          <w:color w:val="000000"/>
        </w:rPr>
      </w:pPr>
      <w:r w:rsidRPr="00FA3F75">
        <w:rPr>
          <w:rFonts w:cs="Arial"/>
          <w:color w:val="000000"/>
        </w:rPr>
        <w:t>The Community Museums Pilot Project Report prepared by Jeanette Pope, Department for Planning and Community Development (DPCD) 2009 is a worthwhile reference as it outlines the contributions of community museums and inform</w:t>
      </w:r>
      <w:r w:rsidR="000C699A" w:rsidRPr="00FA3F75">
        <w:rPr>
          <w:rFonts w:cs="Arial"/>
          <w:color w:val="000000"/>
        </w:rPr>
        <w:t>s</w:t>
      </w:r>
      <w:r w:rsidRPr="00FA3F75">
        <w:rPr>
          <w:rFonts w:cs="Arial"/>
          <w:color w:val="000000"/>
        </w:rPr>
        <w:t xml:space="preserve"> future policies and initiatives </w:t>
      </w:r>
      <w:r w:rsidR="009B0EBF" w:rsidRPr="00FA3F75">
        <w:rPr>
          <w:rFonts w:cs="Arial"/>
          <w:color w:val="000000"/>
        </w:rPr>
        <w:t>to</w:t>
      </w:r>
      <w:r w:rsidR="00B22FA3" w:rsidRPr="00FA3F75">
        <w:rPr>
          <w:rFonts w:cs="Arial"/>
          <w:color w:val="000000"/>
        </w:rPr>
        <w:t xml:space="preserve"> </w:t>
      </w:r>
      <w:r w:rsidRPr="00FA3F75">
        <w:rPr>
          <w:rFonts w:cs="Arial"/>
          <w:color w:val="000000"/>
        </w:rPr>
        <w:t>support the community museum sector across the State.</w:t>
      </w:r>
    </w:p>
    <w:p w:rsidR="00EE0076" w:rsidRPr="00FA3F75" w:rsidRDefault="00EE0076" w:rsidP="000C699A">
      <w:pPr>
        <w:widowControl w:val="0"/>
        <w:suppressAutoHyphens/>
        <w:autoSpaceDE w:val="0"/>
        <w:autoSpaceDN w:val="0"/>
        <w:adjustRightInd w:val="0"/>
        <w:spacing w:after="200"/>
        <w:textAlignment w:val="center"/>
        <w:rPr>
          <w:rFonts w:cs="Arial"/>
        </w:rPr>
      </w:pPr>
      <w:r w:rsidRPr="00FA3F75">
        <w:rPr>
          <w:rFonts w:cs="Arial"/>
          <w:color w:val="000000"/>
        </w:rPr>
        <w:t>There are “over 740 museums [in Victoria that] hold more than 1.5 million objects of importance to local communities, many of which are of state and national significance. By reminding us about who we are and where we have come from, community museums help shape and sustain our sense of identity and connection to place.”</w:t>
      </w:r>
      <w:r w:rsidRPr="00FA3F75">
        <w:rPr>
          <w:rFonts w:cs="Arial"/>
        </w:rPr>
        <w:t xml:space="preserve"> </w:t>
      </w:r>
      <w:r w:rsidR="009B0EBF" w:rsidRPr="00FA3F75">
        <w:rPr>
          <w:rStyle w:val="FootnoteReference"/>
          <w:rFonts w:cs="Arial"/>
        </w:rPr>
        <w:footnoteReference w:id="9"/>
      </w:r>
    </w:p>
    <w:p w:rsidR="00F04823" w:rsidRPr="00FA3F75" w:rsidRDefault="00264FD8" w:rsidP="004D0CB4">
      <w:pPr>
        <w:widowControl w:val="0"/>
        <w:suppressAutoHyphens/>
        <w:autoSpaceDE w:val="0"/>
        <w:autoSpaceDN w:val="0"/>
        <w:adjustRightInd w:val="0"/>
        <w:spacing w:after="200"/>
        <w:textAlignment w:val="center"/>
        <w:rPr>
          <w:rFonts w:cs="Arial"/>
          <w:color w:val="000000"/>
        </w:rPr>
      </w:pPr>
      <w:r w:rsidRPr="00FA3F75">
        <w:rPr>
          <w:rFonts w:cs="Arial"/>
        </w:rPr>
        <w:t xml:space="preserve">It should be noted that there appears to be no clear stewardship or ownership of the area of community museums within Cardinia Shire Council.  Given the role both community, public and private museums play in cultural life, Council may like to review its role in supporting and fostering these facilities, and consider allocating a staff role in </w:t>
      </w:r>
      <w:r w:rsidR="00FC5318" w:rsidRPr="00FA3F75">
        <w:rPr>
          <w:rFonts w:cs="Arial"/>
        </w:rPr>
        <w:t xml:space="preserve">working with museums to strengthen their role in the community. </w:t>
      </w:r>
      <w:r w:rsidR="00FC5318" w:rsidRPr="00FA3F75">
        <w:rPr>
          <w:rFonts w:cs="Arial"/>
          <w:i/>
        </w:rPr>
        <w:t>(See detailed recommendation.)</w:t>
      </w:r>
      <w:r w:rsidR="00F04823" w:rsidRPr="00FA3F75">
        <w:rPr>
          <w:rFonts w:cs="Arial"/>
          <w:color w:val="000000"/>
        </w:rPr>
        <w:br w:type="page"/>
      </w:r>
    </w:p>
    <w:p w:rsidR="00875418" w:rsidRPr="00FA3F75" w:rsidRDefault="00875418" w:rsidP="00065921">
      <w:pPr>
        <w:pStyle w:val="Heading1"/>
        <w:rPr>
          <w:lang w:val="en-AU"/>
        </w:rPr>
      </w:pPr>
      <w:bookmarkStart w:id="11" w:name="_Toc279321894"/>
      <w:r w:rsidRPr="00FA3F75">
        <w:rPr>
          <w:lang w:val="en-AU"/>
        </w:rPr>
        <w:lastRenderedPageBreak/>
        <w:t>FINDINGS – facilities context</w:t>
      </w:r>
      <w:bookmarkEnd w:id="11"/>
    </w:p>
    <w:p w:rsidR="00EB7AEE" w:rsidRPr="00FA3F75" w:rsidRDefault="00EB7AEE" w:rsidP="00EB7AEE">
      <w:pPr>
        <w:pStyle w:val="Default"/>
        <w:rPr>
          <w:sz w:val="22"/>
          <w:szCs w:val="22"/>
          <w:lang w:eastAsia="en-AU"/>
        </w:rPr>
      </w:pPr>
    </w:p>
    <w:p w:rsidR="00EB7AEE" w:rsidRPr="00FA3F75" w:rsidRDefault="00EB7AEE" w:rsidP="00EB7AEE">
      <w:pPr>
        <w:pStyle w:val="Heading2"/>
        <w:spacing w:before="0"/>
        <w:ind w:left="578" w:hanging="578"/>
        <w:rPr>
          <w:lang w:val="en-AU"/>
        </w:rPr>
      </w:pPr>
      <w:bookmarkStart w:id="12" w:name="_Toc279321895"/>
      <w:r w:rsidRPr="00FA3F75">
        <w:rPr>
          <w:lang w:val="en-AU"/>
        </w:rPr>
        <w:t>Cultural facilities interface council context</w:t>
      </w:r>
      <w:bookmarkEnd w:id="12"/>
    </w:p>
    <w:p w:rsidR="00EB7AEE" w:rsidRPr="00FA3F75" w:rsidRDefault="00EB7AEE" w:rsidP="000C699A">
      <w:pPr>
        <w:pStyle w:val="Default"/>
        <w:spacing w:after="240" w:line="300" w:lineRule="atLeast"/>
        <w:rPr>
          <w:rFonts w:ascii="Garamond" w:hAnsi="Garamond"/>
          <w:bCs/>
          <w:i/>
        </w:rPr>
      </w:pPr>
      <w:r w:rsidRPr="00FA3F75">
        <w:rPr>
          <w:rFonts w:ascii="Garamond" w:hAnsi="Garamond"/>
        </w:rPr>
        <w:t>Ten Victorian Interface Councils have identified the lack of cultural facilities as a limitation in service delivery and that this is disadvantaging their residents and potentially creating Melbourne’s two-tiered society.</w:t>
      </w:r>
      <w:r w:rsidR="009B0EBF" w:rsidRPr="00FA3F75">
        <w:rPr>
          <w:rStyle w:val="FootnoteReference"/>
          <w:rFonts w:ascii="Garamond" w:hAnsi="Garamond"/>
        </w:rPr>
        <w:footnoteReference w:id="10"/>
      </w:r>
      <w:r w:rsidRPr="00FA3F75">
        <w:rPr>
          <w:rFonts w:ascii="Garamond" w:hAnsi="Garamond"/>
        </w:rPr>
        <w:t xml:space="preserve"> </w:t>
      </w:r>
    </w:p>
    <w:p w:rsidR="00EB7AEE" w:rsidRPr="00FA3F75" w:rsidRDefault="00EB7AEE" w:rsidP="000C699A">
      <w:pPr>
        <w:pStyle w:val="Default"/>
        <w:spacing w:after="240" w:line="300" w:lineRule="atLeast"/>
        <w:rPr>
          <w:rFonts w:ascii="Garamond" w:hAnsi="Garamond"/>
        </w:rPr>
      </w:pPr>
      <w:r w:rsidRPr="00FA3F75">
        <w:rPr>
          <w:rFonts w:ascii="Garamond" w:hAnsi="Garamond"/>
        </w:rPr>
        <w:t xml:space="preserve">The Submission states that during the last decade the Interface Councils have experienced unprecedented growth. During the period 2001-2010 the Interface Councils collectively accommodated some 332,660 new residents. This represents around 55% of Melbourne’s growth during this period. However during this period, investment in infrastructure services and the provision of jobs has not kept pace with growth in the Interface Councils. </w:t>
      </w:r>
    </w:p>
    <w:p w:rsidR="00EB7AEE" w:rsidRPr="00FA3F75" w:rsidRDefault="00EB7AEE" w:rsidP="000C699A">
      <w:pPr>
        <w:pStyle w:val="Default"/>
        <w:spacing w:after="240" w:line="300" w:lineRule="atLeast"/>
        <w:rPr>
          <w:rFonts w:ascii="Garamond" w:hAnsi="Garamond"/>
        </w:rPr>
      </w:pPr>
      <w:r w:rsidRPr="00FA3F75">
        <w:rPr>
          <w:rFonts w:ascii="Garamond" w:hAnsi="Garamond"/>
          <w:bCs/>
        </w:rPr>
        <w:t>The Interface Councils’ Submission lists twelve (12) difficulties faced by their residents including among other requirements the need for increased infrastructure and lists the “Relatively</w:t>
      </w:r>
      <w:r w:rsidRPr="00FA3F75">
        <w:rPr>
          <w:rFonts w:ascii="Garamond" w:hAnsi="Garamond"/>
        </w:rPr>
        <w:t xml:space="preserve"> low provision of arts and cultural services (lib</w:t>
      </w:r>
      <w:r w:rsidR="004F16D6" w:rsidRPr="00FA3F75">
        <w:rPr>
          <w:rFonts w:ascii="Garamond" w:hAnsi="Garamond"/>
        </w:rPr>
        <w:t xml:space="preserve">raries, arts centres etc.).” </w:t>
      </w:r>
      <w:r w:rsidR="009B0EBF" w:rsidRPr="00FA3F75">
        <w:rPr>
          <w:rStyle w:val="FootnoteReference"/>
          <w:rFonts w:ascii="Garamond" w:hAnsi="Garamond"/>
        </w:rPr>
        <w:footnoteReference w:id="11"/>
      </w:r>
      <w:r w:rsidR="004F16D6" w:rsidRPr="00FA3F75">
        <w:rPr>
          <w:rFonts w:ascii="Garamond" w:hAnsi="Garamond"/>
        </w:rPr>
        <w:t xml:space="preserve"> </w:t>
      </w:r>
    </w:p>
    <w:p w:rsidR="00EB7AEE" w:rsidRPr="00FA3F75" w:rsidRDefault="00EB7AEE" w:rsidP="000C699A">
      <w:pPr>
        <w:pStyle w:val="Default"/>
        <w:spacing w:after="240" w:line="300" w:lineRule="atLeast"/>
        <w:rPr>
          <w:rFonts w:ascii="Garamond" w:hAnsi="Garamond"/>
        </w:rPr>
      </w:pPr>
      <w:r w:rsidRPr="00FA3F75">
        <w:rPr>
          <w:rFonts w:ascii="Garamond" w:hAnsi="Garamond"/>
        </w:rPr>
        <w:t xml:space="preserve">The Submission “aims to assist the Committee in identifying the key areas in which the provision of essential services and facilities, to approximately one third of Victoria’s population, need to be improved by 50% over the next 15 years, if we are to avoid exacerbating Melbourne’s two-tiered society.” </w:t>
      </w:r>
      <w:r w:rsidR="009B0EBF" w:rsidRPr="00FA3F75">
        <w:rPr>
          <w:rStyle w:val="FootnoteReference"/>
          <w:rFonts w:ascii="Garamond" w:hAnsi="Garamond"/>
        </w:rPr>
        <w:footnoteReference w:id="12"/>
      </w:r>
    </w:p>
    <w:p w:rsidR="008776F5" w:rsidRPr="00FA3F75" w:rsidRDefault="008776F5" w:rsidP="000C699A">
      <w:pPr>
        <w:pStyle w:val="Default"/>
        <w:spacing w:after="240" w:line="300" w:lineRule="atLeast"/>
        <w:rPr>
          <w:rFonts w:ascii="Garamond" w:hAnsi="Garamond"/>
        </w:rPr>
      </w:pPr>
      <w:r w:rsidRPr="00FA3F75">
        <w:rPr>
          <w:rFonts w:ascii="Garamond" w:hAnsi="Garamond"/>
        </w:rPr>
        <w:t xml:space="preserve">Appendix 13.6 gives a broad summary of arts and cultural facilities owned and operated by 10 Victorian Interface Councils. This data has been collected through a web search and therefore has not been verified by the local authorities. It should be noted that although Cardinia Shire has similar number of arts and cultural facilities </w:t>
      </w:r>
      <w:r w:rsidR="00893903" w:rsidRPr="00FA3F75">
        <w:rPr>
          <w:rFonts w:ascii="Garamond" w:hAnsi="Garamond"/>
        </w:rPr>
        <w:t xml:space="preserve">as many of </w:t>
      </w:r>
      <w:r w:rsidRPr="00FA3F75">
        <w:rPr>
          <w:rFonts w:ascii="Garamond" w:hAnsi="Garamond"/>
        </w:rPr>
        <w:t xml:space="preserve">the other interface council, some such as City of Casey are </w:t>
      </w:r>
      <w:r w:rsidR="00B216E0" w:rsidRPr="00FA3F75">
        <w:rPr>
          <w:rFonts w:ascii="Garamond" w:hAnsi="Garamond"/>
        </w:rPr>
        <w:t xml:space="preserve">expanding </w:t>
      </w:r>
      <w:r w:rsidRPr="00FA3F75">
        <w:rPr>
          <w:rFonts w:ascii="Garamond" w:hAnsi="Garamond"/>
        </w:rPr>
        <w:t xml:space="preserve">their range and quality of facilities. </w:t>
      </w:r>
    </w:p>
    <w:p w:rsidR="008776F5" w:rsidRPr="00FA3F75" w:rsidRDefault="008776F5" w:rsidP="000C699A">
      <w:pPr>
        <w:pStyle w:val="Default"/>
        <w:spacing w:after="240" w:line="300" w:lineRule="atLeast"/>
        <w:rPr>
          <w:rFonts w:ascii="Garamond" w:hAnsi="Garamond"/>
        </w:rPr>
      </w:pPr>
      <w:r w:rsidRPr="00FA3F75">
        <w:rPr>
          <w:rFonts w:ascii="Garamond" w:hAnsi="Garamond"/>
        </w:rPr>
        <w:t>Cardinia’s estimated population forecasts would suggest that the Shire needs to develop more cultural facilities even though neighbouring Councils are investing in this type of infrastructure.</w:t>
      </w:r>
      <w:r w:rsidR="00FC5318" w:rsidRPr="00FA3F75">
        <w:rPr>
          <w:rFonts w:ascii="Garamond" w:hAnsi="Garamond"/>
        </w:rPr>
        <w:t xml:space="preserve"> As articulated elsewhere in this Study, </w:t>
      </w:r>
      <w:r w:rsidR="00805605" w:rsidRPr="00FA3F75">
        <w:rPr>
          <w:rFonts w:ascii="Garamond" w:hAnsi="Garamond"/>
        </w:rPr>
        <w:t xml:space="preserve">improved provision of cultural infrastructure leads to better engaged residents and greater participation. These </w:t>
      </w:r>
      <w:r w:rsidR="00FC5318" w:rsidRPr="00FA3F75">
        <w:rPr>
          <w:rFonts w:ascii="Garamond" w:hAnsi="Garamond"/>
        </w:rPr>
        <w:t>facilities contribute to i</w:t>
      </w:r>
      <w:r w:rsidRPr="00FA3F75">
        <w:rPr>
          <w:rFonts w:ascii="Garamond" w:hAnsi="Garamond"/>
        </w:rPr>
        <w:t xml:space="preserve">ncreased liveability and social cohesion </w:t>
      </w:r>
      <w:r w:rsidR="00FC5318" w:rsidRPr="00FA3F75">
        <w:rPr>
          <w:rFonts w:ascii="Garamond" w:hAnsi="Garamond"/>
        </w:rPr>
        <w:t>and assist in the delivery of a range of Council’s strategic objectives.</w:t>
      </w:r>
      <w:r w:rsidR="00805605" w:rsidRPr="00FA3F75">
        <w:rPr>
          <w:rFonts w:ascii="Garamond" w:hAnsi="Garamond"/>
        </w:rPr>
        <w:t xml:space="preserve"> There is no evidence that the provision of such facilities in neighbouring Council areas detracts from the need for such provision within Cardinia Shire. Section 6.7 of this study suggests that there is significant unmet demand that will not be changed by planned facilities in neighbouring areas. </w:t>
      </w:r>
    </w:p>
    <w:p w:rsidR="00EB7AEE" w:rsidRPr="00FA3F75" w:rsidRDefault="00EB7AEE" w:rsidP="000C699A">
      <w:pPr>
        <w:rPr>
          <w:sz w:val="22"/>
          <w:szCs w:val="22"/>
        </w:rPr>
      </w:pPr>
      <w:r w:rsidRPr="00FA3F75">
        <w:rPr>
          <w:b/>
          <w:sz w:val="22"/>
          <w:szCs w:val="22"/>
        </w:rPr>
        <w:br w:type="page"/>
      </w:r>
    </w:p>
    <w:p w:rsidR="00EA4E20" w:rsidRPr="00FA3F75" w:rsidRDefault="00EA4E20" w:rsidP="00EA4E20">
      <w:pPr>
        <w:pStyle w:val="Heading2"/>
        <w:rPr>
          <w:lang w:val="en-AU"/>
        </w:rPr>
      </w:pPr>
      <w:bookmarkStart w:id="13" w:name="_Toc389665977"/>
      <w:bookmarkStart w:id="14" w:name="_Toc268948505"/>
      <w:bookmarkStart w:id="15" w:name="_Toc279321896"/>
      <w:r w:rsidRPr="00FA3F75">
        <w:rPr>
          <w:lang w:val="en-AU"/>
        </w:rPr>
        <w:lastRenderedPageBreak/>
        <w:t>International Planning Context for arts and culture</w:t>
      </w:r>
      <w:bookmarkEnd w:id="13"/>
      <w:bookmarkEnd w:id="14"/>
      <w:bookmarkEnd w:id="15"/>
    </w:p>
    <w:p w:rsidR="00EA4E20" w:rsidRPr="00FA3F75" w:rsidRDefault="00EA4E20" w:rsidP="00EA4E20">
      <w:pPr>
        <w:pStyle w:val="Heading3"/>
        <w:rPr>
          <w:lang w:val="en-AU"/>
        </w:rPr>
      </w:pPr>
      <w:bookmarkStart w:id="16" w:name="_Toc254947766"/>
      <w:r w:rsidRPr="00FA3F75">
        <w:rPr>
          <w:lang w:val="en-AU"/>
        </w:rPr>
        <w:t>Agenda 21 for Culture</w:t>
      </w:r>
      <w:bookmarkEnd w:id="16"/>
      <w:r w:rsidRPr="00FA3F75">
        <w:rPr>
          <w:lang w:val="en-AU"/>
        </w:rPr>
        <w:t xml:space="preserve"> </w:t>
      </w:r>
    </w:p>
    <w:p w:rsidR="00EA4E20" w:rsidRPr="00FA3F75" w:rsidRDefault="00EA4E20" w:rsidP="00EA4E20"/>
    <w:p w:rsidR="00EB7AEE" w:rsidRPr="00FA3F75" w:rsidRDefault="00EB7AEE" w:rsidP="00EA4E20">
      <w:pPr>
        <w:tabs>
          <w:tab w:val="left" w:pos="8789"/>
        </w:tabs>
        <w:ind w:left="709" w:right="990"/>
        <w:jc w:val="center"/>
        <w:rPr>
          <w:rFonts w:cs="Arial"/>
          <w:i/>
          <w:iCs/>
        </w:rPr>
      </w:pPr>
      <w:r w:rsidRPr="00FA3F75">
        <w:rPr>
          <w:rFonts w:cs="Arial"/>
          <w:i/>
          <w:iCs/>
        </w:rPr>
        <w:t>The affirmation of culture, and the policies which support their recognitio</w:t>
      </w:r>
      <w:r w:rsidR="00F92B85" w:rsidRPr="00FA3F75">
        <w:rPr>
          <w:rFonts w:cs="Arial"/>
          <w:i/>
          <w:iCs/>
        </w:rPr>
        <w:t>n, are essential factors in the</w:t>
      </w:r>
      <w:r w:rsidR="00EA4E20" w:rsidRPr="00FA3F75">
        <w:rPr>
          <w:rFonts w:cs="Arial"/>
          <w:i/>
          <w:iCs/>
        </w:rPr>
        <w:t xml:space="preserve"> </w:t>
      </w:r>
      <w:r w:rsidR="00F92B85" w:rsidRPr="00FA3F75">
        <w:rPr>
          <w:rFonts w:cs="Arial"/>
          <w:i/>
          <w:iCs/>
        </w:rPr>
        <w:t>s</w:t>
      </w:r>
      <w:r w:rsidRPr="00FA3F75">
        <w:rPr>
          <w:rFonts w:cs="Arial"/>
          <w:i/>
          <w:iCs/>
        </w:rPr>
        <w:t>ustainable development of cities and territories</w:t>
      </w:r>
      <w:r w:rsidRPr="00FA3F75">
        <w:rPr>
          <w:rStyle w:val="FootnoteReference"/>
          <w:rFonts w:cs="Arial"/>
          <w:i/>
          <w:iCs/>
        </w:rPr>
        <w:footnoteReference w:id="13"/>
      </w:r>
    </w:p>
    <w:p w:rsidR="00EB7AEE" w:rsidRPr="00FA3F75" w:rsidRDefault="00EB7AEE" w:rsidP="00EB7AEE">
      <w:pPr>
        <w:autoSpaceDE w:val="0"/>
        <w:autoSpaceDN w:val="0"/>
        <w:adjustRightInd w:val="0"/>
        <w:spacing w:before="200" w:after="200"/>
        <w:rPr>
          <w:rFonts w:cs="Arial"/>
          <w:lang w:eastAsia="en-AU"/>
        </w:rPr>
      </w:pPr>
      <w:r w:rsidRPr="00FA3F75">
        <w:rPr>
          <w:rFonts w:cs="Arial"/>
          <w:lang w:eastAsia="en-AU"/>
        </w:rPr>
        <w:t xml:space="preserve">Arts and culture play a crucial role in increasing liveability and well-being, nurturing leadership through innovation and supporting equity and access for the Community. </w:t>
      </w:r>
    </w:p>
    <w:p w:rsidR="00EB7AEE" w:rsidRPr="00FA3F75" w:rsidRDefault="00EB7AEE" w:rsidP="00EA4E20">
      <w:pPr>
        <w:spacing w:after="200" w:line="360" w:lineRule="auto"/>
        <w:ind w:left="709" w:right="1418"/>
        <w:jc w:val="both"/>
        <w:rPr>
          <w:rFonts w:eastAsia="Times New Roman" w:cs="Arial"/>
          <w:i/>
          <w:lang w:eastAsia="en-AU"/>
        </w:rPr>
      </w:pPr>
      <w:r w:rsidRPr="00FA3F75">
        <w:rPr>
          <w:rFonts w:cs="Arial"/>
          <w:i/>
          <w:color w:val="000000"/>
        </w:rPr>
        <w:t xml:space="preserve">Arts and culture contribute directly to ‘liveability’, in particular through vibrant and diverse activities such as cultural events and </w:t>
      </w:r>
      <w:r w:rsidR="00FA3F75" w:rsidRPr="00FA3F75">
        <w:rPr>
          <w:rFonts w:cs="Arial"/>
          <w:i/>
          <w:color w:val="000000"/>
        </w:rPr>
        <w:t>celebrations .</w:t>
      </w:r>
      <w:r w:rsidRPr="00FA3F75">
        <w:rPr>
          <w:rFonts w:cs="Arial"/>
          <w:i/>
          <w:color w:val="000000"/>
        </w:rPr>
        <w:t xml:space="preserve"> . . .</w:t>
      </w:r>
      <w:r w:rsidRPr="00FA3F75">
        <w:rPr>
          <w:rFonts w:cs="Arial"/>
          <w:i/>
          <w:iCs/>
        </w:rPr>
        <w:t>A diversified lifestyle and cultural choices for residents are a key driver of population growth in the regions</w:t>
      </w:r>
      <w:r w:rsidRPr="00FA3F75">
        <w:rPr>
          <w:rStyle w:val="FootnoteReference"/>
          <w:rFonts w:cs="Arial"/>
          <w:i/>
          <w:color w:val="000000"/>
        </w:rPr>
        <w:footnoteReference w:id="14"/>
      </w:r>
    </w:p>
    <w:p w:rsidR="00EB7AEE" w:rsidRPr="00FA3F75" w:rsidRDefault="00EB7AEE" w:rsidP="00643657">
      <w:pPr>
        <w:spacing w:after="200"/>
        <w:rPr>
          <w:lang w:eastAsia="en-AU"/>
        </w:rPr>
      </w:pPr>
      <w:r w:rsidRPr="00FA3F75">
        <w:t xml:space="preserve">It is well recognised that arts and cultural activities increase local participation and engagement and in doing so develop connected and vital communities. This builds </w:t>
      </w:r>
      <w:r w:rsidRPr="00FA3F75">
        <w:rPr>
          <w:lang w:eastAsia="en-AU"/>
        </w:rPr>
        <w:t xml:space="preserve">social, economic and environmental wellbeing. </w:t>
      </w:r>
    </w:p>
    <w:p w:rsidR="00EA4E20" w:rsidRPr="00FA3F75" w:rsidRDefault="00EA4E20" w:rsidP="00643657">
      <w:pPr>
        <w:tabs>
          <w:tab w:val="left" w:pos="426"/>
          <w:tab w:val="num" w:pos="851"/>
        </w:tabs>
        <w:spacing w:after="200"/>
        <w:rPr>
          <w:rFonts w:cs="Arial"/>
        </w:rPr>
      </w:pPr>
      <w:r w:rsidRPr="00FA3F75">
        <w:rPr>
          <w:rFonts w:cs="Arial"/>
        </w:rPr>
        <w:t>Agenda 21 is a non-binding action plan of the United Nations with regard to sustainable local development. Hundreds of municipalities have signed up to this action plan on every continent. Australia is second only to the United States in the number of signatories, having 88 municipalities signed up, though Cardinia is not a signatory.</w:t>
      </w:r>
    </w:p>
    <w:p w:rsidR="00EA4E20" w:rsidRPr="00FA3F75" w:rsidRDefault="00EA4E20" w:rsidP="00643657">
      <w:pPr>
        <w:tabs>
          <w:tab w:val="left" w:pos="426"/>
          <w:tab w:val="num" w:pos="851"/>
        </w:tabs>
        <w:spacing w:after="120"/>
        <w:rPr>
          <w:rFonts w:cs="Arial"/>
        </w:rPr>
      </w:pPr>
      <w:r w:rsidRPr="00FA3F75">
        <w:rPr>
          <w:rFonts w:cs="Arial"/>
        </w:rPr>
        <w:t>Agenda 21 for Culture is the first document with a worldwide mission that advocates undertakings by cities and local governments for cultural development. It outlines 67 principles and recommendations. Several are particularly relevant in establishing the role of Local Government in developing culture and cultural facilities, of which the following directly inform the underlying architecture of the proposed Arts and Cultural Facilities Development Plan for Cardinia:</w:t>
      </w:r>
    </w:p>
    <w:p w:rsidR="00EA4E20" w:rsidRPr="00FA3F75" w:rsidRDefault="00EA4E20" w:rsidP="00EA4E20">
      <w:pPr>
        <w:pStyle w:val="ColorfulList-Accent11"/>
        <w:widowControl w:val="0"/>
        <w:numPr>
          <w:ilvl w:val="0"/>
          <w:numId w:val="9"/>
        </w:numPr>
        <w:tabs>
          <w:tab w:val="left" w:pos="720"/>
        </w:tabs>
        <w:autoSpaceDE w:val="0"/>
        <w:autoSpaceDN w:val="0"/>
        <w:adjustRightInd w:val="0"/>
        <w:spacing w:after="120"/>
        <w:jc w:val="both"/>
        <w:rPr>
          <w:rFonts w:ascii="Garamond" w:hAnsi="Garamond" w:cs="Arial"/>
          <w:i/>
          <w:sz w:val="24"/>
          <w:szCs w:val="24"/>
        </w:rPr>
      </w:pPr>
      <w:r w:rsidRPr="00FA3F75">
        <w:rPr>
          <w:rFonts w:ascii="Garamond" w:hAnsi="Garamond" w:cs="Arial"/>
          <w:i/>
          <w:sz w:val="24"/>
          <w:szCs w:val="24"/>
        </w:rPr>
        <w:t>To foster the public and collective character of culture, promoting the contact of all sectors of the city with all forms of expression that favour conviviality</w:t>
      </w:r>
    </w:p>
    <w:p w:rsidR="00EA4E20" w:rsidRPr="00FA3F75" w:rsidRDefault="00EA4E20" w:rsidP="00EA4E20">
      <w:pPr>
        <w:pStyle w:val="ColorfulList-Accent11"/>
        <w:widowControl w:val="0"/>
        <w:numPr>
          <w:ilvl w:val="0"/>
          <w:numId w:val="9"/>
        </w:numPr>
        <w:tabs>
          <w:tab w:val="left" w:pos="720"/>
        </w:tabs>
        <w:autoSpaceDE w:val="0"/>
        <w:autoSpaceDN w:val="0"/>
        <w:adjustRightInd w:val="0"/>
        <w:spacing w:after="120"/>
        <w:jc w:val="both"/>
        <w:rPr>
          <w:rFonts w:ascii="Garamond" w:hAnsi="Garamond" w:cs="Arial"/>
          <w:i/>
          <w:sz w:val="24"/>
          <w:szCs w:val="24"/>
        </w:rPr>
      </w:pPr>
      <w:r w:rsidRPr="00FA3F75">
        <w:rPr>
          <w:rFonts w:ascii="Garamond" w:hAnsi="Garamond" w:cs="Arial"/>
          <w:i/>
          <w:sz w:val="24"/>
          <w:szCs w:val="24"/>
        </w:rPr>
        <w:t>To encourage the free exploration of cultural heritage by all citizens in all parts of the world. To promote, in relation with the professionals in the sector, forms of tourism that respect the cultures and customs of the localities and territories visited.</w:t>
      </w:r>
    </w:p>
    <w:p w:rsidR="00EA4E20" w:rsidRPr="00FA3F75" w:rsidRDefault="00EA4E20" w:rsidP="00EA4E20">
      <w:pPr>
        <w:jc w:val="both"/>
        <w:rPr>
          <w:rFonts w:cs="Arial"/>
        </w:rPr>
      </w:pPr>
      <w:bookmarkStart w:id="17" w:name="_Toc254947767"/>
      <w:r w:rsidRPr="00FA3F75">
        <w:rPr>
          <w:rFonts w:cs="Arial"/>
        </w:rPr>
        <w:t>The Agenda 21 recommendations include the provision of infrastructure to support cultural development and cultural vitality.</w:t>
      </w:r>
    </w:p>
    <w:p w:rsidR="00EA4E20" w:rsidRPr="00FA3F75" w:rsidRDefault="00EA4E20" w:rsidP="00EA4E20">
      <w:pPr>
        <w:pStyle w:val="Heading3"/>
        <w:rPr>
          <w:lang w:val="en-AU"/>
        </w:rPr>
      </w:pPr>
      <w:r w:rsidRPr="00FA3F75">
        <w:rPr>
          <w:lang w:val="en-AU"/>
        </w:rPr>
        <w:t>Creative Cities</w:t>
      </w:r>
      <w:bookmarkEnd w:id="17"/>
    </w:p>
    <w:p w:rsidR="00EA4E20" w:rsidRPr="00FA3F75" w:rsidRDefault="00EA4E20" w:rsidP="00EA4E20">
      <w:pPr>
        <w:autoSpaceDE w:val="0"/>
        <w:autoSpaceDN w:val="0"/>
        <w:adjustRightInd w:val="0"/>
        <w:spacing w:after="200"/>
        <w:ind w:left="454" w:right="454"/>
        <w:jc w:val="both"/>
        <w:rPr>
          <w:rFonts w:cs="Arial"/>
        </w:rPr>
      </w:pPr>
      <w:r w:rsidRPr="00FA3F75">
        <w:rPr>
          <w:rFonts w:eastAsia="Calibri" w:cs="Arial"/>
          <w:i/>
        </w:rPr>
        <w:t xml:space="preserve"> “[The Creative City] aims to create the conditions within which people can think, plan, and act creatively. In the urban context this means providing an enabling environment that facilitates ideas exchange and the possibility to turn ideas into products, services and innovative solutions to urban problems”</w:t>
      </w:r>
      <w:r w:rsidRPr="00FA3F75">
        <w:rPr>
          <w:rFonts w:cs="Arial"/>
        </w:rPr>
        <w:t xml:space="preserve">. </w:t>
      </w:r>
      <w:r w:rsidRPr="00FA3F75">
        <w:rPr>
          <w:rStyle w:val="FootnoteReference"/>
          <w:rFonts w:cs="Arial"/>
        </w:rPr>
        <w:footnoteReference w:id="15"/>
      </w:r>
    </w:p>
    <w:p w:rsidR="00EA4E20" w:rsidRPr="00FA3F75" w:rsidRDefault="00EA4E20" w:rsidP="00643657">
      <w:pPr>
        <w:spacing w:after="200"/>
        <w:rPr>
          <w:rFonts w:cs="Arial"/>
        </w:rPr>
      </w:pPr>
      <w:r w:rsidRPr="00FA3F75">
        <w:rPr>
          <w:rFonts w:cs="Arial"/>
        </w:rPr>
        <w:t>This section outlines the recognised values of creativity and its place in planning cities and regions. It is worth going into some detail in this area, as placing more emphasis on the infrastructure and facilities to support creativity is the major thrust of this study. All governments face an on-going challenge in the shift from a hierarchical to an integrated approach to planning, and a focus on creative infrastructure is an essential part of that shift.</w:t>
      </w:r>
    </w:p>
    <w:p w:rsidR="00EA4E20" w:rsidRPr="00FA3F75" w:rsidRDefault="00EA4E20" w:rsidP="00EA4E20">
      <w:pPr>
        <w:spacing w:after="200"/>
        <w:jc w:val="both"/>
        <w:rPr>
          <w:rFonts w:cs="Arial"/>
        </w:rPr>
      </w:pPr>
    </w:p>
    <w:p w:rsidR="00EA4E20" w:rsidRPr="00FA3F75" w:rsidRDefault="00EA4E20" w:rsidP="00643657">
      <w:pPr>
        <w:spacing w:after="200"/>
        <w:rPr>
          <w:rFonts w:cs="Arial"/>
        </w:rPr>
      </w:pPr>
      <w:r w:rsidRPr="00FA3F75">
        <w:rPr>
          <w:rFonts w:cs="Arial"/>
        </w:rPr>
        <w:lastRenderedPageBreak/>
        <w:t xml:space="preserve">The term Creative City was coined by theorist Charles Landry in the 1980s and was popularised in his influential work, </w:t>
      </w:r>
      <w:r w:rsidRPr="00FA3F75">
        <w:rPr>
          <w:rFonts w:cs="Arial"/>
          <w:b/>
          <w:i/>
        </w:rPr>
        <w:t>The Creative City: a toolkit for urban innovators</w:t>
      </w:r>
      <w:r w:rsidRPr="00FA3F75">
        <w:rPr>
          <w:rStyle w:val="FootnoteReference"/>
          <w:rFonts w:cs="Arial"/>
          <w:b/>
          <w:i/>
        </w:rPr>
        <w:footnoteReference w:id="16"/>
      </w:r>
      <w:r w:rsidRPr="00FA3F75">
        <w:rPr>
          <w:rFonts w:cs="Arial"/>
        </w:rPr>
        <w:t xml:space="preserve">. Landry outlined the importance of creativity in addressing complex and apparently intractable urban and social issues, as opposed to </w:t>
      </w:r>
      <w:proofErr w:type="gramStart"/>
      <w:r w:rsidRPr="00FA3F75">
        <w:rPr>
          <w:rFonts w:cs="Arial"/>
        </w:rPr>
        <w:t>an</w:t>
      </w:r>
      <w:proofErr w:type="gramEnd"/>
      <w:r w:rsidRPr="00FA3F75">
        <w:rPr>
          <w:rFonts w:cs="Arial"/>
        </w:rPr>
        <w:t xml:space="preserve"> hierarchical </w:t>
      </w:r>
      <w:r w:rsidRPr="00FA3F75">
        <w:rPr>
          <w:rFonts w:cs="Arial"/>
          <w:b/>
          <w:i/>
        </w:rPr>
        <w:t>urban</w:t>
      </w:r>
      <w:r w:rsidRPr="00FA3F75">
        <w:rPr>
          <w:rFonts w:cs="Arial"/>
          <w:b/>
        </w:rPr>
        <w:t xml:space="preserve"> </w:t>
      </w:r>
      <w:r w:rsidRPr="00FA3F75">
        <w:rPr>
          <w:rFonts w:cs="Arial"/>
          <w:b/>
          <w:i/>
        </w:rPr>
        <w:t>engineering</w:t>
      </w:r>
      <w:r w:rsidRPr="00FA3F75">
        <w:rPr>
          <w:rFonts w:cs="Arial"/>
        </w:rPr>
        <w:t xml:space="preserve"> approach, which tends to stifle creativity and innovative solutions. His initial emphasis on cultural infrastructure has broadened to include the importance of a </w:t>
      </w:r>
      <w:r w:rsidRPr="00FA3F75">
        <w:rPr>
          <w:rFonts w:cs="Arial"/>
          <w:b/>
          <w:i/>
        </w:rPr>
        <w:t xml:space="preserve">culture of creativity </w:t>
      </w:r>
      <w:r w:rsidRPr="00FA3F75">
        <w:rPr>
          <w:rFonts w:cs="Arial"/>
        </w:rPr>
        <w:t>in changing organisational cultures to unleash human potential and their dynamic interactions with each other in space.</w:t>
      </w:r>
    </w:p>
    <w:p w:rsidR="00EA4E20" w:rsidRPr="00FA3F75" w:rsidRDefault="00EA4E20" w:rsidP="00643657">
      <w:pPr>
        <w:autoSpaceDE w:val="0"/>
        <w:autoSpaceDN w:val="0"/>
        <w:adjustRightInd w:val="0"/>
        <w:spacing w:after="200"/>
        <w:rPr>
          <w:rFonts w:cs="Arial"/>
          <w:color w:val="000000"/>
        </w:rPr>
      </w:pPr>
      <w:r w:rsidRPr="00FA3F75">
        <w:rPr>
          <w:rFonts w:cs="Arial"/>
          <w:color w:val="000000"/>
          <w:lang w:eastAsia="en-AU"/>
        </w:rPr>
        <w:t xml:space="preserve">A creative place or region is one that respects and encourages diversity, creative dynamic thinkers and practitioners and emphasises well-designed, aesthetically pleasing and accessible public spaces and facilities. Creative spaces foster opportunities for people to gather, meet and develop new social networks and partnerships, </w:t>
      </w:r>
      <w:r w:rsidRPr="00FA3F75">
        <w:rPr>
          <w:rFonts w:cs="Arial"/>
          <w:color w:val="000000"/>
        </w:rPr>
        <w:t>stimulating artistic and community creativity that develop social cohesion, innovation, entrepreneurship and economic growth.</w:t>
      </w:r>
    </w:p>
    <w:p w:rsidR="00EA4E20" w:rsidRPr="00FA3F75" w:rsidRDefault="00EA4E20" w:rsidP="00643657">
      <w:pPr>
        <w:spacing w:after="200"/>
        <w:rPr>
          <w:rFonts w:cs="Arial"/>
        </w:rPr>
      </w:pPr>
      <w:r w:rsidRPr="00FA3F75">
        <w:rPr>
          <w:rFonts w:cs="Arial"/>
        </w:rPr>
        <w:t xml:space="preserve">In essence, planning and policymaking need to provide for both </w:t>
      </w:r>
      <w:r w:rsidRPr="00FA3F75">
        <w:rPr>
          <w:rFonts w:cs="Arial"/>
          <w:i/>
        </w:rPr>
        <w:t xml:space="preserve">hard </w:t>
      </w:r>
      <w:r w:rsidRPr="00FA3F75">
        <w:rPr>
          <w:rFonts w:cs="Arial"/>
        </w:rPr>
        <w:t xml:space="preserve">and </w:t>
      </w:r>
      <w:r w:rsidRPr="00FA3F75">
        <w:rPr>
          <w:rFonts w:cs="Arial"/>
          <w:i/>
        </w:rPr>
        <w:t>soft</w:t>
      </w:r>
      <w:r w:rsidRPr="00FA3F75">
        <w:rPr>
          <w:rFonts w:cs="Arial"/>
        </w:rPr>
        <w:t xml:space="preserve"> infrastructure and be considered at the initial planning stage to maximise potential.</w:t>
      </w:r>
      <w:r w:rsidRPr="00FA3F75">
        <w:rPr>
          <w:rFonts w:eastAsia="+mn-ea" w:cs="Arial"/>
          <w:color w:val="000000"/>
          <w:kern w:val="24"/>
          <w:lang w:eastAsia="en-AU"/>
        </w:rPr>
        <w:t xml:space="preserve"> H</w:t>
      </w:r>
      <w:r w:rsidRPr="00FA3F75">
        <w:rPr>
          <w:rFonts w:cs="Arial"/>
        </w:rPr>
        <w:t>ard infrastructure includes such things as facilities, public spaces, walking paths, street furniture and built and natural environments whilst soft infrastructure includes integrated approaches to programming, networking and partnership development as well as prospects for cross fertilisation of ideas, art forms and businesses. Both hard and soft infrastructure is dynamically intertwined and a growth in one can stimulate further growth in the other.</w:t>
      </w:r>
    </w:p>
    <w:p w:rsidR="00EA4E20" w:rsidRPr="00FA3F75" w:rsidRDefault="00EA4E20" w:rsidP="00643657">
      <w:pPr>
        <w:spacing w:after="200"/>
        <w:rPr>
          <w:rFonts w:cs="Arial"/>
        </w:rPr>
      </w:pPr>
      <w:r w:rsidRPr="00FA3F75">
        <w:rPr>
          <w:rFonts w:cs="Arial"/>
          <w:color w:val="000000"/>
        </w:rPr>
        <w:t xml:space="preserve">Cities and towns around the world are recognising the contribution of the arts to the vibrancy and dynamism of place </w:t>
      </w:r>
      <w:r w:rsidRPr="00FA3F75">
        <w:rPr>
          <w:rFonts w:cs="Arial"/>
          <w:color w:val="000000"/>
          <w:lang w:eastAsia="en-AU"/>
        </w:rPr>
        <w:t xml:space="preserve">and in driving an enlivening economic and social revival. </w:t>
      </w:r>
      <w:r w:rsidRPr="00FA3F75">
        <w:rPr>
          <w:rFonts w:cs="Arial"/>
        </w:rPr>
        <w:t>Landry’s work directly influenced the United Nations Educational, Scientific and Cultural Organisation (UNESCO) to establish a Creative Cities Network, whose members include Beijing, Berlin, Bogotá, Buenos Aires, Dublin, Edinburgh, Kobe, Krakow, Montreal, Melbourne, Norwich, Reykjavik, Seoul and many more of the world</w:t>
      </w:r>
      <w:r w:rsidR="003900B8">
        <w:rPr>
          <w:rFonts w:cs="Arial"/>
        </w:rPr>
        <w:t>’</w:t>
      </w:r>
      <w:r w:rsidRPr="00FA3F75">
        <w:rPr>
          <w:rFonts w:cs="Arial"/>
        </w:rPr>
        <w:t>s leading cities.</w:t>
      </w:r>
      <w:r w:rsidRPr="00FA3F75">
        <w:rPr>
          <w:rStyle w:val="FootnoteReference"/>
          <w:rFonts w:cs="Arial"/>
        </w:rPr>
        <w:footnoteReference w:id="17"/>
      </w:r>
    </w:p>
    <w:p w:rsidR="00EA4E20" w:rsidRPr="00FA3F75" w:rsidRDefault="00EA4E20" w:rsidP="00643657">
      <w:pPr>
        <w:spacing w:after="200"/>
        <w:rPr>
          <w:rFonts w:cs="Arial"/>
        </w:rPr>
      </w:pPr>
      <w:r w:rsidRPr="00FA3F75">
        <w:rPr>
          <w:rFonts w:cs="Arial"/>
        </w:rPr>
        <w:t>Landry’s current interest in Creative Clusters and Creative Hubs enables the ideas of the Creative City to be applied directly to towns, regions and local communities. The concept of “clustering” and creative hubs points to co-locating creative services, events, activity, businesses and facilities to improve the dynamism and synergies of specific communities (including creative communities).</w:t>
      </w:r>
    </w:p>
    <w:p w:rsidR="00EA4E20" w:rsidRPr="00FA3F75" w:rsidRDefault="00EA4E20" w:rsidP="00EA4E20">
      <w:pPr>
        <w:spacing w:after="200"/>
        <w:ind w:left="454" w:right="454"/>
        <w:jc w:val="both"/>
        <w:rPr>
          <w:rFonts w:cs="Arial"/>
          <w:lang w:eastAsia="en-AU"/>
        </w:rPr>
      </w:pPr>
      <w:r w:rsidRPr="00FA3F75">
        <w:rPr>
          <w:rFonts w:cs="Arial"/>
          <w:i/>
          <w:color w:val="000000"/>
        </w:rPr>
        <w:tab/>
        <w:t xml:space="preserve">Arts and culture contribute directly to ‘liveability’, in particular through vibrant and diverse activities </w:t>
      </w:r>
      <w:r w:rsidRPr="00FA3F75">
        <w:rPr>
          <w:rFonts w:cs="Arial"/>
          <w:i/>
          <w:color w:val="000000"/>
        </w:rPr>
        <w:tab/>
        <w:t>such as cultural events and celebrations</w:t>
      </w:r>
      <w:r w:rsidRPr="00FA3F75">
        <w:rPr>
          <w:rStyle w:val="FootnoteReference"/>
          <w:rFonts w:cs="Arial"/>
          <w:i/>
          <w:color w:val="000000"/>
        </w:rPr>
        <w:footnoteReference w:id="18"/>
      </w:r>
      <w:r w:rsidRPr="00FA3F75">
        <w:rPr>
          <w:rFonts w:cs="Arial"/>
          <w:i/>
          <w:color w:val="000000"/>
        </w:rPr>
        <w:t xml:space="preserve">. </w:t>
      </w:r>
    </w:p>
    <w:p w:rsidR="00EA4E20" w:rsidRPr="00FA3F75" w:rsidRDefault="00EA4E20" w:rsidP="00643657">
      <w:pPr>
        <w:spacing w:after="200"/>
        <w:rPr>
          <w:rFonts w:cs="Arial"/>
        </w:rPr>
      </w:pPr>
      <w:r w:rsidRPr="00FA3F75">
        <w:rPr>
          <w:rFonts w:cs="Arial"/>
        </w:rPr>
        <w:t>Liveability is a term that reflects an integrated planning approach and the importance of establishing indicators to measure progress. It is widely applied in the Australian context, and has a central role in Victorian Government planning and reporting.</w:t>
      </w:r>
    </w:p>
    <w:p w:rsidR="00EA4E20" w:rsidRPr="00FA3F75" w:rsidRDefault="00EA4E20" w:rsidP="00643657">
      <w:pPr>
        <w:spacing w:after="200"/>
        <w:rPr>
          <w:rFonts w:cs="Arial"/>
        </w:rPr>
      </w:pPr>
      <w:r w:rsidRPr="00FA3F75">
        <w:rPr>
          <w:rFonts w:cs="Arial"/>
        </w:rPr>
        <w:t xml:space="preserve">A creative liveable community is one where we feel welcome, participate and contribute to both the physical place and a community of people. It is vibrant, diverse, tolerant and engaged.  Others too, are enticed by vibrancy and vitality and this strengthens community sustainability.  </w:t>
      </w:r>
    </w:p>
    <w:p w:rsidR="00EA4E20" w:rsidRPr="00FA3F75" w:rsidRDefault="00EA4E20" w:rsidP="00643657">
      <w:pPr>
        <w:spacing w:after="200"/>
        <w:rPr>
          <w:rFonts w:cs="Arial"/>
          <w:color w:val="000000"/>
        </w:rPr>
      </w:pPr>
      <w:r w:rsidRPr="00FA3F75">
        <w:rPr>
          <w:rFonts w:cs="Arial"/>
          <w:color w:val="000000"/>
        </w:rPr>
        <w:t xml:space="preserve">A Creative City approach is relevant to the underlying principles of Council’s </w:t>
      </w:r>
      <w:r w:rsidR="00805605" w:rsidRPr="00FA3F75">
        <w:rPr>
          <w:rFonts w:cs="Arial"/>
          <w:color w:val="000000"/>
        </w:rPr>
        <w:t xml:space="preserve">existing </w:t>
      </w:r>
      <w:r w:rsidRPr="00FA3F75">
        <w:rPr>
          <w:rFonts w:cs="Arial"/>
          <w:color w:val="000000"/>
        </w:rPr>
        <w:t>approach to urban planning</w:t>
      </w:r>
      <w:r w:rsidR="00805605" w:rsidRPr="00FA3F75">
        <w:rPr>
          <w:rFonts w:cs="Arial"/>
          <w:color w:val="000000"/>
        </w:rPr>
        <w:t>, which highlights a whole-of-Council approach to issues based on meeting resident’s needs</w:t>
      </w:r>
      <w:r w:rsidRPr="00FA3F75">
        <w:rPr>
          <w:rFonts w:cs="Arial"/>
          <w:color w:val="000000"/>
        </w:rPr>
        <w:t xml:space="preserve">.  This will entail collaborations between units within Council. </w:t>
      </w:r>
    </w:p>
    <w:p w:rsidR="00EA4E20" w:rsidRPr="00FA3F75" w:rsidRDefault="00EA4E20" w:rsidP="00EB7AEE">
      <w:pPr>
        <w:rPr>
          <w:lang w:eastAsia="en-AU"/>
        </w:rPr>
      </w:pPr>
    </w:p>
    <w:p w:rsidR="00EB7AEE" w:rsidRPr="00FA3F75" w:rsidRDefault="00EB7AEE" w:rsidP="00EB7AEE">
      <w:pPr>
        <w:pStyle w:val="Heading2"/>
        <w:rPr>
          <w:lang w:val="en-AU"/>
        </w:rPr>
      </w:pPr>
      <w:bookmarkStart w:id="18" w:name="_Toc279321897"/>
      <w:r w:rsidRPr="00FA3F75">
        <w:rPr>
          <w:lang w:val="en-AU"/>
        </w:rPr>
        <w:lastRenderedPageBreak/>
        <w:t>Economic and tourism context</w:t>
      </w:r>
      <w:bookmarkEnd w:id="18"/>
      <w:r w:rsidRPr="00FA3F75">
        <w:rPr>
          <w:lang w:val="en-AU"/>
        </w:rPr>
        <w:t xml:space="preserve"> </w:t>
      </w:r>
    </w:p>
    <w:p w:rsidR="00C1768C" w:rsidRPr="00FA3F75" w:rsidRDefault="00C1768C" w:rsidP="00C1768C">
      <w:pPr>
        <w:pStyle w:val="Heading3"/>
        <w:rPr>
          <w:lang w:val="en-AU"/>
        </w:rPr>
      </w:pPr>
      <w:r w:rsidRPr="00FA3F75">
        <w:rPr>
          <w:lang w:val="en-AU"/>
        </w:rPr>
        <w:t>There is significant potential economic benefits from tourism</w:t>
      </w:r>
    </w:p>
    <w:p w:rsidR="00EB7AEE" w:rsidRPr="00FA3F75" w:rsidRDefault="00EB7AEE" w:rsidP="00EB7AEE">
      <w:pPr>
        <w:autoSpaceDE w:val="0"/>
        <w:autoSpaceDN w:val="0"/>
        <w:adjustRightInd w:val="0"/>
        <w:rPr>
          <w:rFonts w:eastAsia="Calibri" w:cs="Arial"/>
          <w:color w:val="000000"/>
          <w:lang w:eastAsia="en-AU"/>
        </w:rPr>
      </w:pPr>
      <w:r w:rsidRPr="00FA3F75">
        <w:rPr>
          <w:rFonts w:cs="Arial"/>
          <w:color w:val="231F20"/>
          <w:lang w:eastAsia="en-AU"/>
        </w:rPr>
        <w:t>Tourism attracts an increasing number of visitors to cultural sites as noted in Arts in Daily Life: Australian Participation in the Arts 2014</w:t>
      </w:r>
      <w:r w:rsidR="00DB5FF9" w:rsidRPr="00FA3F75">
        <w:rPr>
          <w:rFonts w:cs="Arial"/>
          <w:color w:val="231F20"/>
          <w:lang w:eastAsia="en-AU"/>
        </w:rPr>
        <w:t>. The</w:t>
      </w:r>
      <w:r w:rsidRPr="00FA3F75">
        <w:rPr>
          <w:rFonts w:cs="Arial"/>
          <w:color w:val="231F20"/>
          <w:lang w:eastAsia="en-AU"/>
        </w:rPr>
        <w:t xml:space="preserve"> report states “ 94 percent of Australians are attending arts at live events, at galleries, or by reading literature, an increase of 2 percentage points since 2009</w:t>
      </w:r>
      <w:r w:rsidR="00DB5FF9" w:rsidRPr="00FA3F75">
        <w:rPr>
          <w:rFonts w:cs="Arial"/>
          <w:color w:val="231F20"/>
          <w:lang w:eastAsia="en-AU"/>
        </w:rPr>
        <w:t>”</w:t>
      </w:r>
      <w:r w:rsidRPr="00FA3F75">
        <w:rPr>
          <w:rFonts w:cs="Arial"/>
          <w:color w:val="231F20"/>
          <w:lang w:eastAsia="en-AU"/>
        </w:rPr>
        <w:t>.</w:t>
      </w:r>
    </w:p>
    <w:p w:rsidR="00EB7AEE" w:rsidRPr="00FA3F75" w:rsidRDefault="00EB7AEE" w:rsidP="00EB7AEE">
      <w:pPr>
        <w:shd w:val="clear" w:color="auto" w:fill="FFFFFF"/>
        <w:spacing w:line="255" w:lineRule="atLeast"/>
        <w:rPr>
          <w:rFonts w:eastAsia="Calibri" w:cs="Arial"/>
          <w:color w:val="000000"/>
          <w:lang w:eastAsia="en-AU"/>
        </w:rPr>
      </w:pPr>
    </w:p>
    <w:p w:rsidR="00EB7AEE" w:rsidRPr="00FA3F75" w:rsidRDefault="00EB7AEE" w:rsidP="00643657">
      <w:pPr>
        <w:shd w:val="clear" w:color="auto" w:fill="FFFFFF"/>
        <w:spacing w:line="255" w:lineRule="atLeast"/>
        <w:jc w:val="both"/>
        <w:rPr>
          <w:rFonts w:eastAsia="Calibri" w:cs="Arial"/>
          <w:color w:val="000000"/>
          <w:lang w:eastAsia="en-AU"/>
        </w:rPr>
      </w:pPr>
      <w:r w:rsidRPr="00FA3F75">
        <w:rPr>
          <w:rFonts w:cs="Arial"/>
          <w:color w:val="000000"/>
        </w:rPr>
        <w:t>According to Arts Victoria statistics the average length of stay for 2012 domestic cultural visitors to Victoria was 3.5 nights and around 3.6 million day visitors attended cultural venues and events in Victoria</w:t>
      </w:r>
      <w:r w:rsidR="00F92B85" w:rsidRPr="00FA3F75">
        <w:rPr>
          <w:rFonts w:eastAsia="Calibri" w:cs="Arial"/>
          <w:color w:val="000000"/>
          <w:lang w:eastAsia="en-AU"/>
        </w:rPr>
        <w:t>.</w:t>
      </w:r>
      <w:r w:rsidR="00414122" w:rsidRPr="00FA3F75">
        <w:rPr>
          <w:rFonts w:eastAsia="Calibri" w:cs="Arial"/>
          <w:color w:val="000000"/>
          <w:lang w:eastAsia="en-AU"/>
        </w:rPr>
        <w:t xml:space="preserve"> At present there is a noted lack of accommodation available in </w:t>
      </w:r>
      <w:r w:rsidR="00DB5FF9" w:rsidRPr="00FA3F75">
        <w:rPr>
          <w:rFonts w:eastAsia="Calibri" w:cs="Arial"/>
          <w:color w:val="000000"/>
          <w:lang w:eastAsia="en-AU"/>
        </w:rPr>
        <w:t xml:space="preserve">Cardinia </w:t>
      </w:r>
      <w:r w:rsidR="00414122" w:rsidRPr="00FA3F75">
        <w:rPr>
          <w:rFonts w:eastAsia="Calibri" w:cs="Arial"/>
          <w:color w:val="000000"/>
          <w:lang w:eastAsia="en-AU"/>
        </w:rPr>
        <w:t>Shire, so for the short-medium term the Shire may attract mostly day visitors, or visitors who stay in neighbouring regions.</w:t>
      </w:r>
    </w:p>
    <w:p w:rsidR="00F92B85" w:rsidRPr="00FA3F75" w:rsidRDefault="00F92B85" w:rsidP="00EB7AEE">
      <w:pPr>
        <w:shd w:val="clear" w:color="auto" w:fill="FFFFFF"/>
        <w:spacing w:line="255" w:lineRule="atLeast"/>
        <w:rPr>
          <w:rFonts w:eastAsia="Calibri" w:cs="Arial"/>
          <w:color w:val="000000"/>
          <w:lang w:eastAsia="en-AU"/>
        </w:rPr>
      </w:pPr>
    </w:p>
    <w:p w:rsidR="00EB7AEE" w:rsidRPr="00FA3F75" w:rsidRDefault="00EB7AEE" w:rsidP="00EB7AEE">
      <w:pPr>
        <w:shd w:val="clear" w:color="auto" w:fill="FFFFFF"/>
        <w:spacing w:line="255" w:lineRule="atLeast"/>
        <w:rPr>
          <w:rFonts w:eastAsia="Calibri" w:cs="Arial"/>
          <w:color w:val="000000"/>
          <w:lang w:eastAsia="en-AU"/>
        </w:rPr>
      </w:pPr>
      <w:r w:rsidRPr="00FA3F75">
        <w:rPr>
          <w:rFonts w:eastAsia="Calibri" w:cs="Arial"/>
          <w:color w:val="000000"/>
          <w:lang w:eastAsia="en-AU"/>
        </w:rPr>
        <w:t xml:space="preserve">The most popular attractions for Victoria's domestic tourists are: </w:t>
      </w:r>
    </w:p>
    <w:p w:rsidR="00EB7AEE" w:rsidRPr="00FA3F75" w:rsidRDefault="00EB7AEE" w:rsidP="00502B97">
      <w:pPr>
        <w:numPr>
          <w:ilvl w:val="0"/>
          <w:numId w:val="14"/>
        </w:numPr>
        <w:shd w:val="clear" w:color="auto" w:fill="FFFFFF"/>
        <w:spacing w:line="255" w:lineRule="atLeast"/>
        <w:rPr>
          <w:rFonts w:eastAsia="Calibri" w:cs="Arial"/>
          <w:color w:val="000000"/>
          <w:lang w:eastAsia="en-AU"/>
        </w:rPr>
      </w:pPr>
      <w:r w:rsidRPr="00FA3F75">
        <w:rPr>
          <w:rFonts w:eastAsia="Calibri" w:cs="Arial"/>
          <w:color w:val="000000"/>
          <w:lang w:eastAsia="en-AU"/>
        </w:rPr>
        <w:t xml:space="preserve">Museums and art galleries (48%) </w:t>
      </w:r>
    </w:p>
    <w:p w:rsidR="00EB7AEE" w:rsidRPr="00FA3F75" w:rsidRDefault="00EB7AEE" w:rsidP="00502B97">
      <w:pPr>
        <w:numPr>
          <w:ilvl w:val="0"/>
          <w:numId w:val="14"/>
        </w:numPr>
        <w:shd w:val="clear" w:color="auto" w:fill="FFFFFF"/>
        <w:spacing w:line="255" w:lineRule="atLeast"/>
        <w:rPr>
          <w:rFonts w:eastAsia="Calibri" w:cs="Arial"/>
          <w:color w:val="000000"/>
          <w:lang w:eastAsia="en-AU"/>
        </w:rPr>
      </w:pPr>
      <w:r w:rsidRPr="00FA3F75">
        <w:rPr>
          <w:rFonts w:eastAsia="Calibri" w:cs="Arial"/>
          <w:color w:val="000000"/>
          <w:lang w:eastAsia="en-AU"/>
        </w:rPr>
        <w:t>Historic buildings and monuments (28%)</w:t>
      </w:r>
    </w:p>
    <w:p w:rsidR="00EB7AEE" w:rsidRPr="00FA3F75" w:rsidRDefault="00EB7AEE" w:rsidP="00502B97">
      <w:pPr>
        <w:numPr>
          <w:ilvl w:val="0"/>
          <w:numId w:val="14"/>
        </w:numPr>
        <w:shd w:val="clear" w:color="auto" w:fill="FFFFFF"/>
        <w:spacing w:line="255" w:lineRule="atLeast"/>
        <w:rPr>
          <w:rFonts w:eastAsia="Calibri" w:cs="Arial"/>
          <w:color w:val="000000"/>
          <w:lang w:eastAsia="en-AU"/>
        </w:rPr>
      </w:pPr>
      <w:r w:rsidRPr="00FA3F75">
        <w:rPr>
          <w:rFonts w:eastAsia="Calibri" w:cs="Arial"/>
          <w:color w:val="000000"/>
          <w:lang w:eastAsia="en-AU"/>
        </w:rPr>
        <w:t>Theatre, concerts and performing arts events (22%)</w:t>
      </w:r>
    </w:p>
    <w:p w:rsidR="00EB7AEE" w:rsidRPr="00FA3F75" w:rsidRDefault="00EB7AEE" w:rsidP="00502B97">
      <w:pPr>
        <w:numPr>
          <w:ilvl w:val="0"/>
          <w:numId w:val="14"/>
        </w:numPr>
        <w:shd w:val="clear" w:color="auto" w:fill="FFFFFF"/>
        <w:spacing w:line="255" w:lineRule="atLeast"/>
        <w:rPr>
          <w:rFonts w:eastAsia="Calibri" w:cs="Arial"/>
          <w:color w:val="000000"/>
          <w:lang w:eastAsia="en-AU"/>
        </w:rPr>
      </w:pPr>
      <w:r w:rsidRPr="00FA3F75">
        <w:rPr>
          <w:rFonts w:eastAsia="Calibri" w:cs="Arial"/>
          <w:color w:val="000000"/>
          <w:lang w:eastAsia="en-AU"/>
        </w:rPr>
        <w:t>Festivals, fairs or cultural events (22%)</w:t>
      </w:r>
      <w:r w:rsidR="00F92B85" w:rsidRPr="00FA3F75">
        <w:rPr>
          <w:rStyle w:val="FootnoteReference"/>
          <w:rFonts w:eastAsia="Calibri" w:cs="Arial"/>
          <w:color w:val="000000"/>
          <w:lang w:eastAsia="en-AU"/>
        </w:rPr>
        <w:footnoteReference w:id="19"/>
      </w:r>
    </w:p>
    <w:p w:rsidR="00C1768C" w:rsidRPr="00FA3F75" w:rsidRDefault="00C1768C" w:rsidP="00EB7AEE">
      <w:pPr>
        <w:pStyle w:val="Default"/>
        <w:spacing w:after="240" w:line="300" w:lineRule="atLeast"/>
        <w:jc w:val="both"/>
        <w:rPr>
          <w:bCs/>
        </w:rPr>
      </w:pPr>
    </w:p>
    <w:p w:rsidR="00EF67E7" w:rsidRPr="00FA3F75" w:rsidRDefault="00EF67E7" w:rsidP="00EF67E7">
      <w:pPr>
        <w:rPr>
          <w:sz w:val="8"/>
        </w:rPr>
      </w:pPr>
      <w:r w:rsidRPr="00FA3F75">
        <w:rPr>
          <w:sz w:val="22"/>
        </w:rPr>
        <w:br w:type="page"/>
      </w:r>
    </w:p>
    <w:p w:rsidR="00B166B8" w:rsidRPr="00FA3F75" w:rsidRDefault="00B166B8" w:rsidP="00065921">
      <w:pPr>
        <w:pStyle w:val="Heading1"/>
        <w:rPr>
          <w:lang w:val="en-AU"/>
        </w:rPr>
      </w:pPr>
      <w:bookmarkStart w:id="19" w:name="_Toc268948503"/>
      <w:bookmarkStart w:id="20" w:name="_Toc279321898"/>
      <w:r w:rsidRPr="00FA3F75">
        <w:rPr>
          <w:lang w:val="en-AU"/>
        </w:rPr>
        <w:lastRenderedPageBreak/>
        <w:t xml:space="preserve">LEADERSHIP IN </w:t>
      </w:r>
      <w:r w:rsidR="00B75779" w:rsidRPr="00FA3F75">
        <w:rPr>
          <w:lang w:val="en-AU"/>
        </w:rPr>
        <w:t>FACILITY</w:t>
      </w:r>
      <w:r w:rsidRPr="00FA3F75">
        <w:rPr>
          <w:lang w:val="en-AU"/>
        </w:rPr>
        <w:t xml:space="preserve"> PLANNING</w:t>
      </w:r>
      <w:bookmarkEnd w:id="19"/>
      <w:bookmarkEnd w:id="20"/>
      <w:r w:rsidR="00B75779" w:rsidRPr="00FA3F75">
        <w:rPr>
          <w:lang w:val="en-AU"/>
        </w:rPr>
        <w:t xml:space="preserve"> </w:t>
      </w:r>
    </w:p>
    <w:p w:rsidR="00CE72F5" w:rsidRPr="00FA3F75" w:rsidRDefault="00CE72F5" w:rsidP="00CE72F5">
      <w:pPr>
        <w:jc w:val="both"/>
        <w:rPr>
          <w:rFonts w:cs="Arial"/>
          <w:sz w:val="16"/>
          <w:szCs w:val="16"/>
        </w:rPr>
      </w:pPr>
    </w:p>
    <w:p w:rsidR="00CE72F5" w:rsidRPr="00FA3F75" w:rsidRDefault="00CE72F5" w:rsidP="007362C4">
      <w:pPr>
        <w:pStyle w:val="Heading2"/>
        <w:spacing w:before="0"/>
        <w:ind w:left="578" w:hanging="578"/>
        <w:rPr>
          <w:lang w:val="en-AU"/>
        </w:rPr>
      </w:pPr>
      <w:bookmarkStart w:id="21" w:name="_Toc279321899"/>
      <w:r w:rsidRPr="00FA3F75">
        <w:rPr>
          <w:lang w:val="en-AU"/>
        </w:rPr>
        <w:t>Elements contributing to the Facilities Framework</w:t>
      </w:r>
      <w:bookmarkEnd w:id="21"/>
      <w:r w:rsidRPr="00FA3F75">
        <w:rPr>
          <w:lang w:val="en-AU"/>
        </w:rPr>
        <w:t xml:space="preserve"> </w:t>
      </w:r>
    </w:p>
    <w:p w:rsidR="005C6C57" w:rsidRPr="00FA3F75" w:rsidRDefault="005C6C57" w:rsidP="005C6C57">
      <w:pPr>
        <w:spacing w:before="120" w:after="200"/>
        <w:rPr>
          <w:rFonts w:cs="Arial"/>
        </w:rPr>
      </w:pPr>
      <w:r w:rsidRPr="00FA3F75">
        <w:rPr>
          <w:rFonts w:cs="Arial"/>
        </w:rPr>
        <w:t>This section outlines the background to a coherent planning framework for arts and cultural facilities based on national and Victorian urban design principles and objectives. This approach enables integration and alignment of Arts and Cultural Facilities Planning with other areas of council and government planning.</w:t>
      </w:r>
    </w:p>
    <w:p w:rsidR="00BE46D7" w:rsidRPr="00FA3F75" w:rsidRDefault="00BE46D7" w:rsidP="00BE46D7">
      <w:pPr>
        <w:spacing w:after="200"/>
        <w:rPr>
          <w:rFonts w:cs="Arial"/>
        </w:rPr>
      </w:pPr>
      <w:r w:rsidRPr="00FA3F75">
        <w:t>Council strategy and urban planning units may wish to reference the Arts &amp; Cultural Facilities Guidelines (</w:t>
      </w:r>
      <w:r w:rsidRPr="00FA3F75">
        <w:rPr>
          <w:color w:val="000000"/>
        </w:rPr>
        <w:t>detailed in</w:t>
      </w:r>
      <w:r w:rsidRPr="00FA3F75">
        <w:t xml:space="preserve"> Section 6) as a guide to planning cultural activity and facilities. Whil</w:t>
      </w:r>
      <w:r w:rsidR="005C6C57" w:rsidRPr="00FA3F75">
        <w:t>e</w:t>
      </w:r>
      <w:r w:rsidRPr="00FA3F75">
        <w:t xml:space="preserve"> sporting and recreation facilities receive significant planning attention, </w:t>
      </w:r>
      <w:r w:rsidR="005C6C57" w:rsidRPr="00FA3F75">
        <w:t xml:space="preserve">there is </w:t>
      </w:r>
      <w:r w:rsidRPr="00FA3F75">
        <w:t xml:space="preserve">a more limited strategic approach to developing arts and cultural facilities. </w:t>
      </w:r>
      <w:r w:rsidR="005C6C57" w:rsidRPr="00FA3F75">
        <w:t>Arguably, more</w:t>
      </w:r>
      <w:r w:rsidRPr="00FA3F75">
        <w:t xml:space="preserve"> of the local population is engaged in cultural activity (much of it requiring facilities) </w:t>
      </w:r>
      <w:r w:rsidR="005C6C57" w:rsidRPr="00FA3F75">
        <w:t>than are</w:t>
      </w:r>
      <w:r w:rsidRPr="00FA3F75">
        <w:t xml:space="preserve"> engaged in sporting and physical recreation. With increasing recognition and support for the important role of cultural activity in local communities, addressing this oversight is arguably a strong imperative. </w:t>
      </w:r>
    </w:p>
    <w:p w:rsidR="00B166B8" w:rsidRPr="00FA3F75" w:rsidRDefault="00B166B8" w:rsidP="00643657">
      <w:pPr>
        <w:spacing w:before="120" w:after="200"/>
        <w:rPr>
          <w:rFonts w:cs="Arial"/>
        </w:rPr>
      </w:pPr>
      <w:r w:rsidRPr="00FA3F75">
        <w:rPr>
          <w:rFonts w:cs="Arial"/>
        </w:rPr>
        <w:t xml:space="preserve">Arts and cultural facilities are increasingly being recognised by governments, communities and businesses as a vehicle to deliver a range of social and economic as well as cultural benefits.  In particular, the role of arts </w:t>
      </w:r>
      <w:r w:rsidR="005B32C6" w:rsidRPr="00FA3F75">
        <w:rPr>
          <w:rFonts w:cs="Arial"/>
        </w:rPr>
        <w:t>and</w:t>
      </w:r>
      <w:r w:rsidRPr="00FA3F75">
        <w:rPr>
          <w:rFonts w:cs="Arial"/>
        </w:rPr>
        <w:t xml:space="preserve"> culture – and the facilities in which they are housed are recognised as contributing to the liveability of Australia’s cities and regions. </w:t>
      </w:r>
    </w:p>
    <w:p w:rsidR="00B166B8" w:rsidRPr="00FA3F75" w:rsidRDefault="00B166B8" w:rsidP="00643657">
      <w:pPr>
        <w:spacing w:after="200"/>
        <w:rPr>
          <w:rFonts w:cs="Arial"/>
        </w:rPr>
      </w:pPr>
      <w:r w:rsidRPr="00FA3F75">
        <w:rPr>
          <w:rFonts w:cs="Arial"/>
        </w:rPr>
        <w:t>However there are significant challenges in undertaking a needs assessment or development plan for arts and cultural facilities. Leading reports, policy and planning documents (some of which are noted below) highlight that integration of planning across government is a critical factor in effective urban design. Research conducted for this study reveals a lack of models, as well as planning and assessment frameworks, that specifically address culture or cultural facilities.</w:t>
      </w:r>
      <w:r w:rsidRPr="00FA3F75">
        <w:rPr>
          <w:rStyle w:val="FootnoteReference"/>
          <w:rFonts w:cs="Arial"/>
        </w:rPr>
        <w:footnoteReference w:id="20"/>
      </w:r>
      <w:r w:rsidRPr="00FA3F75">
        <w:rPr>
          <w:rFonts w:cs="Arial"/>
        </w:rPr>
        <w:t xml:space="preserve"> Further, there is growing recognition that arts </w:t>
      </w:r>
      <w:r w:rsidR="005B32C6" w:rsidRPr="00FA3F75">
        <w:rPr>
          <w:rFonts w:cs="Arial"/>
        </w:rPr>
        <w:t>and</w:t>
      </w:r>
      <w:r w:rsidRPr="00FA3F75">
        <w:rPr>
          <w:rFonts w:cs="Arial"/>
        </w:rPr>
        <w:t xml:space="preserve"> cultural planning in general is compartmentalised from other areas of government planning paradigms.</w:t>
      </w:r>
      <w:r w:rsidRPr="00FA3F75">
        <w:rPr>
          <w:rStyle w:val="FootnoteReference"/>
          <w:rFonts w:cs="Arial"/>
        </w:rPr>
        <w:footnoteReference w:id="21"/>
      </w:r>
    </w:p>
    <w:p w:rsidR="00B166B8" w:rsidRPr="00FA3F75" w:rsidRDefault="00B166B8" w:rsidP="00643657">
      <w:pPr>
        <w:spacing w:after="200"/>
        <w:rPr>
          <w:rFonts w:cs="Arial"/>
        </w:rPr>
      </w:pPr>
      <w:r w:rsidRPr="00FA3F75">
        <w:rPr>
          <w:rFonts w:cs="Arial"/>
        </w:rPr>
        <w:t xml:space="preserve">This study proposes a framework that integrates a range of </w:t>
      </w:r>
      <w:r w:rsidR="005C6C57" w:rsidRPr="00FA3F75">
        <w:rPr>
          <w:rFonts w:cs="Arial"/>
        </w:rPr>
        <w:t>planning regimes and principles.</w:t>
      </w:r>
      <w:r w:rsidRPr="00FA3F75">
        <w:rPr>
          <w:rFonts w:cs="Arial"/>
        </w:rPr>
        <w:t xml:space="preserve"> </w:t>
      </w:r>
      <w:r w:rsidR="00AE6E54" w:rsidRPr="00FA3F75">
        <w:rPr>
          <w:rFonts w:cs="Arial"/>
        </w:rPr>
        <w:t xml:space="preserve">The </w:t>
      </w:r>
      <w:r w:rsidRPr="00FA3F75">
        <w:rPr>
          <w:rFonts w:cs="Arial"/>
        </w:rPr>
        <w:t xml:space="preserve">framework brings together four key areas effecting planning for Arts </w:t>
      </w:r>
      <w:r w:rsidR="005B32C6" w:rsidRPr="00FA3F75">
        <w:rPr>
          <w:rFonts w:cs="Arial"/>
        </w:rPr>
        <w:t>and</w:t>
      </w:r>
      <w:r w:rsidRPr="00FA3F75">
        <w:rPr>
          <w:rFonts w:cs="Arial"/>
        </w:rPr>
        <w:t xml:space="preserve"> Cultural Facilities in the </w:t>
      </w:r>
      <w:r w:rsidR="00814FD8" w:rsidRPr="00FA3F75">
        <w:rPr>
          <w:rFonts w:cs="Arial"/>
        </w:rPr>
        <w:t>Cardinia Shire:</w:t>
      </w:r>
    </w:p>
    <w:p w:rsidR="00B166B8" w:rsidRPr="00FA3F75" w:rsidRDefault="00B166B8" w:rsidP="00D26A06">
      <w:pPr>
        <w:pStyle w:val="ColorfulList-Accent11"/>
        <w:numPr>
          <w:ilvl w:val="0"/>
          <w:numId w:val="12"/>
        </w:numPr>
        <w:spacing w:after="120"/>
        <w:jc w:val="both"/>
        <w:rPr>
          <w:rFonts w:ascii="Garamond" w:hAnsi="Garamond" w:cs="Arial"/>
          <w:color w:val="000000"/>
          <w:sz w:val="24"/>
          <w:szCs w:val="24"/>
        </w:rPr>
      </w:pPr>
      <w:r w:rsidRPr="00FA3F75">
        <w:rPr>
          <w:rFonts w:ascii="Garamond" w:hAnsi="Garamond" w:cs="Arial"/>
          <w:sz w:val="24"/>
          <w:szCs w:val="24"/>
        </w:rPr>
        <w:t xml:space="preserve">Frameworks for arts </w:t>
      </w:r>
      <w:r w:rsidR="005B32C6" w:rsidRPr="00FA3F75">
        <w:rPr>
          <w:rFonts w:ascii="Garamond" w:hAnsi="Garamond" w:cs="Arial"/>
          <w:sz w:val="24"/>
          <w:szCs w:val="24"/>
        </w:rPr>
        <w:t>and</w:t>
      </w:r>
      <w:r w:rsidRPr="00FA3F75">
        <w:rPr>
          <w:rFonts w:ascii="Garamond" w:hAnsi="Garamond" w:cs="Arial"/>
          <w:sz w:val="24"/>
          <w:szCs w:val="24"/>
        </w:rPr>
        <w:t xml:space="preserve"> culture, including Council’s </w:t>
      </w:r>
      <w:r w:rsidR="00814FD8" w:rsidRPr="00FA3F75">
        <w:rPr>
          <w:rFonts w:ascii="Garamond" w:hAnsi="Garamond" w:cs="Arial"/>
          <w:sz w:val="24"/>
          <w:szCs w:val="24"/>
        </w:rPr>
        <w:t>Arts and Culture Policy</w:t>
      </w:r>
      <w:r w:rsidR="00386A69" w:rsidRPr="00FA3F75">
        <w:rPr>
          <w:rFonts w:ascii="Garamond" w:hAnsi="Garamond" w:cs="Arial"/>
          <w:sz w:val="24"/>
          <w:szCs w:val="24"/>
        </w:rPr>
        <w:t xml:space="preserve"> suite</w:t>
      </w:r>
      <w:r w:rsidR="00814FD8" w:rsidRPr="00FA3F75">
        <w:rPr>
          <w:rFonts w:ascii="Garamond" w:hAnsi="Garamond" w:cs="Arial"/>
          <w:sz w:val="24"/>
          <w:szCs w:val="24"/>
        </w:rPr>
        <w:t xml:space="preserve"> </w:t>
      </w:r>
      <w:r w:rsidRPr="00FA3F75">
        <w:rPr>
          <w:rFonts w:ascii="Garamond" w:hAnsi="Garamond" w:cs="Arial"/>
          <w:sz w:val="24"/>
          <w:szCs w:val="24"/>
        </w:rPr>
        <w:t>and particularly Agenda 21 and Creative Cities</w:t>
      </w:r>
      <w:r w:rsidRPr="00FA3F75">
        <w:rPr>
          <w:rFonts w:ascii="Garamond" w:hAnsi="Garamond" w:cs="Arial"/>
          <w:i/>
          <w:sz w:val="24"/>
          <w:szCs w:val="24"/>
        </w:rPr>
        <w:t xml:space="preserve"> </w:t>
      </w:r>
    </w:p>
    <w:p w:rsidR="00B166B8" w:rsidRPr="00FA3F75" w:rsidRDefault="00B166B8" w:rsidP="00D26A06">
      <w:pPr>
        <w:pStyle w:val="ColorfulList-Accent11"/>
        <w:numPr>
          <w:ilvl w:val="0"/>
          <w:numId w:val="12"/>
        </w:numPr>
        <w:spacing w:after="120"/>
        <w:jc w:val="both"/>
        <w:rPr>
          <w:rFonts w:ascii="Garamond" w:hAnsi="Garamond" w:cs="Arial"/>
          <w:sz w:val="24"/>
          <w:szCs w:val="24"/>
        </w:rPr>
      </w:pPr>
      <w:r w:rsidRPr="00FA3F75">
        <w:rPr>
          <w:rFonts w:ascii="Garamond" w:hAnsi="Garamond" w:cs="Arial"/>
          <w:sz w:val="24"/>
          <w:szCs w:val="24"/>
        </w:rPr>
        <w:t>Urban Design protocols, policy and principles, together with Liveability Frameworks</w:t>
      </w:r>
      <w:r w:rsidRPr="00FA3F75">
        <w:rPr>
          <w:rFonts w:ascii="Garamond" w:hAnsi="Garamond" w:cs="Arial"/>
          <w:i/>
          <w:sz w:val="24"/>
          <w:szCs w:val="24"/>
        </w:rPr>
        <w:t xml:space="preserve"> </w:t>
      </w:r>
    </w:p>
    <w:p w:rsidR="00B166B8" w:rsidRPr="00FA3F75" w:rsidRDefault="00B166B8" w:rsidP="00D26A06">
      <w:pPr>
        <w:pStyle w:val="ColorfulList-Accent11"/>
        <w:numPr>
          <w:ilvl w:val="0"/>
          <w:numId w:val="12"/>
        </w:numPr>
        <w:spacing w:after="120"/>
        <w:jc w:val="both"/>
        <w:rPr>
          <w:rFonts w:ascii="Garamond" w:hAnsi="Garamond" w:cs="Arial"/>
          <w:sz w:val="24"/>
          <w:szCs w:val="24"/>
        </w:rPr>
      </w:pPr>
      <w:r w:rsidRPr="00FA3F75">
        <w:rPr>
          <w:rFonts w:ascii="Garamond" w:hAnsi="Garamond" w:cs="Arial"/>
          <w:sz w:val="24"/>
          <w:szCs w:val="24"/>
        </w:rPr>
        <w:t>Cardinia Shire Council’s Organisational Values, Planning Scheme, Activity Centre Structure Plans and other relevant Council policies;</w:t>
      </w:r>
    </w:p>
    <w:p w:rsidR="00B166B8" w:rsidRPr="00FA3F75" w:rsidRDefault="00B166B8" w:rsidP="00D26A06">
      <w:pPr>
        <w:pStyle w:val="ColorfulList-Accent11"/>
        <w:numPr>
          <w:ilvl w:val="0"/>
          <w:numId w:val="12"/>
        </w:numPr>
        <w:spacing w:after="120"/>
        <w:jc w:val="both"/>
        <w:rPr>
          <w:rFonts w:ascii="Garamond" w:hAnsi="Garamond" w:cs="Arial"/>
          <w:sz w:val="24"/>
          <w:szCs w:val="24"/>
        </w:rPr>
      </w:pPr>
      <w:r w:rsidRPr="00FA3F75">
        <w:rPr>
          <w:rFonts w:ascii="Garamond" w:hAnsi="Garamond" w:cs="Arial"/>
          <w:sz w:val="24"/>
          <w:szCs w:val="24"/>
        </w:rPr>
        <w:t>Community Needs (articulated through community consultation) and audits of other community facilities</w:t>
      </w:r>
    </w:p>
    <w:p w:rsidR="000F3017" w:rsidRPr="00FA3F75" w:rsidRDefault="00B166B8" w:rsidP="00643657">
      <w:pPr>
        <w:spacing w:after="200"/>
        <w:rPr>
          <w:rFonts w:cs="Arial"/>
        </w:rPr>
      </w:pPr>
      <w:r w:rsidRPr="00FA3F75">
        <w:rPr>
          <w:rFonts w:cs="Arial"/>
        </w:rPr>
        <w:t xml:space="preserve">Drawing upon these sources, representing best practice in urban design and cultural planning, offers a concrete methodology for cultural facilities needs assessment and planning. The resulting Arts </w:t>
      </w:r>
      <w:r w:rsidR="005B32C6" w:rsidRPr="00FA3F75">
        <w:rPr>
          <w:rFonts w:cs="Arial"/>
        </w:rPr>
        <w:t>and</w:t>
      </w:r>
      <w:r w:rsidRPr="00FA3F75">
        <w:rPr>
          <w:rFonts w:cs="Arial"/>
        </w:rPr>
        <w:t xml:space="preserve"> Cultural Facilities Planning </w:t>
      </w:r>
      <w:r w:rsidR="00473418" w:rsidRPr="00FA3F75">
        <w:rPr>
          <w:rFonts w:cs="Arial"/>
        </w:rPr>
        <w:t xml:space="preserve">Guidelines </w:t>
      </w:r>
      <w:r w:rsidRPr="00FA3F75">
        <w:rPr>
          <w:rFonts w:cs="Arial"/>
        </w:rPr>
        <w:t xml:space="preserve">of Principles and Strategic Objectives, informed by the principles and documents examined below, results in a useful framework for Local Government applying to the development of Arts </w:t>
      </w:r>
      <w:r w:rsidR="005B32C6" w:rsidRPr="00FA3F75">
        <w:rPr>
          <w:rFonts w:cs="Arial"/>
        </w:rPr>
        <w:t>and</w:t>
      </w:r>
      <w:r w:rsidRPr="00FA3F75">
        <w:rPr>
          <w:rFonts w:cs="Arial"/>
        </w:rPr>
        <w:t xml:space="preserve"> Cultural Facilities. </w:t>
      </w:r>
    </w:p>
    <w:p w:rsidR="00067E0F" w:rsidRPr="00FA3F75" w:rsidRDefault="00067E0F" w:rsidP="00067E0F">
      <w:pPr>
        <w:pStyle w:val="Heading2"/>
        <w:rPr>
          <w:lang w:val="en-AU"/>
        </w:rPr>
      </w:pPr>
      <w:bookmarkStart w:id="22" w:name="_Toc279321900"/>
      <w:r w:rsidRPr="00FA3F75">
        <w:rPr>
          <w:lang w:val="en-AU"/>
        </w:rPr>
        <w:lastRenderedPageBreak/>
        <w:t xml:space="preserve">Urban design context </w:t>
      </w:r>
      <w:r w:rsidR="005055C6" w:rsidRPr="00FA3F75">
        <w:rPr>
          <w:lang w:val="en-AU"/>
        </w:rPr>
        <w:t>– toward</w:t>
      </w:r>
      <w:r w:rsidRPr="00FA3F75">
        <w:rPr>
          <w:lang w:val="en-AU"/>
        </w:rPr>
        <w:t xml:space="preserve"> a Facilities Planning Framework</w:t>
      </w:r>
      <w:bookmarkEnd w:id="22"/>
    </w:p>
    <w:p w:rsidR="00067E0F" w:rsidRPr="00FA3F75" w:rsidRDefault="00067E0F" w:rsidP="001B027B">
      <w:pPr>
        <w:spacing w:after="200"/>
        <w:rPr>
          <w:rFonts w:cs="Arial"/>
          <w:color w:val="000000"/>
        </w:rPr>
      </w:pPr>
      <w:r w:rsidRPr="00FA3F75">
        <w:rPr>
          <w:rFonts w:cs="Arial"/>
          <w:color w:val="000000"/>
        </w:rPr>
        <w:t xml:space="preserve">A Creative City approach is relevant to the underlying principles of </w:t>
      </w:r>
      <w:r w:rsidR="006A3B24" w:rsidRPr="00FA3F75">
        <w:rPr>
          <w:rFonts w:cs="Arial"/>
          <w:color w:val="000000"/>
        </w:rPr>
        <w:t>C</w:t>
      </w:r>
      <w:r w:rsidRPr="00FA3F75">
        <w:rPr>
          <w:rFonts w:cs="Arial"/>
          <w:color w:val="000000"/>
        </w:rPr>
        <w:t xml:space="preserve">ouncil’s approach to urban planning.  This will entail collaborations between units within Council. </w:t>
      </w:r>
    </w:p>
    <w:p w:rsidR="00067E0F" w:rsidRPr="00FA3F75" w:rsidRDefault="00067E0F" w:rsidP="001B027B">
      <w:pPr>
        <w:rPr>
          <w:b/>
        </w:rPr>
      </w:pPr>
      <w:r w:rsidRPr="00FA3F75">
        <w:rPr>
          <w:b/>
        </w:rPr>
        <w:t>Urban Design Protocols and Principles</w:t>
      </w:r>
    </w:p>
    <w:p w:rsidR="00067E0F" w:rsidRPr="00FA3F75" w:rsidRDefault="00067E0F" w:rsidP="001B027B">
      <w:pPr>
        <w:spacing w:after="200"/>
        <w:rPr>
          <w:rFonts w:cs="Arial"/>
          <w:bCs/>
        </w:rPr>
      </w:pPr>
      <w:r w:rsidRPr="00FA3F75">
        <w:rPr>
          <w:rFonts w:cs="Arial"/>
        </w:rPr>
        <w:t xml:space="preserve">As the need for planning for and integration of arts and cultural infrastructure is affirmed in the national urban design policy, </w:t>
      </w:r>
      <w:r w:rsidRPr="00FA3F75">
        <w:rPr>
          <w:rFonts w:cs="Arial"/>
          <w:b/>
          <w:i/>
        </w:rPr>
        <w:t>Our Cities, Our Future</w:t>
      </w:r>
      <w:r w:rsidRPr="00FA3F75">
        <w:rPr>
          <w:rFonts w:cs="Arial"/>
        </w:rPr>
        <w:t>,</w:t>
      </w:r>
      <w:r w:rsidRPr="00FA3F75">
        <w:rPr>
          <w:rStyle w:val="FootnoteReference"/>
          <w:rFonts w:cs="Arial"/>
        </w:rPr>
        <w:footnoteReference w:id="22"/>
      </w:r>
      <w:r w:rsidRPr="00FA3F75">
        <w:rPr>
          <w:rFonts w:cs="Arial"/>
        </w:rPr>
        <w:t xml:space="preserve"> the framework proposed here is based on its Goals and the five pillars of Good Urban Design as outlined in the </w:t>
      </w:r>
      <w:r w:rsidRPr="00FA3F75">
        <w:rPr>
          <w:rFonts w:cs="Arial"/>
          <w:b/>
          <w:i/>
        </w:rPr>
        <w:t>Urban</w:t>
      </w:r>
      <w:r w:rsidRPr="00FA3F75">
        <w:rPr>
          <w:rFonts w:cs="Arial"/>
          <w:b/>
          <w:bCs/>
          <w:i/>
        </w:rPr>
        <w:t xml:space="preserve"> Design Protocol </w:t>
      </w:r>
      <w:r w:rsidRPr="00FA3F75">
        <w:rPr>
          <w:rFonts w:cs="Arial"/>
          <w:b/>
          <w:i/>
        </w:rPr>
        <w:t xml:space="preserve">for </w:t>
      </w:r>
      <w:r w:rsidRPr="00FA3F75">
        <w:rPr>
          <w:rFonts w:cs="Arial"/>
          <w:b/>
          <w:bCs/>
          <w:i/>
        </w:rPr>
        <w:t>Australian Cities</w:t>
      </w:r>
      <w:r w:rsidR="000C699A" w:rsidRPr="00FA3F75">
        <w:rPr>
          <w:rStyle w:val="FootnoteReference"/>
          <w:rFonts w:cs="Arial"/>
          <w:b/>
          <w:bCs/>
          <w:i/>
        </w:rPr>
        <w:footnoteReference w:id="23"/>
      </w:r>
    </w:p>
    <w:p w:rsidR="00067E0F" w:rsidRPr="00FA3F75" w:rsidRDefault="00067E0F" w:rsidP="001B027B">
      <w:pPr>
        <w:spacing w:after="200"/>
        <w:rPr>
          <w:rFonts w:cs="Arial"/>
          <w:bCs/>
        </w:rPr>
      </w:pPr>
      <w:r w:rsidRPr="00FA3F75">
        <w:rPr>
          <w:rFonts w:cs="Arial"/>
          <w:bCs/>
        </w:rPr>
        <w:t xml:space="preserve">Providing a framework for the equitable distribution of facilities across the </w:t>
      </w:r>
      <w:r w:rsidR="00A6223C">
        <w:rPr>
          <w:rFonts w:cs="Arial"/>
          <w:bCs/>
        </w:rPr>
        <w:t>S</w:t>
      </w:r>
      <w:r w:rsidRPr="00FA3F75">
        <w:rPr>
          <w:rFonts w:cs="Arial"/>
          <w:bCs/>
        </w:rPr>
        <w:t>hire is an important part of this study. Research has indicated that there is existing provision within urban planning frameworks at a federal, state and local level for cultural facilities</w:t>
      </w:r>
      <w:r w:rsidR="002018B5" w:rsidRPr="00FA3F75">
        <w:rPr>
          <w:rFonts w:cs="Arial"/>
          <w:bCs/>
        </w:rPr>
        <w:t xml:space="preserve">: cultural facilities are specifically referenced in the National and </w:t>
      </w:r>
      <w:r w:rsidR="00D6792D">
        <w:rPr>
          <w:rFonts w:cs="Arial"/>
          <w:bCs/>
        </w:rPr>
        <w:t>S</w:t>
      </w:r>
      <w:r w:rsidR="002018B5" w:rsidRPr="00FA3F75">
        <w:rPr>
          <w:rFonts w:cs="Arial"/>
          <w:bCs/>
        </w:rPr>
        <w:t>tate frameworks</w:t>
      </w:r>
      <w:r w:rsidRPr="00FA3F75">
        <w:rPr>
          <w:rFonts w:cs="Arial"/>
          <w:bCs/>
        </w:rPr>
        <w:t xml:space="preserve">. However there are almost no models for such a framework. </w:t>
      </w:r>
    </w:p>
    <w:p w:rsidR="00B166B8" w:rsidRPr="00FA3F75" w:rsidRDefault="00B166B8" w:rsidP="001B027B">
      <w:pPr>
        <w:spacing w:after="200"/>
        <w:rPr>
          <w:rFonts w:cs="Arial"/>
        </w:rPr>
      </w:pPr>
      <w:r w:rsidRPr="00FA3F75">
        <w:rPr>
          <w:rFonts w:cs="Arial"/>
        </w:rPr>
        <w:t>The Urban Design protocol has been accepted by the Australian Government and by each state and territory in Australia.</w:t>
      </w:r>
    </w:p>
    <w:p w:rsidR="00B166B8" w:rsidRPr="00FA3F75" w:rsidRDefault="00B166B8" w:rsidP="00B75779">
      <w:pPr>
        <w:pStyle w:val="Heading3"/>
        <w:rPr>
          <w:sz w:val="24"/>
          <w:lang w:val="en-AU"/>
        </w:rPr>
      </w:pPr>
      <w:r w:rsidRPr="00FA3F75">
        <w:rPr>
          <w:sz w:val="24"/>
          <w:lang w:val="en-AU"/>
        </w:rPr>
        <w:t xml:space="preserve">Urban Design Protocol </w:t>
      </w:r>
    </w:p>
    <w:p w:rsidR="00B166B8" w:rsidRPr="00FA3F75" w:rsidRDefault="00B166B8" w:rsidP="00B166B8">
      <w:pPr>
        <w:jc w:val="both"/>
        <w:rPr>
          <w:rFonts w:cs="Arial"/>
        </w:rPr>
      </w:pPr>
      <w:r w:rsidRPr="00FA3F75">
        <w:rPr>
          <w:rFonts w:cs="Arial"/>
        </w:rPr>
        <w:t xml:space="preserve">The Urban Design Protocol is founded on five pillars: </w:t>
      </w:r>
    </w:p>
    <w:p w:rsidR="00B166B8" w:rsidRPr="00FA3F75" w:rsidRDefault="00B166B8" w:rsidP="00D26A06">
      <w:pPr>
        <w:pStyle w:val="MediumGrid1-Accent21"/>
        <w:numPr>
          <w:ilvl w:val="0"/>
          <w:numId w:val="13"/>
        </w:numPr>
        <w:contextualSpacing w:val="0"/>
        <w:jc w:val="both"/>
      </w:pPr>
      <w:r w:rsidRPr="00FA3F75">
        <w:t>Productivity</w:t>
      </w:r>
    </w:p>
    <w:p w:rsidR="00B166B8" w:rsidRPr="00FA3F75" w:rsidRDefault="00B166B8" w:rsidP="00D26A06">
      <w:pPr>
        <w:numPr>
          <w:ilvl w:val="0"/>
          <w:numId w:val="11"/>
        </w:numPr>
        <w:jc w:val="both"/>
      </w:pPr>
      <w:r w:rsidRPr="00FA3F75">
        <w:t>Sustainability</w:t>
      </w:r>
    </w:p>
    <w:p w:rsidR="00B166B8" w:rsidRPr="00FA3F75" w:rsidRDefault="00B166B8" w:rsidP="00D26A06">
      <w:pPr>
        <w:numPr>
          <w:ilvl w:val="0"/>
          <w:numId w:val="11"/>
        </w:numPr>
        <w:jc w:val="both"/>
      </w:pPr>
      <w:r w:rsidRPr="00FA3F75">
        <w:t>Liveability</w:t>
      </w:r>
    </w:p>
    <w:p w:rsidR="00B166B8" w:rsidRPr="00FA3F75" w:rsidRDefault="00B166B8" w:rsidP="00D26A06">
      <w:pPr>
        <w:numPr>
          <w:ilvl w:val="0"/>
          <w:numId w:val="11"/>
        </w:numPr>
        <w:jc w:val="both"/>
      </w:pPr>
      <w:r w:rsidRPr="00FA3F75">
        <w:t>Leadership</w:t>
      </w:r>
    </w:p>
    <w:p w:rsidR="00B166B8" w:rsidRPr="00FA3F75" w:rsidRDefault="00B166B8" w:rsidP="00D26A06">
      <w:pPr>
        <w:numPr>
          <w:ilvl w:val="0"/>
          <w:numId w:val="11"/>
        </w:numPr>
        <w:jc w:val="both"/>
      </w:pPr>
      <w:r w:rsidRPr="00FA3F75">
        <w:t xml:space="preserve">Design excellence </w:t>
      </w:r>
    </w:p>
    <w:p w:rsidR="00B166B8" w:rsidRPr="00FA3F75" w:rsidRDefault="00B166B8" w:rsidP="00B75779">
      <w:pPr>
        <w:pStyle w:val="Heading3"/>
        <w:rPr>
          <w:lang w:val="en-AU"/>
        </w:rPr>
      </w:pPr>
      <w:bookmarkStart w:id="23" w:name="_Toc254947765"/>
      <w:r w:rsidRPr="00FA3F75">
        <w:rPr>
          <w:lang w:val="en-AU"/>
        </w:rPr>
        <w:t>Victorian Urban Design Principles</w:t>
      </w:r>
      <w:bookmarkEnd w:id="23"/>
    </w:p>
    <w:p w:rsidR="00B166B8" w:rsidRPr="00FA3F75" w:rsidRDefault="00B166B8" w:rsidP="00B166B8">
      <w:pPr>
        <w:tabs>
          <w:tab w:val="left" w:pos="6946"/>
        </w:tabs>
        <w:spacing w:after="200"/>
        <w:ind w:left="567" w:right="815"/>
        <w:jc w:val="both"/>
        <w:rPr>
          <w:rFonts w:cs="Arial"/>
          <w:i/>
        </w:rPr>
      </w:pPr>
      <w:r w:rsidRPr="00FA3F75">
        <w:rPr>
          <w:rFonts w:cs="Arial"/>
          <w:i/>
        </w:rPr>
        <w:t>“Good urban design - the making of a</w:t>
      </w:r>
      <w:r w:rsidRPr="00FA3F75">
        <w:rPr>
          <w:rFonts w:cs="Arial"/>
        </w:rPr>
        <w:t xml:space="preserve"> </w:t>
      </w:r>
      <w:r w:rsidRPr="00FA3F75">
        <w:rPr>
          <w:rFonts w:cs="Arial"/>
          <w:i/>
        </w:rPr>
        <w:t>good public environment – supports the social, cultural and environmental well-being of communities that live in, or are affected by urban areas.”</w:t>
      </w:r>
      <w:r w:rsidR="007A604F" w:rsidRPr="00FA3F75">
        <w:rPr>
          <w:rStyle w:val="FootnoteReference"/>
          <w:rFonts w:cs="Arial"/>
          <w:i/>
        </w:rPr>
        <w:footnoteReference w:id="24"/>
      </w:r>
    </w:p>
    <w:p w:rsidR="00B166B8" w:rsidRPr="00FA3F75" w:rsidRDefault="00B166B8" w:rsidP="001B027B">
      <w:pPr>
        <w:spacing w:after="200"/>
        <w:rPr>
          <w:rFonts w:cs="Arial"/>
          <w:b/>
          <w:i/>
        </w:rPr>
      </w:pPr>
      <w:r w:rsidRPr="00FA3F75">
        <w:rPr>
          <w:rFonts w:cs="Arial"/>
        </w:rPr>
        <w:t xml:space="preserve">Victoria has its own urban design frameworks, aligned with the national policy and </w:t>
      </w:r>
      <w:r w:rsidR="00814FD8" w:rsidRPr="00FA3F75">
        <w:rPr>
          <w:rFonts w:cs="Arial"/>
        </w:rPr>
        <w:t>p</w:t>
      </w:r>
      <w:r w:rsidRPr="00FA3F75">
        <w:rPr>
          <w:rFonts w:cs="Arial"/>
        </w:rPr>
        <w:t xml:space="preserve">rotocol. There are significant principles outlined in the Victorian Urban Design Charter informing the liveability of Australian cities. The principles from the Victorian Charter are offered here as a basis for integrating arts </w:t>
      </w:r>
      <w:r w:rsidR="005B32C6" w:rsidRPr="00FA3F75">
        <w:rPr>
          <w:rFonts w:cs="Arial"/>
        </w:rPr>
        <w:t>and</w:t>
      </w:r>
      <w:r w:rsidRPr="00FA3F75">
        <w:rPr>
          <w:rFonts w:cs="Arial"/>
        </w:rPr>
        <w:t xml:space="preserve"> cultural infrastructure into Urban Design frameworks and </w:t>
      </w:r>
      <w:r w:rsidR="008C02DC" w:rsidRPr="00FA3F75">
        <w:rPr>
          <w:rFonts w:cs="Arial"/>
        </w:rPr>
        <w:t xml:space="preserve">Precinct and Structure </w:t>
      </w:r>
      <w:r w:rsidRPr="00FA3F75">
        <w:rPr>
          <w:rFonts w:cs="Arial"/>
        </w:rPr>
        <w:t xml:space="preserve">Plans. </w:t>
      </w:r>
    </w:p>
    <w:p w:rsidR="00B166B8" w:rsidRPr="00FA3F75" w:rsidRDefault="00B166B8" w:rsidP="001B027B">
      <w:pPr>
        <w:rPr>
          <w:rFonts w:cs="Arial"/>
        </w:rPr>
      </w:pPr>
      <w:r w:rsidRPr="00FA3F75">
        <w:rPr>
          <w:rFonts w:cs="Arial"/>
        </w:rPr>
        <w:t>It should be noted that Cardinia Shire’s planning regime directly reflects the urban design framework presented here.</w:t>
      </w:r>
    </w:p>
    <w:p w:rsidR="00B166B8" w:rsidRPr="00FA3F75" w:rsidRDefault="00B166B8" w:rsidP="00B166B8">
      <w:pPr>
        <w:jc w:val="both"/>
        <w:rPr>
          <w:rFonts w:cs="Arial"/>
        </w:rPr>
      </w:pPr>
    </w:p>
    <w:p w:rsidR="00B166B8" w:rsidRPr="00FA3F75" w:rsidRDefault="00452980" w:rsidP="003F22AE">
      <w:pPr>
        <w:jc w:val="center"/>
        <w:rPr>
          <w:rFonts w:cs="Arial"/>
          <w:szCs w:val="22"/>
        </w:rPr>
      </w:pPr>
      <w:r w:rsidRPr="00FA3F75">
        <w:rPr>
          <w:noProof/>
          <w:lang w:eastAsia="en-AU"/>
        </w:rPr>
        <w:lastRenderedPageBreak/>
        <mc:AlternateContent>
          <mc:Choice Requires="wps">
            <w:drawing>
              <wp:inline distT="0" distB="0" distL="0" distR="0" wp14:anchorId="58065366" wp14:editId="05BA43D4">
                <wp:extent cx="5803900" cy="6057900"/>
                <wp:effectExtent l="0" t="0" r="12700" b="12700"/>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605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515DAF" w:rsidRPr="008F1218" w:rsidRDefault="00515DAF" w:rsidP="00B166B8">
                            <w:pPr>
                              <w:pBdr>
                                <w:top w:val="single" w:sz="18" w:space="1" w:color="auto"/>
                                <w:left w:val="single" w:sz="18" w:space="4" w:color="auto"/>
                                <w:bottom w:val="single" w:sz="18" w:space="1" w:color="auto"/>
                                <w:right w:val="single" w:sz="18" w:space="4" w:color="auto"/>
                              </w:pBdr>
                              <w:shd w:val="clear" w:color="auto" w:fill="D9D9D9"/>
                              <w:spacing w:after="200"/>
                              <w:ind w:left="1418" w:right="284" w:hanging="1134"/>
                              <w:rPr>
                                <w:rFonts w:ascii="Franklin Gothic Book" w:hAnsi="Franklin Gothic Book" w:cs="Arial"/>
                                <w:b/>
                              </w:rPr>
                            </w:pPr>
                            <w:r w:rsidRPr="008F1218">
                              <w:rPr>
                                <w:rFonts w:ascii="Franklin Gothic Book" w:hAnsi="Franklin Gothic Book" w:cs="Arial"/>
                                <w:b/>
                                <w:i/>
                              </w:rPr>
                              <w:t>The 12 principles of Good Public Environments</w:t>
                            </w:r>
                          </w:p>
                          <w:p w:rsidR="00515DAF"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i/>
                                <w:iCs/>
                              </w:rPr>
                            </w:pPr>
                            <w:r w:rsidRPr="008F1218">
                              <w:rPr>
                                <w:rFonts w:ascii="Franklin Gothic Book" w:hAnsi="Franklin Gothic Book" w:cs="Arial"/>
                                <w:b/>
                                <w:i/>
                                <w:iCs/>
                              </w:rPr>
                              <w:t>STRUCTURE:</w:t>
                            </w:r>
                            <w:r w:rsidRPr="008F1218">
                              <w:rPr>
                                <w:rFonts w:ascii="Franklin Gothic Book" w:hAnsi="Franklin Gothic Book" w:cs="Arial"/>
                                <w:i/>
                                <w:iCs/>
                              </w:rPr>
                              <w:t xml:space="preserv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Organise places so their parts relate well to each other</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i/>
                                <w:iCs/>
                              </w:rPr>
                            </w:pPr>
                            <w:r w:rsidRPr="008F1218">
                              <w:rPr>
                                <w:rFonts w:ascii="Franklin Gothic Book" w:hAnsi="Franklin Gothic Book" w:cs="Arial"/>
                                <w:b/>
                                <w:i/>
                                <w:iCs/>
                              </w:rPr>
                              <w:t>ACCESSIBILITY:</w:t>
                            </w:r>
                            <w:r w:rsidRPr="008F1218">
                              <w:rPr>
                                <w:rFonts w:ascii="Franklin Gothic Book" w:hAnsi="Franklin Gothic Book" w:cs="Arial"/>
                                <w:i/>
                                <w:iCs/>
                              </w:rPr>
                              <w:t xml:space="preserv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Provide ease, safety and choice of access for all people</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i/>
                                <w:iCs/>
                              </w:rPr>
                            </w:pPr>
                            <w:r w:rsidRPr="008F1218">
                              <w:rPr>
                                <w:rFonts w:ascii="Franklin Gothic Book" w:hAnsi="Franklin Gothic Book" w:cs="Arial"/>
                                <w:b/>
                                <w:i/>
                                <w:iCs/>
                              </w:rPr>
                              <w:t>LEGIBILITY:</w:t>
                            </w:r>
                            <w:r w:rsidRPr="008F1218">
                              <w:rPr>
                                <w:rFonts w:ascii="Franklin Gothic Book" w:hAnsi="Franklin Gothic Book" w:cs="Arial"/>
                                <w:i/>
                                <w:iCs/>
                              </w:rPr>
                              <w:t xml:space="preserv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Help people to understand how places work and to find their way around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ANIMATION: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Stimulate activity and a sense of vitality in public places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FIT </w:t>
                            </w:r>
                            <w:r>
                              <w:rPr>
                                <w:rFonts w:ascii="Franklin Gothic Book" w:hAnsi="Franklin Gothic Book" w:cs="Arial"/>
                                <w:b/>
                                <w:i/>
                                <w:iCs/>
                              </w:rPr>
                              <w:t>and</w:t>
                            </w:r>
                            <w:r w:rsidRPr="008F1218">
                              <w:rPr>
                                <w:rFonts w:ascii="Franklin Gothic Book" w:hAnsi="Franklin Gothic Book" w:cs="Arial"/>
                                <w:b/>
                                <w:i/>
                                <w:iCs/>
                              </w:rPr>
                              <w:t xml:space="preserve"> FUNCTION: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Support the intended uses of spaces while also allowing for adaptability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COMPLEMENTARY MIXED USES:</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 Integrate complementary activities to promote synergies between them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SENSE OF PLACE: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Recognise and enhance the qualities that give places a valued identity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CONSISTENCY </w:t>
                            </w:r>
                            <w:r>
                              <w:rPr>
                                <w:rFonts w:ascii="Franklin Gothic Book" w:hAnsi="Franklin Gothic Book" w:cs="Arial"/>
                                <w:b/>
                                <w:i/>
                                <w:iCs/>
                              </w:rPr>
                              <w:t>and</w:t>
                            </w:r>
                            <w:r w:rsidRPr="008F1218">
                              <w:rPr>
                                <w:rFonts w:ascii="Franklin Gothic Book" w:hAnsi="Franklin Gothic Book" w:cs="Arial"/>
                                <w:b/>
                                <w:i/>
                                <w:iCs/>
                              </w:rPr>
                              <w:t xml:space="preserve"> VARIETY: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Balance order and diversity in the interests of appreciating both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CONTINUITY </w:t>
                            </w:r>
                            <w:r>
                              <w:rPr>
                                <w:rFonts w:ascii="Franklin Gothic Book" w:hAnsi="Franklin Gothic Book" w:cs="Arial"/>
                                <w:b/>
                                <w:i/>
                                <w:iCs/>
                              </w:rPr>
                              <w:t>and</w:t>
                            </w:r>
                            <w:r w:rsidRPr="008F1218">
                              <w:rPr>
                                <w:rFonts w:ascii="Franklin Gothic Book" w:hAnsi="Franklin Gothic Book" w:cs="Arial"/>
                                <w:b/>
                                <w:i/>
                                <w:iCs/>
                              </w:rPr>
                              <w:t xml:space="preserve"> CHANGE: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284" w:right="284"/>
                              <w:rPr>
                                <w:rFonts w:ascii="Franklin Gothic Book" w:hAnsi="Franklin Gothic Book" w:cs="Arial"/>
                              </w:rPr>
                            </w:pPr>
                            <w:r w:rsidRPr="008F1218">
                              <w:rPr>
                                <w:rFonts w:ascii="Franklin Gothic Book" w:hAnsi="Franklin Gothic Book" w:cs="Arial"/>
                                <w:i/>
                                <w:iCs/>
                              </w:rPr>
                              <w:t>Maintain a sense of place &amp; time by embracing change yet respecting heritage values</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SAFETY: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Design spaces that minimise risks of personal harm and support safety</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INCLUSIVENESS </w:t>
                            </w:r>
                            <w:r>
                              <w:rPr>
                                <w:rFonts w:ascii="Franklin Gothic Book" w:hAnsi="Franklin Gothic Book" w:cs="Arial"/>
                                <w:b/>
                                <w:i/>
                                <w:iCs/>
                              </w:rPr>
                              <w:t>and</w:t>
                            </w:r>
                            <w:r w:rsidRPr="008F1218">
                              <w:rPr>
                                <w:rFonts w:ascii="Franklin Gothic Book" w:hAnsi="Franklin Gothic Book" w:cs="Arial"/>
                                <w:b/>
                                <w:i/>
                                <w:iCs/>
                              </w:rPr>
                              <w:t xml:space="preserve"> INTERACTION: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i/>
                                <w:iCs/>
                              </w:rPr>
                            </w:pPr>
                            <w:r w:rsidRPr="008F1218">
                              <w:rPr>
                                <w:rFonts w:ascii="Franklin Gothic Book" w:hAnsi="Franklin Gothic Book" w:cs="Arial"/>
                                <w:i/>
                                <w:iCs/>
                              </w:rPr>
                              <w:t>Create places where all people are free to encounter each other as</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proofErr w:type="gramStart"/>
                            <w:r w:rsidRPr="008F1218">
                              <w:rPr>
                                <w:rFonts w:ascii="Franklin Gothic Book" w:hAnsi="Franklin Gothic Book" w:cs="Arial"/>
                                <w:i/>
                                <w:iCs/>
                              </w:rPr>
                              <w:t>equals</w:t>
                            </w:r>
                            <w:proofErr w:type="gramEnd"/>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SENSORY PLEASURE: </w:t>
                            </w:r>
                          </w:p>
                          <w:p w:rsidR="00515DAF" w:rsidRPr="00B442CB"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i/>
                                <w:iCs/>
                              </w:rPr>
                            </w:pPr>
                            <w:r w:rsidRPr="00B442CB">
                              <w:rPr>
                                <w:rFonts w:ascii="Franklin Gothic Book" w:hAnsi="Franklin Gothic Book" w:cs="Arial"/>
                                <w:i/>
                                <w:iCs/>
                              </w:rPr>
                              <w:t xml:space="preserve">Create spaces that engage the senses and delight the mind </w:t>
                            </w:r>
                          </w:p>
                        </w:txbxContent>
                      </wps:txbx>
                      <wps:bodyPr rot="0" vert="horz" wrap="square" lIns="91440" tIns="91440" rIns="91440" bIns="91440" anchor="t" anchorCtr="0" upright="1">
                        <a:noAutofit/>
                      </wps:bodyPr>
                    </wps:wsp>
                  </a:graphicData>
                </a:graphic>
              </wp:inline>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7" o:spid="_x0000_s1026" type="#_x0000_t202" style="width:457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" stroked="f">
                <v:textbox inset=",7.2pt,,7.2pt">
                  <w:txbxContent>
                    <w:p w:rsidR="00515DAF" w:rsidRPr="008F1218" w:rsidRDefault="00515DAF" w:rsidP="00B166B8">
                      <w:pPr>
                        <w:pBdr>
                          <w:top w:val="single" w:sz="18" w:space="1" w:color="auto"/>
                          <w:left w:val="single" w:sz="18" w:space="4" w:color="auto"/>
                          <w:bottom w:val="single" w:sz="18" w:space="1" w:color="auto"/>
                          <w:right w:val="single" w:sz="18" w:space="4" w:color="auto"/>
                        </w:pBdr>
                        <w:shd w:val="clear" w:color="auto" w:fill="D9D9D9"/>
                        <w:spacing w:after="200"/>
                        <w:ind w:left="1418" w:right="284" w:hanging="1134"/>
                        <w:rPr>
                          <w:rFonts w:ascii="Franklin Gothic Book" w:hAnsi="Franklin Gothic Book" w:cs="Arial"/>
                          <w:b/>
                        </w:rPr>
                      </w:pPr>
                      <w:r w:rsidRPr="008F1218">
                        <w:rPr>
                          <w:rFonts w:ascii="Franklin Gothic Book" w:hAnsi="Franklin Gothic Book" w:cs="Arial"/>
                          <w:b/>
                          <w:i/>
                        </w:rPr>
                        <w:t>The 12 principles of Good Public Environments</w:t>
                      </w:r>
                    </w:p>
                    <w:p w:rsidR="00515DAF"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i/>
                          <w:iCs/>
                        </w:rPr>
                      </w:pPr>
                      <w:r w:rsidRPr="008F1218">
                        <w:rPr>
                          <w:rFonts w:ascii="Franklin Gothic Book" w:hAnsi="Franklin Gothic Book" w:cs="Arial"/>
                          <w:b/>
                          <w:i/>
                          <w:iCs/>
                        </w:rPr>
                        <w:t>STRUCTURE:</w:t>
                      </w:r>
                      <w:r w:rsidRPr="008F1218">
                        <w:rPr>
                          <w:rFonts w:ascii="Franklin Gothic Book" w:hAnsi="Franklin Gothic Book" w:cs="Arial"/>
                          <w:i/>
                          <w:iCs/>
                        </w:rPr>
                        <w:t xml:space="preserv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Organise places so their parts relate well to each other</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i/>
                          <w:iCs/>
                        </w:rPr>
                      </w:pPr>
                      <w:r w:rsidRPr="008F1218">
                        <w:rPr>
                          <w:rFonts w:ascii="Franklin Gothic Book" w:hAnsi="Franklin Gothic Book" w:cs="Arial"/>
                          <w:b/>
                          <w:i/>
                          <w:iCs/>
                        </w:rPr>
                        <w:t>ACCESSIBILITY:</w:t>
                      </w:r>
                      <w:r w:rsidRPr="008F1218">
                        <w:rPr>
                          <w:rFonts w:ascii="Franklin Gothic Book" w:hAnsi="Franklin Gothic Book" w:cs="Arial"/>
                          <w:i/>
                          <w:iCs/>
                        </w:rPr>
                        <w:t xml:space="preserv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Provide ease, safety and choice of access for all people</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i/>
                          <w:iCs/>
                        </w:rPr>
                      </w:pPr>
                      <w:r w:rsidRPr="008F1218">
                        <w:rPr>
                          <w:rFonts w:ascii="Franklin Gothic Book" w:hAnsi="Franklin Gothic Book" w:cs="Arial"/>
                          <w:b/>
                          <w:i/>
                          <w:iCs/>
                        </w:rPr>
                        <w:t>LEGIBILITY:</w:t>
                      </w:r>
                      <w:r w:rsidRPr="008F1218">
                        <w:rPr>
                          <w:rFonts w:ascii="Franklin Gothic Book" w:hAnsi="Franklin Gothic Book" w:cs="Arial"/>
                          <w:i/>
                          <w:iCs/>
                        </w:rPr>
                        <w:t xml:space="preserv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Help people to understand how places work and to find their way around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ANIMATION: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Stimulate activity and a sense of vitality in public places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FIT </w:t>
                      </w:r>
                      <w:r>
                        <w:rPr>
                          <w:rFonts w:ascii="Franklin Gothic Book" w:hAnsi="Franklin Gothic Book" w:cs="Arial"/>
                          <w:b/>
                          <w:i/>
                          <w:iCs/>
                        </w:rPr>
                        <w:t>and</w:t>
                      </w:r>
                      <w:r w:rsidRPr="008F1218">
                        <w:rPr>
                          <w:rFonts w:ascii="Franklin Gothic Book" w:hAnsi="Franklin Gothic Book" w:cs="Arial"/>
                          <w:b/>
                          <w:i/>
                          <w:iCs/>
                        </w:rPr>
                        <w:t xml:space="preserve"> FUNCTION: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Support the intended uses of spaces while also allowing for adaptability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COMPLEMENTARY MIXED USES:</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 Integrate complementary activities to promote synergies between them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SENSE OF PLACE: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Recognise and enhance the qualities that give places a valued identity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CONSISTENCY </w:t>
                      </w:r>
                      <w:r>
                        <w:rPr>
                          <w:rFonts w:ascii="Franklin Gothic Book" w:hAnsi="Franklin Gothic Book" w:cs="Arial"/>
                          <w:b/>
                          <w:i/>
                          <w:iCs/>
                        </w:rPr>
                        <w:t>and</w:t>
                      </w:r>
                      <w:r w:rsidRPr="008F1218">
                        <w:rPr>
                          <w:rFonts w:ascii="Franklin Gothic Book" w:hAnsi="Franklin Gothic Book" w:cs="Arial"/>
                          <w:b/>
                          <w:i/>
                          <w:iCs/>
                        </w:rPr>
                        <w:t xml:space="preserve"> VARIETY: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 xml:space="preserve">Balance order and diversity in the interests of appreciating both </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CONTINUITY </w:t>
                      </w:r>
                      <w:r>
                        <w:rPr>
                          <w:rFonts w:ascii="Franklin Gothic Book" w:hAnsi="Franklin Gothic Book" w:cs="Arial"/>
                          <w:b/>
                          <w:i/>
                          <w:iCs/>
                        </w:rPr>
                        <w:t>and</w:t>
                      </w:r>
                      <w:r w:rsidRPr="008F1218">
                        <w:rPr>
                          <w:rFonts w:ascii="Franklin Gothic Book" w:hAnsi="Franklin Gothic Book" w:cs="Arial"/>
                          <w:b/>
                          <w:i/>
                          <w:iCs/>
                        </w:rPr>
                        <w:t xml:space="preserve"> CHANGE: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284" w:right="284"/>
                        <w:rPr>
                          <w:rFonts w:ascii="Franklin Gothic Book" w:hAnsi="Franklin Gothic Book" w:cs="Arial"/>
                        </w:rPr>
                      </w:pPr>
                      <w:r w:rsidRPr="008F1218">
                        <w:rPr>
                          <w:rFonts w:ascii="Franklin Gothic Book" w:hAnsi="Franklin Gothic Book" w:cs="Arial"/>
                          <w:i/>
                          <w:iCs/>
                        </w:rPr>
                        <w:t>Maintain a sense of place &amp; time by embracing change yet respecting heritage values</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SAFETY: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r w:rsidRPr="008F1218">
                        <w:rPr>
                          <w:rFonts w:ascii="Franklin Gothic Book" w:hAnsi="Franklin Gothic Book" w:cs="Arial"/>
                          <w:i/>
                          <w:iCs/>
                        </w:rPr>
                        <w:t>Design spaces that minimise risks of personal harm and support safety</w:t>
                      </w:r>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INCLUSIVENESS </w:t>
                      </w:r>
                      <w:r>
                        <w:rPr>
                          <w:rFonts w:ascii="Franklin Gothic Book" w:hAnsi="Franklin Gothic Book" w:cs="Arial"/>
                          <w:b/>
                          <w:i/>
                          <w:iCs/>
                        </w:rPr>
                        <w:t>and</w:t>
                      </w:r>
                      <w:r w:rsidRPr="008F1218">
                        <w:rPr>
                          <w:rFonts w:ascii="Franklin Gothic Book" w:hAnsi="Franklin Gothic Book" w:cs="Arial"/>
                          <w:b/>
                          <w:i/>
                          <w:iCs/>
                        </w:rPr>
                        <w:t xml:space="preserve"> INTERACTION: </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i/>
                          <w:iCs/>
                        </w:rPr>
                      </w:pPr>
                      <w:r w:rsidRPr="008F1218">
                        <w:rPr>
                          <w:rFonts w:ascii="Franklin Gothic Book" w:hAnsi="Franklin Gothic Book" w:cs="Arial"/>
                          <w:i/>
                          <w:iCs/>
                        </w:rPr>
                        <w:t>Create places where all people are free to encounter each other as</w:t>
                      </w:r>
                    </w:p>
                    <w:p w:rsidR="00515DAF" w:rsidRPr="008F1218"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rPr>
                      </w:pPr>
                      <w:proofErr w:type="gramStart"/>
                      <w:r w:rsidRPr="008F1218">
                        <w:rPr>
                          <w:rFonts w:ascii="Franklin Gothic Book" w:hAnsi="Franklin Gothic Book" w:cs="Arial"/>
                          <w:i/>
                          <w:iCs/>
                        </w:rPr>
                        <w:t>equals</w:t>
                      </w:r>
                      <w:proofErr w:type="gramEnd"/>
                    </w:p>
                    <w:p w:rsidR="00515DAF" w:rsidRPr="008F1218" w:rsidRDefault="00515DAF" w:rsidP="007B5606">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spacing w:before="120"/>
                        <w:ind w:left="1418" w:right="284" w:hanging="1134"/>
                        <w:rPr>
                          <w:rFonts w:ascii="Franklin Gothic Book" w:hAnsi="Franklin Gothic Book" w:cs="Arial"/>
                          <w:b/>
                          <w:i/>
                          <w:iCs/>
                        </w:rPr>
                      </w:pPr>
                      <w:r w:rsidRPr="008F1218">
                        <w:rPr>
                          <w:rFonts w:ascii="Franklin Gothic Book" w:hAnsi="Franklin Gothic Book" w:cs="Arial"/>
                          <w:b/>
                          <w:i/>
                          <w:iCs/>
                        </w:rPr>
                        <w:t xml:space="preserve">SENSORY PLEASURE: </w:t>
                      </w:r>
                    </w:p>
                    <w:p w:rsidR="00515DAF" w:rsidRPr="00B442CB" w:rsidRDefault="00515DAF" w:rsidP="00B166B8">
                      <w:pPr>
                        <w:widowControl w:val="0"/>
                        <w:pBdr>
                          <w:top w:val="single" w:sz="18" w:space="1" w:color="auto"/>
                          <w:left w:val="single" w:sz="18" w:space="4" w:color="auto"/>
                          <w:bottom w:val="single" w:sz="18" w:space="1" w:color="auto"/>
                          <w:right w:val="single" w:sz="18" w:space="4" w:color="auto"/>
                        </w:pBdr>
                        <w:shd w:val="clear" w:color="auto" w:fill="D9D9D9"/>
                        <w:autoSpaceDE w:val="0"/>
                        <w:autoSpaceDN w:val="0"/>
                        <w:adjustRightInd w:val="0"/>
                        <w:ind w:left="1418" w:right="284" w:hanging="1134"/>
                        <w:rPr>
                          <w:rFonts w:ascii="Franklin Gothic Book" w:hAnsi="Franklin Gothic Book" w:cs="Arial"/>
                          <w:i/>
                          <w:iCs/>
                        </w:rPr>
                      </w:pPr>
                      <w:r w:rsidRPr="00B442CB">
                        <w:rPr>
                          <w:rFonts w:ascii="Franklin Gothic Book" w:hAnsi="Franklin Gothic Book" w:cs="Arial"/>
                          <w:i/>
                          <w:iCs/>
                        </w:rPr>
                        <w:t xml:space="preserve">Create spaces that engage the senses and delight the mind </w:t>
                      </w:r>
                    </w:p>
                  </w:txbxContent>
                </v:textbox>
                <w10:anchorlock/>
              </v:shape>
            </w:pict>
          </mc:Fallback>
        </mc:AlternateContent>
      </w:r>
    </w:p>
    <w:p w:rsidR="00B166B8" w:rsidRPr="00FA3F75" w:rsidRDefault="00B166B8" w:rsidP="00B166B8">
      <w:pPr>
        <w:rPr>
          <w:rFonts w:cs="Arial"/>
          <w:szCs w:val="22"/>
        </w:rPr>
      </w:pPr>
    </w:p>
    <w:p w:rsidR="00B166B8" w:rsidRPr="00FA3F75" w:rsidRDefault="00B166B8" w:rsidP="00B166B8">
      <w:pPr>
        <w:jc w:val="both"/>
        <w:rPr>
          <w:rFonts w:cs="Arial"/>
        </w:rPr>
      </w:pPr>
      <w:r w:rsidRPr="00FA3F75">
        <w:rPr>
          <w:rFonts w:cs="Arial"/>
        </w:rPr>
        <w:t xml:space="preserve">The following </w:t>
      </w:r>
      <w:r w:rsidR="00D10781" w:rsidRPr="00FA3F75">
        <w:rPr>
          <w:rFonts w:cs="Arial"/>
        </w:rPr>
        <w:t>s</w:t>
      </w:r>
      <w:r w:rsidR="001B027B" w:rsidRPr="00FA3F75">
        <w:rPr>
          <w:rFonts w:cs="Arial"/>
        </w:rPr>
        <w:t xml:space="preserve">ection </w:t>
      </w:r>
      <w:r w:rsidRPr="00FA3F75">
        <w:rPr>
          <w:rFonts w:cs="Arial"/>
        </w:rPr>
        <w:t>presents a Strategic Framework firmly rooted in community consultation, and directly aligned to urban design protocols and Council</w:t>
      </w:r>
      <w:r w:rsidR="001676DE">
        <w:rPr>
          <w:rFonts w:cs="Arial"/>
        </w:rPr>
        <w:t>’</w:t>
      </w:r>
      <w:r w:rsidRPr="00FA3F75">
        <w:rPr>
          <w:rFonts w:cs="Arial"/>
        </w:rPr>
        <w:t xml:space="preserve">s planning frameworks. </w:t>
      </w:r>
    </w:p>
    <w:p w:rsidR="00B166B8" w:rsidRPr="00FA3F75" w:rsidRDefault="00B166B8" w:rsidP="00B166B8">
      <w:pPr>
        <w:rPr>
          <w:rFonts w:cs="Arial"/>
        </w:rPr>
      </w:pPr>
    </w:p>
    <w:p w:rsidR="00B166B8" w:rsidRPr="00FA3F75" w:rsidRDefault="00B166B8" w:rsidP="00B166B8">
      <w:pPr>
        <w:spacing w:after="120"/>
        <w:jc w:val="both"/>
        <w:rPr>
          <w:rFonts w:cs="Arial"/>
        </w:rPr>
      </w:pPr>
      <w:r w:rsidRPr="00FA3F75">
        <w:rPr>
          <w:rFonts w:cs="Arial"/>
        </w:rPr>
        <w:t>The protocols in the Framework have been consolidated and filtered to focus on:</w:t>
      </w:r>
    </w:p>
    <w:p w:rsidR="00B166B8" w:rsidRPr="00FA3F75" w:rsidRDefault="00B166B8" w:rsidP="00D26A06">
      <w:pPr>
        <w:numPr>
          <w:ilvl w:val="0"/>
          <w:numId w:val="10"/>
        </w:numPr>
        <w:spacing w:after="120"/>
        <w:ind w:left="357" w:hanging="357"/>
        <w:jc w:val="both"/>
        <w:rPr>
          <w:rFonts w:cs="Arial"/>
        </w:rPr>
      </w:pPr>
      <w:r w:rsidRPr="00FA3F75">
        <w:rPr>
          <w:rFonts w:cs="Arial"/>
        </w:rPr>
        <w:t>those that most directly align with the Creative Cities approach for integrated planning, and</w:t>
      </w:r>
    </w:p>
    <w:p w:rsidR="009D07EA" w:rsidRPr="00FA3F75" w:rsidRDefault="00B166B8" w:rsidP="009D07EA">
      <w:pPr>
        <w:numPr>
          <w:ilvl w:val="0"/>
          <w:numId w:val="10"/>
        </w:numPr>
        <w:spacing w:after="120"/>
        <w:ind w:left="357" w:hanging="357"/>
        <w:jc w:val="both"/>
        <w:rPr>
          <w:rFonts w:cs="Arial"/>
        </w:rPr>
      </w:pPr>
      <w:proofErr w:type="gramStart"/>
      <w:r w:rsidRPr="00FA3F75">
        <w:rPr>
          <w:rFonts w:cs="Arial"/>
        </w:rPr>
        <w:t>those</w:t>
      </w:r>
      <w:proofErr w:type="gramEnd"/>
      <w:r w:rsidRPr="00FA3F75">
        <w:rPr>
          <w:rFonts w:cs="Arial"/>
        </w:rPr>
        <w:t xml:space="preserve"> that have the direct application to the provision of arts </w:t>
      </w:r>
      <w:r w:rsidR="005B32C6" w:rsidRPr="00FA3F75">
        <w:rPr>
          <w:rFonts w:cs="Arial"/>
        </w:rPr>
        <w:t>and</w:t>
      </w:r>
      <w:r w:rsidRPr="00FA3F75">
        <w:rPr>
          <w:rFonts w:cs="Arial"/>
        </w:rPr>
        <w:t xml:space="preserve"> cultural facilities</w:t>
      </w:r>
      <w:r w:rsidR="006809A6" w:rsidRPr="00FA3F75">
        <w:rPr>
          <w:rFonts w:cs="Arial"/>
        </w:rPr>
        <w:t>.</w:t>
      </w:r>
    </w:p>
    <w:p w:rsidR="009D07EA" w:rsidRPr="00FA3F75" w:rsidRDefault="00BC6CAA" w:rsidP="009D07EA">
      <w:pPr>
        <w:spacing w:after="120"/>
        <w:ind w:left="357"/>
        <w:jc w:val="both"/>
        <w:rPr>
          <w:rFonts w:cs="Arial"/>
        </w:rPr>
      </w:pPr>
      <w:r w:rsidRPr="00FA3F75">
        <w:rPr>
          <w:rFonts w:cs="Arial"/>
        </w:rPr>
        <w:br w:type="page"/>
      </w:r>
    </w:p>
    <w:p w:rsidR="00AA6C3E" w:rsidRPr="00FA3F75" w:rsidRDefault="00AA6C3E" w:rsidP="00065921">
      <w:pPr>
        <w:pStyle w:val="Heading1"/>
        <w:rPr>
          <w:lang w:val="en-AU"/>
        </w:rPr>
      </w:pPr>
      <w:bookmarkStart w:id="24" w:name="_Toc398692678"/>
      <w:bookmarkStart w:id="25" w:name="_Toc279321901"/>
      <w:r w:rsidRPr="00FA3F75">
        <w:rPr>
          <w:lang w:val="en-AU"/>
        </w:rPr>
        <w:lastRenderedPageBreak/>
        <w:t>Arts and Cultural Facilities Development Framework</w:t>
      </w:r>
      <w:bookmarkEnd w:id="24"/>
      <w:bookmarkEnd w:id="25"/>
    </w:p>
    <w:p w:rsidR="001B027B" w:rsidRPr="00FA3F75" w:rsidRDefault="001B027B" w:rsidP="001B027B"/>
    <w:p w:rsidR="00AA6C3E" w:rsidRPr="00FA3F75" w:rsidRDefault="00AA6C3E" w:rsidP="001B027B">
      <w:pPr>
        <w:pStyle w:val="Heading2"/>
        <w:spacing w:before="0"/>
        <w:ind w:left="578" w:hanging="578"/>
        <w:rPr>
          <w:lang w:val="en-AU"/>
        </w:rPr>
      </w:pPr>
      <w:bookmarkStart w:id="26" w:name="_Toc279321902"/>
      <w:r w:rsidRPr="00FA3F75">
        <w:rPr>
          <w:lang w:val="en-AU"/>
        </w:rPr>
        <w:t>Purpose</w:t>
      </w:r>
      <w:bookmarkEnd w:id="26"/>
    </w:p>
    <w:p w:rsidR="00AA6C3E" w:rsidRPr="00FA3F75" w:rsidRDefault="00AA6C3E" w:rsidP="00AA6C3E">
      <w:r w:rsidRPr="00FA3F75">
        <w:t>The Arts and Cultural Facilities Framework presents a strategic approach to planning for short, medium and long-term needs of the community and Cardinia Shire. It is intended as a guide for Council staff and a communication tool for the community. It aims to guide decision making and to establish priorities for planning, development and delivery of a range of facili</w:t>
      </w:r>
      <w:r w:rsidR="00AE6E54" w:rsidRPr="00FA3F75">
        <w:t xml:space="preserve">ties for the planning, making </w:t>
      </w:r>
      <w:r w:rsidRPr="00FA3F75">
        <w:t>and presentation of art</w:t>
      </w:r>
      <w:r w:rsidR="00AE6E54" w:rsidRPr="00FA3F75">
        <w:t>s activity and events within</w:t>
      </w:r>
      <w:r w:rsidRPr="00FA3F75">
        <w:t xml:space="preserve"> the Shire.</w:t>
      </w:r>
    </w:p>
    <w:p w:rsidR="00887EE7" w:rsidRPr="00FA3F75" w:rsidRDefault="00887EE7" w:rsidP="00AA6C3E"/>
    <w:p w:rsidR="00887EE7" w:rsidRPr="00FA3F75" w:rsidRDefault="00887EE7" w:rsidP="00AA6C3E">
      <w:r w:rsidRPr="00FA3F75">
        <w:t>This framework consist</w:t>
      </w:r>
      <w:r w:rsidR="00153E57" w:rsidRPr="00FA3F75">
        <w:t>s</w:t>
      </w:r>
      <w:r w:rsidRPr="00FA3F75">
        <w:t xml:space="preserve"> of</w:t>
      </w:r>
    </w:p>
    <w:p w:rsidR="00887EE7" w:rsidRPr="00FA3F75" w:rsidRDefault="00887EE7" w:rsidP="009D666C">
      <w:pPr>
        <w:numPr>
          <w:ilvl w:val="0"/>
          <w:numId w:val="59"/>
        </w:numPr>
      </w:pPr>
      <w:r w:rsidRPr="00FA3F75">
        <w:t xml:space="preserve">Vision for arts and cultural facilities in Cardinia </w:t>
      </w:r>
    </w:p>
    <w:p w:rsidR="00887EE7" w:rsidRPr="00FA3F75" w:rsidRDefault="00887EE7" w:rsidP="009D666C">
      <w:pPr>
        <w:numPr>
          <w:ilvl w:val="0"/>
          <w:numId w:val="59"/>
        </w:numPr>
      </w:pPr>
      <w:r w:rsidRPr="00FA3F75">
        <w:t>Activity Centres and Cultural precincts</w:t>
      </w:r>
    </w:p>
    <w:p w:rsidR="00887EE7" w:rsidRPr="00FA3F75" w:rsidRDefault="00887EE7" w:rsidP="009D666C">
      <w:pPr>
        <w:numPr>
          <w:ilvl w:val="0"/>
          <w:numId w:val="59"/>
        </w:numPr>
      </w:pPr>
      <w:r w:rsidRPr="00FA3F75">
        <w:t xml:space="preserve">Hierarchy cultural provision: Municipal, Regional and Local Provision </w:t>
      </w:r>
    </w:p>
    <w:p w:rsidR="00887EE7" w:rsidRPr="00FA3F75" w:rsidRDefault="00887EE7" w:rsidP="009D666C">
      <w:pPr>
        <w:numPr>
          <w:ilvl w:val="0"/>
          <w:numId w:val="59"/>
        </w:numPr>
      </w:pPr>
      <w:r w:rsidRPr="00FA3F75">
        <w:t>Hub and Spokes model</w:t>
      </w:r>
    </w:p>
    <w:p w:rsidR="00E14CDE" w:rsidRPr="00FA3F75" w:rsidRDefault="00E14CDE" w:rsidP="009D666C">
      <w:pPr>
        <w:numPr>
          <w:ilvl w:val="0"/>
          <w:numId w:val="59"/>
        </w:numPr>
      </w:pPr>
      <w:r w:rsidRPr="00FA3F75">
        <w:t xml:space="preserve">Guidelines for arts and cultural facilities development  </w:t>
      </w:r>
    </w:p>
    <w:p w:rsidR="00046474" w:rsidRPr="00FA3F75" w:rsidRDefault="00046474" w:rsidP="009D666C">
      <w:pPr>
        <w:numPr>
          <w:ilvl w:val="0"/>
          <w:numId w:val="59"/>
        </w:numPr>
      </w:pPr>
      <w:r w:rsidRPr="00FA3F75">
        <w:t xml:space="preserve">Evaluation and review  </w:t>
      </w:r>
    </w:p>
    <w:p w:rsidR="00AA6C3E" w:rsidRPr="00FA3F75" w:rsidRDefault="00AA6C3E" w:rsidP="00AA6C3E">
      <w:pPr>
        <w:pStyle w:val="Heading2"/>
        <w:rPr>
          <w:lang w:val="en-AU"/>
        </w:rPr>
      </w:pPr>
      <w:bookmarkStart w:id="27" w:name="_Toc279321903"/>
      <w:r w:rsidRPr="00FA3F75">
        <w:rPr>
          <w:lang w:val="en-AU"/>
        </w:rPr>
        <w:t>Background</w:t>
      </w:r>
      <w:bookmarkEnd w:id="27"/>
    </w:p>
    <w:p w:rsidR="00AA6C3E" w:rsidRPr="00FA3F75" w:rsidRDefault="00AA6C3E" w:rsidP="00AA6C3E">
      <w:r w:rsidRPr="00FA3F75">
        <w:t xml:space="preserve">This document is based on extensive community consultation as part of the Arts </w:t>
      </w:r>
      <w:r w:rsidR="00E2532C" w:rsidRPr="00FA3F75">
        <w:t>and</w:t>
      </w:r>
      <w:r w:rsidRPr="00FA3F75">
        <w:t xml:space="preserve"> Cultural </w:t>
      </w:r>
      <w:r w:rsidR="00E31502" w:rsidRPr="00FA3F75">
        <w:t>F</w:t>
      </w:r>
      <w:r w:rsidRPr="00FA3F75">
        <w:t>acilities Feasibility Study, together with research on best practice and facility planning guidelines.</w:t>
      </w:r>
    </w:p>
    <w:p w:rsidR="00AA6C3E" w:rsidRPr="00FA3F75" w:rsidRDefault="00AA6C3E" w:rsidP="00AA6C3E">
      <w:pPr>
        <w:pStyle w:val="Heading2"/>
        <w:rPr>
          <w:lang w:val="en-AU"/>
        </w:rPr>
      </w:pPr>
      <w:bookmarkStart w:id="28" w:name="_Toc279321904"/>
      <w:r w:rsidRPr="00FA3F75">
        <w:rPr>
          <w:lang w:val="en-AU"/>
        </w:rPr>
        <w:t>Vision</w:t>
      </w:r>
      <w:bookmarkEnd w:id="28"/>
    </w:p>
    <w:p w:rsidR="00AA6C3E" w:rsidRPr="00FA3F75" w:rsidRDefault="00AA6C3E" w:rsidP="00AA6C3E">
      <w:pPr>
        <w:rPr>
          <w:b/>
        </w:rPr>
      </w:pPr>
      <w:r w:rsidRPr="00FA3F75">
        <w:rPr>
          <w:b/>
        </w:rPr>
        <w:t xml:space="preserve">In 2030 Cardinia will be home to a diverse range of quality arts and cultural facilities that will house the making, development and presentation of arts activity and provide increased opportunities for engagement and participation by the general community, artists and visitors to the Shire.   </w:t>
      </w:r>
    </w:p>
    <w:p w:rsidR="00AA6C3E" w:rsidRPr="00FA3F75" w:rsidRDefault="00AA6C3E" w:rsidP="00AA6C3E">
      <w:pPr>
        <w:pStyle w:val="Heading2"/>
        <w:rPr>
          <w:lang w:val="en-AU"/>
        </w:rPr>
      </w:pPr>
      <w:bookmarkStart w:id="29" w:name="_Toc279321905"/>
      <w:r w:rsidRPr="00FA3F75">
        <w:rPr>
          <w:lang w:val="en-AU"/>
        </w:rPr>
        <w:t>Principles</w:t>
      </w:r>
      <w:bookmarkEnd w:id="29"/>
    </w:p>
    <w:p w:rsidR="00AA6C3E" w:rsidRPr="00FA3F75" w:rsidRDefault="00AA6C3E" w:rsidP="00AA6C3E">
      <w:r w:rsidRPr="00FA3F75">
        <w:t>The following overarching principles to guide arts and cultural facility planning are drawn from Council’s Arts and Culture Policy 2012-2017:</w:t>
      </w:r>
    </w:p>
    <w:p w:rsidR="00AA6C3E" w:rsidRPr="00FA3F75" w:rsidRDefault="00AA6C3E" w:rsidP="009D666C">
      <w:pPr>
        <w:numPr>
          <w:ilvl w:val="0"/>
          <w:numId w:val="53"/>
        </w:numPr>
        <w:spacing w:after="120"/>
        <w:ind w:left="714" w:hanging="357"/>
        <w:rPr>
          <w:rFonts w:ascii="Times" w:hAnsi="Times" w:cs="Times"/>
        </w:rPr>
      </w:pPr>
      <w:r w:rsidRPr="00FA3F75">
        <w:t xml:space="preserve">cultural vitality – develop local identity, shared values and a sense of belonging and place </w:t>
      </w:r>
    </w:p>
    <w:p w:rsidR="00AA6C3E" w:rsidRPr="00FA3F75" w:rsidRDefault="00AA6C3E" w:rsidP="009D666C">
      <w:pPr>
        <w:numPr>
          <w:ilvl w:val="0"/>
          <w:numId w:val="53"/>
        </w:numPr>
        <w:spacing w:after="120"/>
        <w:ind w:left="714" w:hanging="357"/>
        <w:rPr>
          <w:rFonts w:ascii="Times" w:hAnsi="Times" w:cs="Times"/>
        </w:rPr>
      </w:pPr>
      <w:r w:rsidRPr="00FA3F75">
        <w:t>community building – foster wellbeing, connectedness and cohesion</w:t>
      </w:r>
      <w:r w:rsidRPr="00FA3F75">
        <w:rPr>
          <w:rFonts w:ascii="MS Mincho" w:eastAsia="MS Mincho" w:hAnsi="MS Mincho" w:cs="MS Mincho" w:hint="eastAsia"/>
        </w:rPr>
        <w:t> </w:t>
      </w:r>
    </w:p>
    <w:p w:rsidR="00AA6C3E" w:rsidRPr="00FA3F75" w:rsidRDefault="00AA6C3E" w:rsidP="009D666C">
      <w:pPr>
        <w:numPr>
          <w:ilvl w:val="0"/>
          <w:numId w:val="53"/>
        </w:numPr>
        <w:spacing w:after="120"/>
        <w:ind w:left="714" w:hanging="357"/>
        <w:rPr>
          <w:rFonts w:ascii="Times" w:hAnsi="Times" w:cs="Times"/>
        </w:rPr>
      </w:pPr>
      <w:r w:rsidRPr="00FA3F75">
        <w:t>social immersion – promote active participation, engagement and social inclusion</w:t>
      </w:r>
    </w:p>
    <w:p w:rsidR="00AA6C3E" w:rsidRPr="00FA3F75" w:rsidRDefault="00AA6C3E" w:rsidP="009D666C">
      <w:pPr>
        <w:numPr>
          <w:ilvl w:val="0"/>
          <w:numId w:val="53"/>
        </w:numPr>
        <w:spacing w:after="120"/>
        <w:ind w:left="714" w:hanging="357"/>
        <w:rPr>
          <w:rFonts w:ascii="Times" w:hAnsi="Times" w:cs="Times"/>
        </w:rPr>
      </w:pPr>
      <w:r w:rsidRPr="00FA3F75">
        <w:t>sustainability – build economic, environmental, social and cultural sustainability</w:t>
      </w:r>
    </w:p>
    <w:p w:rsidR="00AA6C3E" w:rsidRPr="00FA3F75" w:rsidRDefault="00AA6C3E" w:rsidP="009D666C">
      <w:pPr>
        <w:numPr>
          <w:ilvl w:val="0"/>
          <w:numId w:val="53"/>
        </w:numPr>
        <w:spacing w:after="120"/>
        <w:ind w:left="714" w:hanging="357"/>
        <w:rPr>
          <w:rFonts w:ascii="Times" w:hAnsi="Times" w:cs="Times"/>
        </w:rPr>
      </w:pPr>
      <w:r w:rsidRPr="00FA3F75">
        <w:t xml:space="preserve">diversity – foster cultural diversity, awareness and expression </w:t>
      </w:r>
    </w:p>
    <w:p w:rsidR="00AA6C3E" w:rsidRPr="00FA3F75" w:rsidRDefault="00AA6C3E" w:rsidP="009D666C">
      <w:pPr>
        <w:numPr>
          <w:ilvl w:val="0"/>
          <w:numId w:val="53"/>
        </w:numPr>
        <w:spacing w:after="120"/>
        <w:ind w:left="714" w:hanging="357"/>
        <w:rPr>
          <w:rFonts w:ascii="Times" w:hAnsi="Times" w:cs="Times"/>
        </w:rPr>
      </w:pPr>
      <w:proofErr w:type="gramStart"/>
      <w:r w:rsidRPr="00FA3F75">
        <w:t>innovation</w:t>
      </w:r>
      <w:proofErr w:type="gramEnd"/>
      <w:r w:rsidRPr="00FA3F75">
        <w:t xml:space="preserve"> and creativity – support creativity, diversity and innovation.</w:t>
      </w:r>
    </w:p>
    <w:p w:rsidR="00AA6C3E" w:rsidRPr="00FA3F75" w:rsidRDefault="00AA6C3E" w:rsidP="00AA6C3E">
      <w:r w:rsidRPr="00FA3F75">
        <w:t xml:space="preserve">These principles are directly aligned to </w:t>
      </w:r>
      <w:r w:rsidRPr="00FA3F75">
        <w:rPr>
          <w:b/>
          <w:i/>
        </w:rPr>
        <w:t>Creating the Future</w:t>
      </w:r>
      <w:r w:rsidRPr="00FA3F75">
        <w:t>, Cardinia Shire’s Council Plan 2012-2017.</w:t>
      </w:r>
    </w:p>
    <w:p w:rsidR="00AA6C3E" w:rsidRPr="00FA3F75" w:rsidRDefault="00AA6C3E" w:rsidP="00AA6C3E"/>
    <w:p w:rsidR="00AA6C3E" w:rsidRPr="00FA3F75" w:rsidRDefault="00AA6C3E" w:rsidP="00AA6C3E">
      <w:r w:rsidRPr="00FA3F75">
        <w:t xml:space="preserve">In addition, the </w:t>
      </w:r>
      <w:r w:rsidR="00473418" w:rsidRPr="00FA3F75">
        <w:t xml:space="preserve">Guideline </w:t>
      </w:r>
      <w:r w:rsidRPr="00FA3F75">
        <w:t>for Arts and Cultural Facilities Development below also directly addresses urban planning principles drawn from national and state planning regimes.</w:t>
      </w:r>
    </w:p>
    <w:p w:rsidR="00893903" w:rsidRPr="00FA3F75" w:rsidRDefault="00893903" w:rsidP="00AA6C3E"/>
    <w:p w:rsidR="00AA6C3E" w:rsidRPr="00FA3F75" w:rsidRDefault="00020BBD" w:rsidP="00AA6C3E">
      <w:pPr>
        <w:pStyle w:val="Heading2"/>
        <w:rPr>
          <w:lang w:val="en-AU"/>
        </w:rPr>
      </w:pPr>
      <w:bookmarkStart w:id="30" w:name="_Toc279321906"/>
      <w:r w:rsidRPr="00FA3F75">
        <w:rPr>
          <w:lang w:val="en-AU"/>
        </w:rPr>
        <w:lastRenderedPageBreak/>
        <w:t>Guid</w:t>
      </w:r>
      <w:r w:rsidR="00E14CDE" w:rsidRPr="00FA3F75">
        <w:rPr>
          <w:lang w:val="en-AU"/>
        </w:rPr>
        <w:t>e</w:t>
      </w:r>
      <w:r w:rsidRPr="00FA3F75">
        <w:rPr>
          <w:lang w:val="en-AU"/>
        </w:rPr>
        <w:t xml:space="preserve">line </w:t>
      </w:r>
      <w:r w:rsidR="00AA6C3E" w:rsidRPr="00FA3F75">
        <w:rPr>
          <w:lang w:val="en-AU"/>
        </w:rPr>
        <w:t>for Arts and Cultural Facilities Development</w:t>
      </w:r>
      <w:bookmarkEnd w:id="30"/>
      <w:r w:rsidR="00AA6C3E" w:rsidRPr="00FA3F75">
        <w:rPr>
          <w:lang w:val="en-AU"/>
        </w:rPr>
        <w:t xml:space="preserve"> </w:t>
      </w:r>
    </w:p>
    <w:p w:rsidR="00AA6C3E" w:rsidRPr="00FA3F75" w:rsidRDefault="0093604B" w:rsidP="005C50B4">
      <w:pPr>
        <w:spacing w:after="200"/>
      </w:pPr>
      <w:r w:rsidRPr="00FA3F75">
        <w:t xml:space="preserve">The following </w:t>
      </w:r>
      <w:r w:rsidR="00E14CDE" w:rsidRPr="00FA3F75">
        <w:t xml:space="preserve">table </w:t>
      </w:r>
      <w:r w:rsidRPr="00FA3F75">
        <w:t xml:space="preserve">is </w:t>
      </w:r>
      <w:r w:rsidR="005C50B4" w:rsidRPr="00FA3F75">
        <w:t>intended to guide</w:t>
      </w:r>
      <w:r w:rsidR="00020BBD" w:rsidRPr="00FA3F75">
        <w:t xml:space="preserve"> </w:t>
      </w:r>
      <w:r w:rsidR="005C50B4" w:rsidRPr="00FA3F75">
        <w:t>integrated planning and</w:t>
      </w:r>
      <w:r w:rsidRPr="00FA3F75">
        <w:t xml:space="preserve"> may be helpful in the planning process </w:t>
      </w:r>
      <w:r w:rsidR="00020BBD" w:rsidRPr="00FA3F75">
        <w:t xml:space="preserve">for arts and cultural facilities to </w:t>
      </w:r>
      <w:r w:rsidRPr="00FA3F75">
        <w:t>ensur</w:t>
      </w:r>
      <w:r w:rsidR="00020BBD" w:rsidRPr="00FA3F75">
        <w:t>e</w:t>
      </w:r>
      <w:r w:rsidRPr="00FA3F75">
        <w:t xml:space="preserve"> </w:t>
      </w:r>
      <w:r w:rsidR="00020BBD" w:rsidRPr="00FA3F75">
        <w:t xml:space="preserve">that </w:t>
      </w:r>
      <w:r w:rsidR="00E14CDE" w:rsidRPr="00FA3F75">
        <w:t xml:space="preserve">the </w:t>
      </w:r>
      <w:r w:rsidR="00020BBD" w:rsidRPr="00FA3F75">
        <w:t xml:space="preserve">principles and objectives are met. </w:t>
      </w:r>
      <w:r w:rsidR="005C50B4" w:rsidRPr="00FA3F75">
        <w:rPr>
          <w:rFonts w:cs="Arial"/>
        </w:rPr>
        <w:t xml:space="preserve">It </w:t>
      </w:r>
      <w:r w:rsidR="00AA6C3E" w:rsidRPr="00FA3F75">
        <w:rPr>
          <w:rFonts w:cs="Arial"/>
        </w:rPr>
        <w:t xml:space="preserve">provides strategic directions </w:t>
      </w:r>
      <w:r w:rsidR="00AA6C3E" w:rsidRPr="00FA3F75">
        <w:t xml:space="preserve">for incorporating planning for cultural facilities into future planning in urban design. </w:t>
      </w:r>
      <w:r w:rsidR="00020BBD" w:rsidRPr="00FA3F75">
        <w:t xml:space="preserve">The </w:t>
      </w:r>
      <w:r w:rsidR="00E14CDE" w:rsidRPr="00FA3F75">
        <w:t xml:space="preserve">guidelines </w:t>
      </w:r>
      <w:r w:rsidR="00AA6C3E" w:rsidRPr="00FA3F75">
        <w:t>directly align with Council’s current urban planning regime, including Activity Centre Planning.</w:t>
      </w:r>
    </w:p>
    <w:tbl>
      <w:tblPr>
        <w:tblpPr w:leftFromText="180" w:rightFromText="180" w:vertAnchor="text" w:tblpY="1"/>
        <w:tblOverlap w:val="never"/>
        <w:tblW w:w="0" w:type="auto"/>
        <w:tblBorders>
          <w:top w:val="single" w:sz="36" w:space="0" w:color="auto"/>
          <w:left w:val="single" w:sz="36" w:space="0" w:color="auto"/>
          <w:bottom w:val="single" w:sz="36" w:space="0" w:color="auto"/>
          <w:right w:val="single" w:sz="36" w:space="0" w:color="auto"/>
          <w:insideH w:val="single" w:sz="36" w:space="0" w:color="auto"/>
        </w:tblBorders>
        <w:tblLook w:val="04A0" w:firstRow="1" w:lastRow="0" w:firstColumn="1" w:lastColumn="0" w:noHBand="0" w:noVBand="1"/>
      </w:tblPr>
      <w:tblGrid>
        <w:gridCol w:w="3510"/>
        <w:gridCol w:w="5954"/>
      </w:tblGrid>
      <w:tr w:rsidR="00AA6C3E" w:rsidRPr="00FA3F75" w:rsidTr="00BE46D7">
        <w:trPr>
          <w:cantSplit/>
          <w:tblHeader/>
        </w:trPr>
        <w:tc>
          <w:tcPr>
            <w:tcW w:w="3510" w:type="dxa"/>
            <w:tcBorders>
              <w:top w:val="single" w:sz="36" w:space="0" w:color="FFFFFF"/>
              <w:left w:val="single" w:sz="36" w:space="0" w:color="FFFFFF"/>
              <w:bottom w:val="single" w:sz="36" w:space="0" w:color="FFFFFF"/>
            </w:tcBorders>
            <w:shd w:val="clear" w:color="auto" w:fill="0C0C0C"/>
            <w:vAlign w:val="center"/>
          </w:tcPr>
          <w:p w:rsidR="00AA6C3E" w:rsidRPr="00FA3F75" w:rsidRDefault="00AA6C3E" w:rsidP="00AA6C3E">
            <w:pPr>
              <w:spacing w:before="60" w:after="60"/>
              <w:rPr>
                <w:b/>
              </w:rPr>
            </w:pPr>
            <w:r w:rsidRPr="00FA3F75">
              <w:rPr>
                <w:b/>
              </w:rPr>
              <w:t xml:space="preserve">Facility Development </w:t>
            </w:r>
          </w:p>
          <w:p w:rsidR="00AA6C3E" w:rsidRPr="00FA3F75" w:rsidRDefault="00AA6C3E" w:rsidP="00AA6C3E">
            <w:pPr>
              <w:spacing w:before="60" w:after="60"/>
              <w:rPr>
                <w:b/>
              </w:rPr>
            </w:pPr>
            <w:r w:rsidRPr="00FA3F75">
              <w:rPr>
                <w:b/>
              </w:rPr>
              <w:t>Principle</w:t>
            </w:r>
          </w:p>
        </w:tc>
        <w:tc>
          <w:tcPr>
            <w:tcW w:w="5954" w:type="dxa"/>
            <w:tcBorders>
              <w:top w:val="single" w:sz="36" w:space="0" w:color="FFFFFF"/>
              <w:bottom w:val="single" w:sz="36" w:space="0" w:color="FFFFFF"/>
              <w:right w:val="single" w:sz="36" w:space="0" w:color="FFFFFF"/>
            </w:tcBorders>
            <w:shd w:val="clear" w:color="auto" w:fill="0C0C0C"/>
            <w:vAlign w:val="center"/>
          </w:tcPr>
          <w:p w:rsidR="00AA6C3E" w:rsidRPr="00FA3F75" w:rsidRDefault="00AA6C3E" w:rsidP="00AA6C3E">
            <w:pPr>
              <w:spacing w:before="60" w:after="60"/>
              <w:jc w:val="center"/>
              <w:rPr>
                <w:b/>
              </w:rPr>
            </w:pPr>
            <w:r w:rsidRPr="00FA3F75">
              <w:rPr>
                <w:b/>
              </w:rPr>
              <w:t>Facility Strategic Objective</w:t>
            </w:r>
          </w:p>
        </w:tc>
      </w:tr>
      <w:tr w:rsidR="00AA6C3E" w:rsidRPr="00FA3F75" w:rsidTr="00BE46D7">
        <w:trPr>
          <w:cantSplit/>
        </w:trPr>
        <w:tc>
          <w:tcPr>
            <w:tcW w:w="9464" w:type="dxa"/>
            <w:gridSpan w:val="2"/>
            <w:tcBorders>
              <w:top w:val="single" w:sz="36" w:space="0" w:color="FFFFFF"/>
              <w:left w:val="single" w:sz="36" w:space="0" w:color="FFFFFF"/>
              <w:bottom w:val="single" w:sz="36" w:space="0" w:color="FFFFFF"/>
              <w:right w:val="single" w:sz="36" w:space="0" w:color="FFFFFF"/>
            </w:tcBorders>
            <w:shd w:val="clear" w:color="auto" w:fill="000080"/>
            <w:vAlign w:val="center"/>
          </w:tcPr>
          <w:p w:rsidR="00AA6C3E" w:rsidRPr="00FA3F75" w:rsidRDefault="00AA6C3E" w:rsidP="00AA6C3E">
            <w:pPr>
              <w:spacing w:before="60" w:after="60"/>
              <w:rPr>
                <w:rFonts w:cs="Arial"/>
                <w:sz w:val="22"/>
                <w:szCs w:val="22"/>
              </w:rPr>
            </w:pPr>
            <w:r w:rsidRPr="00FA3F75">
              <w:rPr>
                <w:rFonts w:cs="Arial"/>
                <w:b/>
                <w:sz w:val="28"/>
                <w:szCs w:val="28"/>
              </w:rPr>
              <w:t>1. Leadership and Governance</w:t>
            </w:r>
          </w:p>
        </w:tc>
      </w:tr>
      <w:tr w:rsidR="00AA6C3E" w:rsidRPr="00FA3F75" w:rsidTr="00BE46D7">
        <w:trPr>
          <w:cantSplit/>
        </w:trPr>
        <w:tc>
          <w:tcPr>
            <w:tcW w:w="3510" w:type="dxa"/>
            <w:vMerge w:val="restart"/>
            <w:tcBorders>
              <w:top w:val="single" w:sz="36" w:space="0" w:color="FFFFFF"/>
              <w:left w:val="single" w:sz="36" w:space="0" w:color="FFFFFF"/>
              <w:bottom w:val="nil"/>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2"/>
                <w:szCs w:val="22"/>
              </w:rPr>
              <w:t>STRUCTURE and CONNECTIONS</w:t>
            </w:r>
          </w:p>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i/>
                <w:sz w:val="22"/>
                <w:szCs w:val="22"/>
              </w:rPr>
              <w:t>Organise places so their parts relate well to each other (integrated planning)</w:t>
            </w:r>
          </w:p>
        </w:tc>
        <w:tc>
          <w:tcPr>
            <w:tcW w:w="5954" w:type="dxa"/>
            <w:tcBorders>
              <w:top w:val="single" w:sz="36" w:space="0" w:color="FFFFFF"/>
              <w:bottom w:val="nil"/>
              <w:right w:val="single" w:sz="36" w:space="0" w:color="FFFFFF"/>
            </w:tcBorders>
            <w:shd w:val="clear" w:color="auto" w:fill="00FFFF"/>
            <w:vAlign w:val="center"/>
          </w:tcPr>
          <w:p w:rsidR="00AA6C3E" w:rsidRPr="00FA3F75" w:rsidRDefault="00AA6C3E" w:rsidP="00AA6C3E">
            <w:pPr>
              <w:spacing w:before="60" w:after="60"/>
              <w:rPr>
                <w:rFonts w:cs="Arial"/>
                <w:sz w:val="22"/>
                <w:szCs w:val="22"/>
              </w:rPr>
            </w:pPr>
            <w:r w:rsidRPr="00FA3F75">
              <w:rPr>
                <w:rFonts w:cs="Arial"/>
                <w:sz w:val="22"/>
                <w:szCs w:val="22"/>
              </w:rPr>
              <w:t>Integrate Cultural Facilities Planning into urban plans, precinct, district and structure plan</w:t>
            </w:r>
            <w:r w:rsidR="00E2532C" w:rsidRPr="00FA3F75">
              <w:rPr>
                <w:rFonts w:cs="Arial"/>
                <w:sz w:val="22"/>
                <w:szCs w:val="22"/>
              </w:rPr>
              <w:t>s</w:t>
            </w:r>
            <w:r w:rsidRPr="00FA3F75">
              <w:rPr>
                <w:rFonts w:cs="Arial"/>
                <w:sz w:val="22"/>
                <w:szCs w:val="22"/>
              </w:rPr>
              <w:t xml:space="preserve">, facility development plans and future Activity Centre Plans </w:t>
            </w:r>
          </w:p>
        </w:tc>
      </w:tr>
      <w:tr w:rsidR="00AA6C3E" w:rsidRPr="00FA3F75" w:rsidTr="00BE46D7">
        <w:trPr>
          <w:cantSplit/>
        </w:trPr>
        <w:tc>
          <w:tcPr>
            <w:tcW w:w="3510" w:type="dxa"/>
            <w:vMerge/>
            <w:tcBorders>
              <w:top w:val="nil"/>
              <w:left w:val="single" w:sz="36" w:space="0" w:color="FFFFFF"/>
              <w:bottom w:val="single" w:sz="36" w:space="0" w:color="FFFFFF"/>
            </w:tcBorders>
            <w:shd w:val="clear" w:color="auto" w:fill="00FFFF"/>
            <w:vAlign w:val="center"/>
          </w:tcPr>
          <w:p w:rsidR="00AA6C3E" w:rsidRPr="00FA3F75" w:rsidRDefault="00AA6C3E" w:rsidP="00AA6C3E">
            <w:pPr>
              <w:spacing w:before="60" w:after="60"/>
              <w:rPr>
                <w:rFonts w:cs="Arial"/>
                <w:sz w:val="22"/>
                <w:szCs w:val="22"/>
              </w:rPr>
            </w:pPr>
          </w:p>
        </w:tc>
        <w:tc>
          <w:tcPr>
            <w:tcW w:w="5954" w:type="dxa"/>
            <w:tcBorders>
              <w:top w:val="nil"/>
              <w:bottom w:val="single" w:sz="36" w:space="0" w:color="FFFFFF"/>
              <w:right w:val="single" w:sz="36" w:space="0" w:color="FFFFFF"/>
            </w:tcBorders>
            <w:shd w:val="clear" w:color="auto" w:fill="00FFFF"/>
            <w:vAlign w:val="center"/>
          </w:tcPr>
          <w:p w:rsidR="00AA6C3E" w:rsidRPr="00FA3F75" w:rsidRDefault="00AA6C3E" w:rsidP="00AA6C3E">
            <w:pPr>
              <w:spacing w:before="60" w:after="60"/>
              <w:rPr>
                <w:rFonts w:cs="Arial"/>
                <w:sz w:val="22"/>
                <w:szCs w:val="22"/>
              </w:rPr>
            </w:pPr>
            <w:r w:rsidRPr="00FA3F75">
              <w:rPr>
                <w:rFonts w:cs="Arial"/>
                <w:sz w:val="22"/>
                <w:szCs w:val="22"/>
              </w:rPr>
              <w:t>Integrate cultural facilities with transport corridors and linear open space corridors to improve accessibility, aligned with the Cardinia Shire Council’s Transport Planning Strategies</w:t>
            </w:r>
          </w:p>
        </w:tc>
      </w:tr>
      <w:tr w:rsidR="00AA6C3E" w:rsidRPr="00FA3F75" w:rsidTr="00BE46D7">
        <w:trPr>
          <w:cantSplit/>
        </w:trPr>
        <w:tc>
          <w:tcPr>
            <w:tcW w:w="3510" w:type="dxa"/>
            <w:tcBorders>
              <w:top w:val="single" w:sz="36" w:space="0" w:color="FFFFFF"/>
              <w:left w:val="single" w:sz="36" w:space="0" w:color="FFFFFF"/>
              <w:bottom w:val="nil"/>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2"/>
                <w:szCs w:val="22"/>
              </w:rPr>
              <w:t>ACCESSIBILITY</w:t>
            </w:r>
          </w:p>
          <w:p w:rsidR="00AA6C3E" w:rsidRPr="00FA3F75" w:rsidRDefault="00AA6C3E" w:rsidP="00AA6C3E">
            <w:pPr>
              <w:spacing w:before="60" w:after="60"/>
              <w:rPr>
                <w:rFonts w:cs="Arial"/>
                <w:sz w:val="22"/>
                <w:szCs w:val="22"/>
              </w:rPr>
            </w:pPr>
            <w:r w:rsidRPr="00FA3F75">
              <w:rPr>
                <w:rFonts w:cs="Arial"/>
                <w:i/>
                <w:sz w:val="22"/>
                <w:szCs w:val="22"/>
              </w:rPr>
              <w:t>Provide ease, safety and choice of access for all people</w:t>
            </w:r>
          </w:p>
        </w:tc>
        <w:tc>
          <w:tcPr>
            <w:tcW w:w="5954" w:type="dxa"/>
            <w:tcBorders>
              <w:top w:val="single" w:sz="36" w:space="0" w:color="FFFFFF"/>
              <w:bottom w:val="nil"/>
              <w:right w:val="single" w:sz="36" w:space="0" w:color="FFFFFF"/>
            </w:tcBorders>
            <w:shd w:val="clear" w:color="auto" w:fill="00FFFF"/>
            <w:vAlign w:val="center"/>
          </w:tcPr>
          <w:p w:rsidR="00AA6C3E" w:rsidRPr="00FA3F75" w:rsidRDefault="00AA6C3E" w:rsidP="00AA6C3E">
            <w:pPr>
              <w:spacing w:before="60" w:after="60"/>
              <w:rPr>
                <w:rFonts w:cs="Arial"/>
                <w:sz w:val="22"/>
                <w:szCs w:val="22"/>
              </w:rPr>
            </w:pPr>
            <w:r w:rsidRPr="00FA3F75">
              <w:rPr>
                <w:rFonts w:cs="Arial"/>
                <w:sz w:val="22"/>
                <w:szCs w:val="22"/>
              </w:rPr>
              <w:t>Align facilities planning with Community Plan frameworks, ensuring residents have access to facilities within reasonable proximity of equitable access across the Shire</w:t>
            </w:r>
          </w:p>
        </w:tc>
      </w:tr>
      <w:tr w:rsidR="00AA6C3E" w:rsidRPr="00FA3F75" w:rsidTr="00BE46D7">
        <w:trPr>
          <w:cantSplit/>
        </w:trPr>
        <w:tc>
          <w:tcPr>
            <w:tcW w:w="3510" w:type="dxa"/>
            <w:tcBorders>
              <w:top w:val="nil"/>
              <w:left w:val="single" w:sz="36" w:space="0" w:color="FFFFFF"/>
              <w:bottom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i/>
                <w:sz w:val="22"/>
                <w:szCs w:val="22"/>
              </w:rPr>
            </w:pPr>
          </w:p>
        </w:tc>
        <w:tc>
          <w:tcPr>
            <w:tcW w:w="5954" w:type="dxa"/>
            <w:tcBorders>
              <w:top w:val="nil"/>
              <w:bottom w:val="single" w:sz="36" w:space="0" w:color="FFFFFF"/>
              <w:right w:val="single" w:sz="36" w:space="0" w:color="FFFFFF"/>
            </w:tcBorders>
            <w:shd w:val="clear" w:color="auto" w:fill="00FFFF"/>
            <w:vAlign w:val="center"/>
          </w:tcPr>
          <w:p w:rsidR="00AA6C3E" w:rsidRPr="00FA3F75" w:rsidRDefault="00AA6C3E" w:rsidP="00AA6C3E">
            <w:pPr>
              <w:spacing w:before="60" w:after="60"/>
              <w:rPr>
                <w:rFonts w:cs="Arial"/>
                <w:sz w:val="22"/>
                <w:szCs w:val="22"/>
              </w:rPr>
            </w:pPr>
            <w:r w:rsidRPr="00FA3F75">
              <w:rPr>
                <w:rFonts w:cs="Arial"/>
                <w:sz w:val="22"/>
                <w:szCs w:val="22"/>
              </w:rPr>
              <w:t>Upgrade existing facilities to incorporate accessible design principles</w:t>
            </w:r>
          </w:p>
        </w:tc>
      </w:tr>
      <w:tr w:rsidR="00AA6C3E" w:rsidRPr="00FA3F75" w:rsidTr="00BE46D7">
        <w:trPr>
          <w:cantSplit/>
        </w:trPr>
        <w:tc>
          <w:tcPr>
            <w:tcW w:w="3510" w:type="dxa"/>
            <w:vMerge w:val="restart"/>
            <w:tcBorders>
              <w:top w:val="single" w:sz="36" w:space="0" w:color="FFFFFF"/>
              <w:left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2"/>
                <w:szCs w:val="22"/>
              </w:rPr>
              <w:t>GOVERNANCE and</w:t>
            </w:r>
          </w:p>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2"/>
                <w:szCs w:val="22"/>
              </w:rPr>
              <w:t xml:space="preserve"> CUSTODIANSHIP</w:t>
            </w:r>
          </w:p>
          <w:p w:rsidR="00AA6C3E" w:rsidRPr="00FA3F75" w:rsidRDefault="00AA6C3E" w:rsidP="00867DCE">
            <w:pPr>
              <w:widowControl w:val="0"/>
              <w:tabs>
                <w:tab w:val="left" w:pos="220"/>
                <w:tab w:val="left" w:pos="720"/>
              </w:tabs>
              <w:autoSpaceDE w:val="0"/>
              <w:autoSpaceDN w:val="0"/>
              <w:adjustRightInd w:val="0"/>
              <w:spacing w:before="60" w:after="60"/>
              <w:rPr>
                <w:rFonts w:cs="Arial"/>
                <w:sz w:val="22"/>
                <w:szCs w:val="22"/>
              </w:rPr>
            </w:pPr>
            <w:r w:rsidRPr="00FA3F75">
              <w:rPr>
                <w:rFonts w:cs="Arial"/>
                <w:i/>
                <w:sz w:val="22"/>
                <w:szCs w:val="22"/>
              </w:rPr>
              <w:t>Integrate arts and cultural facilities develop</w:t>
            </w:r>
            <w:r w:rsidR="00867DCE" w:rsidRPr="00FA3F75">
              <w:rPr>
                <w:rFonts w:cs="Arial"/>
                <w:i/>
                <w:sz w:val="22"/>
                <w:szCs w:val="22"/>
              </w:rPr>
              <w:t>ment</w:t>
            </w:r>
            <w:r w:rsidRPr="00FA3F75">
              <w:rPr>
                <w:rFonts w:cs="Arial"/>
                <w:i/>
                <w:sz w:val="22"/>
                <w:szCs w:val="22"/>
              </w:rPr>
              <w:t xml:space="preserve"> into planning, governance and management systems </w:t>
            </w:r>
          </w:p>
        </w:tc>
        <w:tc>
          <w:tcPr>
            <w:tcW w:w="5954" w:type="dxa"/>
            <w:tcBorders>
              <w:top w:val="single" w:sz="36" w:space="0" w:color="FFFFFF"/>
              <w:bottom w:val="nil"/>
              <w:right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sz w:val="22"/>
                <w:szCs w:val="22"/>
              </w:rPr>
            </w:pPr>
            <w:r w:rsidRPr="00FA3F75">
              <w:rPr>
                <w:rFonts w:cs="Arial"/>
                <w:sz w:val="22"/>
                <w:szCs w:val="22"/>
              </w:rPr>
              <w:t>Develop organisational objectives for cultural facilities based on community needs, organisational values and arts and culture plans</w:t>
            </w:r>
          </w:p>
        </w:tc>
      </w:tr>
      <w:tr w:rsidR="00AA6C3E" w:rsidRPr="00FA3F75" w:rsidTr="00BE46D7">
        <w:trPr>
          <w:cantSplit/>
        </w:trPr>
        <w:tc>
          <w:tcPr>
            <w:tcW w:w="3510" w:type="dxa"/>
            <w:vMerge/>
            <w:tcBorders>
              <w:left w:val="single" w:sz="36" w:space="0" w:color="FFFFFF"/>
              <w:bottom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p>
        </w:tc>
        <w:tc>
          <w:tcPr>
            <w:tcW w:w="5954" w:type="dxa"/>
            <w:tcBorders>
              <w:top w:val="nil"/>
              <w:bottom w:val="single" w:sz="36" w:space="0" w:color="FFFFFF"/>
              <w:right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sz w:val="22"/>
                <w:szCs w:val="22"/>
              </w:rPr>
            </w:pPr>
            <w:r w:rsidRPr="00FA3F75">
              <w:rPr>
                <w:rFonts w:cs="Arial"/>
                <w:sz w:val="22"/>
                <w:szCs w:val="22"/>
              </w:rPr>
              <w:t>Include ongoing maintenance, resourcing and governance at early stages of planning and development of facilities</w:t>
            </w:r>
          </w:p>
        </w:tc>
      </w:tr>
      <w:tr w:rsidR="00AA6C3E" w:rsidRPr="00FA3F75" w:rsidTr="00BE46D7">
        <w:trPr>
          <w:cantSplit/>
        </w:trPr>
        <w:tc>
          <w:tcPr>
            <w:tcW w:w="3510" w:type="dxa"/>
            <w:tcBorders>
              <w:top w:val="single" w:sz="36" w:space="0" w:color="FFFFFF"/>
              <w:left w:val="single" w:sz="36" w:space="0" w:color="FFFFFF"/>
              <w:bottom w:val="single" w:sz="36" w:space="0" w:color="FFFFFF"/>
            </w:tcBorders>
            <w:shd w:val="clear" w:color="auto" w:fill="000080"/>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8"/>
                <w:szCs w:val="28"/>
              </w:rPr>
              <w:t>2. Sustainability</w:t>
            </w:r>
          </w:p>
        </w:tc>
        <w:tc>
          <w:tcPr>
            <w:tcW w:w="5954" w:type="dxa"/>
            <w:tcBorders>
              <w:top w:val="single" w:sz="36" w:space="0" w:color="FFFFFF"/>
              <w:bottom w:val="single" w:sz="36" w:space="0" w:color="FFFFFF"/>
              <w:right w:val="single" w:sz="36" w:space="0" w:color="FFFFFF"/>
            </w:tcBorders>
            <w:shd w:val="clear" w:color="auto" w:fill="000080"/>
            <w:vAlign w:val="center"/>
          </w:tcPr>
          <w:p w:rsidR="00AA6C3E" w:rsidRPr="00FA3F75" w:rsidRDefault="00AA6C3E" w:rsidP="00AA6C3E">
            <w:pPr>
              <w:spacing w:before="60" w:after="60"/>
              <w:rPr>
                <w:rFonts w:cs="Arial"/>
                <w:sz w:val="22"/>
                <w:szCs w:val="22"/>
              </w:rPr>
            </w:pPr>
          </w:p>
        </w:tc>
      </w:tr>
      <w:tr w:rsidR="00AA6C3E" w:rsidRPr="00FA3F75" w:rsidTr="00BE46D7">
        <w:trPr>
          <w:cantSplit/>
        </w:trPr>
        <w:tc>
          <w:tcPr>
            <w:tcW w:w="3510" w:type="dxa"/>
            <w:vMerge w:val="restart"/>
            <w:tcBorders>
              <w:top w:val="single" w:sz="36" w:space="0" w:color="FFFFFF"/>
              <w:left w:val="single" w:sz="36" w:space="0" w:color="FFFFFF"/>
              <w:bottom w:val="nil"/>
            </w:tcBorders>
            <w:shd w:val="clear" w:color="auto" w:fill="00CCFF"/>
            <w:vAlign w:val="center"/>
          </w:tcPr>
          <w:p w:rsidR="00AA6C3E" w:rsidRPr="00FA3F75" w:rsidRDefault="00AA6C3E" w:rsidP="00AA6C3E">
            <w:pPr>
              <w:spacing w:before="60" w:after="60"/>
              <w:rPr>
                <w:rFonts w:cs="Arial"/>
                <w:b/>
                <w:sz w:val="22"/>
                <w:szCs w:val="22"/>
              </w:rPr>
            </w:pPr>
            <w:r w:rsidRPr="00FA3F75">
              <w:rPr>
                <w:rFonts w:cs="Arial"/>
                <w:b/>
                <w:sz w:val="22"/>
                <w:szCs w:val="22"/>
              </w:rPr>
              <w:t>ENVIRONMENT</w:t>
            </w:r>
          </w:p>
          <w:p w:rsidR="00AA6C3E" w:rsidRPr="00FA3F75" w:rsidRDefault="00AA6C3E" w:rsidP="00AA6C3E">
            <w:pPr>
              <w:spacing w:before="60" w:after="60"/>
              <w:rPr>
                <w:rFonts w:cs="Arial"/>
                <w:i/>
                <w:sz w:val="22"/>
                <w:szCs w:val="22"/>
              </w:rPr>
            </w:pPr>
            <w:r w:rsidRPr="00FA3F75">
              <w:rPr>
                <w:rFonts w:cs="Arial"/>
                <w:i/>
                <w:sz w:val="22"/>
                <w:szCs w:val="22"/>
              </w:rPr>
              <w:t>Supporting sustainable development and refurbishment of built environment</w:t>
            </w:r>
          </w:p>
        </w:tc>
        <w:tc>
          <w:tcPr>
            <w:tcW w:w="5954" w:type="dxa"/>
            <w:tcBorders>
              <w:top w:val="single" w:sz="36" w:space="0" w:color="FFFFFF"/>
              <w:bottom w:val="nil"/>
              <w:right w:val="single" w:sz="36" w:space="0" w:color="FFFFFF"/>
            </w:tcBorders>
            <w:shd w:val="clear" w:color="auto" w:fill="00CCFF"/>
            <w:vAlign w:val="center"/>
          </w:tcPr>
          <w:p w:rsidR="00AA6C3E" w:rsidRPr="00FA3F75" w:rsidRDefault="00AA6C3E" w:rsidP="00AA6C3E">
            <w:pPr>
              <w:spacing w:before="60" w:after="60"/>
              <w:rPr>
                <w:rFonts w:cs="Arial"/>
                <w:sz w:val="22"/>
                <w:szCs w:val="22"/>
              </w:rPr>
            </w:pPr>
            <w:r w:rsidRPr="00FA3F75">
              <w:rPr>
                <w:rFonts w:cs="Arial"/>
                <w:sz w:val="22"/>
                <w:szCs w:val="22"/>
              </w:rPr>
              <w:t>Construct new facilities and upgrade existing facilities to incorporate environmentally sustainable design principles</w:t>
            </w:r>
          </w:p>
        </w:tc>
      </w:tr>
      <w:tr w:rsidR="00AA6C3E" w:rsidRPr="00FA3F75" w:rsidTr="00BE46D7">
        <w:trPr>
          <w:cantSplit/>
        </w:trPr>
        <w:tc>
          <w:tcPr>
            <w:tcW w:w="3510" w:type="dxa"/>
            <w:vMerge/>
            <w:tcBorders>
              <w:top w:val="nil"/>
              <w:left w:val="single" w:sz="36" w:space="0" w:color="FFFFFF"/>
              <w:bottom w:val="single" w:sz="36" w:space="0" w:color="FFFFFF"/>
            </w:tcBorders>
            <w:shd w:val="clear" w:color="auto" w:fill="00CCFF"/>
            <w:vAlign w:val="center"/>
          </w:tcPr>
          <w:p w:rsidR="00AA6C3E" w:rsidRPr="00FA3F75" w:rsidRDefault="00AA6C3E" w:rsidP="00AA6C3E">
            <w:pPr>
              <w:spacing w:before="60" w:after="60"/>
              <w:rPr>
                <w:rFonts w:cs="Arial"/>
                <w:sz w:val="22"/>
                <w:szCs w:val="22"/>
              </w:rPr>
            </w:pPr>
          </w:p>
        </w:tc>
        <w:tc>
          <w:tcPr>
            <w:tcW w:w="5954" w:type="dxa"/>
            <w:tcBorders>
              <w:top w:val="nil"/>
              <w:bottom w:val="single" w:sz="36" w:space="0" w:color="FFFFFF"/>
              <w:right w:val="single" w:sz="36" w:space="0" w:color="FFFFFF"/>
            </w:tcBorders>
            <w:shd w:val="clear" w:color="auto" w:fill="00CCFF"/>
            <w:vAlign w:val="center"/>
          </w:tcPr>
          <w:p w:rsidR="00AA6C3E" w:rsidRPr="00FA3F75" w:rsidRDefault="00AA6C3E" w:rsidP="00AA6C3E">
            <w:pPr>
              <w:spacing w:before="60" w:after="60"/>
              <w:rPr>
                <w:rFonts w:cs="Arial"/>
                <w:sz w:val="22"/>
                <w:szCs w:val="22"/>
              </w:rPr>
            </w:pPr>
            <w:r w:rsidRPr="00FA3F75">
              <w:rPr>
                <w:rFonts w:cs="Arial"/>
                <w:sz w:val="22"/>
                <w:szCs w:val="22"/>
              </w:rPr>
              <w:t>Identify sites for location of low-impact facilities such as amphitheatres, performance sites, with required utilities (e.g. environment parks, locations along walking trails, bike trails)</w:t>
            </w:r>
          </w:p>
        </w:tc>
      </w:tr>
      <w:tr w:rsidR="00AA6C3E" w:rsidRPr="00FA3F75" w:rsidTr="00BE46D7">
        <w:trPr>
          <w:cantSplit/>
        </w:trPr>
        <w:tc>
          <w:tcPr>
            <w:tcW w:w="3510" w:type="dxa"/>
            <w:tcBorders>
              <w:top w:val="nil"/>
              <w:left w:val="single" w:sz="36" w:space="0" w:color="FFFFFF"/>
              <w:bottom w:val="single" w:sz="36" w:space="0" w:color="FFFFFF"/>
            </w:tcBorders>
            <w:shd w:val="clear" w:color="auto" w:fill="00CCFF"/>
            <w:vAlign w:val="center"/>
          </w:tcPr>
          <w:p w:rsidR="00AA6C3E" w:rsidRPr="00FA3F75" w:rsidRDefault="00AA6C3E" w:rsidP="00AA6C3E">
            <w:pPr>
              <w:spacing w:before="60" w:after="60"/>
              <w:rPr>
                <w:rFonts w:cs="Arial"/>
                <w:sz w:val="22"/>
                <w:szCs w:val="22"/>
              </w:rPr>
            </w:pPr>
          </w:p>
        </w:tc>
        <w:tc>
          <w:tcPr>
            <w:tcW w:w="5954" w:type="dxa"/>
            <w:tcBorders>
              <w:top w:val="nil"/>
              <w:bottom w:val="single" w:sz="36" w:space="0" w:color="FFFFFF"/>
              <w:right w:val="single" w:sz="36" w:space="0" w:color="FFFFFF"/>
            </w:tcBorders>
            <w:shd w:val="clear" w:color="auto" w:fill="00CCFF"/>
            <w:vAlign w:val="center"/>
          </w:tcPr>
          <w:p w:rsidR="00AA6C3E" w:rsidRPr="00FA3F75" w:rsidRDefault="00AA6C3E" w:rsidP="00AA6C3E">
            <w:pPr>
              <w:spacing w:before="60" w:after="60"/>
              <w:rPr>
                <w:rFonts w:cs="Arial"/>
                <w:sz w:val="22"/>
                <w:szCs w:val="22"/>
              </w:rPr>
            </w:pPr>
            <w:r w:rsidRPr="00FA3F75">
              <w:rPr>
                <w:rFonts w:cs="Arial"/>
                <w:sz w:val="22"/>
                <w:szCs w:val="22"/>
              </w:rPr>
              <w:t>Utilise arts strategies to engage communities on environmental projects and places by developing projects based in and raising awareness of built and natural sites</w:t>
            </w:r>
          </w:p>
        </w:tc>
      </w:tr>
    </w:tbl>
    <w:p w:rsidR="00BE46D7" w:rsidRPr="00FA3F75" w:rsidRDefault="00BE46D7">
      <w:r w:rsidRPr="00FA3F75">
        <w:br w:type="page"/>
      </w:r>
    </w:p>
    <w:tbl>
      <w:tblPr>
        <w:tblpPr w:leftFromText="180" w:rightFromText="180" w:vertAnchor="text" w:tblpY="1"/>
        <w:tblOverlap w:val="never"/>
        <w:tblW w:w="0" w:type="auto"/>
        <w:tblBorders>
          <w:top w:val="single" w:sz="36" w:space="0" w:color="auto"/>
          <w:left w:val="single" w:sz="36" w:space="0" w:color="auto"/>
          <w:bottom w:val="single" w:sz="36" w:space="0" w:color="auto"/>
          <w:right w:val="single" w:sz="36" w:space="0" w:color="auto"/>
          <w:insideH w:val="single" w:sz="36" w:space="0" w:color="auto"/>
        </w:tblBorders>
        <w:tblLook w:val="04A0" w:firstRow="1" w:lastRow="0" w:firstColumn="1" w:lastColumn="0" w:noHBand="0" w:noVBand="1"/>
      </w:tblPr>
      <w:tblGrid>
        <w:gridCol w:w="3510"/>
        <w:gridCol w:w="5954"/>
      </w:tblGrid>
      <w:tr w:rsidR="00AA6C3E" w:rsidRPr="00FA3F75" w:rsidTr="00BE46D7">
        <w:trPr>
          <w:cantSplit/>
        </w:trPr>
        <w:tc>
          <w:tcPr>
            <w:tcW w:w="3510" w:type="dxa"/>
            <w:tcBorders>
              <w:top w:val="single" w:sz="36" w:space="0" w:color="FFFFFF"/>
              <w:left w:val="single" w:sz="36" w:space="0" w:color="FFFFFF"/>
              <w:bottom w:val="single" w:sz="36" w:space="0" w:color="FFFFFF"/>
            </w:tcBorders>
            <w:shd w:val="clear" w:color="auto" w:fill="000080"/>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8"/>
                <w:szCs w:val="28"/>
              </w:rPr>
              <w:lastRenderedPageBreak/>
              <w:t>3. Liveability</w:t>
            </w:r>
          </w:p>
        </w:tc>
        <w:tc>
          <w:tcPr>
            <w:tcW w:w="5954" w:type="dxa"/>
            <w:tcBorders>
              <w:top w:val="single" w:sz="36" w:space="0" w:color="FFFFFF"/>
              <w:bottom w:val="single" w:sz="36" w:space="0" w:color="FFFFFF"/>
              <w:right w:val="single" w:sz="36" w:space="0" w:color="FFFFFF"/>
            </w:tcBorders>
            <w:shd w:val="clear" w:color="auto" w:fill="000080"/>
            <w:vAlign w:val="center"/>
          </w:tcPr>
          <w:p w:rsidR="00AA6C3E" w:rsidRPr="00FA3F75" w:rsidRDefault="00AA6C3E" w:rsidP="00AA6C3E">
            <w:pPr>
              <w:spacing w:before="60" w:after="60"/>
              <w:rPr>
                <w:rFonts w:cs="Arial"/>
                <w:sz w:val="22"/>
                <w:szCs w:val="22"/>
              </w:rPr>
            </w:pPr>
          </w:p>
        </w:tc>
      </w:tr>
      <w:tr w:rsidR="00AA6C3E" w:rsidRPr="00FA3F75" w:rsidTr="00BE46D7">
        <w:trPr>
          <w:cantSplit/>
        </w:trPr>
        <w:tc>
          <w:tcPr>
            <w:tcW w:w="3510" w:type="dxa"/>
            <w:vMerge w:val="restart"/>
            <w:tcBorders>
              <w:top w:val="single" w:sz="36" w:space="0" w:color="FFFFFF"/>
              <w:left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2"/>
                <w:szCs w:val="22"/>
              </w:rPr>
              <w:t>INCLUSIVITY and INTERACTION</w:t>
            </w:r>
          </w:p>
          <w:p w:rsidR="00AA6C3E" w:rsidRPr="00FA3F75" w:rsidRDefault="00AA6C3E" w:rsidP="00AA6C3E">
            <w:pPr>
              <w:spacing w:before="60" w:after="60"/>
              <w:rPr>
                <w:rFonts w:cs="Arial"/>
                <w:sz w:val="22"/>
                <w:szCs w:val="22"/>
              </w:rPr>
            </w:pPr>
            <w:r w:rsidRPr="00FA3F75">
              <w:rPr>
                <w:rFonts w:cs="Arial"/>
                <w:i/>
                <w:iCs/>
                <w:sz w:val="22"/>
                <w:szCs w:val="22"/>
              </w:rPr>
              <w:t>Create places where all people are free to encounter each other as equals</w:t>
            </w:r>
          </w:p>
        </w:tc>
        <w:tc>
          <w:tcPr>
            <w:tcW w:w="5954" w:type="dxa"/>
            <w:tcBorders>
              <w:top w:val="single" w:sz="36" w:space="0" w:color="FFFFFF"/>
              <w:bottom w:val="nil"/>
              <w:right w:val="single" w:sz="36" w:space="0" w:color="FFFFFF"/>
            </w:tcBorders>
            <w:shd w:val="clear" w:color="auto" w:fill="00FFFF"/>
            <w:vAlign w:val="center"/>
          </w:tcPr>
          <w:p w:rsidR="00AA6C3E" w:rsidRPr="00FA3F75" w:rsidRDefault="00AA6C3E" w:rsidP="00AA6C3E">
            <w:pPr>
              <w:spacing w:before="60" w:after="60"/>
              <w:rPr>
                <w:rFonts w:cs="Arial"/>
                <w:sz w:val="22"/>
                <w:szCs w:val="22"/>
              </w:rPr>
            </w:pPr>
            <w:r w:rsidRPr="00FA3F75">
              <w:rPr>
                <w:rFonts w:cs="Arial"/>
                <w:sz w:val="22"/>
                <w:szCs w:val="22"/>
              </w:rPr>
              <w:t>Develop multi-artform facilities (including purpose-built utilities and rooms) co-located within community venues for use by community groups</w:t>
            </w:r>
          </w:p>
        </w:tc>
      </w:tr>
      <w:tr w:rsidR="00AA6C3E" w:rsidRPr="00FA3F75" w:rsidTr="00BE46D7">
        <w:trPr>
          <w:cantSplit/>
        </w:trPr>
        <w:tc>
          <w:tcPr>
            <w:tcW w:w="3510" w:type="dxa"/>
            <w:vMerge/>
            <w:tcBorders>
              <w:left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p>
        </w:tc>
        <w:tc>
          <w:tcPr>
            <w:tcW w:w="5954" w:type="dxa"/>
            <w:tcBorders>
              <w:top w:val="nil"/>
              <w:bottom w:val="nil"/>
              <w:right w:val="single" w:sz="36" w:space="0" w:color="FFFFFF"/>
            </w:tcBorders>
            <w:shd w:val="clear" w:color="auto" w:fill="00FFFF"/>
            <w:vAlign w:val="center"/>
          </w:tcPr>
          <w:p w:rsidR="00AA6C3E" w:rsidRPr="00FA3F75" w:rsidRDefault="00AA6C3E" w:rsidP="00AA6C3E">
            <w:pPr>
              <w:autoSpaceDE w:val="0"/>
              <w:autoSpaceDN w:val="0"/>
              <w:adjustRightInd w:val="0"/>
              <w:spacing w:before="60" w:after="60"/>
              <w:rPr>
                <w:rFonts w:cs="Arial"/>
                <w:sz w:val="22"/>
                <w:szCs w:val="22"/>
              </w:rPr>
            </w:pPr>
            <w:r w:rsidRPr="00FA3F75">
              <w:rPr>
                <w:rFonts w:cs="Arial"/>
                <w:sz w:val="22"/>
                <w:szCs w:val="22"/>
              </w:rPr>
              <w:t xml:space="preserve">Provide spaces that welcome and encourage diverse connections and ideas as places </w:t>
            </w:r>
            <w:r w:rsidRPr="00FA3F75">
              <w:rPr>
                <w:rFonts w:eastAsia="Calibri" w:cs="Arial"/>
                <w:color w:val="000000"/>
                <w:sz w:val="22"/>
                <w:szCs w:val="22"/>
              </w:rPr>
              <w:t>of possibility.</w:t>
            </w:r>
          </w:p>
        </w:tc>
      </w:tr>
      <w:tr w:rsidR="00AA6C3E" w:rsidRPr="00FA3F75" w:rsidTr="00BE46D7">
        <w:trPr>
          <w:cantSplit/>
        </w:trPr>
        <w:tc>
          <w:tcPr>
            <w:tcW w:w="3510" w:type="dxa"/>
            <w:vMerge/>
            <w:tcBorders>
              <w:left w:val="single" w:sz="36" w:space="0" w:color="FFFFFF"/>
              <w:bottom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p>
        </w:tc>
        <w:tc>
          <w:tcPr>
            <w:tcW w:w="5954" w:type="dxa"/>
            <w:tcBorders>
              <w:top w:val="nil"/>
              <w:bottom w:val="single" w:sz="36" w:space="0" w:color="FFFFFF"/>
              <w:right w:val="single" w:sz="36" w:space="0" w:color="FFFFFF"/>
            </w:tcBorders>
            <w:shd w:val="clear" w:color="auto" w:fill="00FFFF"/>
            <w:vAlign w:val="center"/>
          </w:tcPr>
          <w:p w:rsidR="00AA6C3E" w:rsidRPr="00FA3F75" w:rsidRDefault="00AA6C3E" w:rsidP="00AA6C3E">
            <w:pPr>
              <w:spacing w:before="60" w:after="60"/>
              <w:rPr>
                <w:rFonts w:cs="Arial"/>
                <w:sz w:val="22"/>
                <w:szCs w:val="22"/>
              </w:rPr>
            </w:pPr>
            <w:r w:rsidRPr="00FA3F75">
              <w:rPr>
                <w:rFonts w:cs="Arial"/>
                <w:sz w:val="22"/>
                <w:szCs w:val="22"/>
              </w:rPr>
              <w:t>Ensure facility planning projections include affordable leasing and hire schedules for local low income and not-for-profit groups</w:t>
            </w:r>
          </w:p>
        </w:tc>
      </w:tr>
      <w:tr w:rsidR="00AA6C3E" w:rsidRPr="00FA3F75" w:rsidTr="00BE46D7">
        <w:trPr>
          <w:cantSplit/>
          <w:trHeight w:val="1266"/>
        </w:trPr>
        <w:tc>
          <w:tcPr>
            <w:tcW w:w="3510" w:type="dxa"/>
            <w:tcBorders>
              <w:top w:val="single" w:sz="36" w:space="0" w:color="FFFFFF"/>
              <w:left w:val="single" w:sz="36" w:space="0" w:color="FFFFFF"/>
              <w:bottom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2"/>
                <w:szCs w:val="22"/>
              </w:rPr>
              <w:t>CONTINUITY and CHANGE</w:t>
            </w:r>
          </w:p>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i/>
                <w:iCs/>
                <w:sz w:val="22"/>
                <w:szCs w:val="22"/>
              </w:rPr>
              <w:t>Maintain a sense of place and time by embracing change yet respecting heritage values</w:t>
            </w:r>
          </w:p>
        </w:tc>
        <w:tc>
          <w:tcPr>
            <w:tcW w:w="5954" w:type="dxa"/>
            <w:tcBorders>
              <w:top w:val="single" w:sz="36" w:space="0" w:color="FFFFFF"/>
              <w:bottom w:val="single" w:sz="36" w:space="0" w:color="FFFFFF"/>
              <w:right w:val="single" w:sz="36" w:space="0" w:color="FFFFFF"/>
            </w:tcBorders>
            <w:shd w:val="clear" w:color="auto" w:fill="00FFFF"/>
            <w:vAlign w:val="center"/>
          </w:tcPr>
          <w:p w:rsidR="00AA6C3E" w:rsidRPr="00FA3F75" w:rsidRDefault="00AA6C3E" w:rsidP="0044346F">
            <w:pPr>
              <w:spacing w:before="60" w:after="60"/>
              <w:rPr>
                <w:rFonts w:cs="Arial"/>
                <w:sz w:val="22"/>
                <w:szCs w:val="22"/>
              </w:rPr>
            </w:pPr>
            <w:r w:rsidRPr="00FA3F75">
              <w:rPr>
                <w:rFonts w:cs="Arial"/>
                <w:sz w:val="22"/>
                <w:szCs w:val="22"/>
              </w:rPr>
              <w:t>Partner arts projects with local museums and historical groups to assist in utilising sites and buildings identified in Cardinia’s Heritage Studies, including planning for growth of facilities to meet growing community and tourism demands</w:t>
            </w:r>
          </w:p>
        </w:tc>
      </w:tr>
      <w:tr w:rsidR="00AA6C3E" w:rsidRPr="00FA3F75" w:rsidTr="00BE46D7">
        <w:trPr>
          <w:cantSplit/>
        </w:trPr>
        <w:tc>
          <w:tcPr>
            <w:tcW w:w="3510" w:type="dxa"/>
            <w:vMerge w:val="restart"/>
            <w:tcBorders>
              <w:top w:val="single" w:sz="36" w:space="0" w:color="FFFFFF"/>
              <w:left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2"/>
                <w:szCs w:val="22"/>
              </w:rPr>
              <w:t>SENSE OF PLACE</w:t>
            </w:r>
          </w:p>
          <w:p w:rsidR="00AA6C3E" w:rsidRPr="00FA3F75" w:rsidRDefault="00AA6C3E" w:rsidP="00AA6C3E">
            <w:pPr>
              <w:widowControl w:val="0"/>
              <w:autoSpaceDE w:val="0"/>
              <w:autoSpaceDN w:val="0"/>
              <w:adjustRightInd w:val="0"/>
              <w:spacing w:before="60" w:after="60"/>
              <w:rPr>
                <w:rFonts w:cs="Arial"/>
                <w:sz w:val="22"/>
                <w:szCs w:val="22"/>
              </w:rPr>
            </w:pPr>
            <w:r w:rsidRPr="00FA3F75">
              <w:rPr>
                <w:rFonts w:cs="Arial"/>
                <w:i/>
                <w:iCs/>
                <w:sz w:val="22"/>
                <w:szCs w:val="22"/>
              </w:rPr>
              <w:t xml:space="preserve">Recognise and enhance the qualities that give places a valued identity </w:t>
            </w:r>
          </w:p>
        </w:tc>
        <w:tc>
          <w:tcPr>
            <w:tcW w:w="5954" w:type="dxa"/>
            <w:tcBorders>
              <w:top w:val="single" w:sz="36" w:space="0" w:color="FFFFFF"/>
              <w:bottom w:val="nil"/>
              <w:right w:val="single" w:sz="36" w:space="0" w:color="FFFFFF"/>
            </w:tcBorders>
            <w:shd w:val="clear" w:color="auto" w:fill="00FFFF"/>
            <w:vAlign w:val="center"/>
          </w:tcPr>
          <w:p w:rsidR="00AA6C3E" w:rsidRPr="00FA3F75" w:rsidRDefault="00AA6C3E" w:rsidP="00AA6C3E">
            <w:pPr>
              <w:spacing w:before="60" w:after="60"/>
              <w:rPr>
                <w:rFonts w:cs="Arial"/>
                <w:sz w:val="22"/>
                <w:szCs w:val="22"/>
              </w:rPr>
            </w:pPr>
            <w:r w:rsidRPr="00FA3F75">
              <w:rPr>
                <w:rFonts w:cs="Arial"/>
                <w:sz w:val="22"/>
                <w:szCs w:val="22"/>
              </w:rPr>
              <w:t>Provide sufficient numbers of facilities to meet and develop audience demand for local cultural activity</w:t>
            </w:r>
          </w:p>
        </w:tc>
      </w:tr>
      <w:tr w:rsidR="00AA6C3E" w:rsidRPr="00FA3F75" w:rsidTr="00BE46D7">
        <w:trPr>
          <w:cantSplit/>
        </w:trPr>
        <w:tc>
          <w:tcPr>
            <w:tcW w:w="3510" w:type="dxa"/>
            <w:vMerge/>
            <w:tcBorders>
              <w:left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p>
        </w:tc>
        <w:tc>
          <w:tcPr>
            <w:tcW w:w="5954" w:type="dxa"/>
            <w:tcBorders>
              <w:top w:val="nil"/>
              <w:bottom w:val="nil"/>
              <w:right w:val="single" w:sz="36" w:space="0" w:color="FFFFFF"/>
            </w:tcBorders>
            <w:shd w:val="clear" w:color="auto" w:fill="00FFFF"/>
            <w:vAlign w:val="center"/>
          </w:tcPr>
          <w:p w:rsidR="00AA6C3E" w:rsidRPr="00FA3F75" w:rsidRDefault="00AA6C3E" w:rsidP="00AA6C3E">
            <w:pPr>
              <w:spacing w:before="60" w:after="60"/>
              <w:rPr>
                <w:rFonts w:cs="Arial"/>
                <w:sz w:val="22"/>
                <w:szCs w:val="22"/>
              </w:rPr>
            </w:pPr>
            <w:r w:rsidRPr="00FA3F75">
              <w:rPr>
                <w:rFonts w:cs="Arial"/>
                <w:sz w:val="22"/>
                <w:szCs w:val="22"/>
              </w:rPr>
              <w:t>Develop cultural facility provision hierarchy, aligned to regional/state, municipal, and local significance</w:t>
            </w:r>
          </w:p>
        </w:tc>
      </w:tr>
      <w:tr w:rsidR="00AA6C3E" w:rsidRPr="00FA3F75" w:rsidTr="00BE46D7">
        <w:trPr>
          <w:cantSplit/>
        </w:trPr>
        <w:tc>
          <w:tcPr>
            <w:tcW w:w="3510" w:type="dxa"/>
            <w:vMerge/>
            <w:tcBorders>
              <w:left w:val="single" w:sz="36" w:space="0" w:color="FFFFFF"/>
              <w:bottom w:val="single" w:sz="36" w:space="0" w:color="FFFFFF"/>
            </w:tcBorders>
            <w:shd w:val="clear" w:color="auto" w:fill="00FFFF"/>
            <w:vAlign w:val="center"/>
          </w:tcPr>
          <w:p w:rsidR="00AA6C3E" w:rsidRPr="00FA3F75" w:rsidRDefault="00AA6C3E" w:rsidP="00AA6C3E">
            <w:pPr>
              <w:widowControl w:val="0"/>
              <w:tabs>
                <w:tab w:val="left" w:pos="220"/>
                <w:tab w:val="left" w:pos="720"/>
              </w:tabs>
              <w:autoSpaceDE w:val="0"/>
              <w:autoSpaceDN w:val="0"/>
              <w:adjustRightInd w:val="0"/>
              <w:spacing w:before="60" w:after="60"/>
              <w:rPr>
                <w:rFonts w:cs="Arial"/>
                <w:b/>
                <w:sz w:val="22"/>
                <w:szCs w:val="22"/>
              </w:rPr>
            </w:pPr>
          </w:p>
        </w:tc>
        <w:tc>
          <w:tcPr>
            <w:tcW w:w="5954" w:type="dxa"/>
            <w:tcBorders>
              <w:top w:val="nil"/>
              <w:bottom w:val="single" w:sz="36" w:space="0" w:color="FFFFFF"/>
              <w:right w:val="single" w:sz="36" w:space="0" w:color="FFFFFF"/>
            </w:tcBorders>
            <w:shd w:val="clear" w:color="auto" w:fill="00FFFF"/>
            <w:vAlign w:val="center"/>
          </w:tcPr>
          <w:p w:rsidR="00AA6C3E" w:rsidRPr="00FA3F75" w:rsidRDefault="00AA6C3E" w:rsidP="00AA6C3E">
            <w:pPr>
              <w:spacing w:before="60" w:after="60"/>
              <w:rPr>
                <w:rFonts w:cs="Arial"/>
                <w:sz w:val="22"/>
                <w:szCs w:val="22"/>
              </w:rPr>
            </w:pPr>
            <w:r w:rsidRPr="00FA3F75">
              <w:rPr>
                <w:rFonts w:cs="Arial"/>
                <w:sz w:val="22"/>
                <w:szCs w:val="22"/>
              </w:rPr>
              <w:t xml:space="preserve">Ensure that adequate utilities are provided at festival and public spaces (e.g. three-phase power, audio-visual cabling) using mobile equipment </w:t>
            </w:r>
          </w:p>
        </w:tc>
      </w:tr>
      <w:tr w:rsidR="00C37169" w:rsidRPr="00FA3F75" w:rsidTr="00BE46D7">
        <w:trPr>
          <w:cantSplit/>
        </w:trPr>
        <w:tc>
          <w:tcPr>
            <w:tcW w:w="3510" w:type="dxa"/>
            <w:tcBorders>
              <w:top w:val="single" w:sz="36" w:space="0" w:color="FFFFFF"/>
              <w:left w:val="nil"/>
              <w:bottom w:val="nil"/>
              <w:right w:val="single" w:sz="36" w:space="0" w:color="FFFFFF"/>
            </w:tcBorders>
            <w:shd w:val="clear" w:color="auto" w:fill="00FFFF"/>
            <w:vAlign w:val="center"/>
          </w:tcPr>
          <w:p w:rsidR="00C37169" w:rsidRPr="00FA3F75" w:rsidRDefault="00C37169" w:rsidP="00C37169">
            <w:pPr>
              <w:widowControl w:val="0"/>
              <w:autoSpaceDE w:val="0"/>
              <w:autoSpaceDN w:val="0"/>
              <w:adjustRightInd w:val="0"/>
              <w:spacing w:before="60" w:after="60"/>
              <w:rPr>
                <w:rFonts w:cs="Arial"/>
                <w:b/>
                <w:iCs/>
                <w:sz w:val="22"/>
                <w:szCs w:val="22"/>
              </w:rPr>
            </w:pPr>
            <w:r w:rsidRPr="00FA3F75">
              <w:rPr>
                <w:rFonts w:cs="Arial"/>
                <w:b/>
                <w:iCs/>
                <w:sz w:val="22"/>
                <w:szCs w:val="22"/>
              </w:rPr>
              <w:t>CONSISTENCY and VARIETY</w:t>
            </w:r>
          </w:p>
          <w:p w:rsidR="00C37169" w:rsidRPr="00FA3F75" w:rsidRDefault="00C37169" w:rsidP="00C37169">
            <w:pPr>
              <w:widowControl w:val="0"/>
              <w:autoSpaceDE w:val="0"/>
              <w:autoSpaceDN w:val="0"/>
              <w:adjustRightInd w:val="0"/>
              <w:spacing w:before="60" w:after="60"/>
              <w:rPr>
                <w:rFonts w:cs="Arial"/>
                <w:b/>
                <w:iCs/>
                <w:sz w:val="22"/>
                <w:szCs w:val="22"/>
              </w:rPr>
            </w:pPr>
            <w:r w:rsidRPr="00FA3F75">
              <w:rPr>
                <w:rFonts w:cs="Arial"/>
                <w:i/>
                <w:iCs/>
                <w:sz w:val="22"/>
                <w:szCs w:val="22"/>
              </w:rPr>
              <w:t>Balance order and diversity in the interests of appreciating both</w:t>
            </w:r>
          </w:p>
        </w:tc>
        <w:tc>
          <w:tcPr>
            <w:tcW w:w="5954" w:type="dxa"/>
            <w:tcBorders>
              <w:top w:val="single" w:sz="36" w:space="0" w:color="FFFFFF"/>
              <w:left w:val="single" w:sz="36" w:space="0" w:color="FFFFFF"/>
              <w:bottom w:val="nil"/>
              <w:right w:val="single" w:sz="36" w:space="0" w:color="FFFFFF"/>
            </w:tcBorders>
            <w:shd w:val="clear" w:color="auto" w:fill="00FFFF"/>
            <w:vAlign w:val="center"/>
          </w:tcPr>
          <w:p w:rsidR="00C37169" w:rsidRPr="00FA3F75" w:rsidRDefault="00C37169" w:rsidP="00AA6C3E">
            <w:pPr>
              <w:spacing w:before="60" w:after="60"/>
              <w:rPr>
                <w:rFonts w:cs="Arial"/>
                <w:sz w:val="22"/>
                <w:szCs w:val="22"/>
              </w:rPr>
            </w:pPr>
            <w:r w:rsidRPr="00FA3F75">
              <w:rPr>
                <w:rFonts w:cs="Arial"/>
                <w:sz w:val="22"/>
                <w:szCs w:val="22"/>
              </w:rPr>
              <w:t>Provide a range of arts and cultural facility types and functions, catering for a diverse range of artforms and cultural activity aligned to Council’s Arts and Culture Policy suite and community services delivery</w:t>
            </w:r>
          </w:p>
        </w:tc>
      </w:tr>
      <w:tr w:rsidR="00C37169" w:rsidRPr="00FA3F75" w:rsidTr="00BE46D7">
        <w:trPr>
          <w:cantSplit/>
        </w:trPr>
        <w:tc>
          <w:tcPr>
            <w:tcW w:w="3510" w:type="dxa"/>
            <w:tcBorders>
              <w:top w:val="nil"/>
              <w:left w:val="nil"/>
              <w:bottom w:val="single" w:sz="36" w:space="0" w:color="FFFFFF"/>
              <w:right w:val="single" w:sz="36" w:space="0" w:color="FFFFFF"/>
            </w:tcBorders>
            <w:shd w:val="clear" w:color="auto" w:fill="00FFFF"/>
            <w:vAlign w:val="center"/>
          </w:tcPr>
          <w:p w:rsidR="00C37169" w:rsidRPr="00FA3F75" w:rsidRDefault="00C37169" w:rsidP="00C37169">
            <w:pPr>
              <w:widowControl w:val="0"/>
              <w:autoSpaceDE w:val="0"/>
              <w:autoSpaceDN w:val="0"/>
              <w:adjustRightInd w:val="0"/>
              <w:spacing w:before="60" w:after="60"/>
              <w:rPr>
                <w:rFonts w:cs="Arial"/>
                <w:b/>
                <w:iCs/>
                <w:sz w:val="22"/>
                <w:szCs w:val="22"/>
              </w:rPr>
            </w:pPr>
          </w:p>
        </w:tc>
        <w:tc>
          <w:tcPr>
            <w:tcW w:w="5954" w:type="dxa"/>
            <w:tcBorders>
              <w:top w:val="nil"/>
              <w:left w:val="single" w:sz="36" w:space="0" w:color="FFFFFF"/>
              <w:bottom w:val="single" w:sz="36" w:space="0" w:color="FFFFFF"/>
              <w:right w:val="single" w:sz="36" w:space="0" w:color="FFFFFF"/>
            </w:tcBorders>
            <w:shd w:val="clear" w:color="auto" w:fill="00FFFF"/>
            <w:vAlign w:val="center"/>
          </w:tcPr>
          <w:p w:rsidR="00C37169" w:rsidRPr="00FA3F75" w:rsidRDefault="00C37169" w:rsidP="00C37169">
            <w:pPr>
              <w:widowControl w:val="0"/>
              <w:tabs>
                <w:tab w:val="left" w:pos="220"/>
                <w:tab w:val="left" w:pos="720"/>
              </w:tabs>
              <w:autoSpaceDE w:val="0"/>
              <w:autoSpaceDN w:val="0"/>
              <w:adjustRightInd w:val="0"/>
              <w:spacing w:before="60" w:after="60"/>
              <w:rPr>
                <w:rFonts w:cs="Arial"/>
                <w:sz w:val="22"/>
                <w:szCs w:val="22"/>
              </w:rPr>
            </w:pPr>
            <w:r w:rsidRPr="00FA3F75">
              <w:rPr>
                <w:rFonts w:cs="Arial"/>
                <w:sz w:val="22"/>
                <w:szCs w:val="22"/>
              </w:rPr>
              <w:t>Explore provision of facilities for all ages as well as specific priority target groups, including Indigenous, youth, aged, CALD etc.</w:t>
            </w:r>
          </w:p>
        </w:tc>
      </w:tr>
      <w:tr w:rsidR="00BE46D7" w:rsidRPr="00FA3F75" w:rsidTr="00BE46D7">
        <w:trPr>
          <w:cantSplit/>
        </w:trPr>
        <w:tc>
          <w:tcPr>
            <w:tcW w:w="3510" w:type="dxa"/>
            <w:vMerge w:val="restart"/>
            <w:tcBorders>
              <w:top w:val="single" w:sz="36" w:space="0" w:color="FFFFFF"/>
              <w:left w:val="nil"/>
              <w:bottom w:val="nil"/>
            </w:tcBorders>
            <w:shd w:val="clear" w:color="auto" w:fill="00FFFF"/>
            <w:vAlign w:val="center"/>
          </w:tcPr>
          <w:p w:rsidR="00BE46D7" w:rsidRPr="00FA3F75" w:rsidRDefault="00BE46D7" w:rsidP="00C37169">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2"/>
                <w:szCs w:val="22"/>
              </w:rPr>
              <w:t>PARTICIPATION and ANIMATION</w:t>
            </w:r>
          </w:p>
          <w:p w:rsidR="00BE46D7" w:rsidRPr="00FA3F75" w:rsidRDefault="00BE46D7" w:rsidP="00C37169">
            <w:pPr>
              <w:widowControl w:val="0"/>
              <w:tabs>
                <w:tab w:val="left" w:pos="220"/>
                <w:tab w:val="left" w:pos="720"/>
              </w:tabs>
              <w:autoSpaceDE w:val="0"/>
              <w:autoSpaceDN w:val="0"/>
              <w:adjustRightInd w:val="0"/>
              <w:spacing w:before="60" w:after="60"/>
              <w:rPr>
                <w:rFonts w:cs="Arial"/>
                <w:i/>
                <w:sz w:val="22"/>
                <w:szCs w:val="22"/>
              </w:rPr>
            </w:pPr>
            <w:r w:rsidRPr="00FA3F75">
              <w:rPr>
                <w:rFonts w:cs="Arial"/>
                <w:i/>
                <w:sz w:val="22"/>
                <w:szCs w:val="22"/>
              </w:rPr>
              <w:t>Create spaces that invite participation that brings them to life</w:t>
            </w:r>
          </w:p>
          <w:p w:rsidR="00BE46D7" w:rsidRPr="00FA3F75" w:rsidRDefault="00BE46D7" w:rsidP="00C37169">
            <w:pPr>
              <w:widowControl w:val="0"/>
              <w:tabs>
                <w:tab w:val="left" w:pos="220"/>
                <w:tab w:val="left" w:pos="720"/>
              </w:tabs>
              <w:autoSpaceDE w:val="0"/>
              <w:autoSpaceDN w:val="0"/>
              <w:adjustRightInd w:val="0"/>
              <w:spacing w:before="60" w:after="60"/>
              <w:rPr>
                <w:rFonts w:cs="Arial"/>
                <w:i/>
                <w:sz w:val="22"/>
                <w:szCs w:val="22"/>
              </w:rPr>
            </w:pPr>
          </w:p>
        </w:tc>
        <w:tc>
          <w:tcPr>
            <w:tcW w:w="5954" w:type="dxa"/>
            <w:tcBorders>
              <w:top w:val="single" w:sz="36" w:space="0" w:color="FFFFFF"/>
              <w:left w:val="single" w:sz="36" w:space="0" w:color="FFFFFF"/>
              <w:bottom w:val="nil"/>
              <w:right w:val="single" w:sz="36" w:space="0" w:color="FFFFFF"/>
            </w:tcBorders>
            <w:shd w:val="clear" w:color="auto" w:fill="00FFFF"/>
            <w:vAlign w:val="center"/>
          </w:tcPr>
          <w:p w:rsidR="00BE46D7" w:rsidRPr="00FA3F75" w:rsidRDefault="00BE46D7" w:rsidP="00C37169">
            <w:pPr>
              <w:widowControl w:val="0"/>
              <w:tabs>
                <w:tab w:val="left" w:pos="220"/>
                <w:tab w:val="left" w:pos="720"/>
              </w:tabs>
              <w:autoSpaceDE w:val="0"/>
              <w:autoSpaceDN w:val="0"/>
              <w:adjustRightInd w:val="0"/>
              <w:spacing w:before="60" w:after="60"/>
              <w:rPr>
                <w:rFonts w:cs="Arial"/>
                <w:sz w:val="22"/>
                <w:szCs w:val="22"/>
              </w:rPr>
            </w:pPr>
            <w:r w:rsidRPr="00FA3F75">
              <w:rPr>
                <w:rFonts w:cs="Arial"/>
                <w:sz w:val="22"/>
                <w:szCs w:val="22"/>
              </w:rPr>
              <w:t>Ensure (re)development of cultural or community infrastructure includes dedicated arts spaces and appropriate management structures to deliver programming</w:t>
            </w:r>
          </w:p>
        </w:tc>
      </w:tr>
      <w:tr w:rsidR="00BE46D7" w:rsidRPr="00FA3F75" w:rsidTr="00BE46D7">
        <w:trPr>
          <w:cantSplit/>
        </w:trPr>
        <w:tc>
          <w:tcPr>
            <w:tcW w:w="3510" w:type="dxa"/>
            <w:vMerge/>
            <w:tcBorders>
              <w:top w:val="nil"/>
              <w:left w:val="nil"/>
              <w:bottom w:val="nil"/>
              <w:right w:val="single" w:sz="36" w:space="0" w:color="FFFFFF"/>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
                <w:iCs/>
                <w:sz w:val="22"/>
                <w:szCs w:val="22"/>
              </w:rPr>
            </w:pPr>
          </w:p>
        </w:tc>
        <w:tc>
          <w:tcPr>
            <w:tcW w:w="5954" w:type="dxa"/>
            <w:tcBorders>
              <w:top w:val="nil"/>
              <w:left w:val="single" w:sz="36" w:space="0" w:color="FFFFFF"/>
              <w:bottom w:val="nil"/>
              <w:right w:val="single" w:sz="36" w:space="0" w:color="FFFFFF"/>
            </w:tcBorders>
            <w:shd w:val="clear" w:color="auto" w:fill="00FFFF"/>
            <w:vAlign w:val="center"/>
          </w:tcPr>
          <w:p w:rsidR="00BE46D7" w:rsidRPr="00FA3F75" w:rsidRDefault="00BE46D7" w:rsidP="00C37169">
            <w:pPr>
              <w:spacing w:before="60" w:after="60"/>
              <w:rPr>
                <w:rFonts w:cs="Arial"/>
                <w:sz w:val="22"/>
                <w:szCs w:val="22"/>
              </w:rPr>
            </w:pPr>
            <w:r w:rsidRPr="00FA3F75">
              <w:rPr>
                <w:rFonts w:cs="Arial"/>
                <w:sz w:val="22"/>
                <w:szCs w:val="22"/>
              </w:rPr>
              <w:t>Provide a sufficient number of facilities to assist the short-medium term viability of existing user groups – artists, arts organisations and community organisations</w:t>
            </w:r>
          </w:p>
        </w:tc>
      </w:tr>
      <w:tr w:rsidR="00BE46D7" w:rsidRPr="00FA3F75" w:rsidTr="00BE46D7">
        <w:trPr>
          <w:cantSplit/>
        </w:trPr>
        <w:tc>
          <w:tcPr>
            <w:tcW w:w="3510" w:type="dxa"/>
            <w:vMerge/>
            <w:tcBorders>
              <w:top w:val="nil"/>
              <w:left w:val="nil"/>
              <w:bottom w:val="single" w:sz="36" w:space="0" w:color="FFFFFF"/>
              <w:right w:val="single" w:sz="36" w:space="0" w:color="FFFFFF"/>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
                <w:iCs/>
                <w:sz w:val="22"/>
                <w:szCs w:val="22"/>
              </w:rPr>
            </w:pPr>
          </w:p>
        </w:tc>
        <w:tc>
          <w:tcPr>
            <w:tcW w:w="5954" w:type="dxa"/>
            <w:tcBorders>
              <w:top w:val="nil"/>
              <w:left w:val="single" w:sz="36" w:space="0" w:color="FFFFFF"/>
              <w:bottom w:val="single" w:sz="36" w:space="0" w:color="FFFFFF"/>
              <w:right w:val="single" w:sz="36" w:space="0" w:color="FFFFFF"/>
            </w:tcBorders>
            <w:shd w:val="clear" w:color="auto" w:fill="00FFFF"/>
            <w:vAlign w:val="center"/>
          </w:tcPr>
          <w:p w:rsidR="00BE46D7" w:rsidRPr="00FA3F75" w:rsidRDefault="00BE46D7" w:rsidP="00C37169">
            <w:pPr>
              <w:spacing w:before="60" w:after="60"/>
              <w:rPr>
                <w:rFonts w:cs="Arial"/>
                <w:sz w:val="22"/>
                <w:szCs w:val="22"/>
              </w:rPr>
            </w:pPr>
            <w:r w:rsidRPr="00FA3F75">
              <w:rPr>
                <w:rFonts w:cs="Arial"/>
                <w:sz w:val="22"/>
                <w:szCs w:val="22"/>
              </w:rPr>
              <w:t>Consider how all proposed developments can increase participation in making arts and cultural activity by diverse communities, young people, families and visitors</w:t>
            </w:r>
          </w:p>
        </w:tc>
      </w:tr>
      <w:tr w:rsidR="00BE46D7" w:rsidRPr="00FA3F75" w:rsidTr="00643A1B">
        <w:trPr>
          <w:cantSplit/>
          <w:trHeight w:val="342"/>
        </w:trPr>
        <w:tc>
          <w:tcPr>
            <w:tcW w:w="3510" w:type="dxa"/>
            <w:vMerge w:val="restart"/>
            <w:tcBorders>
              <w:top w:val="single" w:sz="36" w:space="0" w:color="FFFFFF"/>
              <w:left w:val="single" w:sz="36" w:space="0" w:color="FFFFFF"/>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Cs/>
                <w:sz w:val="22"/>
                <w:szCs w:val="22"/>
              </w:rPr>
            </w:pPr>
            <w:r w:rsidRPr="00FA3F75">
              <w:rPr>
                <w:rFonts w:cs="Arial"/>
                <w:b/>
                <w:iCs/>
                <w:sz w:val="22"/>
                <w:szCs w:val="22"/>
              </w:rPr>
              <w:t>SENSORY PLEASURE</w:t>
            </w:r>
          </w:p>
          <w:p w:rsidR="00BE46D7" w:rsidRPr="00FA3F75" w:rsidRDefault="00BE46D7" w:rsidP="00C37169">
            <w:pPr>
              <w:widowControl w:val="0"/>
              <w:autoSpaceDE w:val="0"/>
              <w:autoSpaceDN w:val="0"/>
              <w:adjustRightInd w:val="0"/>
              <w:spacing w:before="60" w:after="60"/>
              <w:rPr>
                <w:rFonts w:cs="Arial"/>
                <w:b/>
                <w:i/>
                <w:iCs/>
                <w:sz w:val="22"/>
                <w:szCs w:val="22"/>
              </w:rPr>
            </w:pPr>
            <w:r w:rsidRPr="00FA3F75">
              <w:rPr>
                <w:rFonts w:cs="Arial"/>
                <w:i/>
                <w:iCs/>
                <w:sz w:val="22"/>
                <w:szCs w:val="22"/>
              </w:rPr>
              <w:t>Create spaces that engage the senses and delight the mind</w:t>
            </w:r>
          </w:p>
          <w:p w:rsidR="00BE46D7" w:rsidRPr="00FA3F75" w:rsidRDefault="00BE46D7" w:rsidP="00C37169">
            <w:pPr>
              <w:widowControl w:val="0"/>
              <w:autoSpaceDE w:val="0"/>
              <w:autoSpaceDN w:val="0"/>
              <w:adjustRightInd w:val="0"/>
              <w:spacing w:before="60" w:after="60"/>
              <w:rPr>
                <w:rFonts w:cs="Arial"/>
                <w:b/>
                <w:i/>
                <w:iCs/>
                <w:sz w:val="22"/>
                <w:szCs w:val="22"/>
              </w:rPr>
            </w:pPr>
            <w:r w:rsidRPr="00FA3F75">
              <w:rPr>
                <w:rFonts w:cs="Arial"/>
                <w:i/>
                <w:iCs/>
                <w:sz w:val="22"/>
                <w:szCs w:val="22"/>
              </w:rPr>
              <w:t xml:space="preserve"> </w:t>
            </w:r>
          </w:p>
        </w:tc>
        <w:tc>
          <w:tcPr>
            <w:tcW w:w="5954" w:type="dxa"/>
            <w:tcBorders>
              <w:top w:val="single" w:sz="36" w:space="0" w:color="FFFFFF"/>
              <w:bottom w:val="nil"/>
              <w:right w:val="single" w:sz="36" w:space="0" w:color="FFFFFF"/>
            </w:tcBorders>
            <w:shd w:val="clear" w:color="auto" w:fill="00FFFF"/>
            <w:vAlign w:val="center"/>
          </w:tcPr>
          <w:p w:rsidR="00BE46D7" w:rsidRPr="00FA3F75" w:rsidRDefault="00BE46D7" w:rsidP="00C37169">
            <w:pPr>
              <w:spacing w:before="60" w:after="60"/>
              <w:rPr>
                <w:rFonts w:cs="Arial"/>
                <w:sz w:val="22"/>
                <w:szCs w:val="22"/>
              </w:rPr>
            </w:pPr>
            <w:r w:rsidRPr="00FA3F75">
              <w:rPr>
                <w:rFonts w:cs="Arial"/>
                <w:sz w:val="22"/>
                <w:szCs w:val="22"/>
              </w:rPr>
              <w:t>Ensure that community and cultural venues have provision to incorporate community and professionally produced artworks</w:t>
            </w:r>
          </w:p>
        </w:tc>
      </w:tr>
      <w:tr w:rsidR="00BE46D7" w:rsidRPr="00FA3F75" w:rsidTr="00643A1B">
        <w:trPr>
          <w:cantSplit/>
          <w:trHeight w:val="567"/>
        </w:trPr>
        <w:tc>
          <w:tcPr>
            <w:tcW w:w="3510" w:type="dxa"/>
            <w:vMerge/>
            <w:tcBorders>
              <w:left w:val="single" w:sz="36" w:space="0" w:color="FFFFFF"/>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
                <w:iCs/>
                <w:sz w:val="22"/>
                <w:szCs w:val="22"/>
              </w:rPr>
            </w:pPr>
          </w:p>
        </w:tc>
        <w:tc>
          <w:tcPr>
            <w:tcW w:w="5954" w:type="dxa"/>
            <w:tcBorders>
              <w:top w:val="nil"/>
              <w:right w:val="single" w:sz="36" w:space="0" w:color="FFFFFF"/>
            </w:tcBorders>
            <w:shd w:val="clear" w:color="auto" w:fill="00FFFF"/>
            <w:vAlign w:val="center"/>
          </w:tcPr>
          <w:p w:rsidR="00BE46D7" w:rsidRPr="00FA3F75" w:rsidRDefault="00BE46D7" w:rsidP="00C37169">
            <w:pPr>
              <w:spacing w:before="60" w:after="60"/>
              <w:rPr>
                <w:rFonts w:cs="Arial"/>
                <w:sz w:val="22"/>
                <w:szCs w:val="22"/>
              </w:rPr>
            </w:pPr>
            <w:r w:rsidRPr="00FA3F75">
              <w:rPr>
                <w:rFonts w:cs="Arial"/>
                <w:sz w:val="22"/>
                <w:szCs w:val="22"/>
                <w:lang w:eastAsia="en-AU"/>
              </w:rPr>
              <w:t xml:space="preserve">Consider involving independent artists and designers in arts and cultural facility design and planning </w:t>
            </w:r>
          </w:p>
        </w:tc>
      </w:tr>
    </w:tbl>
    <w:p w:rsidR="00BE46D7" w:rsidRPr="00FA3F75" w:rsidRDefault="00BE46D7">
      <w:r w:rsidRPr="00FA3F75">
        <w:br w:type="page"/>
      </w:r>
    </w:p>
    <w:tbl>
      <w:tblPr>
        <w:tblpPr w:leftFromText="180" w:rightFromText="180" w:vertAnchor="text" w:tblpY="1"/>
        <w:tblOverlap w:val="never"/>
        <w:tblW w:w="0" w:type="auto"/>
        <w:tblBorders>
          <w:top w:val="single" w:sz="36" w:space="0" w:color="auto"/>
          <w:left w:val="single" w:sz="36" w:space="0" w:color="auto"/>
          <w:bottom w:val="single" w:sz="36" w:space="0" w:color="auto"/>
          <w:right w:val="single" w:sz="36" w:space="0" w:color="auto"/>
          <w:insideH w:val="single" w:sz="36" w:space="0" w:color="auto"/>
        </w:tblBorders>
        <w:tblLook w:val="04A0" w:firstRow="1" w:lastRow="0" w:firstColumn="1" w:lastColumn="0" w:noHBand="0" w:noVBand="1"/>
      </w:tblPr>
      <w:tblGrid>
        <w:gridCol w:w="3510"/>
        <w:gridCol w:w="5954"/>
      </w:tblGrid>
      <w:tr w:rsidR="00BE46D7" w:rsidRPr="00FA3F75" w:rsidTr="00643A1B">
        <w:trPr>
          <w:cantSplit/>
        </w:trPr>
        <w:tc>
          <w:tcPr>
            <w:tcW w:w="3510" w:type="dxa"/>
            <w:tcBorders>
              <w:top w:val="single" w:sz="36" w:space="0" w:color="FFFFFF"/>
              <w:left w:val="single" w:sz="36" w:space="0" w:color="FFFFFF"/>
              <w:bottom w:val="single" w:sz="36" w:space="0" w:color="FFFFFF"/>
            </w:tcBorders>
            <w:shd w:val="clear" w:color="auto" w:fill="000080"/>
            <w:vAlign w:val="center"/>
          </w:tcPr>
          <w:p w:rsidR="00BE46D7" w:rsidRPr="00FA3F75" w:rsidRDefault="00BE46D7" w:rsidP="00C37169">
            <w:pPr>
              <w:widowControl w:val="0"/>
              <w:tabs>
                <w:tab w:val="left" w:pos="220"/>
                <w:tab w:val="left" w:pos="720"/>
              </w:tabs>
              <w:autoSpaceDE w:val="0"/>
              <w:autoSpaceDN w:val="0"/>
              <w:adjustRightInd w:val="0"/>
              <w:spacing w:before="60" w:after="60"/>
              <w:rPr>
                <w:rFonts w:cs="Arial"/>
                <w:b/>
                <w:sz w:val="22"/>
                <w:szCs w:val="22"/>
              </w:rPr>
            </w:pPr>
            <w:r w:rsidRPr="00FA3F75">
              <w:rPr>
                <w:rFonts w:cs="Arial"/>
                <w:b/>
                <w:sz w:val="28"/>
                <w:szCs w:val="28"/>
              </w:rPr>
              <w:lastRenderedPageBreak/>
              <w:t>4. Productivity</w:t>
            </w:r>
          </w:p>
        </w:tc>
        <w:tc>
          <w:tcPr>
            <w:tcW w:w="5954" w:type="dxa"/>
            <w:tcBorders>
              <w:top w:val="single" w:sz="36" w:space="0" w:color="FFFFFF"/>
              <w:bottom w:val="single" w:sz="36" w:space="0" w:color="FFFFFF"/>
              <w:right w:val="single" w:sz="36" w:space="0" w:color="FFFFFF"/>
            </w:tcBorders>
            <w:shd w:val="clear" w:color="auto" w:fill="000080"/>
            <w:vAlign w:val="center"/>
          </w:tcPr>
          <w:p w:rsidR="00BE46D7" w:rsidRPr="00FA3F75" w:rsidRDefault="00BE46D7" w:rsidP="00C37169">
            <w:pPr>
              <w:spacing w:before="60" w:after="60"/>
              <w:rPr>
                <w:rFonts w:cs="Arial"/>
                <w:sz w:val="22"/>
                <w:szCs w:val="22"/>
              </w:rPr>
            </w:pPr>
          </w:p>
        </w:tc>
      </w:tr>
      <w:tr w:rsidR="00BE46D7" w:rsidRPr="00FA3F75" w:rsidTr="00BE46D7">
        <w:trPr>
          <w:cantSplit/>
        </w:trPr>
        <w:tc>
          <w:tcPr>
            <w:tcW w:w="3510" w:type="dxa"/>
            <w:vMerge w:val="restart"/>
            <w:tcBorders>
              <w:top w:val="single" w:sz="36" w:space="0" w:color="FFFFFF"/>
              <w:left w:val="single" w:sz="36" w:space="0" w:color="FFFFFF"/>
              <w:bottom w:val="nil"/>
            </w:tcBorders>
            <w:shd w:val="clear" w:color="auto" w:fill="00CCFF"/>
            <w:vAlign w:val="center"/>
          </w:tcPr>
          <w:p w:rsidR="00BE46D7" w:rsidRPr="00FA3F75" w:rsidRDefault="00BE46D7" w:rsidP="00C37169">
            <w:pPr>
              <w:spacing w:before="60" w:after="60"/>
              <w:rPr>
                <w:rFonts w:cs="Arial"/>
                <w:sz w:val="22"/>
                <w:szCs w:val="22"/>
              </w:rPr>
            </w:pPr>
            <w:r w:rsidRPr="00FA3F75">
              <w:rPr>
                <w:rFonts w:cs="Arial"/>
                <w:b/>
                <w:sz w:val="22"/>
                <w:szCs w:val="22"/>
              </w:rPr>
              <w:t>ACCESS TO OPPORTUNITIES</w:t>
            </w:r>
          </w:p>
          <w:p w:rsidR="00BE46D7" w:rsidRPr="00FA3F75" w:rsidRDefault="00BE46D7" w:rsidP="00C37169">
            <w:pPr>
              <w:spacing w:before="60" w:after="60"/>
              <w:rPr>
                <w:rFonts w:cs="Arial"/>
                <w:i/>
                <w:sz w:val="22"/>
                <w:szCs w:val="22"/>
              </w:rPr>
            </w:pPr>
            <w:r w:rsidRPr="00FA3F75">
              <w:rPr>
                <w:rFonts w:cs="Arial"/>
                <w:i/>
                <w:sz w:val="22"/>
                <w:szCs w:val="22"/>
              </w:rPr>
              <w:t>Create spaces that recognise, attract and develop creative businesses and economic activity</w:t>
            </w:r>
          </w:p>
        </w:tc>
        <w:tc>
          <w:tcPr>
            <w:tcW w:w="5954" w:type="dxa"/>
            <w:tcBorders>
              <w:top w:val="single" w:sz="36" w:space="0" w:color="FFFFFF"/>
              <w:bottom w:val="nil"/>
              <w:right w:val="single" w:sz="36" w:space="0" w:color="FFFFFF"/>
            </w:tcBorders>
            <w:shd w:val="clear" w:color="auto" w:fill="00CCFF"/>
            <w:vAlign w:val="center"/>
          </w:tcPr>
          <w:p w:rsidR="00BE46D7" w:rsidRPr="00FA3F75" w:rsidRDefault="00BE46D7" w:rsidP="00C37169">
            <w:pPr>
              <w:spacing w:before="60" w:after="60"/>
              <w:rPr>
                <w:rFonts w:cs="Arial"/>
                <w:sz w:val="22"/>
                <w:szCs w:val="22"/>
              </w:rPr>
            </w:pPr>
            <w:r w:rsidRPr="00FA3F75">
              <w:rPr>
                <w:rFonts w:cs="Arial"/>
                <w:sz w:val="22"/>
                <w:szCs w:val="22"/>
              </w:rPr>
              <w:t>Ensure provision of spaces that support the creation, production and presentation of arts and culture</w:t>
            </w:r>
          </w:p>
        </w:tc>
      </w:tr>
      <w:tr w:rsidR="00BE46D7" w:rsidRPr="00FA3F75" w:rsidTr="00BE46D7">
        <w:trPr>
          <w:cantSplit/>
        </w:trPr>
        <w:tc>
          <w:tcPr>
            <w:tcW w:w="3510" w:type="dxa"/>
            <w:vMerge/>
            <w:tcBorders>
              <w:top w:val="nil"/>
              <w:left w:val="single" w:sz="36" w:space="0" w:color="FFFFFF"/>
              <w:bottom w:val="nil"/>
            </w:tcBorders>
            <w:shd w:val="clear" w:color="auto" w:fill="00CCFF"/>
            <w:vAlign w:val="center"/>
          </w:tcPr>
          <w:p w:rsidR="00BE46D7" w:rsidRPr="00FA3F75" w:rsidRDefault="00BE46D7" w:rsidP="00C37169">
            <w:pPr>
              <w:spacing w:before="60" w:after="60"/>
              <w:rPr>
                <w:rFonts w:cs="Arial"/>
                <w:sz w:val="22"/>
                <w:szCs w:val="22"/>
              </w:rPr>
            </w:pPr>
          </w:p>
        </w:tc>
        <w:tc>
          <w:tcPr>
            <w:tcW w:w="5954" w:type="dxa"/>
            <w:tcBorders>
              <w:top w:val="nil"/>
              <w:bottom w:val="nil"/>
              <w:right w:val="single" w:sz="36" w:space="0" w:color="FFFFFF"/>
            </w:tcBorders>
            <w:shd w:val="clear" w:color="auto" w:fill="00CCFF"/>
            <w:vAlign w:val="center"/>
          </w:tcPr>
          <w:p w:rsidR="00BE46D7" w:rsidRPr="00FA3F75" w:rsidRDefault="00BE46D7" w:rsidP="00C37169">
            <w:pPr>
              <w:spacing w:before="60" w:after="60"/>
              <w:rPr>
                <w:rFonts w:cs="Arial"/>
                <w:sz w:val="22"/>
                <w:szCs w:val="22"/>
              </w:rPr>
            </w:pPr>
            <w:r w:rsidRPr="00FA3F75">
              <w:rPr>
                <w:rFonts w:cs="Arial"/>
                <w:sz w:val="22"/>
                <w:szCs w:val="22"/>
              </w:rPr>
              <w:t>Provide sufficient facilities to assist the short-medium term viability of user groups – arts organisations and community organisations</w:t>
            </w:r>
          </w:p>
        </w:tc>
      </w:tr>
      <w:tr w:rsidR="00BE46D7" w:rsidRPr="00FA3F75" w:rsidTr="00BE46D7">
        <w:trPr>
          <w:cantSplit/>
        </w:trPr>
        <w:tc>
          <w:tcPr>
            <w:tcW w:w="3510" w:type="dxa"/>
            <w:vMerge/>
            <w:tcBorders>
              <w:top w:val="nil"/>
              <w:left w:val="single" w:sz="36" w:space="0" w:color="FFFFFF"/>
              <w:bottom w:val="single" w:sz="36" w:space="0" w:color="FFFFFF"/>
            </w:tcBorders>
            <w:shd w:val="clear" w:color="auto" w:fill="00CCFF"/>
            <w:vAlign w:val="center"/>
          </w:tcPr>
          <w:p w:rsidR="00BE46D7" w:rsidRPr="00FA3F75" w:rsidRDefault="00BE46D7" w:rsidP="00C37169">
            <w:pPr>
              <w:spacing w:before="60" w:after="60"/>
              <w:rPr>
                <w:rFonts w:cs="Arial"/>
                <w:sz w:val="22"/>
                <w:szCs w:val="22"/>
              </w:rPr>
            </w:pPr>
          </w:p>
        </w:tc>
        <w:tc>
          <w:tcPr>
            <w:tcW w:w="5954" w:type="dxa"/>
            <w:tcBorders>
              <w:top w:val="nil"/>
              <w:bottom w:val="single" w:sz="36" w:space="0" w:color="FFFFFF"/>
              <w:right w:val="single" w:sz="36" w:space="0" w:color="FFFFFF"/>
            </w:tcBorders>
            <w:shd w:val="clear" w:color="auto" w:fill="00CCFF"/>
            <w:vAlign w:val="center"/>
          </w:tcPr>
          <w:p w:rsidR="00BE46D7" w:rsidRPr="00FA3F75" w:rsidRDefault="00BE46D7" w:rsidP="00C37169">
            <w:pPr>
              <w:spacing w:before="60" w:after="60"/>
              <w:rPr>
                <w:rFonts w:cs="Arial"/>
                <w:sz w:val="22"/>
                <w:szCs w:val="22"/>
              </w:rPr>
            </w:pPr>
            <w:r w:rsidRPr="00FA3F75">
              <w:rPr>
                <w:rFonts w:cs="Arial"/>
                <w:sz w:val="22"/>
                <w:szCs w:val="22"/>
              </w:rPr>
              <w:t>Support the development of affordable artist studios (with residential opportunities)</w:t>
            </w:r>
          </w:p>
        </w:tc>
      </w:tr>
      <w:tr w:rsidR="00BE46D7" w:rsidRPr="00FA3F75" w:rsidTr="00BE46D7">
        <w:trPr>
          <w:cantSplit/>
        </w:trPr>
        <w:tc>
          <w:tcPr>
            <w:tcW w:w="3510" w:type="dxa"/>
            <w:vMerge w:val="restart"/>
            <w:tcBorders>
              <w:top w:val="single" w:sz="36" w:space="0" w:color="FFFFFF"/>
              <w:left w:val="single" w:sz="36" w:space="0" w:color="FFFFFF"/>
              <w:bottom w:val="nil"/>
            </w:tcBorders>
            <w:shd w:val="clear" w:color="auto" w:fill="00CCFF"/>
            <w:vAlign w:val="center"/>
          </w:tcPr>
          <w:p w:rsidR="00BE46D7" w:rsidRPr="00FA3F75" w:rsidRDefault="00BE46D7" w:rsidP="00C37169">
            <w:pPr>
              <w:spacing w:before="60" w:after="60"/>
              <w:rPr>
                <w:rFonts w:cs="Arial"/>
                <w:b/>
                <w:sz w:val="22"/>
                <w:szCs w:val="22"/>
              </w:rPr>
            </w:pPr>
            <w:r w:rsidRPr="00FA3F75">
              <w:rPr>
                <w:rFonts w:cs="Arial"/>
                <w:b/>
                <w:sz w:val="22"/>
                <w:szCs w:val="22"/>
              </w:rPr>
              <w:t xml:space="preserve">CONNECTING INVESTMENT </w:t>
            </w:r>
          </w:p>
          <w:p w:rsidR="00BE46D7" w:rsidRPr="00FA3F75" w:rsidRDefault="00BE46D7" w:rsidP="00C37169">
            <w:pPr>
              <w:spacing w:before="60" w:after="60"/>
              <w:rPr>
                <w:rFonts w:cs="Arial"/>
                <w:i/>
                <w:sz w:val="22"/>
                <w:szCs w:val="22"/>
              </w:rPr>
            </w:pPr>
            <w:r w:rsidRPr="00FA3F75">
              <w:rPr>
                <w:rFonts w:cs="Arial"/>
                <w:i/>
                <w:sz w:val="22"/>
                <w:szCs w:val="22"/>
              </w:rPr>
              <w:t>Align investment strategies to spaces and assets of high public benefit</w:t>
            </w:r>
          </w:p>
          <w:p w:rsidR="00BE46D7" w:rsidRPr="00FA3F75" w:rsidRDefault="00BE46D7" w:rsidP="00C37169">
            <w:pPr>
              <w:spacing w:before="60" w:after="60"/>
              <w:rPr>
                <w:rFonts w:cs="Arial"/>
                <w:b/>
                <w:i/>
                <w:sz w:val="22"/>
                <w:szCs w:val="22"/>
              </w:rPr>
            </w:pPr>
          </w:p>
        </w:tc>
        <w:tc>
          <w:tcPr>
            <w:tcW w:w="5954" w:type="dxa"/>
            <w:tcBorders>
              <w:top w:val="single" w:sz="36" w:space="0" w:color="FFFFFF"/>
              <w:bottom w:val="nil"/>
              <w:right w:val="single" w:sz="36" w:space="0" w:color="FFFFFF"/>
            </w:tcBorders>
            <w:shd w:val="clear" w:color="auto" w:fill="00CCFF"/>
            <w:vAlign w:val="center"/>
          </w:tcPr>
          <w:p w:rsidR="00BE46D7" w:rsidRPr="00FA3F75" w:rsidRDefault="00BE46D7" w:rsidP="00C37169">
            <w:pPr>
              <w:spacing w:before="60" w:after="60"/>
              <w:rPr>
                <w:rFonts w:cs="Arial"/>
                <w:sz w:val="22"/>
                <w:szCs w:val="22"/>
              </w:rPr>
            </w:pPr>
            <w:r w:rsidRPr="00FA3F75">
              <w:rPr>
                <w:rFonts w:cs="Arial"/>
                <w:sz w:val="22"/>
                <w:szCs w:val="22"/>
              </w:rPr>
              <w:t>Integrate cultural attractions into planning and investment strategies, with a focus on cultural facilities at appropriate locations to contribute to cultural tourism</w:t>
            </w:r>
          </w:p>
        </w:tc>
      </w:tr>
      <w:tr w:rsidR="00BE46D7" w:rsidRPr="00FA3F75" w:rsidTr="00BE46D7">
        <w:trPr>
          <w:cantSplit/>
        </w:trPr>
        <w:tc>
          <w:tcPr>
            <w:tcW w:w="3510" w:type="dxa"/>
            <w:vMerge/>
            <w:tcBorders>
              <w:top w:val="nil"/>
              <w:left w:val="single" w:sz="36" w:space="0" w:color="FFFFFF"/>
              <w:bottom w:val="nil"/>
            </w:tcBorders>
            <w:shd w:val="clear" w:color="auto" w:fill="00CCFF"/>
            <w:vAlign w:val="center"/>
          </w:tcPr>
          <w:p w:rsidR="00BE46D7" w:rsidRPr="00FA3F75" w:rsidRDefault="00BE46D7" w:rsidP="00C37169">
            <w:pPr>
              <w:spacing w:before="60" w:after="60"/>
              <w:rPr>
                <w:rFonts w:cs="Arial"/>
                <w:sz w:val="22"/>
                <w:szCs w:val="22"/>
              </w:rPr>
            </w:pPr>
          </w:p>
        </w:tc>
        <w:tc>
          <w:tcPr>
            <w:tcW w:w="5954" w:type="dxa"/>
            <w:tcBorders>
              <w:top w:val="nil"/>
              <w:bottom w:val="nil"/>
              <w:right w:val="single" w:sz="36" w:space="0" w:color="FFFFFF"/>
            </w:tcBorders>
            <w:shd w:val="clear" w:color="auto" w:fill="00CCFF"/>
            <w:vAlign w:val="center"/>
          </w:tcPr>
          <w:p w:rsidR="00BE46D7" w:rsidRPr="00FA3F75" w:rsidRDefault="00BE46D7" w:rsidP="00C37169">
            <w:pPr>
              <w:spacing w:before="60" w:after="60"/>
              <w:rPr>
                <w:rFonts w:cs="Arial"/>
                <w:sz w:val="22"/>
                <w:szCs w:val="22"/>
              </w:rPr>
            </w:pPr>
            <w:r w:rsidRPr="00FA3F75">
              <w:rPr>
                <w:rFonts w:cs="Arial"/>
                <w:sz w:val="22"/>
                <w:szCs w:val="22"/>
              </w:rPr>
              <w:t>Develop partnerships with diverse agencies to plan, fund and deliver new infrastructure</w:t>
            </w:r>
          </w:p>
        </w:tc>
      </w:tr>
      <w:tr w:rsidR="00BE46D7" w:rsidRPr="00FA3F75" w:rsidTr="00BE46D7">
        <w:trPr>
          <w:cantSplit/>
        </w:trPr>
        <w:tc>
          <w:tcPr>
            <w:tcW w:w="3510" w:type="dxa"/>
            <w:vMerge/>
            <w:tcBorders>
              <w:top w:val="nil"/>
              <w:left w:val="single" w:sz="36" w:space="0" w:color="FFFFFF"/>
              <w:bottom w:val="single" w:sz="36" w:space="0" w:color="FFFFFF"/>
            </w:tcBorders>
            <w:shd w:val="clear" w:color="auto" w:fill="00CCFF"/>
            <w:vAlign w:val="center"/>
          </w:tcPr>
          <w:p w:rsidR="00BE46D7" w:rsidRPr="00FA3F75" w:rsidRDefault="00BE46D7" w:rsidP="00C37169">
            <w:pPr>
              <w:spacing w:before="60" w:after="60"/>
              <w:rPr>
                <w:rFonts w:cs="Arial"/>
                <w:sz w:val="22"/>
                <w:szCs w:val="22"/>
              </w:rPr>
            </w:pPr>
          </w:p>
        </w:tc>
        <w:tc>
          <w:tcPr>
            <w:tcW w:w="5954" w:type="dxa"/>
            <w:tcBorders>
              <w:top w:val="nil"/>
              <w:bottom w:val="single" w:sz="36" w:space="0" w:color="FFFFFF"/>
              <w:right w:val="single" w:sz="36" w:space="0" w:color="FFFFFF"/>
            </w:tcBorders>
            <w:shd w:val="clear" w:color="auto" w:fill="00CCFF"/>
            <w:vAlign w:val="center"/>
          </w:tcPr>
          <w:p w:rsidR="00BE46D7" w:rsidRPr="00FA3F75" w:rsidRDefault="00BE46D7" w:rsidP="00C37169">
            <w:pPr>
              <w:spacing w:before="60" w:after="60"/>
              <w:rPr>
                <w:rFonts w:cs="Arial"/>
                <w:sz w:val="22"/>
                <w:szCs w:val="22"/>
              </w:rPr>
            </w:pPr>
            <w:r w:rsidRPr="00FA3F75">
              <w:rPr>
                <w:rFonts w:cs="Arial"/>
                <w:sz w:val="22"/>
                <w:szCs w:val="22"/>
              </w:rPr>
              <w:t>Develop arts incubator spaces in vacant or disused spaces to foster creative enterprises and cross-fertilisation</w:t>
            </w:r>
          </w:p>
        </w:tc>
      </w:tr>
      <w:tr w:rsidR="00BE46D7" w:rsidRPr="00FA3F75" w:rsidTr="00BE46D7">
        <w:trPr>
          <w:cantSplit/>
        </w:trPr>
        <w:tc>
          <w:tcPr>
            <w:tcW w:w="3510" w:type="dxa"/>
            <w:tcBorders>
              <w:top w:val="single" w:sz="36" w:space="0" w:color="FFFFFF"/>
              <w:left w:val="single" w:sz="36" w:space="0" w:color="FFFFFF"/>
              <w:bottom w:val="single" w:sz="36" w:space="0" w:color="FFFFFF"/>
            </w:tcBorders>
            <w:shd w:val="clear" w:color="auto" w:fill="000080"/>
            <w:vAlign w:val="center"/>
          </w:tcPr>
          <w:p w:rsidR="00BE46D7" w:rsidRPr="00FA3F75" w:rsidRDefault="00BE46D7" w:rsidP="00C37169">
            <w:pPr>
              <w:spacing w:before="60" w:after="60"/>
              <w:rPr>
                <w:rFonts w:cs="Arial"/>
                <w:b/>
                <w:sz w:val="22"/>
                <w:szCs w:val="22"/>
              </w:rPr>
            </w:pPr>
            <w:r w:rsidRPr="00FA3F75">
              <w:rPr>
                <w:rFonts w:cs="Arial"/>
                <w:b/>
                <w:sz w:val="28"/>
                <w:szCs w:val="28"/>
              </w:rPr>
              <w:t>5. Design Excellence</w:t>
            </w:r>
          </w:p>
        </w:tc>
        <w:tc>
          <w:tcPr>
            <w:tcW w:w="5954" w:type="dxa"/>
            <w:tcBorders>
              <w:top w:val="single" w:sz="36" w:space="0" w:color="FFFFFF"/>
              <w:bottom w:val="single" w:sz="36" w:space="0" w:color="FFFFFF"/>
              <w:right w:val="single" w:sz="36" w:space="0" w:color="FFFFFF"/>
            </w:tcBorders>
            <w:shd w:val="clear" w:color="auto" w:fill="000080"/>
            <w:vAlign w:val="center"/>
          </w:tcPr>
          <w:p w:rsidR="00BE46D7" w:rsidRPr="00FA3F75" w:rsidRDefault="00BE46D7" w:rsidP="00C37169">
            <w:pPr>
              <w:spacing w:before="60" w:after="60"/>
              <w:rPr>
                <w:rFonts w:cs="Arial"/>
                <w:sz w:val="22"/>
                <w:szCs w:val="22"/>
              </w:rPr>
            </w:pPr>
          </w:p>
        </w:tc>
      </w:tr>
      <w:tr w:rsidR="00BE46D7" w:rsidRPr="00FA3F75" w:rsidTr="00BE46D7">
        <w:trPr>
          <w:cantSplit/>
        </w:trPr>
        <w:tc>
          <w:tcPr>
            <w:tcW w:w="3510" w:type="dxa"/>
            <w:vMerge w:val="restart"/>
            <w:tcBorders>
              <w:top w:val="single" w:sz="36" w:space="0" w:color="FFFFFF"/>
              <w:left w:val="single" w:sz="36" w:space="0" w:color="FFFFFF"/>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Cs/>
                <w:sz w:val="22"/>
                <w:szCs w:val="22"/>
              </w:rPr>
            </w:pPr>
            <w:r w:rsidRPr="00FA3F75">
              <w:rPr>
                <w:rFonts w:cs="Arial"/>
                <w:b/>
                <w:iCs/>
                <w:sz w:val="22"/>
                <w:szCs w:val="22"/>
              </w:rPr>
              <w:t>FIT and FUNCTION</w:t>
            </w:r>
          </w:p>
          <w:p w:rsidR="00BE46D7" w:rsidRPr="00FA3F75" w:rsidRDefault="00BE46D7" w:rsidP="00C37169">
            <w:pPr>
              <w:spacing w:before="60" w:after="60"/>
              <w:rPr>
                <w:rFonts w:cs="Arial"/>
                <w:sz w:val="22"/>
                <w:szCs w:val="22"/>
              </w:rPr>
            </w:pPr>
            <w:r w:rsidRPr="00FA3F75">
              <w:rPr>
                <w:rFonts w:cs="Arial"/>
                <w:i/>
                <w:iCs/>
                <w:sz w:val="22"/>
                <w:szCs w:val="22"/>
              </w:rPr>
              <w:t>Support the intended uses of spaces while also allowing for their adaptability</w:t>
            </w:r>
          </w:p>
        </w:tc>
        <w:tc>
          <w:tcPr>
            <w:tcW w:w="5954" w:type="dxa"/>
            <w:tcBorders>
              <w:top w:val="single" w:sz="36" w:space="0" w:color="FFFFFF"/>
              <w:bottom w:val="nil"/>
              <w:right w:val="single" w:sz="36" w:space="0" w:color="FFFFFF"/>
            </w:tcBorders>
            <w:shd w:val="clear" w:color="auto" w:fill="00FFFF"/>
            <w:vAlign w:val="center"/>
          </w:tcPr>
          <w:p w:rsidR="00BE46D7" w:rsidRPr="00FA3F75" w:rsidRDefault="00BE46D7" w:rsidP="00C37169">
            <w:pPr>
              <w:spacing w:before="60" w:after="60"/>
              <w:rPr>
                <w:rFonts w:cs="Arial"/>
                <w:sz w:val="22"/>
                <w:szCs w:val="22"/>
              </w:rPr>
            </w:pPr>
            <w:r w:rsidRPr="00FA3F75">
              <w:rPr>
                <w:rFonts w:cs="Arial"/>
                <w:sz w:val="22"/>
                <w:szCs w:val="22"/>
              </w:rPr>
              <w:t>Provide purpose-built cultural facilities with high quality, inspirational design to meet the needs of specific user groups and to provide a focus for cultural activity</w:t>
            </w:r>
          </w:p>
        </w:tc>
      </w:tr>
      <w:tr w:rsidR="00BE46D7" w:rsidRPr="00FA3F75" w:rsidTr="00BE46D7">
        <w:trPr>
          <w:cantSplit/>
        </w:trPr>
        <w:tc>
          <w:tcPr>
            <w:tcW w:w="3510" w:type="dxa"/>
            <w:vMerge/>
            <w:tcBorders>
              <w:left w:val="single" w:sz="36" w:space="0" w:color="FFFFFF"/>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
                <w:iCs/>
                <w:sz w:val="22"/>
                <w:szCs w:val="22"/>
              </w:rPr>
            </w:pPr>
          </w:p>
        </w:tc>
        <w:tc>
          <w:tcPr>
            <w:tcW w:w="5954" w:type="dxa"/>
            <w:tcBorders>
              <w:top w:val="nil"/>
              <w:bottom w:val="nil"/>
              <w:right w:val="single" w:sz="36" w:space="0" w:color="FFFFFF"/>
            </w:tcBorders>
            <w:shd w:val="clear" w:color="auto" w:fill="00FFFF"/>
            <w:vAlign w:val="center"/>
          </w:tcPr>
          <w:p w:rsidR="00BE46D7" w:rsidRPr="00FA3F75" w:rsidRDefault="00BE46D7" w:rsidP="00C37169">
            <w:pPr>
              <w:spacing w:before="60" w:after="60"/>
              <w:rPr>
                <w:rFonts w:cs="Arial"/>
                <w:sz w:val="22"/>
                <w:szCs w:val="22"/>
              </w:rPr>
            </w:pPr>
            <w:r w:rsidRPr="00FA3F75">
              <w:rPr>
                <w:rFonts w:cs="Arial"/>
                <w:sz w:val="22"/>
                <w:szCs w:val="22"/>
                <w:lang w:eastAsia="en-AU"/>
              </w:rPr>
              <w:t>Provide essential upgrades to facilities that are necessary for the safety and health of presenters, audiences and other stakeholders</w:t>
            </w:r>
          </w:p>
        </w:tc>
      </w:tr>
      <w:tr w:rsidR="00BE46D7" w:rsidRPr="00FA3F75" w:rsidTr="00BE46D7">
        <w:trPr>
          <w:cantSplit/>
        </w:trPr>
        <w:tc>
          <w:tcPr>
            <w:tcW w:w="3510" w:type="dxa"/>
            <w:vMerge/>
            <w:tcBorders>
              <w:left w:val="single" w:sz="36" w:space="0" w:color="FFFFFF"/>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
                <w:iCs/>
                <w:sz w:val="22"/>
                <w:szCs w:val="22"/>
              </w:rPr>
            </w:pPr>
          </w:p>
        </w:tc>
        <w:tc>
          <w:tcPr>
            <w:tcW w:w="5954" w:type="dxa"/>
            <w:tcBorders>
              <w:top w:val="nil"/>
              <w:bottom w:val="nil"/>
              <w:right w:val="single" w:sz="36" w:space="0" w:color="FFFFFF"/>
            </w:tcBorders>
            <w:shd w:val="clear" w:color="auto" w:fill="00FFFF"/>
            <w:vAlign w:val="center"/>
          </w:tcPr>
          <w:p w:rsidR="00BE46D7" w:rsidRPr="00FA3F75" w:rsidRDefault="00BE46D7" w:rsidP="00831250">
            <w:pPr>
              <w:spacing w:before="60" w:after="60"/>
              <w:rPr>
                <w:rFonts w:cs="Arial"/>
                <w:sz w:val="22"/>
                <w:szCs w:val="22"/>
              </w:rPr>
            </w:pPr>
            <w:r w:rsidRPr="00FA3F75">
              <w:rPr>
                <w:rFonts w:cs="Arial"/>
                <w:sz w:val="22"/>
                <w:szCs w:val="22"/>
                <w:lang w:eastAsia="en-AU"/>
              </w:rPr>
              <w:t>Facilities have the potential to adapt to growth and the flexibility to respond to changing needs and growth</w:t>
            </w:r>
          </w:p>
        </w:tc>
      </w:tr>
      <w:tr w:rsidR="00BE46D7" w:rsidRPr="00FA3F75" w:rsidTr="00BE46D7">
        <w:trPr>
          <w:cantSplit/>
        </w:trPr>
        <w:tc>
          <w:tcPr>
            <w:tcW w:w="3510" w:type="dxa"/>
            <w:vMerge/>
            <w:tcBorders>
              <w:left w:val="single" w:sz="36" w:space="0" w:color="FFFFFF"/>
              <w:bottom w:val="single" w:sz="36" w:space="0" w:color="FFFFFF"/>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
                <w:iCs/>
                <w:sz w:val="22"/>
                <w:szCs w:val="22"/>
              </w:rPr>
            </w:pPr>
          </w:p>
        </w:tc>
        <w:tc>
          <w:tcPr>
            <w:tcW w:w="5954" w:type="dxa"/>
            <w:tcBorders>
              <w:top w:val="nil"/>
              <w:bottom w:val="single" w:sz="36" w:space="0" w:color="FFFFFF"/>
              <w:right w:val="single" w:sz="36" w:space="0" w:color="FFFFFF"/>
            </w:tcBorders>
            <w:shd w:val="clear" w:color="auto" w:fill="00FFFF"/>
            <w:vAlign w:val="center"/>
          </w:tcPr>
          <w:p w:rsidR="00BE46D7" w:rsidRPr="00FA3F75" w:rsidRDefault="00BE46D7" w:rsidP="00C37169">
            <w:pPr>
              <w:spacing w:before="60" w:after="60"/>
              <w:rPr>
                <w:rFonts w:cs="Arial"/>
                <w:sz w:val="22"/>
                <w:szCs w:val="22"/>
                <w:lang w:eastAsia="en-AU"/>
              </w:rPr>
            </w:pPr>
            <w:r w:rsidRPr="00FA3F75">
              <w:rPr>
                <w:rFonts w:cs="Arial"/>
                <w:sz w:val="22"/>
                <w:szCs w:val="22"/>
              </w:rPr>
              <w:t>Maximise opportunities for multi-use and shared use of cultural facilities by including meeting spaces, storage facilities and administration offices</w:t>
            </w:r>
          </w:p>
        </w:tc>
      </w:tr>
      <w:tr w:rsidR="00BE46D7" w:rsidRPr="00FA3F75" w:rsidTr="00BE46D7">
        <w:trPr>
          <w:cantSplit/>
        </w:trPr>
        <w:tc>
          <w:tcPr>
            <w:tcW w:w="3510" w:type="dxa"/>
            <w:tcBorders>
              <w:top w:val="single" w:sz="36" w:space="0" w:color="FFFFFF"/>
              <w:left w:val="single" w:sz="36" w:space="0" w:color="FFFFFF"/>
              <w:bottom w:val="single" w:sz="36" w:space="0" w:color="FFFFFF"/>
            </w:tcBorders>
            <w:shd w:val="clear" w:color="auto" w:fill="00FFFF"/>
            <w:vAlign w:val="center"/>
          </w:tcPr>
          <w:p w:rsidR="00BE46D7" w:rsidRPr="00FA3F75" w:rsidRDefault="00BE46D7" w:rsidP="00C37169">
            <w:pPr>
              <w:widowControl w:val="0"/>
              <w:tabs>
                <w:tab w:val="left" w:pos="220"/>
                <w:tab w:val="left" w:pos="720"/>
              </w:tabs>
              <w:autoSpaceDE w:val="0"/>
              <w:autoSpaceDN w:val="0"/>
              <w:adjustRightInd w:val="0"/>
              <w:spacing w:before="60" w:after="60"/>
              <w:rPr>
                <w:rFonts w:cs="Arial"/>
                <w:b/>
                <w:iCs/>
                <w:sz w:val="22"/>
                <w:szCs w:val="22"/>
              </w:rPr>
            </w:pPr>
            <w:r w:rsidRPr="00FA3F75">
              <w:rPr>
                <w:rFonts w:cs="Arial"/>
                <w:b/>
                <w:iCs/>
                <w:sz w:val="22"/>
                <w:szCs w:val="22"/>
              </w:rPr>
              <w:t>LEGIBILITY</w:t>
            </w:r>
          </w:p>
          <w:p w:rsidR="00BE46D7" w:rsidRPr="00FA3F75" w:rsidRDefault="00BE46D7" w:rsidP="00C37169">
            <w:pPr>
              <w:spacing w:before="60" w:after="60"/>
              <w:rPr>
                <w:rFonts w:cs="Arial"/>
                <w:sz w:val="22"/>
                <w:szCs w:val="22"/>
              </w:rPr>
            </w:pPr>
            <w:r w:rsidRPr="00FA3F75">
              <w:rPr>
                <w:rFonts w:cs="Arial"/>
                <w:i/>
                <w:iCs/>
                <w:sz w:val="22"/>
                <w:szCs w:val="22"/>
              </w:rPr>
              <w:t>Help people to understand how places work and to find their way around</w:t>
            </w:r>
          </w:p>
        </w:tc>
        <w:tc>
          <w:tcPr>
            <w:tcW w:w="5954" w:type="dxa"/>
            <w:tcBorders>
              <w:top w:val="single" w:sz="36" w:space="0" w:color="FFFFFF"/>
              <w:bottom w:val="single" w:sz="36" w:space="0" w:color="FFFFFF"/>
              <w:right w:val="single" w:sz="36" w:space="0" w:color="FFFFFF"/>
            </w:tcBorders>
            <w:shd w:val="clear" w:color="auto" w:fill="00FFFF"/>
            <w:vAlign w:val="center"/>
          </w:tcPr>
          <w:p w:rsidR="00BE46D7" w:rsidRPr="00FA3F75" w:rsidRDefault="00BE46D7" w:rsidP="00C37169">
            <w:pPr>
              <w:spacing w:before="60" w:after="60"/>
              <w:rPr>
                <w:rFonts w:cs="Arial"/>
                <w:sz w:val="22"/>
                <w:szCs w:val="22"/>
              </w:rPr>
            </w:pPr>
            <w:r w:rsidRPr="00FA3F75">
              <w:rPr>
                <w:rFonts w:cs="Arial"/>
                <w:sz w:val="22"/>
                <w:szCs w:val="22"/>
              </w:rPr>
              <w:t xml:space="preserve">Engage communities to ensure that facility development and planning contributes to local identity </w:t>
            </w:r>
          </w:p>
          <w:p w:rsidR="00BE46D7" w:rsidRPr="00FA3F75" w:rsidRDefault="00BE46D7" w:rsidP="00C37169">
            <w:pPr>
              <w:spacing w:before="60" w:after="60"/>
              <w:rPr>
                <w:rFonts w:cs="Arial"/>
                <w:sz w:val="22"/>
                <w:szCs w:val="22"/>
              </w:rPr>
            </w:pPr>
            <w:r w:rsidRPr="00FA3F75">
              <w:rPr>
                <w:rFonts w:cs="Arial"/>
                <w:sz w:val="22"/>
                <w:szCs w:val="22"/>
              </w:rPr>
              <w:t>Ensure facilities are located and linked to transport corridors and activity centres</w:t>
            </w:r>
          </w:p>
        </w:tc>
      </w:tr>
      <w:tr w:rsidR="00BE46D7" w:rsidRPr="00FA3F75" w:rsidTr="00BE46D7">
        <w:trPr>
          <w:cantSplit/>
        </w:trPr>
        <w:tc>
          <w:tcPr>
            <w:tcW w:w="3510" w:type="dxa"/>
            <w:vMerge w:val="restart"/>
            <w:tcBorders>
              <w:top w:val="single" w:sz="36" w:space="0" w:color="FFFFFF"/>
              <w:left w:val="nil"/>
              <w:bottom w:val="nil"/>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Cs/>
                <w:sz w:val="22"/>
                <w:szCs w:val="22"/>
              </w:rPr>
            </w:pPr>
            <w:r w:rsidRPr="00FA3F75">
              <w:rPr>
                <w:rFonts w:cs="Arial"/>
                <w:b/>
                <w:iCs/>
                <w:sz w:val="22"/>
                <w:szCs w:val="22"/>
              </w:rPr>
              <w:t>COMPLEMENTARY MIXED USES</w:t>
            </w:r>
          </w:p>
          <w:p w:rsidR="00BE46D7" w:rsidRPr="00FA3F75" w:rsidRDefault="00BE46D7" w:rsidP="00C37169">
            <w:pPr>
              <w:spacing w:before="60" w:after="60"/>
              <w:rPr>
                <w:rFonts w:cs="Arial"/>
                <w:sz w:val="22"/>
                <w:szCs w:val="22"/>
              </w:rPr>
            </w:pPr>
            <w:r w:rsidRPr="00FA3F75">
              <w:rPr>
                <w:rFonts w:cs="Arial"/>
                <w:i/>
                <w:iCs/>
                <w:sz w:val="22"/>
                <w:szCs w:val="22"/>
              </w:rPr>
              <w:t>Integrate complementary activities to promote synergies between them</w:t>
            </w:r>
          </w:p>
        </w:tc>
        <w:tc>
          <w:tcPr>
            <w:tcW w:w="5954" w:type="dxa"/>
            <w:tcBorders>
              <w:top w:val="single" w:sz="36" w:space="0" w:color="FFFFFF"/>
              <w:bottom w:val="nil"/>
              <w:right w:val="single" w:sz="36" w:space="0" w:color="FFFFFF"/>
            </w:tcBorders>
            <w:shd w:val="clear" w:color="auto" w:fill="00FFFF"/>
            <w:vAlign w:val="center"/>
          </w:tcPr>
          <w:p w:rsidR="00BE46D7" w:rsidRPr="00FA3F75" w:rsidRDefault="00BE46D7" w:rsidP="00C37169">
            <w:pPr>
              <w:spacing w:before="60" w:after="60"/>
              <w:rPr>
                <w:rFonts w:cs="Arial"/>
                <w:sz w:val="22"/>
                <w:szCs w:val="22"/>
              </w:rPr>
            </w:pPr>
            <w:r w:rsidRPr="00FA3F75">
              <w:rPr>
                <w:rFonts w:cs="Arial"/>
                <w:sz w:val="22"/>
                <w:szCs w:val="22"/>
              </w:rPr>
              <w:t>Maximise opportunities for design integration by the creation of arts precincts, based on clusters of arts and cultural facilities, commercial cultural businesses, private artist studios and art in public space</w:t>
            </w:r>
          </w:p>
        </w:tc>
      </w:tr>
      <w:tr w:rsidR="00BE46D7" w:rsidRPr="00FA3F75" w:rsidTr="00BE46D7">
        <w:trPr>
          <w:cantSplit/>
        </w:trPr>
        <w:tc>
          <w:tcPr>
            <w:tcW w:w="3510" w:type="dxa"/>
            <w:vMerge/>
            <w:tcBorders>
              <w:top w:val="nil"/>
              <w:left w:val="nil"/>
              <w:bottom w:val="single" w:sz="36" w:space="0" w:color="auto"/>
            </w:tcBorders>
            <w:shd w:val="clear" w:color="auto" w:fill="00FFFF"/>
            <w:vAlign w:val="center"/>
          </w:tcPr>
          <w:p w:rsidR="00BE46D7" w:rsidRPr="00FA3F75" w:rsidRDefault="00BE46D7" w:rsidP="00C37169">
            <w:pPr>
              <w:widowControl w:val="0"/>
              <w:autoSpaceDE w:val="0"/>
              <w:autoSpaceDN w:val="0"/>
              <w:adjustRightInd w:val="0"/>
              <w:spacing w:before="60" w:after="60"/>
              <w:rPr>
                <w:rFonts w:cs="Arial"/>
                <w:b/>
                <w:i/>
                <w:iCs/>
                <w:sz w:val="22"/>
                <w:szCs w:val="22"/>
              </w:rPr>
            </w:pPr>
          </w:p>
        </w:tc>
        <w:tc>
          <w:tcPr>
            <w:tcW w:w="5954" w:type="dxa"/>
            <w:tcBorders>
              <w:top w:val="nil"/>
              <w:bottom w:val="single" w:sz="36" w:space="0" w:color="auto"/>
              <w:right w:val="single" w:sz="36" w:space="0" w:color="FFFFFF"/>
            </w:tcBorders>
            <w:shd w:val="clear" w:color="auto" w:fill="00FFFF"/>
            <w:vAlign w:val="center"/>
          </w:tcPr>
          <w:p w:rsidR="00BE46D7" w:rsidRPr="00FA3F75" w:rsidRDefault="00BE46D7" w:rsidP="00C37169">
            <w:pPr>
              <w:spacing w:before="60" w:after="60"/>
              <w:rPr>
                <w:rFonts w:cs="Arial"/>
                <w:sz w:val="22"/>
                <w:szCs w:val="22"/>
              </w:rPr>
            </w:pPr>
            <w:r w:rsidRPr="00FA3F75">
              <w:rPr>
                <w:rFonts w:cs="Arial"/>
                <w:sz w:val="22"/>
                <w:szCs w:val="22"/>
              </w:rPr>
              <w:t>Design and provide “pop-up” mobile infrastructure (e.g. truck, container, caravans and tents) to address critical lack of existing built infrastructure</w:t>
            </w:r>
          </w:p>
        </w:tc>
      </w:tr>
    </w:tbl>
    <w:p w:rsidR="001B027B" w:rsidRPr="00FA3F75" w:rsidRDefault="001B027B" w:rsidP="00AA6C3E">
      <w:pPr>
        <w:rPr>
          <w:sz w:val="22"/>
        </w:rPr>
      </w:pPr>
    </w:p>
    <w:p w:rsidR="00BE46D7" w:rsidRPr="00FA3F75" w:rsidRDefault="00BE46D7" w:rsidP="00AA6C3E">
      <w:pPr>
        <w:rPr>
          <w:sz w:val="22"/>
        </w:rPr>
      </w:pPr>
      <w:r w:rsidRPr="00FA3F75">
        <w:rPr>
          <w:sz w:val="22"/>
        </w:rPr>
        <w:br w:type="page"/>
      </w:r>
    </w:p>
    <w:p w:rsidR="00AA6C3E" w:rsidRPr="00FA3F75" w:rsidRDefault="00AA6C3E" w:rsidP="00BE46D7">
      <w:pPr>
        <w:pStyle w:val="Heading2"/>
        <w:spacing w:before="0"/>
        <w:ind w:left="578" w:hanging="578"/>
        <w:rPr>
          <w:lang w:val="en-AU"/>
        </w:rPr>
      </w:pPr>
      <w:bookmarkStart w:id="31" w:name="_Toc268948507"/>
      <w:bookmarkStart w:id="32" w:name="_Toc272517362"/>
      <w:bookmarkStart w:id="33" w:name="_Toc279321907"/>
      <w:r w:rsidRPr="00FA3F75">
        <w:rPr>
          <w:lang w:val="en-AU"/>
        </w:rPr>
        <w:lastRenderedPageBreak/>
        <w:t>Activity Centres and Cultural Precincts</w:t>
      </w:r>
      <w:bookmarkEnd w:id="31"/>
      <w:bookmarkEnd w:id="32"/>
      <w:bookmarkEnd w:id="33"/>
    </w:p>
    <w:p w:rsidR="00AA6C3E" w:rsidRPr="00FA3F75" w:rsidRDefault="00AA6C3E" w:rsidP="00AA6C3E">
      <w:pPr>
        <w:pStyle w:val="Heading3"/>
        <w:rPr>
          <w:lang w:val="en-AU"/>
        </w:rPr>
      </w:pPr>
      <w:r w:rsidRPr="00FA3F75">
        <w:rPr>
          <w:lang w:val="en-AU"/>
        </w:rPr>
        <w:t>Activity Centres</w:t>
      </w:r>
    </w:p>
    <w:p w:rsidR="00AA6C3E" w:rsidRPr="00FA3F75" w:rsidRDefault="00AA6C3E" w:rsidP="00643657">
      <w:pPr>
        <w:spacing w:after="200"/>
      </w:pPr>
      <w:r w:rsidRPr="00FA3F75">
        <w:t>Within the Australian and Victorian Urban Planning frameworks, the planning and development of Activity Centres is a requirement of urban planning for local government. Cardinia Shire Council has Structure Plans for major townships, identifying activity centres. The thrust of this Cultural Facilities Framework is to focus and concentrate the provision of key facilities within identified Activity Centres across the Shire.</w:t>
      </w:r>
    </w:p>
    <w:p w:rsidR="00AA6C3E" w:rsidRPr="00FA3F75" w:rsidRDefault="00AA6C3E" w:rsidP="00AA6C3E">
      <w:pPr>
        <w:pStyle w:val="Heading3"/>
        <w:rPr>
          <w:lang w:val="en-AU"/>
        </w:rPr>
      </w:pPr>
      <w:r w:rsidRPr="00FA3F75">
        <w:rPr>
          <w:lang w:val="en-AU"/>
        </w:rPr>
        <w:t>Cultural Precincts</w:t>
      </w:r>
    </w:p>
    <w:p w:rsidR="00BC6CAA" w:rsidRPr="00FA3F75" w:rsidRDefault="00BC6CAA" w:rsidP="00BC6CAA">
      <w:pPr>
        <w:pStyle w:val="MediumGrid1-Accent21"/>
        <w:spacing w:after="200"/>
        <w:ind w:left="0"/>
        <w:contextualSpacing w:val="0"/>
      </w:pPr>
      <w:r w:rsidRPr="00FA3F75">
        <w:t>A further trend in Activity Centre planning is the development of Precincts within Activity Centres. There is logic to co-locating facilities for arts activity around other sites where cultural activity occurs, such as libraries, sporting facilities and community centres.</w:t>
      </w:r>
    </w:p>
    <w:p w:rsidR="00BC6CAA" w:rsidRPr="00FA3F75" w:rsidRDefault="00BC6CAA" w:rsidP="00BC6CAA">
      <w:pPr>
        <w:pStyle w:val="MediumGrid1-Accent21"/>
        <w:spacing w:after="200"/>
        <w:ind w:left="0"/>
        <w:contextualSpacing w:val="0"/>
      </w:pPr>
      <w:r w:rsidRPr="00FA3F75">
        <w:t xml:space="preserve">In order to further focus activity and planning, it is recommended that the concept of Cultural Precincts be considered in Council’s urban planning. The exact location and specific facilities within each precinct will need to be determined by Planning and Development units and based on consultation with Township Committees. </w:t>
      </w:r>
    </w:p>
    <w:p w:rsidR="00BC6CAA" w:rsidRPr="00FA3F75" w:rsidRDefault="00BC6CAA" w:rsidP="00BC6CAA">
      <w:pPr>
        <w:pStyle w:val="MediumGrid1-Accent21"/>
        <w:spacing w:after="200"/>
        <w:ind w:left="0"/>
        <w:contextualSpacing w:val="0"/>
      </w:pPr>
      <w:r w:rsidRPr="00FA3F75">
        <w:t>For equitable access across the Shire, the following table shows identified locations and priorities for precinct</w:t>
      </w:r>
      <w:r w:rsidR="009601E8" w:rsidRPr="00FA3F75">
        <w:t>s</w:t>
      </w:r>
      <w:r w:rsidRPr="00FA3F75">
        <w:t>.</w:t>
      </w:r>
      <w:r w:rsidR="001B027B" w:rsidRPr="00FA3F75">
        <w:t xml:space="preserve"> The following page shows a map of Cardinia Shire with suggested priority sites for Cultural Precincts identified.</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526"/>
        <w:gridCol w:w="5082"/>
        <w:gridCol w:w="2962"/>
      </w:tblGrid>
      <w:tr w:rsidR="00BC6CAA" w:rsidRPr="00FA3F75" w:rsidTr="00831250">
        <w:tc>
          <w:tcPr>
            <w:tcW w:w="1526" w:type="dxa"/>
            <w:tcBorders>
              <w:top w:val="single" w:sz="24" w:space="0" w:color="auto"/>
              <w:bottom w:val="single" w:sz="6" w:space="0" w:color="auto"/>
            </w:tcBorders>
            <w:shd w:val="clear" w:color="auto" w:fill="000080"/>
            <w:vAlign w:val="center"/>
          </w:tcPr>
          <w:p w:rsidR="00BC6CAA" w:rsidRPr="00FA3F75" w:rsidRDefault="00BC6CAA" w:rsidP="00BC6CAA">
            <w:pPr>
              <w:pStyle w:val="MediumGrid1-Accent21"/>
              <w:spacing w:before="60" w:after="60"/>
              <w:ind w:left="0"/>
              <w:contextualSpacing w:val="0"/>
              <w:rPr>
                <w:b/>
              </w:rPr>
            </w:pPr>
            <w:r w:rsidRPr="00FA3F75">
              <w:rPr>
                <w:b/>
              </w:rPr>
              <w:t>Precinct</w:t>
            </w:r>
          </w:p>
        </w:tc>
        <w:tc>
          <w:tcPr>
            <w:tcW w:w="5082" w:type="dxa"/>
            <w:tcBorders>
              <w:top w:val="single" w:sz="24" w:space="0" w:color="auto"/>
              <w:bottom w:val="single" w:sz="6" w:space="0" w:color="auto"/>
            </w:tcBorders>
            <w:shd w:val="clear" w:color="auto" w:fill="000080"/>
            <w:vAlign w:val="center"/>
          </w:tcPr>
          <w:p w:rsidR="00BC6CAA" w:rsidRPr="00FA3F75" w:rsidRDefault="00BC6CAA" w:rsidP="00BC6CAA">
            <w:pPr>
              <w:pStyle w:val="MediumGrid1-Accent21"/>
              <w:spacing w:before="60" w:after="60"/>
              <w:ind w:left="0"/>
              <w:contextualSpacing w:val="0"/>
              <w:rPr>
                <w:b/>
              </w:rPr>
            </w:pPr>
            <w:r w:rsidRPr="00FA3F75">
              <w:rPr>
                <w:b/>
              </w:rPr>
              <w:t>Sites, Description and short term focus</w:t>
            </w:r>
          </w:p>
        </w:tc>
        <w:tc>
          <w:tcPr>
            <w:tcW w:w="2962" w:type="dxa"/>
            <w:tcBorders>
              <w:top w:val="single" w:sz="24" w:space="0" w:color="auto"/>
              <w:bottom w:val="single" w:sz="6" w:space="0" w:color="auto"/>
            </w:tcBorders>
            <w:shd w:val="clear" w:color="auto" w:fill="000080"/>
            <w:vAlign w:val="center"/>
          </w:tcPr>
          <w:p w:rsidR="00BC6CAA" w:rsidRPr="00FA3F75" w:rsidRDefault="00BC6CAA" w:rsidP="00BC6CAA">
            <w:pPr>
              <w:pStyle w:val="MediumGrid1-Accent21"/>
              <w:spacing w:before="60" w:after="60"/>
              <w:ind w:left="0"/>
              <w:contextualSpacing w:val="0"/>
              <w:rPr>
                <w:b/>
              </w:rPr>
            </w:pPr>
            <w:r w:rsidRPr="00FA3F75">
              <w:rPr>
                <w:b/>
              </w:rPr>
              <w:t>Longer term development</w:t>
            </w:r>
          </w:p>
        </w:tc>
      </w:tr>
      <w:tr w:rsidR="00BC6CAA" w:rsidRPr="00FA3F75" w:rsidTr="00831250">
        <w:tc>
          <w:tcPr>
            <w:tcW w:w="1526" w:type="dxa"/>
            <w:tcBorders>
              <w:top w:val="single" w:sz="6" w:space="0" w:color="auto"/>
            </w:tcBorders>
            <w:vAlign w:val="center"/>
          </w:tcPr>
          <w:p w:rsidR="00BC6CAA" w:rsidRPr="00FA3F75" w:rsidRDefault="00BC6CAA" w:rsidP="00BC6CAA">
            <w:pPr>
              <w:pStyle w:val="MediumGrid1-Accent21"/>
              <w:spacing w:before="60" w:after="60"/>
              <w:ind w:left="0"/>
              <w:contextualSpacing w:val="0"/>
              <w:rPr>
                <w:b/>
              </w:rPr>
            </w:pPr>
            <w:r w:rsidRPr="00FA3F75">
              <w:rPr>
                <w:b/>
              </w:rPr>
              <w:t>Bunyip</w:t>
            </w:r>
          </w:p>
        </w:tc>
        <w:tc>
          <w:tcPr>
            <w:tcW w:w="5082" w:type="dxa"/>
            <w:tcBorders>
              <w:top w:val="single" w:sz="6" w:space="0" w:color="auto"/>
            </w:tcBorders>
            <w:vAlign w:val="center"/>
          </w:tcPr>
          <w:p w:rsidR="00BC6CAA" w:rsidRPr="00FA3F75" w:rsidRDefault="00BC6CAA" w:rsidP="00BC6CAA">
            <w:pPr>
              <w:pStyle w:val="MediumGrid1-Accent21"/>
              <w:spacing w:before="60" w:after="60"/>
              <w:ind w:left="0"/>
              <w:contextualSpacing w:val="0"/>
            </w:pPr>
            <w:r w:rsidRPr="00FA3F75">
              <w:t>Bunyip Neighbourhood House and nearby Bunyip Hall</w:t>
            </w:r>
          </w:p>
          <w:p w:rsidR="00BC6CAA" w:rsidRPr="00FA3F75" w:rsidRDefault="00BC6CAA" w:rsidP="00BC6CAA">
            <w:pPr>
              <w:pStyle w:val="MediumGrid1-Accent21"/>
              <w:spacing w:before="60" w:after="60"/>
              <w:ind w:left="0"/>
              <w:contextualSpacing w:val="0"/>
              <w:rPr>
                <w:b/>
              </w:rPr>
            </w:pPr>
            <w:r w:rsidRPr="00FA3F75">
              <w:rPr>
                <w:b/>
              </w:rPr>
              <w:t xml:space="preserve">Focus: </w:t>
            </w:r>
            <w:r w:rsidRPr="00FA3F75">
              <w:t>Community Arts Development – all ages</w:t>
            </w:r>
          </w:p>
        </w:tc>
        <w:tc>
          <w:tcPr>
            <w:tcW w:w="2962" w:type="dxa"/>
            <w:tcBorders>
              <w:top w:val="single" w:sz="6" w:space="0" w:color="auto"/>
            </w:tcBorders>
            <w:vAlign w:val="center"/>
          </w:tcPr>
          <w:p w:rsidR="00BC6CAA" w:rsidRPr="00FA3F75" w:rsidRDefault="00BC6CAA" w:rsidP="00BC6CAA">
            <w:pPr>
              <w:pStyle w:val="MediumGrid1-Accent21"/>
              <w:spacing w:before="60" w:after="60"/>
              <w:ind w:left="0"/>
              <w:contextualSpacing w:val="0"/>
            </w:pPr>
            <w:r w:rsidRPr="00FA3F75">
              <w:t>Site for future community gallery, potentially run by the neighbourhood house or community group</w:t>
            </w:r>
          </w:p>
        </w:tc>
      </w:tr>
      <w:tr w:rsidR="00BC6CAA" w:rsidRPr="00FA3F75" w:rsidTr="00831250">
        <w:tc>
          <w:tcPr>
            <w:tcW w:w="1526" w:type="dxa"/>
            <w:vAlign w:val="center"/>
          </w:tcPr>
          <w:p w:rsidR="00BC6CAA" w:rsidRPr="00FA3F75" w:rsidRDefault="00BC6CAA" w:rsidP="00BC6CAA">
            <w:pPr>
              <w:pStyle w:val="MediumGrid1-Accent21"/>
              <w:spacing w:before="60" w:after="60"/>
              <w:ind w:left="0"/>
              <w:contextualSpacing w:val="0"/>
              <w:rPr>
                <w:b/>
              </w:rPr>
            </w:pPr>
            <w:r w:rsidRPr="00FA3F75">
              <w:rPr>
                <w:b/>
              </w:rPr>
              <w:t>Emerald</w:t>
            </w:r>
          </w:p>
        </w:tc>
        <w:tc>
          <w:tcPr>
            <w:tcW w:w="5082" w:type="dxa"/>
            <w:vAlign w:val="center"/>
          </w:tcPr>
          <w:p w:rsidR="00BC6CAA" w:rsidRPr="00FA3F75" w:rsidRDefault="00BC6CAA" w:rsidP="00BC6CAA">
            <w:pPr>
              <w:pStyle w:val="MediumGrid1-Accent21"/>
              <w:spacing w:before="60" w:after="60"/>
              <w:ind w:left="0"/>
              <w:contextualSpacing w:val="0"/>
            </w:pPr>
            <w:r w:rsidRPr="00FA3F75">
              <w:rPr>
                <w:b/>
              </w:rPr>
              <w:t>Precinct 1:</w:t>
            </w:r>
            <w:r w:rsidRPr="00FA3F75">
              <w:t xml:space="preserve"> Located around The Gem Community Theatre and in close proximity to Puffing Billy</w:t>
            </w:r>
          </w:p>
          <w:p w:rsidR="00BC6CAA" w:rsidRPr="00FA3F75" w:rsidRDefault="00BC6CAA" w:rsidP="00BC6CAA">
            <w:pPr>
              <w:pStyle w:val="MediumGrid1-Accent21"/>
              <w:spacing w:before="60" w:after="60"/>
              <w:ind w:left="0"/>
              <w:contextualSpacing w:val="0"/>
            </w:pPr>
            <w:r w:rsidRPr="00FA3F75">
              <w:rPr>
                <w:b/>
              </w:rPr>
              <w:t>Focus:</w:t>
            </w:r>
            <w:r w:rsidRPr="00FA3F75">
              <w:t xml:space="preserve"> Community art, performing arts</w:t>
            </w:r>
          </w:p>
          <w:p w:rsidR="00BC6CAA" w:rsidRPr="00FA3F75" w:rsidRDefault="00BC6CAA" w:rsidP="00BC6CAA">
            <w:pPr>
              <w:pStyle w:val="MediumGrid1-Accent21"/>
              <w:spacing w:before="60" w:after="60"/>
              <w:ind w:left="0"/>
              <w:contextualSpacing w:val="0"/>
            </w:pPr>
            <w:r w:rsidRPr="00FA3F75">
              <w:rPr>
                <w:b/>
              </w:rPr>
              <w:t>Precinct 2:</w:t>
            </w:r>
            <w:r w:rsidRPr="00FA3F75">
              <w:t xml:space="preserve"> Incorporating Library, U3A, Men’s shed, Emerald Hall and office for 3MDR</w:t>
            </w:r>
          </w:p>
          <w:p w:rsidR="00BC6CAA" w:rsidRPr="00FA3F75" w:rsidRDefault="00BC6CAA" w:rsidP="00BC6CAA">
            <w:pPr>
              <w:pStyle w:val="MediumGrid1-Accent21"/>
              <w:spacing w:before="60" w:after="60"/>
              <w:ind w:left="0"/>
              <w:contextualSpacing w:val="0"/>
            </w:pPr>
            <w:r w:rsidRPr="00FA3F75">
              <w:rPr>
                <w:b/>
              </w:rPr>
              <w:t>Focus:</w:t>
            </w:r>
            <w:r w:rsidRPr="00FA3F75">
              <w:t xml:space="preserve"> Community arts, engagement, seniors and young people</w:t>
            </w:r>
          </w:p>
        </w:tc>
        <w:tc>
          <w:tcPr>
            <w:tcW w:w="2962" w:type="dxa"/>
            <w:vAlign w:val="center"/>
          </w:tcPr>
          <w:p w:rsidR="00BC6CAA" w:rsidRPr="00FA3F75" w:rsidRDefault="00BC6CAA" w:rsidP="00BC6CAA">
            <w:pPr>
              <w:pStyle w:val="MediumGrid1-Accent21"/>
              <w:spacing w:before="60" w:after="60"/>
              <w:ind w:left="0"/>
              <w:contextualSpacing w:val="0"/>
            </w:pPr>
            <w:r w:rsidRPr="00FA3F75">
              <w:t>Link both precincts through art trails, capturing also Nobelius Heritage Site;</w:t>
            </w:r>
          </w:p>
          <w:p w:rsidR="00BC6CAA" w:rsidRPr="00FA3F75" w:rsidRDefault="00BC6CAA" w:rsidP="00BC6CAA">
            <w:pPr>
              <w:pStyle w:val="MediumGrid1-Accent21"/>
              <w:spacing w:before="60" w:after="60"/>
              <w:ind w:left="0"/>
              <w:contextualSpacing w:val="0"/>
            </w:pPr>
            <w:r w:rsidRPr="00FA3F75">
              <w:t>Potential site for new regional gallery</w:t>
            </w:r>
          </w:p>
          <w:p w:rsidR="00BC6CAA" w:rsidRPr="00FA3F75" w:rsidRDefault="00BC6CAA" w:rsidP="00BE25CE">
            <w:pPr>
              <w:pStyle w:val="MediumGrid1-Accent21"/>
              <w:spacing w:before="60" w:after="60"/>
              <w:ind w:left="0"/>
              <w:contextualSpacing w:val="0"/>
            </w:pPr>
            <w:r w:rsidRPr="00FA3F75">
              <w:t xml:space="preserve">Develop outdoor sites for </w:t>
            </w:r>
            <w:r w:rsidR="00BE25CE" w:rsidRPr="00FA3F75">
              <w:t>festivals, events and outdoor performances</w:t>
            </w:r>
            <w:r w:rsidRPr="00FA3F75">
              <w:t xml:space="preserve"> </w:t>
            </w:r>
          </w:p>
        </w:tc>
      </w:tr>
      <w:tr w:rsidR="00BC6CAA" w:rsidRPr="00FA3F75" w:rsidTr="00831250">
        <w:tc>
          <w:tcPr>
            <w:tcW w:w="1526" w:type="dxa"/>
            <w:vAlign w:val="center"/>
          </w:tcPr>
          <w:p w:rsidR="00BC6CAA" w:rsidRPr="00FA3F75" w:rsidRDefault="00BC6CAA" w:rsidP="00BC6CAA">
            <w:pPr>
              <w:pStyle w:val="MediumGrid1-Accent21"/>
              <w:spacing w:before="60" w:after="60"/>
              <w:ind w:left="0"/>
              <w:contextualSpacing w:val="0"/>
              <w:rPr>
                <w:b/>
              </w:rPr>
            </w:pPr>
            <w:r w:rsidRPr="00FA3F75">
              <w:rPr>
                <w:b/>
              </w:rPr>
              <w:t>Koo Wee Rup</w:t>
            </w:r>
          </w:p>
        </w:tc>
        <w:tc>
          <w:tcPr>
            <w:tcW w:w="5082" w:type="dxa"/>
            <w:vAlign w:val="center"/>
          </w:tcPr>
          <w:p w:rsidR="00BC6CAA" w:rsidRPr="00FA3F75" w:rsidRDefault="00BC6CAA" w:rsidP="00BC6CAA">
            <w:pPr>
              <w:pStyle w:val="MediumGrid1-Accent21"/>
              <w:spacing w:before="60" w:after="60"/>
              <w:ind w:left="0"/>
              <w:contextualSpacing w:val="0"/>
            </w:pPr>
            <w:r w:rsidRPr="00FA3F75">
              <w:t xml:space="preserve">Based around Koo Wee Rup Community Centre </w:t>
            </w:r>
          </w:p>
          <w:p w:rsidR="00BC6CAA" w:rsidRPr="00FA3F75" w:rsidRDefault="00BC6CAA" w:rsidP="00831250">
            <w:pPr>
              <w:pStyle w:val="MediumGrid1-Accent21"/>
              <w:spacing w:before="60" w:after="60"/>
              <w:ind w:left="0"/>
              <w:contextualSpacing w:val="0"/>
            </w:pPr>
            <w:r w:rsidRPr="00FA3F75">
              <w:rPr>
                <w:b/>
              </w:rPr>
              <w:t>Focus:</w:t>
            </w:r>
            <w:r w:rsidRPr="00FA3F75">
              <w:t xml:space="preserve"> Community art, music, visual arts </w:t>
            </w:r>
          </w:p>
        </w:tc>
        <w:tc>
          <w:tcPr>
            <w:tcW w:w="2962" w:type="dxa"/>
            <w:vAlign w:val="center"/>
          </w:tcPr>
          <w:p w:rsidR="00BC6CAA" w:rsidRPr="00FA3F75" w:rsidRDefault="00BC6CAA" w:rsidP="00BC6CAA">
            <w:pPr>
              <w:pStyle w:val="MediumGrid1-Accent21"/>
              <w:spacing w:before="60" w:after="60"/>
              <w:ind w:left="0"/>
              <w:contextualSpacing w:val="0"/>
            </w:pPr>
            <w:r w:rsidRPr="00FA3F75">
              <w:t>Redevelopment of Community centre to provide exhibition spaces and new staging equipment.</w:t>
            </w:r>
          </w:p>
        </w:tc>
      </w:tr>
      <w:tr w:rsidR="00BC6CAA" w:rsidRPr="00FA3F75" w:rsidTr="00831250">
        <w:tc>
          <w:tcPr>
            <w:tcW w:w="1526" w:type="dxa"/>
            <w:vAlign w:val="center"/>
          </w:tcPr>
          <w:p w:rsidR="00BC6CAA" w:rsidRPr="00FA3F75" w:rsidRDefault="00BC6CAA" w:rsidP="00BC6CAA">
            <w:pPr>
              <w:pStyle w:val="MediumGrid1-Accent21"/>
              <w:spacing w:before="60" w:after="60"/>
              <w:ind w:left="0"/>
              <w:contextualSpacing w:val="0"/>
              <w:rPr>
                <w:b/>
              </w:rPr>
            </w:pPr>
            <w:r w:rsidRPr="00FA3F75">
              <w:rPr>
                <w:b/>
              </w:rPr>
              <w:t>Officer</w:t>
            </w:r>
          </w:p>
        </w:tc>
        <w:tc>
          <w:tcPr>
            <w:tcW w:w="5082" w:type="dxa"/>
            <w:vAlign w:val="center"/>
          </w:tcPr>
          <w:p w:rsidR="00BC6CAA" w:rsidRPr="00FA3F75" w:rsidRDefault="00BC6CAA" w:rsidP="00BC6CAA">
            <w:pPr>
              <w:pStyle w:val="MediumGrid1-Accent21"/>
              <w:spacing w:before="60" w:after="60"/>
              <w:ind w:left="0"/>
              <w:contextualSpacing w:val="0"/>
            </w:pPr>
            <w:r w:rsidRPr="00FA3F75">
              <w:t>Officer Secondary College Community Hub</w:t>
            </w:r>
          </w:p>
          <w:p w:rsidR="00BC6CAA" w:rsidRPr="00FA3F75" w:rsidRDefault="00BC6CAA" w:rsidP="00BC6CAA">
            <w:pPr>
              <w:pStyle w:val="MediumGrid1-Accent21"/>
              <w:spacing w:before="60" w:after="60"/>
              <w:ind w:left="0"/>
              <w:contextualSpacing w:val="0"/>
            </w:pPr>
            <w:r w:rsidRPr="00FA3F75">
              <w:rPr>
                <w:b/>
              </w:rPr>
              <w:t xml:space="preserve">Focus: </w:t>
            </w:r>
            <w:r w:rsidRPr="00FA3F75">
              <w:t>Performing arts, rehearsal, storage and theatre, especially targeting young people</w:t>
            </w:r>
          </w:p>
        </w:tc>
        <w:tc>
          <w:tcPr>
            <w:tcW w:w="2962" w:type="dxa"/>
            <w:vAlign w:val="center"/>
          </w:tcPr>
          <w:p w:rsidR="00BC6CAA" w:rsidRPr="00FA3F75" w:rsidRDefault="00BC6CAA" w:rsidP="00831250">
            <w:pPr>
              <w:pStyle w:val="MediumGrid1-Accent21"/>
              <w:spacing w:before="60" w:after="60"/>
              <w:ind w:left="0"/>
              <w:contextualSpacing w:val="0"/>
            </w:pPr>
            <w:r w:rsidRPr="00FA3F75">
              <w:t xml:space="preserve">Explore development of multi-arts facilities for young people </w:t>
            </w:r>
          </w:p>
        </w:tc>
      </w:tr>
      <w:tr w:rsidR="00BC6CAA" w:rsidRPr="00FA3F75" w:rsidTr="00831250">
        <w:tc>
          <w:tcPr>
            <w:tcW w:w="1526" w:type="dxa"/>
            <w:vAlign w:val="center"/>
          </w:tcPr>
          <w:p w:rsidR="00BC6CAA" w:rsidRPr="00FA3F75" w:rsidRDefault="00BC6CAA" w:rsidP="00BC6CAA">
            <w:pPr>
              <w:pStyle w:val="MediumGrid1-Accent21"/>
              <w:spacing w:before="60" w:after="60"/>
              <w:ind w:left="0"/>
              <w:contextualSpacing w:val="0"/>
              <w:rPr>
                <w:b/>
              </w:rPr>
            </w:pPr>
            <w:r w:rsidRPr="00FA3F75">
              <w:rPr>
                <w:b/>
              </w:rPr>
              <w:t>Pakenham</w:t>
            </w:r>
          </w:p>
        </w:tc>
        <w:tc>
          <w:tcPr>
            <w:tcW w:w="5082" w:type="dxa"/>
            <w:vAlign w:val="center"/>
          </w:tcPr>
          <w:p w:rsidR="00BC6CAA" w:rsidRPr="00FA3F75" w:rsidRDefault="00BC6CAA" w:rsidP="00BC6CAA">
            <w:pPr>
              <w:pStyle w:val="MediumGrid1-Accent21"/>
              <w:spacing w:before="60" w:after="60"/>
              <w:ind w:left="0"/>
              <w:contextualSpacing w:val="0"/>
            </w:pPr>
            <w:r w:rsidRPr="00FA3F75">
              <w:t>Library, Living and Learning Pakenham, U3</w:t>
            </w:r>
            <w:r w:rsidR="009601E8" w:rsidRPr="00FA3F75">
              <w:t>A</w:t>
            </w:r>
            <w:r w:rsidRPr="00FA3F75">
              <w:t xml:space="preserve"> arts program</w:t>
            </w:r>
          </w:p>
          <w:p w:rsidR="00BC6CAA" w:rsidRPr="00FA3F75" w:rsidRDefault="00BC6CAA" w:rsidP="00BC6CAA">
            <w:pPr>
              <w:pStyle w:val="MediumGrid1-Accent21"/>
              <w:spacing w:before="60" w:after="60"/>
              <w:ind w:left="0"/>
              <w:contextualSpacing w:val="0"/>
            </w:pPr>
            <w:r w:rsidRPr="00FA3F75">
              <w:rPr>
                <w:b/>
              </w:rPr>
              <w:t xml:space="preserve">Focus: </w:t>
            </w:r>
            <w:r w:rsidRPr="00FA3F75">
              <w:t>Visual arts, community arts, writing and literature</w:t>
            </w:r>
          </w:p>
          <w:p w:rsidR="00BC6CAA" w:rsidRPr="00FA3F75" w:rsidRDefault="00BC6CAA" w:rsidP="00BC6CAA">
            <w:pPr>
              <w:pStyle w:val="MediumGrid1-Accent21"/>
              <w:spacing w:before="60" w:after="60"/>
              <w:ind w:left="0"/>
              <w:contextualSpacing w:val="0"/>
            </w:pPr>
            <w:r w:rsidRPr="00FA3F75">
              <w:t>Short-term development of a permanent community gallery</w:t>
            </w:r>
            <w:r w:rsidR="0006137A" w:rsidRPr="00FA3F75">
              <w:t>, potentially</w:t>
            </w:r>
            <w:r w:rsidRPr="00FA3F75">
              <w:t xml:space="preserve"> at LLP</w:t>
            </w:r>
            <w:r w:rsidR="00305DEB" w:rsidRPr="00FA3F75">
              <w:t xml:space="preserve"> - d</w:t>
            </w:r>
            <w:r w:rsidR="0006137A" w:rsidRPr="00FA3F75">
              <w:t>ependent on available external funding.</w:t>
            </w:r>
          </w:p>
        </w:tc>
        <w:tc>
          <w:tcPr>
            <w:tcW w:w="2962" w:type="dxa"/>
            <w:vAlign w:val="center"/>
          </w:tcPr>
          <w:p w:rsidR="00BC6CAA" w:rsidRPr="00FA3F75" w:rsidRDefault="00BC6CAA" w:rsidP="00BC6CAA">
            <w:pPr>
              <w:pStyle w:val="MediumGrid1-Accent21"/>
              <w:spacing w:before="60" w:after="60"/>
              <w:ind w:left="0"/>
              <w:contextualSpacing w:val="0"/>
            </w:pPr>
            <w:r w:rsidRPr="00FA3F75">
              <w:t>Potentially link with My Place Youth Centre in Pakenham;</w:t>
            </w:r>
          </w:p>
          <w:p w:rsidR="00BC6CAA" w:rsidRPr="00FA3F75" w:rsidRDefault="00BC6CAA" w:rsidP="00BC6CAA">
            <w:pPr>
              <w:pStyle w:val="MediumGrid1-Accent21"/>
              <w:spacing w:before="60" w:after="60"/>
              <w:ind w:left="0"/>
              <w:contextualSpacing w:val="0"/>
            </w:pPr>
            <w:r w:rsidRPr="00FA3F75">
              <w:t>Potential to increase focus on youth arts</w:t>
            </w:r>
          </w:p>
        </w:tc>
      </w:tr>
    </w:tbl>
    <w:p w:rsidR="00AA6C3E" w:rsidRPr="00FA3F75" w:rsidRDefault="00AA6C3E" w:rsidP="00AA6C3E">
      <w:pPr>
        <w:pStyle w:val="Heading3"/>
        <w:rPr>
          <w:lang w:val="en-AU"/>
        </w:rPr>
      </w:pPr>
      <w:r w:rsidRPr="00FA3F75">
        <w:rPr>
          <w:lang w:val="en-AU"/>
        </w:rPr>
        <w:lastRenderedPageBreak/>
        <w:t>Planning and Development portfolio recommendations</w:t>
      </w:r>
    </w:p>
    <w:p w:rsidR="00AA6C3E" w:rsidRPr="00FA3F75" w:rsidRDefault="00AA6C3E" w:rsidP="003B3D7A">
      <w:pPr>
        <w:spacing w:after="200"/>
      </w:pPr>
      <w:r w:rsidRPr="00FA3F75">
        <w:t xml:space="preserve">The expertise in this area rests with the Planning and Development portfolio within Council. The Arts and Cultural Facilities Framework is provided as a guide to inform planning for the Shire. Specific sites and facilities need to be included and fully integrated within existing structures, processes and plans. The following recommendations for this portfolio </w:t>
      </w:r>
      <w:r w:rsidR="00FE1840" w:rsidRPr="00FA3F75">
        <w:t xml:space="preserve">are </w:t>
      </w:r>
      <w:r w:rsidRPr="00FA3F75">
        <w:t xml:space="preserve">to </w:t>
      </w:r>
      <w:r w:rsidR="00FE1840" w:rsidRPr="00FA3F75">
        <w:t>ensure</w:t>
      </w:r>
      <w:r w:rsidRPr="00FA3F75">
        <w:t xml:space="preserve"> arts and cultural facilities</w:t>
      </w:r>
      <w:r w:rsidR="00FE1840" w:rsidRPr="00FA3F75">
        <w:t xml:space="preserve"> are </w:t>
      </w:r>
      <w:r w:rsidR="003B3D7A" w:rsidRPr="00FA3F75">
        <w:t>given</w:t>
      </w:r>
      <w:r w:rsidRPr="00FA3F75">
        <w:t xml:space="preserve"> equal priority </w:t>
      </w:r>
      <w:r w:rsidR="009E1AA6" w:rsidRPr="00FA3F75">
        <w:t xml:space="preserve">to </w:t>
      </w:r>
      <w:r w:rsidR="003B3D7A" w:rsidRPr="00FA3F75">
        <w:t>other facilities</w:t>
      </w:r>
      <w:r w:rsidR="00974E49" w:rsidRPr="00FA3F75">
        <w:t>,</w:t>
      </w:r>
      <w:r w:rsidR="003B3D7A" w:rsidRPr="00FA3F75">
        <w:t xml:space="preserve"> such as</w:t>
      </w:r>
      <w:r w:rsidR="00FE1840" w:rsidRPr="00FA3F75">
        <w:t xml:space="preserve"> </w:t>
      </w:r>
      <w:r w:rsidRPr="00FA3F75">
        <w:t xml:space="preserve">sporting and other recreational facilities. </w:t>
      </w:r>
    </w:p>
    <w:p w:rsidR="00A144E9" w:rsidRPr="00FA3F75" w:rsidRDefault="00A144E9" w:rsidP="003B3D7A">
      <w:pPr>
        <w:spacing w:after="200"/>
        <w:rPr>
          <w:b/>
        </w:rPr>
      </w:pPr>
      <w:r w:rsidRPr="00FA3F75">
        <w:rPr>
          <w:b/>
        </w:rPr>
        <w:t xml:space="preserve">Recommendations </w:t>
      </w:r>
    </w:p>
    <w:p w:rsidR="00A144E9" w:rsidRPr="00FA3F75" w:rsidRDefault="00A144E9" w:rsidP="003B3D7A">
      <w:pPr>
        <w:spacing w:after="200"/>
        <w:rPr>
          <w:rFonts w:cs="Arial"/>
        </w:rPr>
      </w:pPr>
      <w:r w:rsidRPr="00FA3F75">
        <w:rPr>
          <w:rFonts w:cs="Arial"/>
          <w:color w:val="000000"/>
        </w:rPr>
        <w:t>Adopt the Hierarchy of Facility Provision (Regional, Municipal and Local significance outlined in this study) as a guide for the future planning and provision of arts facilities in Cardinia Shire</w:t>
      </w:r>
      <w:r w:rsidRPr="00FA3F75">
        <w:rPr>
          <w:rFonts w:cs="Arial"/>
        </w:rPr>
        <w:t xml:space="preserve"> and incorporate sites and facilities in Township, planning and structure plans</w:t>
      </w:r>
    </w:p>
    <w:p w:rsidR="00AA6C3E" w:rsidRPr="00FA3F75" w:rsidRDefault="00AA6C3E" w:rsidP="00831250">
      <w:pPr>
        <w:spacing w:after="120"/>
      </w:pPr>
      <w:r w:rsidRPr="00FA3F75">
        <w:rPr>
          <w:b/>
        </w:rPr>
        <w:t>Suggested actions:</w:t>
      </w:r>
      <w:r w:rsidRPr="00FA3F75">
        <w:t xml:space="preserve"> </w:t>
      </w:r>
    </w:p>
    <w:p w:rsidR="00AA6C3E" w:rsidRPr="00FA3F75" w:rsidRDefault="00AA6C3E" w:rsidP="009D666C">
      <w:pPr>
        <w:numPr>
          <w:ilvl w:val="0"/>
          <w:numId w:val="64"/>
        </w:numPr>
        <w:spacing w:after="120"/>
      </w:pPr>
      <w:r w:rsidRPr="00FA3F75">
        <w:t>That arts and cultural precincts in major townships and population areas be formally identified and closely aligned to Activity Centres and other community activity zones, and that future arts and cultural facilities are planned within these precincts and Activity Centres alongside other community infrastructure</w:t>
      </w:r>
      <w:r w:rsidR="0041302F" w:rsidRPr="00FA3F75">
        <w:t>.</w:t>
      </w:r>
    </w:p>
    <w:p w:rsidR="00AA6C3E" w:rsidRPr="00FA3F75" w:rsidRDefault="00AA6C3E" w:rsidP="009D666C">
      <w:pPr>
        <w:numPr>
          <w:ilvl w:val="0"/>
          <w:numId w:val="64"/>
        </w:numPr>
        <w:spacing w:after="120"/>
      </w:pPr>
      <w:r w:rsidRPr="00FA3F75">
        <w:t>That the establishment of Cultural Precincts be formally adopted as part of the implementation and future planning of Structure Plans and Shire-wide planning.</w:t>
      </w:r>
    </w:p>
    <w:p w:rsidR="000400DB" w:rsidRPr="00FA3F75" w:rsidRDefault="000400DB" w:rsidP="009D666C">
      <w:pPr>
        <w:numPr>
          <w:ilvl w:val="0"/>
          <w:numId w:val="64"/>
        </w:numPr>
        <w:spacing w:after="120"/>
        <w:rPr>
          <w:rFonts w:cs="Arial"/>
        </w:rPr>
      </w:pPr>
      <w:r w:rsidRPr="00FA3F75">
        <w:rPr>
          <w:rFonts w:cs="Arial"/>
        </w:rPr>
        <w:t>Include planning for community art spaces (such as artist studios, exhibition, wet, storage and rehearsal spaces) when developing Township Plans and designing new community centres, libraries and other community facilities aligned to Community Arts Centre Requirements Table in Section 8</w:t>
      </w:r>
    </w:p>
    <w:p w:rsidR="000400DB" w:rsidRPr="00FA3F75" w:rsidRDefault="000400DB" w:rsidP="009D666C">
      <w:pPr>
        <w:numPr>
          <w:ilvl w:val="0"/>
          <w:numId w:val="64"/>
        </w:numPr>
        <w:spacing w:after="120"/>
      </w:pPr>
      <w:r w:rsidRPr="00FA3F75">
        <w:t>Amend planning of the proposed Emerald Community Hub to include facilities for community arts</w:t>
      </w:r>
    </w:p>
    <w:p w:rsidR="00AA6C3E" w:rsidRPr="00FA3F75" w:rsidRDefault="00887EE7" w:rsidP="00AA6C3E">
      <w:pPr>
        <w:spacing w:after="200"/>
        <w:rPr>
          <w:b/>
        </w:rPr>
      </w:pPr>
      <w:r w:rsidRPr="00FA3F75">
        <w:t xml:space="preserve"> </w:t>
      </w:r>
      <w:r w:rsidR="00AA6C3E" w:rsidRPr="00FA3F75">
        <w:br w:type="page"/>
      </w:r>
      <w:r w:rsidR="0061079D" w:rsidRPr="00FA3F75">
        <w:rPr>
          <w:noProof/>
          <w:lang w:eastAsia="en-AU"/>
        </w:rPr>
        <w:lastRenderedPageBreak/>
        <w:drawing>
          <wp:anchor distT="0" distB="0" distL="114300" distR="114300" simplePos="0" relativeHeight="251661312" behindDoc="0" locked="0" layoutInCell="1" allowOverlap="1" wp14:anchorId="55C8D256" wp14:editId="143A2189">
            <wp:simplePos x="0" y="0"/>
            <wp:positionH relativeFrom="column">
              <wp:posOffset>0</wp:posOffset>
            </wp:positionH>
            <wp:positionV relativeFrom="paragraph">
              <wp:posOffset>297815</wp:posOffset>
            </wp:positionV>
            <wp:extent cx="6336030" cy="8828405"/>
            <wp:effectExtent l="25400" t="25400" r="13970" b="36195"/>
            <wp:wrapTight wrapText="bothSides">
              <wp:wrapPolygon edited="0">
                <wp:start x="-87" y="-62"/>
                <wp:lineTo x="-87" y="21626"/>
                <wp:lineTo x="21561" y="21626"/>
                <wp:lineTo x="21561" y="-62"/>
                <wp:lineTo x="-87" y="-6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NIA Precinct Map Rev Nov.tiff"/>
                    <pic:cNvPicPr/>
                  </pic:nvPicPr>
                  <pic:blipFill>
                    <a:blip r:embed="rId16">
                      <a:extLst>
                        <a:ext uri="{28A0092B-C50C-407E-A947-70E740481C1C}">
                          <a14:useLocalDpi xmlns:a14="http://schemas.microsoft.com/office/drawing/2010/main" val="0"/>
                        </a:ext>
                      </a:extLst>
                    </a:blip>
                    <a:stretch>
                      <a:fillRect/>
                    </a:stretch>
                  </pic:blipFill>
                  <pic:spPr>
                    <a:xfrm>
                      <a:off x="0" y="0"/>
                      <a:ext cx="6336030" cy="8828405"/>
                    </a:xfrm>
                    <a:prstGeom prst="rect">
                      <a:avLst/>
                    </a:prstGeom>
                    <a:ln w="19050" cmpd="sng">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AA6C3E" w:rsidRPr="00FA3F75">
        <w:rPr>
          <w:b/>
        </w:rPr>
        <w:t>Diagram: indicative locations of Cultural precincts or zones in Cardinia Shire</w:t>
      </w:r>
    </w:p>
    <w:p w:rsidR="0061079D" w:rsidRPr="00FA3F75" w:rsidRDefault="0061079D" w:rsidP="00AA6C3E">
      <w:pPr>
        <w:spacing w:after="200"/>
      </w:pPr>
    </w:p>
    <w:p w:rsidR="00AA6C3E" w:rsidRPr="00FA3F75" w:rsidRDefault="00AA6C3E" w:rsidP="00AA6C3E">
      <w:pPr>
        <w:pStyle w:val="Heading2"/>
        <w:rPr>
          <w:lang w:val="en-AU"/>
        </w:rPr>
      </w:pPr>
      <w:bookmarkStart w:id="34" w:name="_Toc272517363"/>
      <w:bookmarkStart w:id="35" w:name="_Toc279321908"/>
      <w:r w:rsidRPr="00FA3F75">
        <w:rPr>
          <w:lang w:val="en-AU"/>
        </w:rPr>
        <w:lastRenderedPageBreak/>
        <w:t>Hierarchy of cultural facilities provision</w:t>
      </w:r>
      <w:bookmarkEnd w:id="34"/>
      <w:bookmarkEnd w:id="35"/>
      <w:r w:rsidRPr="00FA3F75">
        <w:rPr>
          <w:lang w:val="en-AU"/>
        </w:rPr>
        <w:t xml:space="preserve"> </w:t>
      </w:r>
    </w:p>
    <w:p w:rsidR="00AA6C3E" w:rsidRPr="00FA3F75" w:rsidRDefault="00AA6C3E" w:rsidP="00643657">
      <w:pPr>
        <w:rPr>
          <w:rFonts w:cs="Arial"/>
        </w:rPr>
      </w:pPr>
      <w:r w:rsidRPr="00FA3F75">
        <w:rPr>
          <w:rFonts w:cs="Arial"/>
        </w:rPr>
        <w:t>A hierarchy of facilities provides a guide to identifying, prioritising and developing facilities. The following diagram shows the categories ranging from facilities of local significance to those of regional significance. Those of local significance are of higher priority for Cardinia Shire, representing the importance of developing grass roots infrastructure to build engagement and support local artists. Facilities of Regional Significance are important for the Shire, residents and businesses. They rely to some degree of a basic level of activity and local infrastructure, but also have a role in focussing profile and activity that can generate more interest in local and municipal activity.</w:t>
      </w:r>
    </w:p>
    <w:p w:rsidR="00AA6C3E" w:rsidRPr="00FA3F75" w:rsidRDefault="00AA6C3E" w:rsidP="00AA6C3E">
      <w:pPr>
        <w:jc w:val="both"/>
        <w:rPr>
          <w:rFonts w:cs="Arial"/>
        </w:rPr>
      </w:pPr>
    </w:p>
    <w:p w:rsidR="00AA6C3E" w:rsidRPr="00FA3F75" w:rsidRDefault="00452980" w:rsidP="00AA6C3E">
      <w:pPr>
        <w:pStyle w:val="Default"/>
        <w:jc w:val="center"/>
      </w:pPr>
      <w:r w:rsidRPr="00FA3F75">
        <w:rPr>
          <w:noProof/>
          <w:lang w:eastAsia="en-AU"/>
        </w:rPr>
        <w:drawing>
          <wp:inline distT="0" distB="0" distL="0" distR="0" wp14:anchorId="152534A7" wp14:editId="4F61A0C4">
            <wp:extent cx="3225800" cy="1676400"/>
            <wp:effectExtent l="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5800" cy="1676400"/>
                    </a:xfrm>
                    <a:prstGeom prst="rect">
                      <a:avLst/>
                    </a:prstGeom>
                    <a:noFill/>
                    <a:ln>
                      <a:noFill/>
                    </a:ln>
                  </pic:spPr>
                </pic:pic>
              </a:graphicData>
            </a:graphic>
          </wp:inline>
        </w:drawing>
      </w:r>
    </w:p>
    <w:p w:rsidR="00AA6C3E" w:rsidRPr="00FA3F75" w:rsidRDefault="00AA6C3E" w:rsidP="00AA6C3E">
      <w:pPr>
        <w:pStyle w:val="Heading3"/>
        <w:rPr>
          <w:lang w:val="en-AU"/>
        </w:rPr>
      </w:pPr>
      <w:r w:rsidRPr="00FA3F75">
        <w:rPr>
          <w:lang w:val="en-AU"/>
        </w:rPr>
        <w:t xml:space="preserve">Local Level Facilities </w:t>
      </w:r>
    </w:p>
    <w:p w:rsidR="00AA6C3E" w:rsidRPr="00FA3F75" w:rsidRDefault="00AA6C3E" w:rsidP="00643657">
      <w:pPr>
        <w:autoSpaceDE w:val="0"/>
        <w:autoSpaceDN w:val="0"/>
        <w:adjustRightInd w:val="0"/>
        <w:spacing w:after="180"/>
        <w:rPr>
          <w:rFonts w:cs="Arial"/>
          <w:color w:val="000000"/>
          <w:lang w:eastAsia="en-AU"/>
        </w:rPr>
      </w:pPr>
      <w:r w:rsidRPr="00FA3F75">
        <w:rPr>
          <w:rFonts w:cs="Arial"/>
          <w:color w:val="000000"/>
          <w:lang w:eastAsia="en-AU"/>
        </w:rPr>
        <w:t xml:space="preserve">Local level facilities will generally cater for community arts groups and small workshops or classes. These facilities may be included as part of a community centre, neighbourhood house or other community infrastructure. Catchment for these facilities will primarily be from the immediate local and neighbourhood areas and may include facilities co-located with or adjacent to schools, shopping centres and other infrastructure. </w:t>
      </w:r>
    </w:p>
    <w:p w:rsidR="00AA6C3E" w:rsidRPr="00FA3F75" w:rsidRDefault="00AA6C3E" w:rsidP="00AA6C3E">
      <w:pPr>
        <w:pStyle w:val="Heading4"/>
        <w:rPr>
          <w:i w:val="0"/>
          <w:lang w:val="en-AU"/>
        </w:rPr>
      </w:pPr>
      <w:r w:rsidRPr="00FA3F75">
        <w:rPr>
          <w:i w:val="0"/>
          <w:lang w:val="en-AU"/>
        </w:rPr>
        <w:t>Role of Local Level Facilities</w:t>
      </w:r>
    </w:p>
    <w:p w:rsidR="00AA6C3E" w:rsidRPr="00FA3F75" w:rsidRDefault="00AA6C3E" w:rsidP="00AA6C3E">
      <w:pPr>
        <w:autoSpaceDE w:val="0"/>
        <w:autoSpaceDN w:val="0"/>
        <w:adjustRightInd w:val="0"/>
        <w:rPr>
          <w:rFonts w:cs="Arial"/>
          <w:color w:val="000000"/>
          <w:lang w:eastAsia="en-AU"/>
        </w:rPr>
      </w:pPr>
      <w:r w:rsidRPr="00FA3F75">
        <w:rPr>
          <w:rFonts w:cs="Arial"/>
          <w:color w:val="000000"/>
          <w:lang w:eastAsia="en-AU"/>
        </w:rPr>
        <w:t>A local arts space provides opportunities for practising artists of all disciplines, local arts groups, schools and local communities within the local and neighbouring areas.</w:t>
      </w:r>
    </w:p>
    <w:p w:rsidR="00AA6C3E" w:rsidRPr="00FA3F75" w:rsidRDefault="00AA6C3E" w:rsidP="00AA6C3E">
      <w:pPr>
        <w:autoSpaceDE w:val="0"/>
        <w:autoSpaceDN w:val="0"/>
        <w:adjustRightInd w:val="0"/>
        <w:rPr>
          <w:rFonts w:cs="Arial"/>
          <w:color w:val="000000"/>
          <w:lang w:eastAsia="en-AU"/>
        </w:rPr>
      </w:pPr>
    </w:p>
    <w:p w:rsidR="00AA6C3E" w:rsidRPr="00FA3F75" w:rsidRDefault="00AA6C3E" w:rsidP="00AA6C3E">
      <w:pPr>
        <w:autoSpaceDE w:val="0"/>
        <w:autoSpaceDN w:val="0"/>
        <w:adjustRightInd w:val="0"/>
        <w:rPr>
          <w:rFonts w:cs="Arial"/>
          <w:color w:val="000000"/>
          <w:lang w:eastAsia="en-AU"/>
        </w:rPr>
      </w:pPr>
      <w:r w:rsidRPr="00FA3F75">
        <w:rPr>
          <w:rFonts w:cs="Arial"/>
          <w:color w:val="000000"/>
          <w:lang w:eastAsia="en-AU"/>
        </w:rPr>
        <w:t xml:space="preserve">Aims to provide: </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 xml:space="preserve">Access to quality arts spaces for local use within existing or new multi-use facilities e.g. libraries, community centres, neighbourhood houses etc. </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A focal point for local arts groups to galvanise and collaborate</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 xml:space="preserve">Opportunities for multicultural groups, new communities, youth, disability </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 xml:space="preserve">Opportunities for local artists and performers to make, produce and present local work </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 xml:space="preserve">These spaces are the spokes within the Hub and Spokes management model </w:t>
      </w:r>
    </w:p>
    <w:p w:rsidR="00AA6C3E" w:rsidRPr="00FA3F75" w:rsidRDefault="00AA6C3E" w:rsidP="00AA6C3E">
      <w:pPr>
        <w:pStyle w:val="Heading4"/>
        <w:rPr>
          <w:i w:val="0"/>
          <w:lang w:val="en-AU"/>
        </w:rPr>
      </w:pPr>
      <w:r w:rsidRPr="00FA3F75">
        <w:rPr>
          <w:i w:val="0"/>
          <w:lang w:val="en-AU"/>
        </w:rPr>
        <w:t>Local facilities examples</w:t>
      </w:r>
    </w:p>
    <w:p w:rsidR="00AA6C3E" w:rsidRPr="00FA3F75" w:rsidRDefault="00AA6C3E" w:rsidP="00AA6C3E">
      <w:r w:rsidRPr="00FA3F75">
        <w:t>Learning and Living Pakenham, community halls</w:t>
      </w:r>
    </w:p>
    <w:p w:rsidR="00AA6C3E" w:rsidRPr="00FA3F75" w:rsidRDefault="00AA6C3E" w:rsidP="00AA6C3E">
      <w:pPr>
        <w:pStyle w:val="Heading3"/>
        <w:rPr>
          <w:rFonts w:eastAsia="Calibri"/>
          <w:lang w:val="en-AU" w:eastAsia="en-AU"/>
        </w:rPr>
      </w:pPr>
      <w:r w:rsidRPr="00FA3F75">
        <w:rPr>
          <w:rFonts w:eastAsia="Calibri"/>
          <w:lang w:val="en-AU" w:eastAsia="en-AU"/>
        </w:rPr>
        <w:t xml:space="preserve">Municipal Level facilities </w:t>
      </w:r>
    </w:p>
    <w:p w:rsidR="00AA6C3E" w:rsidRPr="00FA3F75" w:rsidRDefault="00AA6C3E" w:rsidP="00643657">
      <w:pPr>
        <w:spacing w:after="200"/>
      </w:pPr>
      <w:r w:rsidRPr="00FA3F75">
        <w:t xml:space="preserve">It is not be feasible for </w:t>
      </w:r>
      <w:r w:rsidR="000400DB" w:rsidRPr="00FA3F75">
        <w:t xml:space="preserve">the </w:t>
      </w:r>
      <w:r w:rsidRPr="00FA3F75">
        <w:t>Council to provide purpose built arts facilities in all town centres. Municipal level facilities will cater for and have a Shire-wide catchment. These facilities are dedicated, purpose built to accommodate visiting, professional and community arts practitioners and the general public. The facilities will cater for a variety of arts disciplines and requirements including performing arts, visual arts, multimedia, and the arts industries. The functions of these facilities may be combined in multipurpose arts facilities or stand-alone based on the purposed Cultural Precinct Schema.</w:t>
      </w:r>
    </w:p>
    <w:p w:rsidR="00AA6C3E" w:rsidRPr="00FA3F75" w:rsidRDefault="00AA6C3E" w:rsidP="00AA6C3E">
      <w:pPr>
        <w:pStyle w:val="Heading4"/>
        <w:rPr>
          <w:i w:val="0"/>
          <w:lang w:val="en-AU" w:eastAsia="en-AU"/>
        </w:rPr>
      </w:pPr>
      <w:r w:rsidRPr="00FA3F75">
        <w:rPr>
          <w:i w:val="0"/>
          <w:lang w:val="en-AU" w:eastAsia="en-AU"/>
        </w:rPr>
        <w:lastRenderedPageBreak/>
        <w:t xml:space="preserve">Role of a municipal facility </w:t>
      </w:r>
    </w:p>
    <w:p w:rsidR="00AA6C3E" w:rsidRPr="00FA3F75" w:rsidRDefault="00AA6C3E" w:rsidP="00AA6C3E">
      <w:pPr>
        <w:autoSpaceDE w:val="0"/>
        <w:autoSpaceDN w:val="0"/>
        <w:adjustRightInd w:val="0"/>
        <w:rPr>
          <w:rFonts w:cs="Arial"/>
          <w:color w:val="000000"/>
          <w:lang w:eastAsia="en-AU"/>
        </w:rPr>
      </w:pPr>
      <w:r w:rsidRPr="00FA3F75">
        <w:rPr>
          <w:rFonts w:cs="Arial"/>
          <w:color w:val="000000"/>
          <w:lang w:eastAsia="en-AU"/>
        </w:rPr>
        <w:t>A municipal arts facility provides opportunities for practising artists of all disciplines, local arts groups, schools and local communities across the Shire.</w:t>
      </w:r>
    </w:p>
    <w:p w:rsidR="00AA6C3E" w:rsidRPr="00FA3F75" w:rsidRDefault="00AA6C3E" w:rsidP="00AA6C3E">
      <w:pPr>
        <w:autoSpaceDE w:val="0"/>
        <w:autoSpaceDN w:val="0"/>
        <w:adjustRightInd w:val="0"/>
        <w:rPr>
          <w:rFonts w:cs="Arial"/>
          <w:color w:val="000000"/>
          <w:lang w:eastAsia="en-AU"/>
        </w:rPr>
      </w:pPr>
    </w:p>
    <w:p w:rsidR="00AA6C3E" w:rsidRPr="00FA3F75" w:rsidRDefault="00AA6C3E" w:rsidP="00AA6C3E">
      <w:pPr>
        <w:autoSpaceDE w:val="0"/>
        <w:autoSpaceDN w:val="0"/>
        <w:adjustRightInd w:val="0"/>
        <w:rPr>
          <w:rFonts w:cs="Arial"/>
          <w:color w:val="000000"/>
          <w:lang w:eastAsia="en-AU"/>
        </w:rPr>
      </w:pPr>
      <w:r w:rsidRPr="00FA3F75">
        <w:rPr>
          <w:rFonts w:cs="Arial"/>
          <w:color w:val="000000"/>
          <w:lang w:eastAsia="en-AU"/>
        </w:rPr>
        <w:t xml:space="preserve">Aims to provide: </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 xml:space="preserve">Access to quality arts spaces for shire wide use </w:t>
      </w:r>
    </w:p>
    <w:p w:rsidR="00AA6C3E" w:rsidRPr="00FA3F75" w:rsidRDefault="00AA6C3E" w:rsidP="009D666C">
      <w:pPr>
        <w:pStyle w:val="Default"/>
        <w:numPr>
          <w:ilvl w:val="0"/>
          <w:numId w:val="49"/>
        </w:numPr>
        <w:jc w:val="both"/>
        <w:rPr>
          <w:rFonts w:ascii="Garamond" w:hAnsi="Garamond"/>
        </w:rPr>
      </w:pPr>
      <w:r w:rsidRPr="00FA3F75">
        <w:rPr>
          <w:rFonts w:ascii="Garamond" w:hAnsi="Garamond"/>
        </w:rPr>
        <w:t>Community engagement programs, e.g. disability, multicultural, youth arts programs etc.</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A focal point for local arts groups to galvanise and collaborate</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 xml:space="preserve">Opportunities for visiting artists and performers </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 xml:space="preserve">Make, produce and present local work </w:t>
      </w:r>
    </w:p>
    <w:p w:rsidR="00AA6C3E" w:rsidRPr="00FA3F75" w:rsidRDefault="00AA6C3E" w:rsidP="009D666C">
      <w:pPr>
        <w:numPr>
          <w:ilvl w:val="0"/>
          <w:numId w:val="49"/>
        </w:numPr>
        <w:autoSpaceDE w:val="0"/>
        <w:autoSpaceDN w:val="0"/>
        <w:adjustRightInd w:val="0"/>
        <w:spacing w:after="30"/>
        <w:rPr>
          <w:rFonts w:cs="Arial"/>
          <w:color w:val="000000"/>
          <w:lang w:eastAsia="en-AU"/>
        </w:rPr>
      </w:pPr>
      <w:r w:rsidRPr="00FA3F75">
        <w:rPr>
          <w:rFonts w:cs="Arial"/>
          <w:color w:val="000000"/>
          <w:lang w:eastAsia="en-AU"/>
        </w:rPr>
        <w:t>A Hub and Spokes management model providing leadership and coordination throughout the Shire</w:t>
      </w:r>
      <w:r w:rsidRPr="00FA3F75">
        <w:rPr>
          <w:rStyle w:val="FootnoteReference"/>
          <w:rFonts w:cs="Arial"/>
          <w:color w:val="000000"/>
          <w:lang w:eastAsia="en-AU"/>
        </w:rPr>
        <w:footnoteReference w:id="25"/>
      </w:r>
    </w:p>
    <w:p w:rsidR="00AA6C3E" w:rsidRPr="00FA3F75" w:rsidRDefault="00AA6C3E" w:rsidP="00AA6C3E">
      <w:r w:rsidRPr="00FA3F75">
        <w:t xml:space="preserve">The following facilities are recommended to have a municipal focus based on </w:t>
      </w:r>
    </w:p>
    <w:p w:rsidR="00AA6C3E" w:rsidRPr="00FA3F75" w:rsidRDefault="00AA6C3E" w:rsidP="009D666C">
      <w:pPr>
        <w:numPr>
          <w:ilvl w:val="0"/>
          <w:numId w:val="51"/>
        </w:numPr>
        <w:contextualSpacing/>
      </w:pPr>
      <w:r w:rsidRPr="00FA3F75">
        <w:t>Growth in population</w:t>
      </w:r>
    </w:p>
    <w:p w:rsidR="00AA6C3E" w:rsidRPr="00FA3F75" w:rsidRDefault="00AA6C3E" w:rsidP="009D666C">
      <w:pPr>
        <w:numPr>
          <w:ilvl w:val="0"/>
          <w:numId w:val="51"/>
        </w:numPr>
        <w:contextualSpacing/>
      </w:pPr>
      <w:r w:rsidRPr="00FA3F75">
        <w:t xml:space="preserve">Community needs determined through consultation </w:t>
      </w:r>
    </w:p>
    <w:p w:rsidR="00AA6C3E" w:rsidRPr="00FA3F75" w:rsidRDefault="00AA6C3E" w:rsidP="009D666C">
      <w:pPr>
        <w:numPr>
          <w:ilvl w:val="0"/>
          <w:numId w:val="51"/>
        </w:numPr>
        <w:contextualSpacing/>
      </w:pPr>
      <w:r w:rsidRPr="00FA3F75">
        <w:t>Existing and reviewed structures plans</w:t>
      </w:r>
    </w:p>
    <w:p w:rsidR="00AA6C3E" w:rsidRPr="00FA3F75" w:rsidRDefault="00AA6C3E" w:rsidP="009D666C">
      <w:pPr>
        <w:numPr>
          <w:ilvl w:val="0"/>
          <w:numId w:val="51"/>
        </w:numPr>
        <w:contextualSpacing/>
      </w:pPr>
      <w:r w:rsidRPr="00FA3F75">
        <w:t>Available capital expenditure and infrastructure grants.</w:t>
      </w:r>
    </w:p>
    <w:p w:rsidR="00AA6C3E" w:rsidRPr="00FA3F75" w:rsidRDefault="00AA6C3E" w:rsidP="00AA6C3E">
      <w:pPr>
        <w:pStyle w:val="Default"/>
        <w:jc w:val="both"/>
        <w:rPr>
          <w:rFonts w:ascii="Garamond" w:hAnsi="Garamond"/>
        </w:rPr>
      </w:pPr>
    </w:p>
    <w:p w:rsidR="00AA6C3E" w:rsidRPr="00FA3F75" w:rsidRDefault="00AA6C3E" w:rsidP="00AA6C3E">
      <w:r w:rsidRPr="00FA3F75">
        <w:t xml:space="preserve">It is proposed that </w:t>
      </w:r>
      <w:r w:rsidR="005A1872" w:rsidRPr="00FA3F75">
        <w:t>the</w:t>
      </w:r>
      <w:r w:rsidRPr="00FA3F75">
        <w:t xml:space="preserve"> Cardinia Cultural Centre </w:t>
      </w:r>
      <w:r w:rsidR="005A1872" w:rsidRPr="00FA3F75">
        <w:t>is refurbished a</w:t>
      </w:r>
      <w:r w:rsidRPr="00FA3F75">
        <w:t xml:space="preserve">nd </w:t>
      </w:r>
      <w:r w:rsidR="000F3017" w:rsidRPr="00FA3F75">
        <w:t>a</w:t>
      </w:r>
      <w:r w:rsidRPr="00FA3F75">
        <w:t xml:space="preserve"> new Community Arts Centre built in </w:t>
      </w:r>
      <w:r w:rsidR="000F3017" w:rsidRPr="00FA3F75">
        <w:t xml:space="preserve">Officer, </w:t>
      </w:r>
      <w:r w:rsidR="000466F1" w:rsidRPr="00FA3F75">
        <w:t>in the medium to long term</w:t>
      </w:r>
      <w:r w:rsidR="00CD0C4F" w:rsidRPr="00FA3F75">
        <w:t>.</w:t>
      </w:r>
    </w:p>
    <w:p w:rsidR="00AA6C3E" w:rsidRPr="00FA3F75" w:rsidRDefault="00AA6C3E" w:rsidP="00AA6C3E">
      <w:pPr>
        <w:pStyle w:val="Heading4"/>
        <w:rPr>
          <w:i w:val="0"/>
          <w:lang w:val="en-AU"/>
        </w:rPr>
      </w:pPr>
      <w:r w:rsidRPr="00FA3F75">
        <w:rPr>
          <w:i w:val="0"/>
          <w:lang w:val="en-AU"/>
        </w:rPr>
        <w:t>Municipal facilities examples</w:t>
      </w:r>
    </w:p>
    <w:p w:rsidR="00BC6CAA" w:rsidRPr="00FA3F75" w:rsidRDefault="006A349E" w:rsidP="00BC6CAA">
      <w:r w:rsidRPr="00FA3F75">
        <w:t xml:space="preserve">Cardinia Cultural Centre, </w:t>
      </w:r>
      <w:r w:rsidR="00BC6CAA" w:rsidRPr="00FA3F75">
        <w:t xml:space="preserve">The Gem Community </w:t>
      </w:r>
      <w:r w:rsidR="009141E9" w:rsidRPr="00FA3F75">
        <w:t>Arts Centre</w:t>
      </w:r>
      <w:r w:rsidR="00BC6CAA" w:rsidRPr="00FA3F75">
        <w:t xml:space="preserve">, </w:t>
      </w:r>
      <w:r w:rsidR="003B3D7A" w:rsidRPr="00FA3F75">
        <w:t xml:space="preserve">the </w:t>
      </w:r>
      <w:r w:rsidRPr="00FA3F75">
        <w:t>p</w:t>
      </w:r>
      <w:r w:rsidR="00BC6CAA" w:rsidRPr="00FA3F75">
        <w:t>roposed Officer Secondary College Community Hub, Cora Lyn</w:t>
      </w:r>
      <w:r w:rsidR="0008728E" w:rsidRPr="00FA3F75">
        <w:t>n</w:t>
      </w:r>
      <w:r w:rsidR="00BC6CAA" w:rsidRPr="00FA3F75">
        <w:t xml:space="preserve"> Cheese Factory, Costume hire facilities at PB Ronald Reserve (run by CPAC and Windmill Theatre).</w:t>
      </w:r>
      <w:r w:rsidR="005A1872" w:rsidRPr="00FA3F75">
        <w:t xml:space="preserve"> It should be noted that these facilities service groups and </w:t>
      </w:r>
      <w:r w:rsidR="003F39BB" w:rsidRPr="00FA3F75">
        <w:t>artists across the Shire.</w:t>
      </w:r>
    </w:p>
    <w:p w:rsidR="00AA6C3E" w:rsidRPr="00FA3F75" w:rsidRDefault="00AA6C3E" w:rsidP="00AA6C3E">
      <w:pPr>
        <w:pStyle w:val="Heading3"/>
        <w:rPr>
          <w:rFonts w:eastAsia="Calibri"/>
          <w:lang w:val="en-AU" w:eastAsia="en-AU"/>
        </w:rPr>
      </w:pPr>
      <w:r w:rsidRPr="00FA3F75">
        <w:rPr>
          <w:rFonts w:eastAsia="Calibri"/>
          <w:lang w:val="en-AU" w:eastAsia="en-AU"/>
        </w:rPr>
        <w:t xml:space="preserve">Regional Level Facilities </w:t>
      </w:r>
    </w:p>
    <w:p w:rsidR="00AA6C3E" w:rsidRPr="00FA3F75" w:rsidRDefault="00AA6C3E" w:rsidP="00643657">
      <w:pPr>
        <w:spacing w:after="200"/>
      </w:pPr>
      <w:r w:rsidRPr="00FA3F75">
        <w:t xml:space="preserve">Regional level facilities will cater for and have catchment greater than Cardinia Shire boundaries therefore attracting people from within and outside the municipality.  The infrastructure is purpose built and of a high standard based on industry standards. The Cardinia Shire does not currently have a facility of significance for the broader region beyond its borders. </w:t>
      </w:r>
    </w:p>
    <w:p w:rsidR="00AA6C3E" w:rsidRPr="00FA3F75" w:rsidRDefault="00AA6C3E" w:rsidP="00AA6C3E">
      <w:pPr>
        <w:pStyle w:val="Heading4"/>
        <w:rPr>
          <w:i w:val="0"/>
          <w:lang w:val="en-AU"/>
        </w:rPr>
      </w:pPr>
      <w:r w:rsidRPr="00FA3F75">
        <w:rPr>
          <w:i w:val="0"/>
          <w:lang w:val="en-AU"/>
        </w:rPr>
        <w:t>The need for a regional facility</w:t>
      </w:r>
    </w:p>
    <w:p w:rsidR="00AA6C3E" w:rsidRPr="00FA3F75" w:rsidRDefault="00AA6C3E" w:rsidP="00643657">
      <w:pPr>
        <w:spacing w:after="200"/>
      </w:pPr>
      <w:r w:rsidRPr="00FA3F75">
        <w:t>The need for a regional facility is supported by the research and extensive community consultation. The vision articulated by the community in the consultation process is that Cardinia Shire needs a public art gallery where the residents and visitors can engage with visual arts. A new public gallery will meet the needs of residents, visitors and would enable intrastate and interstate exhibitions to be held.</w:t>
      </w:r>
    </w:p>
    <w:p w:rsidR="00AA6C3E" w:rsidRPr="00FA3F75" w:rsidRDefault="00AA6C3E" w:rsidP="00643657">
      <w:pPr>
        <w:spacing w:after="200"/>
      </w:pPr>
      <w:r w:rsidRPr="00FA3F75">
        <w:t xml:space="preserve">It is proposed that a new public gallery functioning within the regional classification criteria be scoped for the Emerald area to provide an iconic building that would attract local, intrastate and interstate visitors, with a particular focus on visitors to the south east of Melbourne. </w:t>
      </w:r>
    </w:p>
    <w:p w:rsidR="00AA6C3E" w:rsidRPr="00FA3F75" w:rsidRDefault="00AA6C3E" w:rsidP="00AA6C3E">
      <w:pPr>
        <w:pStyle w:val="Heading4"/>
        <w:rPr>
          <w:i w:val="0"/>
          <w:lang w:val="en-AU"/>
        </w:rPr>
      </w:pPr>
      <w:r w:rsidRPr="00FA3F75">
        <w:rPr>
          <w:i w:val="0"/>
          <w:lang w:val="en-AU"/>
        </w:rPr>
        <w:t>The need for improved service delivery</w:t>
      </w:r>
    </w:p>
    <w:p w:rsidR="0067275B" w:rsidRPr="00FA3F75" w:rsidRDefault="00AA6C3E" w:rsidP="00F06117">
      <w:pPr>
        <w:spacing w:after="200"/>
        <w:rPr>
          <w:rFonts w:cs="Arial"/>
        </w:rPr>
      </w:pPr>
      <w:r w:rsidRPr="00FA3F75">
        <w:rPr>
          <w:rFonts w:cs="Arial"/>
        </w:rPr>
        <w:t xml:space="preserve">Access to a dedicated public art gallery and visual arts programming is limited in Cardinia and the surrounding Shires. </w:t>
      </w:r>
    </w:p>
    <w:p w:rsidR="0067275B" w:rsidRPr="00FA3F75" w:rsidRDefault="0067275B" w:rsidP="00F06117">
      <w:pPr>
        <w:spacing w:after="200"/>
        <w:rPr>
          <w:rFonts w:cs="Arial"/>
        </w:rPr>
      </w:pPr>
      <w:r w:rsidRPr="00FA3F75">
        <w:rPr>
          <w:rFonts w:cs="Arial"/>
        </w:rPr>
        <w:t xml:space="preserve">The Cardinia Cultural Centre has a small gallery within its complex however this is not a dedicated exhibition space that meets industry standards as it is used for other functions and does not have a curator or annual program of visual arts. The community survey and the consultation process </w:t>
      </w:r>
      <w:r w:rsidRPr="00FA3F75">
        <w:rPr>
          <w:rFonts w:cs="Arial"/>
        </w:rPr>
        <w:lastRenderedPageBreak/>
        <w:t xml:space="preserve">undertaken as part of this study support the need for a dedicated gallery to exhibit local work and for improved service delivery to the visual arts community. </w:t>
      </w:r>
    </w:p>
    <w:p w:rsidR="0067275B" w:rsidRPr="00FA3F75" w:rsidRDefault="0067275B" w:rsidP="00AA6C3E">
      <w:pPr>
        <w:spacing w:after="200"/>
        <w:jc w:val="both"/>
        <w:rPr>
          <w:rFonts w:cs="Arial"/>
        </w:rPr>
      </w:pPr>
    </w:p>
    <w:p w:rsidR="0067275B" w:rsidRPr="00FA3F75" w:rsidRDefault="00AA6C3E" w:rsidP="00F06117">
      <w:pPr>
        <w:spacing w:after="200"/>
        <w:rPr>
          <w:rFonts w:cs="Arial"/>
        </w:rPr>
      </w:pPr>
      <w:r w:rsidRPr="00FA3F75">
        <w:rPr>
          <w:rFonts w:cs="Arial"/>
        </w:rPr>
        <w:t>The neighbouring Councils of Casey or Yarra Ranges do not have a</w:t>
      </w:r>
      <w:r w:rsidR="00AE573D" w:rsidRPr="00FA3F75">
        <w:rPr>
          <w:rFonts w:cs="Arial"/>
        </w:rPr>
        <w:t xml:space="preserve"> </w:t>
      </w:r>
      <w:r w:rsidR="0067275B" w:rsidRPr="00FA3F75">
        <w:rPr>
          <w:rFonts w:cs="Arial"/>
        </w:rPr>
        <w:t>regional public</w:t>
      </w:r>
      <w:r w:rsidRPr="00FA3F75">
        <w:rPr>
          <w:rFonts w:cs="Arial"/>
        </w:rPr>
        <w:t xml:space="preserve"> gallery</w:t>
      </w:r>
      <w:r w:rsidR="007D094A" w:rsidRPr="00FA3F75">
        <w:rPr>
          <w:rFonts w:cs="Arial"/>
        </w:rPr>
        <w:t xml:space="preserve"> and therefore there is a gap in this type of facility. </w:t>
      </w:r>
    </w:p>
    <w:p w:rsidR="00AA6C3E" w:rsidRPr="00FA3F75" w:rsidRDefault="00AA6C3E" w:rsidP="00F06117">
      <w:pPr>
        <w:spacing w:after="200"/>
        <w:rPr>
          <w:rFonts w:cs="Arial"/>
        </w:rPr>
      </w:pPr>
      <w:r w:rsidRPr="00FA3F75">
        <w:rPr>
          <w:rFonts w:cs="Arial"/>
        </w:rPr>
        <w:t xml:space="preserve">Frankston has an exhibition gallery within an annex attached to the Frankston Performing Arts Centre </w:t>
      </w:r>
      <w:r w:rsidR="007D094A" w:rsidRPr="00FA3F75">
        <w:rPr>
          <w:rFonts w:cs="Arial"/>
        </w:rPr>
        <w:t xml:space="preserve">and it </w:t>
      </w:r>
      <w:r w:rsidR="0067275B" w:rsidRPr="00FA3F75">
        <w:rPr>
          <w:rFonts w:cs="Arial"/>
        </w:rPr>
        <w:t>appears</w:t>
      </w:r>
      <w:r w:rsidR="007D094A" w:rsidRPr="00FA3F75">
        <w:rPr>
          <w:rFonts w:cs="Arial"/>
        </w:rPr>
        <w:t xml:space="preserve"> this </w:t>
      </w:r>
      <w:r w:rsidR="0067275B" w:rsidRPr="00FA3F75">
        <w:rPr>
          <w:rFonts w:cs="Arial"/>
        </w:rPr>
        <w:t>would</w:t>
      </w:r>
      <w:r w:rsidR="007D094A" w:rsidRPr="00FA3F75">
        <w:rPr>
          <w:rFonts w:cs="Arial"/>
        </w:rPr>
        <w:t xml:space="preserve"> be classified as a municipal facility whereas</w:t>
      </w:r>
      <w:r w:rsidRPr="00FA3F75">
        <w:rPr>
          <w:rFonts w:cs="Arial"/>
        </w:rPr>
        <w:t xml:space="preserve"> the stand-alone purpose built Mornington Peninsula Regional Gallery</w:t>
      </w:r>
      <w:r w:rsidR="00C24908" w:rsidRPr="00FA3F75">
        <w:rPr>
          <w:rFonts w:cs="Arial"/>
        </w:rPr>
        <w:t>,</w:t>
      </w:r>
      <w:r w:rsidR="007D094A" w:rsidRPr="00FA3F75">
        <w:rPr>
          <w:rFonts w:cs="Arial"/>
        </w:rPr>
        <w:t xml:space="preserve"> which hosts a wide range of programs that caters for both locals and visitors to the area</w:t>
      </w:r>
      <w:r w:rsidR="00C24908" w:rsidRPr="00FA3F75">
        <w:rPr>
          <w:rFonts w:cs="Arial"/>
        </w:rPr>
        <w:t>,</w:t>
      </w:r>
      <w:r w:rsidR="007D094A" w:rsidRPr="00FA3F75">
        <w:rPr>
          <w:rFonts w:cs="Arial"/>
        </w:rPr>
        <w:t xml:space="preserve"> would be classified as Regional</w:t>
      </w:r>
      <w:r w:rsidRPr="00FA3F75">
        <w:rPr>
          <w:rFonts w:cs="Arial"/>
        </w:rPr>
        <w:t xml:space="preserve">. </w:t>
      </w:r>
    </w:p>
    <w:p w:rsidR="005C4813" w:rsidRPr="00FA3F75" w:rsidRDefault="007D094A" w:rsidP="00F06117">
      <w:pPr>
        <w:spacing w:line="300" w:lineRule="atLeast"/>
        <w:rPr>
          <w:rFonts w:cs="Arial"/>
        </w:rPr>
      </w:pPr>
      <w:r w:rsidRPr="00FA3F75">
        <w:rPr>
          <w:rFonts w:cs="Arial"/>
        </w:rPr>
        <w:t xml:space="preserve">The City of Casey is developing a civic </w:t>
      </w:r>
      <w:r w:rsidR="00FA3F75" w:rsidRPr="00FA3F75">
        <w:rPr>
          <w:rFonts w:cs="Arial"/>
        </w:rPr>
        <w:t>centre, which</w:t>
      </w:r>
      <w:r w:rsidRPr="00FA3F75">
        <w:rPr>
          <w:rFonts w:cs="Arial"/>
        </w:rPr>
        <w:t xml:space="preserve"> will include an exhibition gallery</w:t>
      </w:r>
      <w:r w:rsidR="005C4813" w:rsidRPr="00FA3F75">
        <w:rPr>
          <w:rFonts w:cs="Arial"/>
        </w:rPr>
        <w:t>. Plans for the positioning and focus of the gallery are as yet not finalised and dependent on funding.</w:t>
      </w:r>
      <w:r w:rsidRPr="00FA3F75">
        <w:rPr>
          <w:rFonts w:cs="Arial"/>
        </w:rPr>
        <w:t xml:space="preserve"> </w:t>
      </w:r>
      <w:r w:rsidR="0067275B" w:rsidRPr="00FA3F75">
        <w:rPr>
          <w:rFonts w:cs="Arial"/>
        </w:rPr>
        <w:t>Regardless of its classification t</w:t>
      </w:r>
      <w:r w:rsidRPr="00FA3F75">
        <w:rPr>
          <w:rFonts w:cs="Arial"/>
        </w:rPr>
        <w:t>he proposed facility will be an important addition to the region and provide increased opportunities for artists and the community</w:t>
      </w:r>
      <w:r w:rsidR="005C4813" w:rsidRPr="00FA3F75">
        <w:rPr>
          <w:rFonts w:cs="Arial"/>
        </w:rPr>
        <w:t>.</w:t>
      </w:r>
    </w:p>
    <w:p w:rsidR="005C4813" w:rsidRPr="00FA3F75" w:rsidRDefault="005C4813" w:rsidP="00F06117">
      <w:pPr>
        <w:spacing w:line="300" w:lineRule="atLeast"/>
        <w:rPr>
          <w:rFonts w:cs="Arial"/>
        </w:rPr>
      </w:pPr>
    </w:p>
    <w:p w:rsidR="007D094A" w:rsidRPr="00FA3F75" w:rsidRDefault="005C4813" w:rsidP="00F06117">
      <w:pPr>
        <w:spacing w:line="300" w:lineRule="atLeast"/>
        <w:rPr>
          <w:rFonts w:cs="Arial"/>
        </w:rPr>
      </w:pPr>
      <w:r w:rsidRPr="00FA3F75">
        <w:rPr>
          <w:rFonts w:cs="Arial"/>
        </w:rPr>
        <w:t>The provision of facilities in neighbouring council areas</w:t>
      </w:r>
      <w:r w:rsidR="007D094A" w:rsidRPr="00FA3F75">
        <w:rPr>
          <w:rFonts w:cs="Arial"/>
        </w:rPr>
        <w:t xml:space="preserve"> </w:t>
      </w:r>
      <w:r w:rsidRPr="00FA3F75">
        <w:rPr>
          <w:rFonts w:cs="Arial"/>
        </w:rPr>
        <w:t>should be seen as a benefit for Cardinia</w:t>
      </w:r>
      <w:r w:rsidR="00A76E82">
        <w:rPr>
          <w:rFonts w:cs="Arial"/>
        </w:rPr>
        <w:t xml:space="preserve"> Shire</w:t>
      </w:r>
      <w:r w:rsidRPr="00FA3F75">
        <w:rPr>
          <w:rFonts w:cs="Arial"/>
        </w:rPr>
        <w:t>. Rather than being seen as being in competition with Cardinia facilities, there is strong evidence that new facilities are meeting unmet demand, and will in themselves create further demand. Any success in building an active gallery in Casey can be seen as building support and leveraging synergies with developments proposed for Cardinia. With</w:t>
      </w:r>
      <w:r w:rsidR="007D094A" w:rsidRPr="00FA3F75">
        <w:rPr>
          <w:rFonts w:cs="Arial"/>
        </w:rPr>
        <w:t xml:space="preserve"> the forecasted population increase </w:t>
      </w:r>
      <w:r w:rsidRPr="00FA3F75">
        <w:rPr>
          <w:rFonts w:cs="Arial"/>
        </w:rPr>
        <w:t>in</w:t>
      </w:r>
      <w:r w:rsidR="007D094A" w:rsidRPr="00FA3F75">
        <w:rPr>
          <w:rFonts w:cs="Arial"/>
        </w:rPr>
        <w:t xml:space="preserve"> Cardinia </w:t>
      </w:r>
      <w:r w:rsidRPr="00FA3F75">
        <w:rPr>
          <w:rFonts w:cs="Arial"/>
        </w:rPr>
        <w:t xml:space="preserve">Shire, the Casey development cannot be </w:t>
      </w:r>
      <w:r w:rsidR="007D094A" w:rsidRPr="00FA3F75">
        <w:rPr>
          <w:rFonts w:cs="Arial"/>
        </w:rPr>
        <w:t>expected to fulfil the needs of professional artists and the surrounding communities</w:t>
      </w:r>
      <w:r w:rsidRPr="00FA3F75">
        <w:rPr>
          <w:rFonts w:cs="Arial"/>
        </w:rPr>
        <w:t xml:space="preserve"> in Cardinia Shire.</w:t>
      </w:r>
    </w:p>
    <w:p w:rsidR="00AA6C3E" w:rsidRPr="00FA3F75" w:rsidRDefault="00AA6C3E" w:rsidP="00C534F8">
      <w:pPr>
        <w:pStyle w:val="Heading3"/>
        <w:rPr>
          <w:lang w:val="en-AU"/>
        </w:rPr>
      </w:pPr>
      <w:r w:rsidRPr="00FA3F75">
        <w:rPr>
          <w:lang w:val="en-AU"/>
        </w:rPr>
        <w:t xml:space="preserve">Economic and Social Impact to the Shire </w:t>
      </w:r>
    </w:p>
    <w:p w:rsidR="00AA6C3E" w:rsidRPr="00FA3F75" w:rsidRDefault="00AA6C3E" w:rsidP="00F06117">
      <w:pPr>
        <w:spacing w:after="240" w:line="300" w:lineRule="atLeast"/>
        <w:rPr>
          <w:rFonts w:eastAsia="Times New Roman" w:cs="Arial"/>
          <w:color w:val="000000"/>
          <w:lang w:eastAsia="en-AU"/>
        </w:rPr>
      </w:pPr>
      <w:r w:rsidRPr="00FA3F75">
        <w:rPr>
          <w:rFonts w:eastAsia="Times New Roman" w:cs="Arial"/>
          <w:color w:val="000000"/>
          <w:lang w:eastAsia="en-AU"/>
        </w:rPr>
        <w:t>The study found that the economic impact is demonstrated through direct employment by the gallery and indirect employment through tourism expenditure and attracting new businesses. Similarly the social impact of art galleries in the study contributes to social cohesion and identity, social regeneration, a decrease in social isolation and the development of local enterprises.</w:t>
      </w:r>
    </w:p>
    <w:p w:rsidR="000445DD" w:rsidRPr="00FA3F75" w:rsidRDefault="000445DD" w:rsidP="00F06117">
      <w:pPr>
        <w:spacing w:after="240" w:line="300" w:lineRule="atLeast"/>
        <w:rPr>
          <w:rFonts w:eastAsia="Times New Roman" w:cs="Arial"/>
          <w:color w:val="000000"/>
          <w:lang w:eastAsia="en-AU"/>
        </w:rPr>
      </w:pPr>
    </w:p>
    <w:p w:rsidR="00AA6C3E" w:rsidRPr="00FA3F75" w:rsidRDefault="00AA6C3E" w:rsidP="00AA6C3E">
      <w:pPr>
        <w:pStyle w:val="Heading3"/>
        <w:rPr>
          <w:lang w:val="en-AU"/>
        </w:rPr>
      </w:pPr>
      <w:r w:rsidRPr="00FA3F75">
        <w:rPr>
          <w:lang w:val="en-AU"/>
        </w:rPr>
        <w:t>Long term facilities provision</w:t>
      </w:r>
    </w:p>
    <w:p w:rsidR="000445DD" w:rsidRPr="00FA3F75" w:rsidRDefault="00AA6C3E" w:rsidP="00F06117">
      <w:r w:rsidRPr="00FA3F75">
        <w:t>The following table presents a variety of facilities and spaces that would form the make-up of effective facility provision in the longer term. They are not presented in any priority, as the specific mix depends on animated and engaged populations of artists specific to locations across the Shire.  Not all the spaces identified would need to be provided by Council – some may be provided by private, commercial or community enterprises. Council does have a role in fostering relationships with these groups and clearing logistical hurdles to enable these facilities to be developed and operated successfully.</w:t>
      </w:r>
    </w:p>
    <w:p w:rsidR="00AA6C3E" w:rsidRPr="00FA3F75" w:rsidRDefault="000445DD" w:rsidP="00F06117">
      <w:r w:rsidRPr="00FA3F75">
        <w:br w:type="page"/>
      </w:r>
    </w:p>
    <w:p w:rsidR="00AA6C3E" w:rsidRPr="00FA3F75" w:rsidRDefault="00AA6C3E" w:rsidP="00AA6C3E">
      <w:pPr>
        <w:jc w:val="both"/>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6134"/>
        <w:gridCol w:w="1049"/>
        <w:gridCol w:w="1259"/>
        <w:gridCol w:w="1129"/>
      </w:tblGrid>
      <w:tr w:rsidR="00AA6C3E" w:rsidRPr="00FA3F75" w:rsidTr="00AA6C3E">
        <w:trPr>
          <w:trHeight w:val="522"/>
          <w:tblHeader/>
        </w:trPr>
        <w:tc>
          <w:tcPr>
            <w:tcW w:w="0" w:type="auto"/>
            <w:gridSpan w:val="4"/>
            <w:shd w:val="clear" w:color="auto" w:fill="000080"/>
          </w:tcPr>
          <w:p w:rsidR="00AA6C3E" w:rsidRPr="00FA3F75" w:rsidRDefault="00AA6C3E" w:rsidP="00AA6C3E">
            <w:pPr>
              <w:spacing w:before="120"/>
              <w:jc w:val="center"/>
              <w:rPr>
                <w:rFonts w:cs="Arial"/>
                <w:b/>
                <w:caps/>
                <w:sz w:val="28"/>
                <w:szCs w:val="28"/>
              </w:rPr>
            </w:pPr>
            <w:r w:rsidRPr="00FA3F75">
              <w:rPr>
                <w:sz w:val="28"/>
                <w:szCs w:val="28"/>
              </w:rPr>
              <w:br w:type="page"/>
            </w:r>
            <w:r w:rsidR="003A52BE" w:rsidRPr="00FA3F75">
              <w:rPr>
                <w:b/>
                <w:sz w:val="28"/>
                <w:szCs w:val="28"/>
              </w:rPr>
              <w:t xml:space="preserve">Indicative </w:t>
            </w:r>
            <w:r w:rsidR="003A52BE" w:rsidRPr="00FA3F75">
              <w:rPr>
                <w:rFonts w:cs="Arial"/>
                <w:b/>
                <w:sz w:val="28"/>
                <w:szCs w:val="28"/>
              </w:rPr>
              <w:t>arts and cultural facilities – long-term provision</w:t>
            </w:r>
          </w:p>
        </w:tc>
      </w:tr>
      <w:tr w:rsidR="00AA6C3E" w:rsidRPr="00FA3F75" w:rsidTr="00AA6C3E">
        <w:trPr>
          <w:trHeight w:val="522"/>
          <w:tblHeader/>
        </w:trPr>
        <w:tc>
          <w:tcPr>
            <w:tcW w:w="0" w:type="auto"/>
            <w:shd w:val="clear" w:color="auto" w:fill="99CCFF"/>
            <w:vAlign w:val="center"/>
          </w:tcPr>
          <w:p w:rsidR="00AA6C3E" w:rsidRPr="00FA3F75" w:rsidRDefault="00AA6C3E" w:rsidP="00AA6C3E">
            <w:pPr>
              <w:rPr>
                <w:rFonts w:cs="Arial"/>
                <w:b/>
                <w:caps/>
              </w:rPr>
            </w:pPr>
          </w:p>
          <w:p w:rsidR="00AA6C3E" w:rsidRPr="00FA3F75" w:rsidRDefault="00AA6C3E" w:rsidP="00AA6C3E">
            <w:pPr>
              <w:rPr>
                <w:rFonts w:cs="Arial"/>
                <w:b/>
                <w:caps/>
              </w:rPr>
            </w:pPr>
            <w:r w:rsidRPr="00FA3F75">
              <w:rPr>
                <w:rFonts w:cs="Arial"/>
                <w:b/>
                <w:caps/>
              </w:rPr>
              <w:t xml:space="preserve">FacilitIES </w:t>
            </w:r>
          </w:p>
        </w:tc>
        <w:tc>
          <w:tcPr>
            <w:tcW w:w="0" w:type="auto"/>
            <w:shd w:val="clear" w:color="auto" w:fill="99CCFF"/>
            <w:vAlign w:val="center"/>
          </w:tcPr>
          <w:p w:rsidR="00AA6C3E" w:rsidRPr="00FA3F75" w:rsidRDefault="00AA6C3E" w:rsidP="00AA6C3E">
            <w:pPr>
              <w:rPr>
                <w:rFonts w:cs="Arial"/>
                <w:b/>
              </w:rPr>
            </w:pPr>
            <w:r w:rsidRPr="00FA3F75">
              <w:rPr>
                <w:rFonts w:cs="Arial"/>
                <w:b/>
              </w:rPr>
              <w:t xml:space="preserve">Local </w:t>
            </w:r>
          </w:p>
        </w:tc>
        <w:tc>
          <w:tcPr>
            <w:tcW w:w="0" w:type="auto"/>
            <w:shd w:val="clear" w:color="auto" w:fill="99CCFF"/>
            <w:vAlign w:val="center"/>
          </w:tcPr>
          <w:p w:rsidR="00AA6C3E" w:rsidRPr="00FA3F75" w:rsidRDefault="00AA6C3E" w:rsidP="00AA6C3E">
            <w:pPr>
              <w:rPr>
                <w:rFonts w:cs="Arial"/>
                <w:b/>
              </w:rPr>
            </w:pPr>
            <w:r w:rsidRPr="00FA3F75">
              <w:rPr>
                <w:rFonts w:cs="Arial"/>
                <w:b/>
              </w:rPr>
              <w:t xml:space="preserve">Municipal </w:t>
            </w:r>
          </w:p>
        </w:tc>
        <w:tc>
          <w:tcPr>
            <w:tcW w:w="0" w:type="auto"/>
            <w:shd w:val="clear" w:color="auto" w:fill="99CCFF"/>
            <w:vAlign w:val="center"/>
          </w:tcPr>
          <w:p w:rsidR="00AA6C3E" w:rsidRPr="00FA3F75" w:rsidRDefault="00AA6C3E" w:rsidP="00AA6C3E">
            <w:pPr>
              <w:rPr>
                <w:rFonts w:cs="Arial"/>
                <w:b/>
              </w:rPr>
            </w:pPr>
            <w:r w:rsidRPr="00FA3F75">
              <w:rPr>
                <w:rFonts w:cs="Arial"/>
                <w:b/>
              </w:rPr>
              <w:t xml:space="preserve">Regional </w:t>
            </w:r>
          </w:p>
        </w:tc>
      </w:tr>
      <w:tr w:rsidR="00AA6C3E" w:rsidRPr="00FA3F75" w:rsidTr="00AA6C3E">
        <w:trPr>
          <w:trHeight w:val="522"/>
        </w:trPr>
        <w:tc>
          <w:tcPr>
            <w:tcW w:w="0" w:type="auto"/>
            <w:vAlign w:val="center"/>
          </w:tcPr>
          <w:p w:rsidR="00AA6C3E" w:rsidRPr="00FA3F75" w:rsidRDefault="00AA6C3E" w:rsidP="009D666C">
            <w:pPr>
              <w:numPr>
                <w:ilvl w:val="0"/>
                <w:numId w:val="50"/>
              </w:numPr>
              <w:autoSpaceDE w:val="0"/>
              <w:autoSpaceDN w:val="0"/>
              <w:adjustRightInd w:val="0"/>
              <w:spacing w:before="60" w:after="60"/>
              <w:ind w:left="426"/>
              <w:rPr>
                <w:rFonts w:cs="Arial"/>
                <w:b/>
                <w:iCs/>
                <w:color w:val="000000"/>
              </w:rPr>
            </w:pPr>
            <w:r w:rsidRPr="00FA3F75">
              <w:rPr>
                <w:rFonts w:cs="Arial"/>
                <w:b/>
                <w:iCs/>
                <w:color w:val="000000"/>
              </w:rPr>
              <w:t xml:space="preserve">Public Art Gallery </w:t>
            </w:r>
          </w:p>
        </w:tc>
        <w:tc>
          <w:tcPr>
            <w:tcW w:w="0" w:type="auto"/>
            <w:vAlign w:val="center"/>
          </w:tcPr>
          <w:p w:rsidR="00AA6C3E" w:rsidRPr="00FA3F75" w:rsidRDefault="00AA6C3E" w:rsidP="00AA6C3E">
            <w:pPr>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c>
          <w:tcPr>
            <w:tcW w:w="0" w:type="auto"/>
          </w:tcPr>
          <w:p w:rsidR="00AA6C3E" w:rsidRPr="00FA3F75" w:rsidRDefault="00AA6C3E" w:rsidP="009D666C">
            <w:pPr>
              <w:numPr>
                <w:ilvl w:val="0"/>
                <w:numId w:val="50"/>
              </w:numPr>
              <w:autoSpaceDE w:val="0"/>
              <w:autoSpaceDN w:val="0"/>
              <w:adjustRightInd w:val="0"/>
              <w:spacing w:before="60" w:after="60"/>
              <w:ind w:left="426"/>
              <w:rPr>
                <w:rFonts w:cs="Arial"/>
                <w:b/>
                <w:iCs/>
                <w:color w:val="000000"/>
              </w:rPr>
            </w:pPr>
            <w:r w:rsidRPr="00FA3F75">
              <w:rPr>
                <w:rFonts w:cs="Arial"/>
                <w:b/>
                <w:iCs/>
                <w:color w:val="000000"/>
              </w:rPr>
              <w:t xml:space="preserve">Performing Arts Centre </w:t>
            </w:r>
          </w:p>
        </w:tc>
        <w:tc>
          <w:tcPr>
            <w:tcW w:w="0" w:type="auto"/>
            <w:vAlign w:val="center"/>
          </w:tcPr>
          <w:p w:rsidR="00AA6C3E" w:rsidRPr="00FA3F75" w:rsidRDefault="00AA6C3E" w:rsidP="00AA6C3E">
            <w:pPr>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c>
          <w:tcPr>
            <w:tcW w:w="0" w:type="auto"/>
          </w:tcPr>
          <w:p w:rsidR="00AA6C3E" w:rsidRPr="00FA3F75" w:rsidRDefault="00AA6C3E" w:rsidP="009D666C">
            <w:pPr>
              <w:numPr>
                <w:ilvl w:val="0"/>
                <w:numId w:val="50"/>
              </w:numPr>
              <w:autoSpaceDE w:val="0"/>
              <w:autoSpaceDN w:val="0"/>
              <w:adjustRightInd w:val="0"/>
              <w:spacing w:before="60" w:after="60"/>
              <w:ind w:left="426"/>
              <w:rPr>
                <w:rFonts w:cs="Arial"/>
                <w:b/>
                <w:iCs/>
                <w:color w:val="000000"/>
              </w:rPr>
            </w:pPr>
            <w:r w:rsidRPr="00FA3F75">
              <w:rPr>
                <w:rFonts w:cs="Arial"/>
                <w:b/>
                <w:iCs/>
                <w:color w:val="000000"/>
              </w:rPr>
              <w:t xml:space="preserve">Community Arts Centre </w:t>
            </w:r>
          </w:p>
        </w:tc>
        <w:tc>
          <w:tcPr>
            <w:tcW w:w="0" w:type="auto"/>
            <w:vAlign w:val="center"/>
          </w:tcPr>
          <w:p w:rsidR="00AA6C3E" w:rsidRPr="00FA3F75" w:rsidRDefault="00AA6C3E" w:rsidP="00AA6C3E">
            <w:pPr>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BC6CAA" w:rsidP="00AA6C3E">
            <w:pPr>
              <w:autoSpaceDE w:val="0"/>
              <w:autoSpaceDN w:val="0"/>
              <w:adjustRightInd w:val="0"/>
              <w:jc w:val="center"/>
              <w:rPr>
                <w:rFonts w:cs="Arial"/>
                <w:bCs/>
                <w:iCs/>
                <w:sz w:val="28"/>
                <w:szCs w:val="28"/>
              </w:rPr>
            </w:pPr>
            <w:r w:rsidRPr="00FA3F75">
              <w:rPr>
                <w:rFonts w:cs="Arial"/>
                <w:bCs/>
                <w:iCs/>
                <w:sz w:val="28"/>
                <w:szCs w:val="28"/>
              </w:rPr>
              <w:t>X</w:t>
            </w:r>
          </w:p>
        </w:tc>
      </w:tr>
      <w:tr w:rsidR="00AA6C3E" w:rsidRPr="00FA3F75" w:rsidTr="00AA6C3E">
        <w:tc>
          <w:tcPr>
            <w:tcW w:w="0" w:type="auto"/>
          </w:tcPr>
          <w:p w:rsidR="00AA6C3E" w:rsidRPr="00FA3F75" w:rsidRDefault="00AA6C3E" w:rsidP="009D666C">
            <w:pPr>
              <w:numPr>
                <w:ilvl w:val="0"/>
                <w:numId w:val="50"/>
              </w:numPr>
              <w:autoSpaceDE w:val="0"/>
              <w:autoSpaceDN w:val="0"/>
              <w:adjustRightInd w:val="0"/>
              <w:spacing w:before="60" w:after="60"/>
              <w:ind w:left="426"/>
              <w:rPr>
                <w:rFonts w:cs="Arial"/>
                <w:b/>
                <w:iCs/>
                <w:color w:val="000000"/>
              </w:rPr>
            </w:pPr>
            <w:r w:rsidRPr="00FA3F75">
              <w:rPr>
                <w:rFonts w:cs="Arial"/>
                <w:b/>
                <w:iCs/>
                <w:color w:val="000000"/>
              </w:rPr>
              <w:t xml:space="preserve">Community Museums </w:t>
            </w:r>
          </w:p>
        </w:tc>
        <w:tc>
          <w:tcPr>
            <w:tcW w:w="0" w:type="auto"/>
            <w:vAlign w:val="center"/>
          </w:tcPr>
          <w:p w:rsidR="00AA6C3E" w:rsidRPr="00FA3F75" w:rsidRDefault="00AA6C3E" w:rsidP="00AA6C3E">
            <w:pPr>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BC6CAA" w:rsidP="00AA6C3E">
            <w:pPr>
              <w:autoSpaceDE w:val="0"/>
              <w:autoSpaceDN w:val="0"/>
              <w:adjustRightInd w:val="0"/>
              <w:jc w:val="center"/>
              <w:rPr>
                <w:rFonts w:cs="Arial"/>
                <w:bCs/>
                <w:iCs/>
                <w:sz w:val="28"/>
                <w:szCs w:val="28"/>
              </w:rPr>
            </w:pPr>
            <w:r w:rsidRPr="00FA3F75">
              <w:rPr>
                <w:rFonts w:cs="Arial"/>
                <w:bCs/>
                <w:iCs/>
                <w:sz w:val="28"/>
                <w:szCs w:val="28"/>
              </w:rPr>
              <w:t>X</w:t>
            </w:r>
          </w:p>
        </w:tc>
      </w:tr>
      <w:tr w:rsidR="00AA6C3E" w:rsidRPr="00FA3F75" w:rsidTr="00AA6C3E">
        <w:tc>
          <w:tcPr>
            <w:tcW w:w="0" w:type="auto"/>
            <w:shd w:val="clear" w:color="auto" w:fill="99CCFF"/>
            <w:vAlign w:val="center"/>
          </w:tcPr>
          <w:p w:rsidR="00AA6C3E" w:rsidRPr="00FA3F75" w:rsidRDefault="00AA6C3E" w:rsidP="00AA6C3E">
            <w:pPr>
              <w:autoSpaceDE w:val="0"/>
              <w:autoSpaceDN w:val="0"/>
              <w:adjustRightInd w:val="0"/>
              <w:spacing w:before="60" w:after="60"/>
              <w:rPr>
                <w:rFonts w:cs="Arial"/>
                <w:b/>
                <w:iCs/>
                <w:caps/>
                <w:color w:val="000000"/>
              </w:rPr>
            </w:pPr>
            <w:r w:rsidRPr="00FA3F75">
              <w:rPr>
                <w:rFonts w:cs="Arial"/>
                <w:b/>
                <w:iCs/>
                <w:caps/>
                <w:color w:val="000000"/>
              </w:rPr>
              <w:t xml:space="preserve">spaces </w:t>
            </w:r>
          </w:p>
        </w:tc>
        <w:tc>
          <w:tcPr>
            <w:tcW w:w="0" w:type="auto"/>
            <w:shd w:val="clear" w:color="auto" w:fill="99CCFF"/>
            <w:vAlign w:val="center"/>
          </w:tcPr>
          <w:p w:rsidR="00AA6C3E" w:rsidRPr="00FA3F75" w:rsidRDefault="00AA6C3E" w:rsidP="00AA6C3E">
            <w:pPr>
              <w:rPr>
                <w:rFonts w:cs="Arial"/>
                <w:b/>
                <w:bCs/>
                <w:iCs/>
              </w:rPr>
            </w:pPr>
            <w:r w:rsidRPr="00FA3F75">
              <w:rPr>
                <w:rFonts w:cs="Arial"/>
                <w:b/>
                <w:bCs/>
                <w:iCs/>
              </w:rPr>
              <w:t>Local</w:t>
            </w:r>
          </w:p>
        </w:tc>
        <w:tc>
          <w:tcPr>
            <w:tcW w:w="0" w:type="auto"/>
            <w:shd w:val="clear" w:color="auto" w:fill="99CCFF"/>
            <w:vAlign w:val="center"/>
          </w:tcPr>
          <w:p w:rsidR="00AA6C3E" w:rsidRPr="00FA3F75" w:rsidRDefault="00AA6C3E" w:rsidP="00AA6C3E">
            <w:pPr>
              <w:autoSpaceDE w:val="0"/>
              <w:autoSpaceDN w:val="0"/>
              <w:adjustRightInd w:val="0"/>
              <w:rPr>
                <w:rFonts w:cs="Arial"/>
                <w:b/>
                <w:bCs/>
                <w:iCs/>
              </w:rPr>
            </w:pPr>
            <w:r w:rsidRPr="00FA3F75">
              <w:rPr>
                <w:rFonts w:cs="Arial"/>
                <w:b/>
                <w:bCs/>
                <w:iCs/>
              </w:rPr>
              <w:t>Municipal</w:t>
            </w:r>
          </w:p>
        </w:tc>
        <w:tc>
          <w:tcPr>
            <w:tcW w:w="0" w:type="auto"/>
            <w:shd w:val="clear" w:color="auto" w:fill="99CCFF"/>
            <w:vAlign w:val="center"/>
          </w:tcPr>
          <w:p w:rsidR="00AA6C3E" w:rsidRPr="00FA3F75" w:rsidRDefault="00AA6C3E" w:rsidP="00AA6C3E">
            <w:pPr>
              <w:autoSpaceDE w:val="0"/>
              <w:autoSpaceDN w:val="0"/>
              <w:adjustRightInd w:val="0"/>
              <w:rPr>
                <w:rFonts w:cs="Arial"/>
                <w:b/>
                <w:bCs/>
                <w:iCs/>
              </w:rPr>
            </w:pPr>
            <w:r w:rsidRPr="00FA3F75">
              <w:rPr>
                <w:rFonts w:cs="Arial"/>
                <w:b/>
                <w:bCs/>
                <w:iCs/>
              </w:rPr>
              <w:t>Regional</w:t>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iCs/>
                <w:color w:val="000000"/>
              </w:rPr>
              <w:t xml:space="preserve">Administration /office space for arts use with internet </w:t>
            </w:r>
            <w:r w:rsidRPr="00FA3F75">
              <w:rPr>
                <w:rFonts w:cs="Arial"/>
                <w:iCs/>
              </w:rPr>
              <w:t>with data cabling, audio and internet</w:t>
            </w:r>
          </w:p>
        </w:tc>
        <w:tc>
          <w:tcPr>
            <w:tcW w:w="0" w:type="auto"/>
            <w:vAlign w:val="center"/>
          </w:tcPr>
          <w:p w:rsidR="00AA6C3E" w:rsidRPr="00FA3F75" w:rsidRDefault="00AA6C3E" w:rsidP="00AA6C3E">
            <w:pPr>
              <w:jc w:val="center"/>
              <w:rPr>
                <w:rFonts w:cs="Arial"/>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rPr>
            </w:pPr>
            <w:r w:rsidRPr="00FA3F75">
              <w:rPr>
                <w:rFonts w:cs="Arial"/>
                <w:b/>
                <w:iCs/>
                <w:color w:val="000000"/>
              </w:rPr>
              <w:t xml:space="preserve">Artist studios - </w:t>
            </w:r>
            <w:r w:rsidRPr="00FA3F75">
              <w:rPr>
                <w:rFonts w:cs="Arial"/>
                <w:iCs/>
              </w:rPr>
              <w:t>a variety of spaces where artists produce work, often owned and run by artists, but Council has a role providing or coordinating studio spaces in other facilities, disused spaces and empty shopfronts.</w:t>
            </w:r>
          </w:p>
          <w:p w:rsidR="00AA6C3E" w:rsidRPr="00FA3F75" w:rsidRDefault="00AA6C3E" w:rsidP="00AA6C3E">
            <w:pPr>
              <w:tabs>
                <w:tab w:val="left" w:pos="426"/>
              </w:tabs>
              <w:autoSpaceDE w:val="0"/>
              <w:autoSpaceDN w:val="0"/>
              <w:adjustRightInd w:val="0"/>
              <w:spacing w:before="60" w:after="60"/>
              <w:ind w:left="426"/>
              <w:rPr>
                <w:rFonts w:cs="Arial"/>
                <w:b/>
                <w:iCs/>
                <w:color w:val="000000"/>
              </w:rPr>
            </w:pPr>
            <w:r w:rsidRPr="00FA3F75">
              <w:rPr>
                <w:rFonts w:cs="Arial"/>
              </w:rPr>
              <w:t>Maximize opportunities to maintain and develop affordable studios over the mid to long term or as appropriate spaces become available</w:t>
            </w:r>
          </w:p>
        </w:tc>
        <w:tc>
          <w:tcPr>
            <w:tcW w:w="0" w:type="auto"/>
            <w:vAlign w:val="center"/>
          </w:tcPr>
          <w:p w:rsidR="00AA6C3E" w:rsidRPr="00FA3F75" w:rsidRDefault="00AA6C3E" w:rsidP="00AA6C3E">
            <w:pPr>
              <w:jc w:val="center"/>
              <w:rPr>
                <w:rFonts w:cs="Arial"/>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BC6CAA" w:rsidP="00AA6C3E">
            <w:pPr>
              <w:autoSpaceDE w:val="0"/>
              <w:autoSpaceDN w:val="0"/>
              <w:adjustRightInd w:val="0"/>
              <w:jc w:val="center"/>
              <w:rPr>
                <w:rFonts w:cs="Arial"/>
                <w:bCs/>
                <w:iCs/>
                <w:sz w:val="28"/>
                <w:szCs w:val="28"/>
              </w:rPr>
            </w:pPr>
            <w:r w:rsidRPr="00FA3F75">
              <w:rPr>
                <w:rFonts w:cs="Arial"/>
                <w:bCs/>
                <w:iCs/>
                <w:sz w:val="28"/>
                <w:szCs w:val="28"/>
              </w:rPr>
              <w:t>X</w:t>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rPr>
            </w:pPr>
            <w:r w:rsidRPr="00FA3F75">
              <w:rPr>
                <w:rFonts w:cs="Arial"/>
                <w:b/>
                <w:iCs/>
                <w:color w:val="000000"/>
              </w:rPr>
              <w:t xml:space="preserve">Artist-in-residence studio </w:t>
            </w:r>
            <w:r w:rsidRPr="00FA3F75">
              <w:rPr>
                <w:rFonts w:cs="Arial"/>
                <w:iCs/>
              </w:rPr>
              <w:t>a variety of spaces where artists live and produce work.</w:t>
            </w:r>
          </w:p>
          <w:p w:rsidR="00AA6C3E" w:rsidRPr="00FA3F75" w:rsidRDefault="00AA6C3E" w:rsidP="00AA6C3E">
            <w:pPr>
              <w:tabs>
                <w:tab w:val="left" w:pos="426"/>
              </w:tabs>
              <w:autoSpaceDE w:val="0"/>
              <w:autoSpaceDN w:val="0"/>
              <w:adjustRightInd w:val="0"/>
              <w:spacing w:before="60" w:after="60"/>
              <w:ind w:left="426" w:hanging="426"/>
              <w:rPr>
                <w:rFonts w:cs="Arial"/>
                <w:b/>
                <w:iCs/>
                <w:color w:val="000000"/>
              </w:rPr>
            </w:pPr>
            <w:r w:rsidRPr="00FA3F75">
              <w:rPr>
                <w:rFonts w:cs="Arial"/>
              </w:rPr>
              <w:t xml:space="preserve">       Maximize opportunities to maintain and develop affordable artists live/work studios over the mid to long term or as appropriate spaces become available</w:t>
            </w:r>
          </w:p>
        </w:tc>
        <w:tc>
          <w:tcPr>
            <w:tcW w:w="0" w:type="auto"/>
            <w:vAlign w:val="center"/>
          </w:tcPr>
          <w:p w:rsidR="00AA6C3E" w:rsidRPr="00FA3F75" w:rsidRDefault="00AA6C3E" w:rsidP="00AA6C3E">
            <w:pPr>
              <w:jc w:val="center"/>
              <w:rPr>
                <w:rFonts w:cs="Arial"/>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iCs/>
                <w:color w:val="000000"/>
              </w:rPr>
            </w:pPr>
            <w:r w:rsidRPr="00FA3F75">
              <w:rPr>
                <w:rFonts w:cs="Arial"/>
                <w:b/>
                <w:iCs/>
                <w:color w:val="000000"/>
              </w:rPr>
              <w:t>Arts Incubator spaces</w:t>
            </w:r>
            <w:r w:rsidRPr="00FA3F75">
              <w:rPr>
                <w:rFonts w:cs="Arial"/>
                <w:iCs/>
                <w:color w:val="000000"/>
              </w:rPr>
              <w:t xml:space="preserve"> </w:t>
            </w:r>
            <w:r w:rsidRPr="00FA3F75">
              <w:rPr>
                <w:rFonts w:cs="Arial"/>
              </w:rPr>
              <w:t>Facilitate vacant or disused spaces across the Shire for use by artists and creative businesses to provide supportive opportunities for cross-fertilization, collaboration and growth</w:t>
            </w:r>
          </w:p>
        </w:tc>
        <w:tc>
          <w:tcPr>
            <w:tcW w:w="0" w:type="auto"/>
            <w:vAlign w:val="center"/>
          </w:tcPr>
          <w:p w:rsidR="00AA6C3E" w:rsidRPr="00FA3F75" w:rsidRDefault="00AA6C3E" w:rsidP="00AA6C3E">
            <w:pPr>
              <w:jc w:val="center"/>
              <w:rPr>
                <w:rFonts w:cs="Arial"/>
                <w:sz w:val="28"/>
                <w:szCs w:val="28"/>
              </w:rPr>
            </w:pPr>
            <w:r w:rsidRPr="00FA3F75">
              <w:rPr>
                <w:rFonts w:cs="Arial"/>
                <w:b/>
                <w:sz w:val="28"/>
                <w:szCs w:val="28"/>
              </w:rPr>
              <w:t>x</w:t>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BC6CAA" w:rsidP="00AA6C3E">
            <w:pPr>
              <w:autoSpaceDE w:val="0"/>
              <w:autoSpaceDN w:val="0"/>
              <w:adjustRightInd w:val="0"/>
              <w:jc w:val="center"/>
              <w:rPr>
                <w:rFonts w:cs="Arial"/>
                <w:bCs/>
                <w:iCs/>
                <w:sz w:val="28"/>
                <w:szCs w:val="28"/>
              </w:rPr>
            </w:pPr>
            <w:r w:rsidRPr="00FA3F75">
              <w:rPr>
                <w:rFonts w:cs="Arial"/>
                <w:bCs/>
                <w:iCs/>
                <w:sz w:val="28"/>
                <w:szCs w:val="28"/>
              </w:rPr>
              <w:t>X</w:t>
            </w:r>
          </w:p>
        </w:tc>
      </w:tr>
      <w:tr w:rsidR="00AA6C3E" w:rsidRPr="00FA3F75" w:rsidTr="00AA6C3E">
        <w:trPr>
          <w:cantSplit/>
          <w:trHeight w:val="334"/>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rPr>
            </w:pPr>
            <w:r w:rsidRPr="00FA3F75">
              <w:rPr>
                <w:rFonts w:cs="Arial"/>
                <w:b/>
                <w:iCs/>
              </w:rPr>
              <w:t xml:space="preserve">Dance Studio </w:t>
            </w:r>
            <w:r w:rsidRPr="00FA3F75">
              <w:rPr>
                <w:rFonts w:cs="Arial"/>
                <w:iCs/>
              </w:rPr>
              <w:t>specialised equipment, sprung floor</w:t>
            </w:r>
          </w:p>
        </w:tc>
        <w:tc>
          <w:tcPr>
            <w:tcW w:w="0" w:type="auto"/>
            <w:vAlign w:val="center"/>
          </w:tcPr>
          <w:p w:rsidR="00AA6C3E" w:rsidRPr="00FA3F75" w:rsidRDefault="00AA6C3E" w:rsidP="00AA6C3E">
            <w:pPr>
              <w:jc w:val="center"/>
              <w:rPr>
                <w:rFonts w:cs="Arial"/>
                <w:sz w:val="28"/>
                <w:szCs w:val="28"/>
              </w:rPr>
            </w:pPr>
            <w:r w:rsidRPr="00FA3F75">
              <w:rPr>
                <w:rFonts w:cs="Arial"/>
                <w:sz w:val="28"/>
                <w:szCs w:val="28"/>
              </w:rPr>
              <w:t>x</w:t>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BC6CAA" w:rsidP="00AA6C3E">
            <w:pPr>
              <w:autoSpaceDE w:val="0"/>
              <w:autoSpaceDN w:val="0"/>
              <w:adjustRightInd w:val="0"/>
              <w:jc w:val="center"/>
              <w:rPr>
                <w:rFonts w:cs="Arial"/>
                <w:bCs/>
                <w:iCs/>
                <w:sz w:val="28"/>
                <w:szCs w:val="28"/>
              </w:rPr>
            </w:pPr>
            <w:r w:rsidRPr="00FA3F75">
              <w:rPr>
                <w:rFonts w:cs="Arial"/>
                <w:bCs/>
                <w:iCs/>
                <w:sz w:val="28"/>
                <w:szCs w:val="28"/>
              </w:rPr>
              <w:t>X</w:t>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iCs/>
                <w:color w:val="000000"/>
              </w:rPr>
              <w:t xml:space="preserve">Dedicated performance space (up to 150 seats) bump in and out includes music presentation </w:t>
            </w:r>
          </w:p>
        </w:tc>
        <w:tc>
          <w:tcPr>
            <w:tcW w:w="0" w:type="auto"/>
            <w:vAlign w:val="center"/>
          </w:tcPr>
          <w:p w:rsidR="00AA6C3E" w:rsidRPr="00FA3F75" w:rsidRDefault="00AA6C3E" w:rsidP="00AA6C3E">
            <w:pPr>
              <w:jc w:val="center"/>
              <w:rPr>
                <w:rFonts w:cs="Arial"/>
                <w:sz w:val="28"/>
                <w:szCs w:val="28"/>
              </w:rPr>
            </w:pPr>
            <w:r w:rsidRPr="00FA3F75">
              <w:rPr>
                <w:rFonts w:cs="Arial"/>
                <w:sz w:val="28"/>
                <w:szCs w:val="28"/>
              </w:rPr>
              <w:t>x</w:t>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BC6CAA" w:rsidP="00AA6C3E">
            <w:pPr>
              <w:autoSpaceDE w:val="0"/>
              <w:autoSpaceDN w:val="0"/>
              <w:adjustRightInd w:val="0"/>
              <w:jc w:val="center"/>
              <w:rPr>
                <w:rFonts w:cs="Arial"/>
                <w:bCs/>
                <w:iCs/>
                <w:sz w:val="28"/>
                <w:szCs w:val="28"/>
              </w:rPr>
            </w:pPr>
            <w:r w:rsidRPr="00FA3F75">
              <w:rPr>
                <w:rFonts w:cs="Arial"/>
                <w:bCs/>
                <w:iCs/>
                <w:sz w:val="28"/>
                <w:szCs w:val="28"/>
              </w:rPr>
              <w:t>X</w:t>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iCs/>
                <w:color w:val="000000"/>
              </w:rPr>
              <w:t xml:space="preserve">Dedicated performance space (up to 300 seats) </w:t>
            </w:r>
          </w:p>
          <w:p w:rsidR="00AA6C3E" w:rsidRPr="00FA3F75" w:rsidRDefault="00AA6C3E" w:rsidP="00AA6C3E">
            <w:pPr>
              <w:tabs>
                <w:tab w:val="left" w:pos="426"/>
              </w:tabs>
              <w:autoSpaceDE w:val="0"/>
              <w:autoSpaceDN w:val="0"/>
              <w:adjustRightInd w:val="0"/>
              <w:spacing w:before="60" w:after="60"/>
              <w:ind w:left="426"/>
              <w:rPr>
                <w:rFonts w:cs="Arial"/>
                <w:b/>
                <w:iCs/>
                <w:color w:val="000000"/>
              </w:rPr>
            </w:pPr>
            <w:r w:rsidRPr="00FA3F75">
              <w:rPr>
                <w:rFonts w:cs="Arial"/>
                <w:b/>
                <w:iCs/>
                <w:color w:val="000000"/>
              </w:rPr>
              <w:t>This is at Cardinia Cultural Centre</w:t>
            </w:r>
          </w:p>
        </w:tc>
        <w:tc>
          <w:tcPr>
            <w:tcW w:w="0" w:type="auto"/>
            <w:vAlign w:val="center"/>
          </w:tcPr>
          <w:p w:rsidR="00AA6C3E" w:rsidRPr="00FA3F75" w:rsidRDefault="00AA6C3E" w:rsidP="00AA6C3E">
            <w:pPr>
              <w:jc w:val="center"/>
              <w:rPr>
                <w:rFonts w:cs="Arial"/>
                <w:sz w:val="28"/>
                <w:szCs w:val="28"/>
              </w:rPr>
            </w:pPr>
            <w:r w:rsidRPr="00FA3F75">
              <w:rPr>
                <w:rFonts w:cs="Arial"/>
                <w:sz w:val="28"/>
                <w:szCs w:val="28"/>
              </w:rPr>
              <w:t>x</w:t>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iCs/>
                <w:color w:val="000000"/>
              </w:rPr>
              <w:t xml:space="preserve">Outdoor Exhibition space </w:t>
            </w:r>
            <w:r w:rsidRPr="00FA3F75">
              <w:rPr>
                <w:rFonts w:cs="Arial"/>
                <w:iCs/>
              </w:rPr>
              <w:t>with lighting, security, etc.</w:t>
            </w:r>
          </w:p>
        </w:tc>
        <w:tc>
          <w:tcPr>
            <w:tcW w:w="0" w:type="auto"/>
            <w:vAlign w:val="center"/>
          </w:tcPr>
          <w:p w:rsidR="00AA6C3E" w:rsidRPr="00FA3F75" w:rsidRDefault="00AA6C3E" w:rsidP="00AA6C3E">
            <w:pPr>
              <w:jc w:val="center"/>
              <w:rPr>
                <w:rFonts w:cs="Arial"/>
              </w:rPr>
            </w:pPr>
            <w:r w:rsidRPr="00FA3F75">
              <w:rPr>
                <w:rFonts w:cs="Arial"/>
              </w:rPr>
              <w:t>Optional</w:t>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bCs/>
                <w:color w:val="000000"/>
              </w:rPr>
            </w:pPr>
            <w:r w:rsidRPr="00FA3F75">
              <w:rPr>
                <w:rFonts w:cs="Arial"/>
                <w:b/>
                <w:iCs/>
                <w:color w:val="000000"/>
              </w:rPr>
              <w:t xml:space="preserve">Outdoor performance space </w:t>
            </w:r>
            <w:r w:rsidRPr="00FA3F75">
              <w:rPr>
                <w:rFonts w:cs="Arial"/>
                <w:iCs/>
              </w:rPr>
              <w:t>with three phase power, lighting and sound</w:t>
            </w:r>
          </w:p>
        </w:tc>
        <w:tc>
          <w:tcPr>
            <w:tcW w:w="0" w:type="auto"/>
            <w:vAlign w:val="center"/>
          </w:tcPr>
          <w:p w:rsidR="00AA6C3E" w:rsidRPr="00FA3F75" w:rsidRDefault="003A52BE" w:rsidP="00AA6C3E">
            <w:pPr>
              <w:jc w:val="center"/>
              <w:rPr>
                <w:rFonts w:cs="Arial"/>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iCs/>
                <w:color w:val="000000"/>
              </w:rPr>
              <w:t xml:space="preserve">Performance production space </w:t>
            </w:r>
            <w:r w:rsidRPr="00FA3F75">
              <w:rPr>
                <w:rFonts w:cs="Arial"/>
                <w:iCs/>
                <w:color w:val="000000"/>
              </w:rPr>
              <w:t>for rehearsal, prop building, music etc.</w:t>
            </w:r>
          </w:p>
        </w:tc>
        <w:tc>
          <w:tcPr>
            <w:tcW w:w="0" w:type="auto"/>
            <w:vAlign w:val="center"/>
          </w:tcPr>
          <w:p w:rsidR="00AA6C3E" w:rsidRPr="00FA3F75" w:rsidRDefault="00AA6C3E" w:rsidP="00AA6C3E">
            <w:pPr>
              <w:jc w:val="center"/>
              <w:rPr>
                <w:rFonts w:cs="Arial"/>
                <w:b/>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iCs/>
                <w:color w:val="000000"/>
              </w:rPr>
              <w:t xml:space="preserve">Pop Up infrastructure </w:t>
            </w:r>
            <w:r w:rsidRPr="00FA3F75">
              <w:rPr>
                <w:rFonts w:cs="Arial"/>
                <w:iCs/>
                <w:color w:val="000000"/>
              </w:rPr>
              <w:t xml:space="preserve">e.g. purpose built truck for touring and small exhibitions </w:t>
            </w:r>
          </w:p>
        </w:tc>
        <w:tc>
          <w:tcPr>
            <w:tcW w:w="0" w:type="auto"/>
            <w:vAlign w:val="center"/>
          </w:tcPr>
          <w:p w:rsidR="00AA6C3E" w:rsidRPr="00FA3F75" w:rsidRDefault="00AA6C3E" w:rsidP="00AA6C3E">
            <w:pPr>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c>
          <w:tcPr>
            <w:tcW w:w="0" w:type="auto"/>
            <w:vAlign w:val="center"/>
          </w:tcPr>
          <w:p w:rsidR="00AA6C3E" w:rsidRPr="00FA3F75" w:rsidRDefault="00893903" w:rsidP="00AA6C3E">
            <w:pPr>
              <w:autoSpaceDE w:val="0"/>
              <w:autoSpaceDN w:val="0"/>
              <w:adjustRightInd w:val="0"/>
              <w:jc w:val="center"/>
              <w:rPr>
                <w:rFonts w:cs="Arial"/>
                <w:bCs/>
                <w:iCs/>
                <w:sz w:val="28"/>
                <w:szCs w:val="28"/>
              </w:rPr>
            </w:pPr>
            <w:r w:rsidRPr="00FA3F75">
              <w:rPr>
                <w:rFonts w:cs="Arial"/>
                <w:bCs/>
                <w:iCs/>
                <w:sz w:val="28"/>
                <w:szCs w:val="28"/>
              </w:rPr>
              <w:t>X</w:t>
            </w:r>
          </w:p>
        </w:tc>
      </w:tr>
      <w:tr w:rsidR="00AA6C3E" w:rsidRPr="00FA3F75" w:rsidTr="00AA6C3E">
        <w:trPr>
          <w:cantSplit/>
        </w:trPr>
        <w:tc>
          <w:tcPr>
            <w:tcW w:w="0" w:type="auto"/>
          </w:tcPr>
          <w:p w:rsidR="00AA6C3E" w:rsidRPr="00FA3F75" w:rsidRDefault="003F39BB" w:rsidP="009D666C">
            <w:pPr>
              <w:numPr>
                <w:ilvl w:val="0"/>
                <w:numId w:val="50"/>
              </w:numPr>
              <w:tabs>
                <w:tab w:val="left" w:pos="426"/>
              </w:tabs>
              <w:autoSpaceDE w:val="0"/>
              <w:autoSpaceDN w:val="0"/>
              <w:adjustRightInd w:val="0"/>
              <w:spacing w:before="60" w:after="60"/>
              <w:ind w:left="426" w:hanging="426"/>
              <w:rPr>
                <w:rFonts w:cs="Arial"/>
                <w:b/>
                <w:iCs/>
              </w:rPr>
            </w:pPr>
            <w:r w:rsidRPr="00FA3F75">
              <w:rPr>
                <w:rFonts w:cs="Arial"/>
                <w:b/>
                <w:iCs/>
                <w:color w:val="000000"/>
              </w:rPr>
              <w:t xml:space="preserve">Permanent Exhibit space (indoor) </w:t>
            </w:r>
            <w:r w:rsidRPr="00FA3F75">
              <w:rPr>
                <w:rFonts w:cs="Arial"/>
                <w:iCs/>
              </w:rPr>
              <w:t>with specialised hanging, display equipment and lighting</w:t>
            </w:r>
          </w:p>
        </w:tc>
        <w:tc>
          <w:tcPr>
            <w:tcW w:w="0" w:type="auto"/>
            <w:vAlign w:val="center"/>
          </w:tcPr>
          <w:p w:rsidR="00AA6C3E" w:rsidRPr="00FA3F75" w:rsidRDefault="00AA6C3E" w:rsidP="00AA6C3E">
            <w:pPr>
              <w:jc w:val="center"/>
              <w:rPr>
                <w:rFonts w:cs="Arial"/>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bCs/>
                <w:color w:val="000000"/>
              </w:rPr>
              <w:lastRenderedPageBreak/>
              <w:t>Presentation space Media/Film/Screen/Digital, Music Screening</w:t>
            </w:r>
            <w:r w:rsidRPr="00FA3F75">
              <w:rPr>
                <w:rFonts w:cs="Arial"/>
                <w:iCs/>
              </w:rPr>
              <w:t xml:space="preserve"> and live music presentation, 3-phase power and lighting, </w:t>
            </w:r>
          </w:p>
        </w:tc>
        <w:tc>
          <w:tcPr>
            <w:tcW w:w="0" w:type="auto"/>
            <w:vAlign w:val="center"/>
          </w:tcPr>
          <w:p w:rsidR="00AA6C3E" w:rsidRPr="00FA3F75" w:rsidRDefault="00AA6C3E" w:rsidP="00AA6C3E">
            <w:pPr>
              <w:jc w:val="center"/>
              <w:rPr>
                <w:rFonts w:cs="Arial"/>
                <w:sz w:val="28"/>
                <w:szCs w:val="28"/>
              </w:rPr>
            </w:pPr>
            <w:r w:rsidRPr="00FA3F75">
              <w:rPr>
                <w:rFonts w:cs="Arial"/>
                <w:bCs/>
                <w:iCs/>
                <w:sz w:val="28"/>
                <w:szCs w:val="28"/>
              </w:rPr>
              <w:t>x</w:t>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iCs/>
                <w:color w:val="000000"/>
              </w:rPr>
              <w:t xml:space="preserve">Storage </w:t>
            </w:r>
            <w:r w:rsidRPr="00FA3F75">
              <w:rPr>
                <w:rFonts w:cs="Arial"/>
                <w:iCs/>
                <w:color w:val="000000"/>
              </w:rPr>
              <w:t>temporary</w:t>
            </w:r>
            <w:r w:rsidRPr="00FA3F75">
              <w:rPr>
                <w:rFonts w:cs="Arial"/>
                <w:b/>
                <w:iCs/>
                <w:color w:val="000000"/>
              </w:rPr>
              <w:t xml:space="preserve">, </w:t>
            </w:r>
            <w:r w:rsidRPr="00FA3F75">
              <w:rPr>
                <w:rFonts w:cs="Arial"/>
                <w:iCs/>
              </w:rPr>
              <w:t>permanent and lockable</w:t>
            </w:r>
          </w:p>
        </w:tc>
        <w:tc>
          <w:tcPr>
            <w:tcW w:w="0" w:type="auto"/>
            <w:vAlign w:val="center"/>
          </w:tcPr>
          <w:p w:rsidR="00AA6C3E" w:rsidRPr="00FA3F75" w:rsidRDefault="00AA6C3E" w:rsidP="00AA6C3E">
            <w:pPr>
              <w:jc w:val="center"/>
              <w:rPr>
                <w:rFonts w:cs="Arial"/>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color w:val="000000"/>
              </w:rPr>
              <w:t>Visual arts production space workshop</w:t>
            </w:r>
            <w:r w:rsidRPr="00FA3F75">
              <w:rPr>
                <w:rFonts w:cs="Arial"/>
                <w:iCs/>
              </w:rPr>
              <w:t>, wet areas, specialist studio (e.g. ceramics)</w:t>
            </w:r>
          </w:p>
        </w:tc>
        <w:tc>
          <w:tcPr>
            <w:tcW w:w="0" w:type="auto"/>
            <w:vAlign w:val="center"/>
          </w:tcPr>
          <w:p w:rsidR="00AA6C3E" w:rsidRPr="00FA3F75" w:rsidRDefault="00AA6C3E" w:rsidP="00AA6C3E">
            <w:pPr>
              <w:jc w:val="center"/>
              <w:rPr>
                <w:rFonts w:cs="Arial"/>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r w:rsidR="00AA6C3E" w:rsidRPr="00FA3F75" w:rsidTr="00AA6C3E">
        <w:trPr>
          <w:cantSplit/>
        </w:trPr>
        <w:tc>
          <w:tcPr>
            <w:tcW w:w="0" w:type="auto"/>
          </w:tcPr>
          <w:p w:rsidR="00AA6C3E" w:rsidRPr="00FA3F75" w:rsidRDefault="00AA6C3E" w:rsidP="009D666C">
            <w:pPr>
              <w:numPr>
                <w:ilvl w:val="0"/>
                <w:numId w:val="50"/>
              </w:numPr>
              <w:tabs>
                <w:tab w:val="left" w:pos="426"/>
              </w:tabs>
              <w:autoSpaceDE w:val="0"/>
              <w:autoSpaceDN w:val="0"/>
              <w:adjustRightInd w:val="0"/>
              <w:spacing w:before="60" w:after="60"/>
              <w:ind w:left="426" w:hanging="426"/>
              <w:rPr>
                <w:rFonts w:cs="Arial"/>
                <w:b/>
                <w:iCs/>
                <w:color w:val="000000"/>
              </w:rPr>
            </w:pPr>
            <w:r w:rsidRPr="00FA3F75">
              <w:rPr>
                <w:rFonts w:cs="Arial"/>
                <w:b/>
                <w:iCs/>
                <w:color w:val="000000"/>
              </w:rPr>
              <w:t xml:space="preserve">Workshop and training room (up to 25 people) </w:t>
            </w:r>
            <w:r w:rsidRPr="00FA3F75">
              <w:rPr>
                <w:rFonts w:cs="Arial"/>
                <w:iCs/>
              </w:rPr>
              <w:t>with data cabling, audio and internet</w:t>
            </w:r>
          </w:p>
        </w:tc>
        <w:tc>
          <w:tcPr>
            <w:tcW w:w="0" w:type="auto"/>
            <w:vAlign w:val="center"/>
          </w:tcPr>
          <w:p w:rsidR="00AA6C3E" w:rsidRPr="00FA3F75" w:rsidRDefault="00AA6C3E" w:rsidP="00AA6C3E">
            <w:pPr>
              <w:jc w:val="center"/>
              <w:rPr>
                <w:rFonts w:cs="Arial"/>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iCs/>
                <w:sz w:val="28"/>
                <w:szCs w:val="28"/>
              </w:rPr>
            </w:pPr>
            <w:r w:rsidRPr="00FA3F75">
              <w:rPr>
                <w:rFonts w:cs="Arial"/>
                <w:bCs/>
                <w:iCs/>
                <w:sz w:val="28"/>
                <w:szCs w:val="28"/>
              </w:rPr>
              <w:sym w:font="Wingdings" w:char="F0FC"/>
            </w:r>
          </w:p>
        </w:tc>
        <w:tc>
          <w:tcPr>
            <w:tcW w:w="0" w:type="auto"/>
            <w:vAlign w:val="center"/>
          </w:tcPr>
          <w:p w:rsidR="00AA6C3E" w:rsidRPr="00FA3F75" w:rsidRDefault="00AA6C3E" w:rsidP="00AA6C3E">
            <w:pPr>
              <w:autoSpaceDE w:val="0"/>
              <w:autoSpaceDN w:val="0"/>
              <w:adjustRightInd w:val="0"/>
              <w:jc w:val="center"/>
              <w:rPr>
                <w:rFonts w:cs="Arial"/>
                <w:bCs/>
                <w:iCs/>
                <w:sz w:val="28"/>
                <w:szCs w:val="28"/>
              </w:rPr>
            </w:pPr>
            <w:r w:rsidRPr="00FA3F75">
              <w:rPr>
                <w:rFonts w:cs="Arial"/>
                <w:bCs/>
                <w:iCs/>
                <w:sz w:val="28"/>
                <w:szCs w:val="28"/>
              </w:rPr>
              <w:sym w:font="Wingdings" w:char="F0FC"/>
            </w:r>
          </w:p>
        </w:tc>
      </w:tr>
    </w:tbl>
    <w:p w:rsidR="00AA6C3E" w:rsidRPr="00FA3F75" w:rsidRDefault="00AA6C3E" w:rsidP="00AA6C3E">
      <w:r w:rsidRPr="00FA3F75">
        <w:t xml:space="preserve"> </w:t>
      </w:r>
    </w:p>
    <w:p w:rsidR="00AA6C3E" w:rsidRPr="00FA3F75" w:rsidRDefault="00AA6C3E" w:rsidP="00AA6C3E">
      <w:pPr>
        <w:pStyle w:val="Default"/>
        <w:jc w:val="both"/>
        <w:rPr>
          <w:sz w:val="22"/>
          <w:szCs w:val="22"/>
        </w:rPr>
      </w:pPr>
      <w:r w:rsidRPr="00FA3F75">
        <w:rPr>
          <w:sz w:val="22"/>
          <w:szCs w:val="22"/>
        </w:rPr>
        <w:br w:type="page"/>
      </w:r>
    </w:p>
    <w:p w:rsidR="00AA6C3E" w:rsidRPr="00FA3F75" w:rsidRDefault="00AA6C3E" w:rsidP="00AA6C3E">
      <w:pPr>
        <w:pStyle w:val="Heading2"/>
        <w:rPr>
          <w:lang w:val="en-AU" w:eastAsia="en-AU"/>
        </w:rPr>
      </w:pPr>
      <w:bookmarkStart w:id="36" w:name="_Toc398692683"/>
      <w:bookmarkStart w:id="37" w:name="_Toc279321909"/>
      <w:r w:rsidRPr="00FA3F75">
        <w:rPr>
          <w:lang w:val="en-AU" w:eastAsia="en-AU"/>
        </w:rPr>
        <w:lastRenderedPageBreak/>
        <w:t>Hub and Spokes Model of Operation</w:t>
      </w:r>
      <w:bookmarkEnd w:id="36"/>
      <w:bookmarkEnd w:id="37"/>
      <w:r w:rsidRPr="00FA3F75">
        <w:rPr>
          <w:lang w:val="en-AU" w:eastAsia="en-AU"/>
        </w:rPr>
        <w:t xml:space="preserve"> </w:t>
      </w:r>
    </w:p>
    <w:p w:rsidR="00AA6C3E" w:rsidRPr="00FA3F75" w:rsidRDefault="00AA6C3E" w:rsidP="00AA6C3E">
      <w:pPr>
        <w:autoSpaceDE w:val="0"/>
        <w:autoSpaceDN w:val="0"/>
        <w:adjustRightInd w:val="0"/>
        <w:rPr>
          <w:rFonts w:cs="Arial"/>
          <w:lang w:eastAsia="en-AU"/>
        </w:rPr>
      </w:pPr>
      <w:r w:rsidRPr="00FA3F75">
        <w:rPr>
          <w:rFonts w:cs="Arial"/>
          <w:lang w:eastAsia="en-AU"/>
        </w:rPr>
        <w:t xml:space="preserve">Significant investment including ongoing operational and </w:t>
      </w:r>
      <w:r w:rsidR="00AF0D67" w:rsidRPr="00FA3F75">
        <w:rPr>
          <w:rFonts w:cs="Arial"/>
          <w:lang w:eastAsia="en-AU"/>
        </w:rPr>
        <w:t>longer-term</w:t>
      </w:r>
      <w:r w:rsidRPr="00FA3F75">
        <w:rPr>
          <w:rFonts w:cs="Arial"/>
          <w:lang w:eastAsia="en-AU"/>
        </w:rPr>
        <w:t xml:space="preserve"> maintenance schedules are challenges when building a new facility.</w:t>
      </w:r>
      <w:r w:rsidRPr="00FA3F75">
        <w:rPr>
          <w:rFonts w:cs="Arial"/>
          <w:iCs/>
          <w:color w:val="000000"/>
        </w:rPr>
        <w:t xml:space="preserve"> Due to a lesser population and demand in smaller town centres it is recognised that it is not be feasible for Council to provide exhibition spaces</w:t>
      </w:r>
      <w:r w:rsidRPr="00FA3F75">
        <w:rPr>
          <w:rFonts w:cs="Arial"/>
          <w:lang w:eastAsia="en-AU"/>
        </w:rPr>
        <w:t xml:space="preserve"> or community spaces in all communities.</w:t>
      </w:r>
    </w:p>
    <w:p w:rsidR="00AA6C3E" w:rsidRPr="00FA3F75" w:rsidRDefault="00452980" w:rsidP="00AA6C3E">
      <w:pPr>
        <w:autoSpaceDE w:val="0"/>
        <w:autoSpaceDN w:val="0"/>
        <w:adjustRightInd w:val="0"/>
        <w:jc w:val="both"/>
        <w:rPr>
          <w:rFonts w:cs="Arial"/>
          <w:lang w:eastAsia="en-AU"/>
        </w:rPr>
      </w:pPr>
      <w:r w:rsidRPr="00FA3F75">
        <w:rPr>
          <w:noProof/>
          <w:lang w:eastAsia="en-AU"/>
        </w:rPr>
        <mc:AlternateContent>
          <mc:Choice Requires="wpg">
            <w:drawing>
              <wp:anchor distT="0" distB="0" distL="114300" distR="114300" simplePos="0" relativeHeight="251660288" behindDoc="1" locked="0" layoutInCell="1" allowOverlap="1" wp14:anchorId="6F615E96" wp14:editId="0576831A">
                <wp:simplePos x="0" y="0"/>
                <wp:positionH relativeFrom="column">
                  <wp:posOffset>1784985</wp:posOffset>
                </wp:positionH>
                <wp:positionV relativeFrom="paragraph">
                  <wp:posOffset>73660</wp:posOffset>
                </wp:positionV>
                <wp:extent cx="4625340" cy="4382135"/>
                <wp:effectExtent l="0" t="0" r="15875" b="1905"/>
                <wp:wrapTight wrapText="bothSides">
                  <wp:wrapPolygon edited="0">
                    <wp:start x="178" y="-47"/>
                    <wp:lineTo x="133" y="20145"/>
                    <wp:lineTo x="-44" y="20379"/>
                    <wp:lineTo x="-44" y="21553"/>
                    <wp:lineTo x="21378" y="21553"/>
                    <wp:lineTo x="21467" y="20379"/>
                    <wp:lineTo x="21644" y="20145"/>
                    <wp:lineTo x="21644" y="-47"/>
                    <wp:lineTo x="178" y="-47"/>
                  </wp:wrapPolygon>
                </wp:wrapTight>
                <wp:docPr id="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340" cy="4382135"/>
                          <a:chOff x="1843" y="3546"/>
                          <a:chExt cx="7850" cy="7141"/>
                        </a:xfrm>
                      </wpg:grpSpPr>
                      <wpg:grpSp>
                        <wpg:cNvPr id="7" name="Group 39"/>
                        <wpg:cNvGrpSpPr>
                          <a:grpSpLocks noChangeAspect="1"/>
                        </wpg:cNvGrpSpPr>
                        <wpg:grpSpPr bwMode="auto">
                          <a:xfrm>
                            <a:off x="1934" y="3546"/>
                            <a:ext cx="7759" cy="6660"/>
                            <a:chOff x="958" y="8672"/>
                            <a:chExt cx="10008" cy="9168"/>
                          </a:xfrm>
                        </wpg:grpSpPr>
                        <wps:wsp>
                          <wps:cNvPr id="8" name="AutoShape 40"/>
                          <wps:cNvSpPr>
                            <a:spLocks noChangeAspect="1" noChangeArrowheads="1" noTextEdit="1"/>
                          </wps:cNvSpPr>
                          <wps:spPr bwMode="auto">
                            <a:xfrm>
                              <a:off x="958" y="8672"/>
                              <a:ext cx="10008" cy="9168"/>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_s1063"/>
                          <wps:cNvCnPr/>
                          <wps:spPr bwMode="auto">
                            <a:xfrm flipH="1" flipV="1">
                              <a:off x="4185" y="12229"/>
                              <a:ext cx="888" cy="5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 name="_s1062"/>
                          <wps:cNvSpPr>
                            <a:spLocks noChangeArrowheads="1"/>
                          </wps:cNvSpPr>
                          <wps:spPr bwMode="auto">
                            <a:xfrm>
                              <a:off x="2270" y="10691"/>
                              <a:ext cx="2052" cy="2052"/>
                            </a:xfrm>
                            <a:prstGeom prst="ellipse">
                              <a:avLst/>
                            </a:prstGeom>
                            <a:solidFill>
                              <a:srgbClr val="FFFF00"/>
                            </a:solidFill>
                            <a:ln w="9525">
                              <a:solidFill>
                                <a:srgbClr val="000000"/>
                              </a:solidFill>
                              <a:round/>
                              <a:headEnd/>
                              <a:tailEnd/>
                            </a:ln>
                          </wps:spPr>
                          <wps:txbx>
                            <w:txbxContent>
                              <w:p w:rsidR="00515DAF" w:rsidRPr="001577CC" w:rsidRDefault="00515DAF" w:rsidP="00AA6C3E">
                                <w:pPr>
                                  <w:spacing w:before="60"/>
                                  <w:jc w:val="center"/>
                                  <w:rPr>
                                    <w:b/>
                                    <w:sz w:val="18"/>
                                    <w:szCs w:val="18"/>
                                  </w:rPr>
                                </w:pPr>
                                <w:r w:rsidRPr="001577CC">
                                  <w:rPr>
                                    <w:b/>
                                    <w:sz w:val="18"/>
                                    <w:szCs w:val="18"/>
                                  </w:rPr>
                                  <w:t>SPOKE</w:t>
                                </w:r>
                              </w:p>
                              <w:p w:rsidR="00515DAF" w:rsidRPr="001577CC" w:rsidRDefault="00515DAF" w:rsidP="00AA6C3E">
                                <w:pPr>
                                  <w:spacing w:before="60"/>
                                  <w:jc w:val="center"/>
                                  <w:rPr>
                                    <w:b/>
                                    <w:sz w:val="18"/>
                                    <w:szCs w:val="18"/>
                                  </w:rPr>
                                </w:pPr>
                                <w:r w:rsidRPr="001577CC">
                                  <w:rPr>
                                    <w:b/>
                                    <w:sz w:val="18"/>
                                    <w:szCs w:val="18"/>
                                  </w:rPr>
                                  <w:t>Pakenham</w:t>
                                </w:r>
                              </w:p>
                              <w:p w:rsidR="00515DAF" w:rsidRPr="001577CC" w:rsidRDefault="00515DAF" w:rsidP="00AA6C3E">
                                <w:pPr>
                                  <w:spacing w:before="60"/>
                                  <w:jc w:val="center"/>
                                  <w:rPr>
                                    <w:b/>
                                    <w:sz w:val="18"/>
                                    <w:szCs w:val="18"/>
                                  </w:rPr>
                                </w:pPr>
                                <w:r w:rsidRPr="001577CC">
                                  <w:rPr>
                                    <w:b/>
                                    <w:sz w:val="18"/>
                                    <w:szCs w:val="18"/>
                                  </w:rPr>
                                  <w:t xml:space="preserve">Local </w:t>
                                </w:r>
                                <w:r>
                                  <w:rPr>
                                    <w:b/>
                                    <w:sz w:val="18"/>
                                    <w:szCs w:val="18"/>
                                  </w:rPr>
                                  <w:t>A</w:t>
                                </w:r>
                                <w:r w:rsidRPr="001577CC">
                                  <w:rPr>
                                    <w:b/>
                                    <w:sz w:val="18"/>
                                    <w:szCs w:val="18"/>
                                  </w:rPr>
                                  <w:t xml:space="preserve">rts </w:t>
                                </w:r>
                                <w:r w:rsidRPr="00675AB7">
                                  <w:rPr>
                                    <w:b/>
                                    <w:sz w:val="18"/>
                                    <w:szCs w:val="18"/>
                                  </w:rPr>
                                  <w:t>spaces</w:t>
                                </w:r>
                              </w:p>
                            </w:txbxContent>
                          </wps:txbx>
                          <wps:bodyPr rot="0" vert="horz" wrap="square" lIns="0" tIns="0" rIns="0" bIns="0" anchor="ctr" anchorCtr="0" upright="1">
                            <a:noAutofit/>
                          </wps:bodyPr>
                        </wps:wsp>
                        <wps:wsp>
                          <wps:cNvPr id="11" name="_s1061"/>
                          <wps:cNvCnPr/>
                          <wps:spPr bwMode="auto">
                            <a:xfrm flipH="1">
                              <a:off x="4185" y="13769"/>
                              <a:ext cx="889" cy="5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_s1060"/>
                          <wps:cNvSpPr>
                            <a:spLocks noChangeArrowheads="1"/>
                          </wps:cNvSpPr>
                          <wps:spPr bwMode="auto">
                            <a:xfrm>
                              <a:off x="2271" y="13769"/>
                              <a:ext cx="2052" cy="2052"/>
                            </a:xfrm>
                            <a:prstGeom prst="ellipse">
                              <a:avLst/>
                            </a:prstGeom>
                            <a:solidFill>
                              <a:srgbClr val="FFFF00"/>
                            </a:solidFill>
                            <a:ln w="9525">
                              <a:solidFill>
                                <a:srgbClr val="000000"/>
                              </a:solidFill>
                              <a:round/>
                              <a:headEnd/>
                              <a:tailEnd/>
                            </a:ln>
                          </wps:spPr>
                          <wps:txbx>
                            <w:txbxContent>
                              <w:p w:rsidR="00515DAF" w:rsidRPr="001577CC" w:rsidRDefault="00515DAF" w:rsidP="00AA6C3E">
                                <w:pPr>
                                  <w:jc w:val="center"/>
                                  <w:rPr>
                                    <w:b/>
                                    <w:sz w:val="18"/>
                                    <w:szCs w:val="18"/>
                                  </w:rPr>
                                </w:pPr>
                                <w:r w:rsidRPr="001577CC">
                                  <w:rPr>
                                    <w:b/>
                                    <w:sz w:val="18"/>
                                    <w:szCs w:val="18"/>
                                  </w:rPr>
                                  <w:t>SP</w:t>
                                </w:r>
                                <w:r>
                                  <w:rPr>
                                    <w:b/>
                                    <w:sz w:val="18"/>
                                    <w:szCs w:val="18"/>
                                  </w:rPr>
                                  <w:t>OKE</w:t>
                                </w:r>
                                <w:r>
                                  <w:rPr>
                                    <w:b/>
                                    <w:sz w:val="18"/>
                                    <w:szCs w:val="18"/>
                                  </w:rPr>
                                  <w:br/>
                                  <w:t xml:space="preserve">Officer </w:t>
                                </w:r>
                                <w:r w:rsidRPr="001577CC">
                                  <w:rPr>
                                    <w:b/>
                                    <w:sz w:val="18"/>
                                    <w:szCs w:val="18"/>
                                  </w:rPr>
                                  <w:t>Beaconsfiel</w:t>
                                </w:r>
                                <w:r w:rsidRPr="00675AB7">
                                  <w:rPr>
                                    <w:b/>
                                    <w:sz w:val="16"/>
                                    <w:szCs w:val="16"/>
                                  </w:rPr>
                                  <w:t>d</w:t>
                                </w:r>
                              </w:p>
                              <w:p w:rsidR="00515DAF" w:rsidRPr="001577CC" w:rsidRDefault="00515DAF" w:rsidP="00AA6C3E">
                                <w:pPr>
                                  <w:jc w:val="center"/>
                                  <w:rPr>
                                    <w:b/>
                                    <w:sz w:val="18"/>
                                    <w:szCs w:val="18"/>
                                  </w:rPr>
                                </w:pPr>
                                <w:r w:rsidRPr="001577CC">
                                  <w:rPr>
                                    <w:b/>
                                    <w:sz w:val="18"/>
                                    <w:szCs w:val="18"/>
                                  </w:rPr>
                                  <w:t xml:space="preserve">Local Arts </w:t>
                                </w:r>
                                <w:r w:rsidRPr="00675AB7">
                                  <w:rPr>
                                    <w:b/>
                                    <w:sz w:val="18"/>
                                    <w:szCs w:val="18"/>
                                  </w:rPr>
                                  <w:t>spaces</w:t>
                                </w:r>
                              </w:p>
                              <w:p w:rsidR="00515DAF" w:rsidRPr="004F4858" w:rsidRDefault="00515DAF" w:rsidP="00AA6C3E">
                                <w:pPr>
                                  <w:rPr>
                                    <w:sz w:val="23"/>
                                    <w:szCs w:val="20"/>
                                  </w:rPr>
                                </w:pPr>
                              </w:p>
                              <w:p w:rsidR="00515DAF" w:rsidRPr="004F4858" w:rsidRDefault="00515DAF" w:rsidP="00AA6C3E">
                                <w:pPr>
                                  <w:rPr>
                                    <w:sz w:val="14"/>
                                  </w:rPr>
                                </w:pPr>
                              </w:p>
                            </w:txbxContent>
                          </wps:txbx>
                          <wps:bodyPr rot="0" vert="horz" wrap="square" lIns="0" tIns="0" rIns="0" bIns="0" anchor="ctr" anchorCtr="0" upright="1">
                            <a:noAutofit/>
                          </wps:bodyPr>
                        </wps:wsp>
                        <wps:wsp>
                          <wps:cNvPr id="13" name="_s1058"/>
                          <wps:cNvCnPr/>
                          <wps:spPr bwMode="auto">
                            <a:xfrm>
                              <a:off x="5962" y="14281"/>
                              <a:ext cx="1" cy="10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_s1057"/>
                          <wps:cNvSpPr>
                            <a:spLocks noChangeArrowheads="1"/>
                          </wps:cNvSpPr>
                          <wps:spPr bwMode="auto">
                            <a:xfrm>
                              <a:off x="4937" y="15307"/>
                              <a:ext cx="2052" cy="2052"/>
                            </a:xfrm>
                            <a:prstGeom prst="ellipse">
                              <a:avLst/>
                            </a:prstGeom>
                            <a:solidFill>
                              <a:srgbClr val="FFFF00"/>
                            </a:solidFill>
                            <a:ln w="9525">
                              <a:solidFill>
                                <a:srgbClr val="000000"/>
                              </a:solidFill>
                              <a:round/>
                              <a:headEnd/>
                              <a:tailEnd/>
                            </a:ln>
                          </wps:spPr>
                          <wps:txbx>
                            <w:txbxContent>
                              <w:p w:rsidR="00515DAF" w:rsidRPr="001577CC" w:rsidRDefault="00515DAF" w:rsidP="00AA6C3E">
                                <w:pPr>
                                  <w:jc w:val="center"/>
                                  <w:rPr>
                                    <w:b/>
                                    <w:sz w:val="16"/>
                                  </w:rPr>
                                </w:pPr>
                                <w:r w:rsidRPr="001577CC">
                                  <w:rPr>
                                    <w:b/>
                                    <w:sz w:val="16"/>
                                  </w:rPr>
                                  <w:t>SPOKE</w:t>
                                </w:r>
                              </w:p>
                              <w:p w:rsidR="00515DAF" w:rsidRPr="00675AB7" w:rsidRDefault="00515DAF" w:rsidP="00AA6C3E">
                                <w:pPr>
                                  <w:jc w:val="center"/>
                                  <w:rPr>
                                    <w:b/>
                                    <w:sz w:val="14"/>
                                    <w:szCs w:val="14"/>
                                  </w:rPr>
                                </w:pPr>
                                <w:r w:rsidRPr="001577CC">
                                  <w:rPr>
                                    <w:b/>
                                    <w:sz w:val="16"/>
                                    <w:szCs w:val="16"/>
                                  </w:rPr>
                                  <w:t>P</w:t>
                                </w:r>
                                <w:r>
                                  <w:rPr>
                                    <w:b/>
                                    <w:sz w:val="16"/>
                                    <w:szCs w:val="16"/>
                                  </w:rPr>
                                  <w:t xml:space="preserve">OP UP </w:t>
                                </w:r>
                                <w:r>
                                  <w:rPr>
                                    <w:b/>
                                    <w:bCs/>
                                    <w:sz w:val="18"/>
                                    <w:szCs w:val="18"/>
                                  </w:rPr>
                                  <w:t>equipment to</w:t>
                                </w:r>
                                <w:r w:rsidRPr="00CD30E5">
                                  <w:rPr>
                                    <w:b/>
                                    <w:bCs/>
                                    <w:sz w:val="18"/>
                                    <w:szCs w:val="18"/>
                                  </w:rPr>
                                  <w:t xml:space="preserve"> tour towns within Shire</w:t>
                                </w:r>
                              </w:p>
                            </w:txbxContent>
                          </wps:txbx>
                          <wps:bodyPr rot="0" vert="horz" wrap="square" lIns="0" tIns="0" rIns="0" bIns="0" anchor="ctr" anchorCtr="0" upright="1">
                            <a:noAutofit/>
                          </wps:bodyPr>
                        </wps:wsp>
                        <wps:wsp>
                          <wps:cNvPr id="15" name="_s1034"/>
                          <wps:cNvCnPr/>
                          <wps:spPr bwMode="auto">
                            <a:xfrm>
                              <a:off x="6851" y="13768"/>
                              <a:ext cx="888" cy="51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_s1033"/>
                          <wps:cNvSpPr>
                            <a:spLocks noChangeArrowheads="1"/>
                          </wps:cNvSpPr>
                          <wps:spPr bwMode="auto">
                            <a:xfrm>
                              <a:off x="7602" y="13767"/>
                              <a:ext cx="2052" cy="2052"/>
                            </a:xfrm>
                            <a:prstGeom prst="ellipse">
                              <a:avLst/>
                            </a:prstGeom>
                            <a:solidFill>
                              <a:srgbClr val="FFFF00"/>
                            </a:solidFill>
                            <a:ln w="9525">
                              <a:solidFill>
                                <a:srgbClr val="000000"/>
                              </a:solidFill>
                              <a:round/>
                              <a:headEnd/>
                              <a:tailEnd/>
                            </a:ln>
                          </wps:spPr>
                          <wps:txbx>
                            <w:txbxContent>
                              <w:p w:rsidR="00515DAF" w:rsidRPr="001577CC" w:rsidRDefault="00515DAF" w:rsidP="00AA6C3E">
                                <w:pPr>
                                  <w:jc w:val="center"/>
                                  <w:rPr>
                                    <w:b/>
                                    <w:sz w:val="18"/>
                                    <w:szCs w:val="18"/>
                                  </w:rPr>
                                </w:pPr>
                                <w:r w:rsidRPr="001577CC">
                                  <w:rPr>
                                    <w:b/>
                                    <w:sz w:val="18"/>
                                    <w:szCs w:val="18"/>
                                  </w:rPr>
                                  <w:t>SPOKE</w:t>
                                </w:r>
                              </w:p>
                              <w:p w:rsidR="00515DAF" w:rsidRPr="001577CC" w:rsidRDefault="00515DAF" w:rsidP="00AA6C3E">
                                <w:pPr>
                                  <w:jc w:val="center"/>
                                  <w:rPr>
                                    <w:b/>
                                    <w:sz w:val="18"/>
                                    <w:szCs w:val="18"/>
                                  </w:rPr>
                                </w:pPr>
                                <w:r w:rsidRPr="001577CC">
                                  <w:rPr>
                                    <w:b/>
                                    <w:sz w:val="18"/>
                                    <w:szCs w:val="18"/>
                                  </w:rPr>
                                  <w:t>Emerald /Cockatoo</w:t>
                                </w:r>
                              </w:p>
                              <w:p w:rsidR="00515DAF" w:rsidRPr="001577CC" w:rsidRDefault="00515DAF" w:rsidP="00AA6C3E">
                                <w:pPr>
                                  <w:jc w:val="center"/>
                                  <w:rPr>
                                    <w:b/>
                                    <w:sz w:val="18"/>
                                    <w:szCs w:val="18"/>
                                  </w:rPr>
                                </w:pPr>
                                <w:r w:rsidRPr="001577CC">
                                  <w:rPr>
                                    <w:b/>
                                    <w:sz w:val="18"/>
                                    <w:szCs w:val="18"/>
                                  </w:rPr>
                                  <w:t>Local Arts spaces</w:t>
                                </w:r>
                              </w:p>
                              <w:p w:rsidR="00515DAF" w:rsidRPr="004F4858" w:rsidRDefault="00515DAF" w:rsidP="00AA6C3E">
                                <w:pPr>
                                  <w:jc w:val="center"/>
                                  <w:rPr>
                                    <w:sz w:val="25"/>
                                  </w:rPr>
                                </w:pPr>
                              </w:p>
                              <w:p w:rsidR="00515DAF" w:rsidRPr="004F4858" w:rsidRDefault="00515DAF" w:rsidP="00AA6C3E">
                                <w:pPr>
                                  <w:rPr>
                                    <w:sz w:val="13"/>
                                    <w:szCs w:val="18"/>
                                  </w:rPr>
                                </w:pPr>
                              </w:p>
                              <w:p w:rsidR="00515DAF" w:rsidRPr="004F4858" w:rsidRDefault="00515DAF" w:rsidP="00AA6C3E">
                                <w:pPr>
                                  <w:rPr>
                                    <w:sz w:val="13"/>
                                    <w:szCs w:val="18"/>
                                  </w:rPr>
                                </w:pPr>
                              </w:p>
                              <w:p w:rsidR="00515DAF" w:rsidRPr="004F4858" w:rsidRDefault="00515DAF" w:rsidP="00AA6C3E">
                                <w:pPr>
                                  <w:rPr>
                                    <w:sz w:val="13"/>
                                    <w:szCs w:val="18"/>
                                  </w:rPr>
                                </w:pPr>
                              </w:p>
                              <w:p w:rsidR="00515DAF" w:rsidRPr="004F4858" w:rsidRDefault="00515DAF" w:rsidP="00AA6C3E">
                                <w:pPr>
                                  <w:rPr>
                                    <w:sz w:val="13"/>
                                    <w:szCs w:val="18"/>
                                  </w:rPr>
                                </w:pPr>
                              </w:p>
                            </w:txbxContent>
                          </wps:txbx>
                          <wps:bodyPr rot="0" vert="horz" wrap="square" lIns="0" tIns="0" rIns="0" bIns="0" anchor="ctr" anchorCtr="0" upright="1">
                            <a:noAutofit/>
                          </wps:bodyPr>
                        </wps:wsp>
                        <wps:wsp>
                          <wps:cNvPr id="17" name="_s1032"/>
                          <wps:cNvCnPr/>
                          <wps:spPr bwMode="auto">
                            <a:xfrm flipV="1">
                              <a:off x="6850" y="12229"/>
                              <a:ext cx="889" cy="51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_s1031"/>
                          <wps:cNvSpPr>
                            <a:spLocks noChangeArrowheads="1"/>
                          </wps:cNvSpPr>
                          <wps:spPr bwMode="auto">
                            <a:xfrm>
                              <a:off x="7601" y="10690"/>
                              <a:ext cx="2052" cy="2052"/>
                            </a:xfrm>
                            <a:prstGeom prst="ellipse">
                              <a:avLst/>
                            </a:prstGeom>
                            <a:solidFill>
                              <a:srgbClr val="FFFF00"/>
                            </a:solidFill>
                            <a:ln w="9525">
                              <a:solidFill>
                                <a:srgbClr val="000000"/>
                              </a:solidFill>
                              <a:round/>
                              <a:headEnd/>
                              <a:tailEnd/>
                            </a:ln>
                          </wps:spPr>
                          <wps:txbx>
                            <w:txbxContent>
                              <w:p w:rsidR="00515DAF" w:rsidRPr="001577CC" w:rsidRDefault="00515DAF" w:rsidP="00AA6C3E">
                                <w:pPr>
                                  <w:spacing w:before="60"/>
                                  <w:jc w:val="center"/>
                                  <w:rPr>
                                    <w:b/>
                                    <w:sz w:val="18"/>
                                    <w:szCs w:val="18"/>
                                  </w:rPr>
                                </w:pPr>
                                <w:r w:rsidRPr="001577CC">
                                  <w:rPr>
                                    <w:b/>
                                    <w:sz w:val="18"/>
                                    <w:szCs w:val="18"/>
                                  </w:rPr>
                                  <w:t>SPOKE</w:t>
                                </w:r>
                              </w:p>
                              <w:p w:rsidR="00515DAF" w:rsidRPr="001577CC" w:rsidRDefault="00515DAF" w:rsidP="00AA6C3E">
                                <w:pPr>
                                  <w:spacing w:before="60"/>
                                  <w:jc w:val="center"/>
                                  <w:rPr>
                                    <w:b/>
                                    <w:sz w:val="18"/>
                                    <w:szCs w:val="18"/>
                                  </w:rPr>
                                </w:pPr>
                                <w:r w:rsidRPr="001577CC">
                                  <w:rPr>
                                    <w:b/>
                                    <w:sz w:val="18"/>
                                    <w:szCs w:val="18"/>
                                  </w:rPr>
                                  <w:t>Bunyip</w:t>
                                </w:r>
                              </w:p>
                              <w:p w:rsidR="00515DAF" w:rsidRPr="001577CC" w:rsidRDefault="00515DAF" w:rsidP="00AA6C3E">
                                <w:pPr>
                                  <w:spacing w:before="60"/>
                                  <w:jc w:val="center"/>
                                  <w:rPr>
                                    <w:b/>
                                    <w:sz w:val="18"/>
                                    <w:szCs w:val="18"/>
                                  </w:rPr>
                                </w:pPr>
                                <w:r w:rsidRPr="001577CC">
                                  <w:rPr>
                                    <w:b/>
                                    <w:sz w:val="18"/>
                                    <w:szCs w:val="18"/>
                                  </w:rPr>
                                  <w:t>Local Arts spaces</w:t>
                                </w:r>
                              </w:p>
                              <w:p w:rsidR="00515DAF" w:rsidRPr="004F4858" w:rsidRDefault="00515DAF" w:rsidP="00AA6C3E">
                                <w:pPr>
                                  <w:rPr>
                                    <w:sz w:val="25"/>
                                  </w:rPr>
                                </w:pPr>
                              </w:p>
                            </w:txbxContent>
                          </wps:txbx>
                          <wps:bodyPr rot="0" vert="horz" wrap="square" lIns="0" tIns="0" rIns="0" bIns="0" anchor="ctr" anchorCtr="0" upright="1">
                            <a:noAutofit/>
                          </wps:bodyPr>
                        </wps:wsp>
                        <wps:wsp>
                          <wps:cNvPr id="19" name="_s1030"/>
                          <wps:cNvCnPr/>
                          <wps:spPr bwMode="auto">
                            <a:xfrm flipV="1">
                              <a:off x="5962" y="11204"/>
                              <a:ext cx="0" cy="10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_s1029"/>
                          <wps:cNvSpPr>
                            <a:spLocks noChangeArrowheads="1"/>
                          </wps:cNvSpPr>
                          <wps:spPr bwMode="auto">
                            <a:xfrm>
                              <a:off x="4936" y="9152"/>
                              <a:ext cx="2052" cy="2052"/>
                            </a:xfrm>
                            <a:prstGeom prst="ellipse">
                              <a:avLst/>
                            </a:prstGeom>
                            <a:solidFill>
                              <a:srgbClr val="FFFF00"/>
                            </a:solidFill>
                            <a:ln w="9525">
                              <a:solidFill>
                                <a:srgbClr val="000000"/>
                              </a:solidFill>
                              <a:round/>
                              <a:headEnd/>
                              <a:tailEnd/>
                            </a:ln>
                          </wps:spPr>
                          <wps:txbx>
                            <w:txbxContent>
                              <w:p w:rsidR="00515DAF" w:rsidRPr="0075147C" w:rsidRDefault="00515DAF" w:rsidP="00AA6C3E">
                                <w:pPr>
                                  <w:jc w:val="center"/>
                                  <w:rPr>
                                    <w:b/>
                                    <w:color w:val="000000"/>
                                    <w:sz w:val="18"/>
                                    <w:szCs w:val="18"/>
                                  </w:rPr>
                                </w:pPr>
                                <w:r w:rsidRPr="0075147C">
                                  <w:rPr>
                                    <w:b/>
                                    <w:color w:val="000000"/>
                                    <w:sz w:val="18"/>
                                    <w:szCs w:val="18"/>
                                  </w:rPr>
                                  <w:t>SPOKE</w:t>
                                </w:r>
                              </w:p>
                              <w:p w:rsidR="00515DAF" w:rsidRPr="001577CC" w:rsidRDefault="00515DAF" w:rsidP="00AA6C3E">
                                <w:pPr>
                                  <w:jc w:val="center"/>
                                  <w:rPr>
                                    <w:b/>
                                    <w:sz w:val="18"/>
                                    <w:szCs w:val="18"/>
                                  </w:rPr>
                                </w:pPr>
                                <w:proofErr w:type="spellStart"/>
                                <w:r w:rsidRPr="001577CC">
                                  <w:rPr>
                                    <w:b/>
                                    <w:sz w:val="18"/>
                                    <w:szCs w:val="18"/>
                                  </w:rPr>
                                  <w:t>KooWee</w:t>
                                </w:r>
                                <w:proofErr w:type="spellEnd"/>
                                <w:r w:rsidRPr="001577CC">
                                  <w:rPr>
                                    <w:b/>
                                    <w:sz w:val="18"/>
                                    <w:szCs w:val="18"/>
                                  </w:rPr>
                                  <w:t>- Rup</w:t>
                                </w:r>
                              </w:p>
                              <w:p w:rsidR="00515DAF" w:rsidRPr="001577CC" w:rsidRDefault="00515DAF" w:rsidP="00AA6C3E">
                                <w:pPr>
                                  <w:jc w:val="center"/>
                                  <w:rPr>
                                    <w:b/>
                                    <w:sz w:val="18"/>
                                    <w:szCs w:val="18"/>
                                  </w:rPr>
                                </w:pPr>
                                <w:r w:rsidRPr="001577CC">
                                  <w:rPr>
                                    <w:b/>
                                    <w:sz w:val="18"/>
                                    <w:szCs w:val="18"/>
                                  </w:rPr>
                                  <w:t>Local Arts spaces</w:t>
                                </w:r>
                              </w:p>
                              <w:p w:rsidR="00515DAF" w:rsidRPr="001577CC" w:rsidRDefault="00515DAF" w:rsidP="00AA6C3E">
                                <w:pPr>
                                  <w:rPr>
                                    <w:b/>
                                    <w:sz w:val="23"/>
                                    <w:szCs w:val="20"/>
                                  </w:rPr>
                                </w:pPr>
                              </w:p>
                              <w:p w:rsidR="00515DAF" w:rsidRPr="004F4858" w:rsidRDefault="00515DAF" w:rsidP="00AA6C3E">
                                <w:pPr>
                                  <w:rPr>
                                    <w:sz w:val="14"/>
                                  </w:rPr>
                                </w:pPr>
                              </w:p>
                            </w:txbxContent>
                          </wps:txbx>
                          <wps:bodyPr rot="0" vert="horz" wrap="square" lIns="0" tIns="0" rIns="0" bIns="0" anchor="ctr" anchorCtr="0" upright="1">
                            <a:noAutofit/>
                          </wps:bodyPr>
                        </wps:wsp>
                        <wps:wsp>
                          <wps:cNvPr id="21" name="_s1028"/>
                          <wps:cNvSpPr>
                            <a:spLocks noChangeArrowheads="1"/>
                          </wps:cNvSpPr>
                          <wps:spPr bwMode="auto">
                            <a:xfrm>
                              <a:off x="4936" y="12230"/>
                              <a:ext cx="2052" cy="2052"/>
                            </a:xfrm>
                            <a:prstGeom prst="ellipse">
                              <a:avLst/>
                            </a:prstGeom>
                            <a:solidFill>
                              <a:srgbClr val="548DD4"/>
                            </a:solidFill>
                            <a:ln w="9525">
                              <a:solidFill>
                                <a:srgbClr val="000000"/>
                              </a:solidFill>
                              <a:round/>
                              <a:headEnd/>
                              <a:tailEnd/>
                            </a:ln>
                          </wps:spPr>
                          <wps:txbx>
                            <w:txbxContent>
                              <w:p w:rsidR="00515DAF" w:rsidRPr="001577CC" w:rsidRDefault="00515DAF" w:rsidP="00AA6C3E">
                                <w:pPr>
                                  <w:jc w:val="center"/>
                                  <w:rPr>
                                    <w:b/>
                                    <w:sz w:val="18"/>
                                    <w:szCs w:val="18"/>
                                  </w:rPr>
                                </w:pPr>
                                <w:r w:rsidRPr="001577CC">
                                  <w:rPr>
                                    <w:b/>
                                    <w:sz w:val="18"/>
                                    <w:szCs w:val="18"/>
                                  </w:rPr>
                                  <w:t>HUB</w:t>
                                </w:r>
                              </w:p>
                              <w:p w:rsidR="00515DAF" w:rsidRPr="00675AB7" w:rsidRDefault="00515DAF" w:rsidP="00AA6C3E">
                                <w:pPr>
                                  <w:jc w:val="center"/>
                                  <w:rPr>
                                    <w:b/>
                                    <w:sz w:val="16"/>
                                    <w:szCs w:val="16"/>
                                  </w:rPr>
                                </w:pPr>
                                <w:r>
                                  <w:rPr>
                                    <w:b/>
                                    <w:sz w:val="18"/>
                                    <w:szCs w:val="18"/>
                                  </w:rPr>
                                  <w:t xml:space="preserve">REGIONAL and </w:t>
                                </w:r>
                                <w:r w:rsidRPr="001577CC">
                                  <w:rPr>
                                    <w:b/>
                                    <w:sz w:val="18"/>
                                    <w:szCs w:val="18"/>
                                  </w:rPr>
                                  <w:t xml:space="preserve">                </w:t>
                                </w:r>
                                <w:r w:rsidRPr="00675AB7">
                                  <w:rPr>
                                    <w:b/>
                                    <w:sz w:val="16"/>
                                    <w:szCs w:val="16"/>
                                  </w:rPr>
                                  <w:t>MUNICIPAL</w:t>
                                </w:r>
                              </w:p>
                            </w:txbxContent>
                          </wps:txbx>
                          <wps:bodyPr rot="0" vert="horz" wrap="square" lIns="0" tIns="0" rIns="0" bIns="0" anchor="ctr" anchorCtr="0" upright="1">
                            <a:noAutofit/>
                          </wps:bodyPr>
                        </wps:wsp>
                      </wpg:grpSp>
                      <wps:wsp>
                        <wps:cNvPr id="25" name="Text Box 54"/>
                        <wps:cNvSpPr txBox="1">
                          <a:spLocks noChangeArrowheads="1"/>
                        </wps:cNvSpPr>
                        <wps:spPr bwMode="auto">
                          <a:xfrm>
                            <a:off x="1843" y="10297"/>
                            <a:ext cx="775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DAF" w:rsidRPr="00D84702" w:rsidRDefault="00515DAF" w:rsidP="00AA6C3E">
                              <w:pPr>
                                <w:pStyle w:val="Caption"/>
                              </w:pPr>
                              <w:r w:rsidRPr="00D84702">
                                <w:t xml:space="preserve">Hub &amp; Spokes Model of </w:t>
                              </w:r>
                              <w:r>
                                <w:t xml:space="preserve">Operations </w:t>
                              </w:r>
                              <w:r w:rsidRPr="00D84702">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5" o:spid="_x0000_s1027" style="position:absolute;left:0;text-align:left;margin-left:140.55pt;margin-top:5.8pt;width:364.2pt;height:345.05pt;z-index:-251656192;mso-position-horizontal-relative:text;mso-position-vertical-relative:text" coordorigin="1843,3546" coordsize="7850,71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">
                <v:group id="Group 39" o:spid="_x0000_s1028" style="position:absolute;left:1934;top:3546;width:7759;height:6660" coordorigin="958,8672" coordsize="10008,9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o:lock v:ext="edit" aspectratio="t"/>
                  <v:rect id="AutoShape 40" o:spid="_x0000_s1029" style="position:absolute;left:958;top:8672;width:10008;height:9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" filled="f" strokecolor="#00b050">
                    <o:lock v:ext="edit" aspectratio="t" text="t"/>
                  </v:rect>
                  <v:line id="_s1063" o:spid="_x0000_s1030" style="position:absolute;flip:x y;visibility:visible;mso-wrap-style:square" from="4185,12229" to="5073,127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ZnL8IAAADaAAAADwAAAGRycy9kb3ducmV2LnhtbESPQWvCQBSE74L/YXkFb7qpB2lTVwkB&#10;QbzYRkGPj+xrEsy+DXmrif++Wyj0OMzMN8x6O7pWPaiXxrOB10UCirj0tuHKwPm0m7+BkoBssfVM&#10;Bp4ksN1MJ2tMrR/4ix5FqFSEsKRooA6hS7WWsiaHsvAdcfS+fe8wRNlX2vY4RLhr9TJJVtphw3Gh&#10;xo7ymspbcXcGbhe5FtdM8uEieXI8HWT8zEpjZi9j9gEq0Bj+w3/tvTXwDr9X4g3Qm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MZnL8IAAADaAAAADwAAAAAAAAAAAAAA&#10;AAChAgAAZHJzL2Rvd25yZXYueG1sUEsFBgAAAAAEAAQA+QAAAJADAAAAAA==&#10;" strokeweight="2.25pt"/>
                  <v:oval id="_s1062" o:spid="_x0000_s1031" style="position:absolute;left:2270;top:10691;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egY/xAAA&#10;ANsAAAAPAAAAZHJzL2Rvd25yZXYueG1sRI/BbsJADETvlfiHlSv1Vjb0gFDKgigSKqrKobQfYLIm&#10;Scl6Q9Yk6d/Xh0q92ZrxzPNyPYbG9NSlOrKD2TQDQ1xEX3Pp4Otz97gAkwTZYxOZHPxQgvVqcrfE&#10;3MeBP6g/Smk0hFOODiqRNrc2FRUFTNPYEqt2jl1A0bUrre9w0PDQ2Kcsm9uANWtDhS1tKyoux1tw&#10;cJifTsPr+f2wlUXfzNLu7ftFrs493I+bZzBCo/yb/673XvGVXn/RAez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oGP8QAAADbAAAADwAAAAAAAAAAAAAAAACXAgAAZHJzL2Rv&#10;d25yZXYueG1sUEsFBgAAAAAEAAQA9QAAAIgDAAAAAA==&#10;" fillcolor="yellow">
                    <v:textbox inset="0,0,0,0">
                      <w:txbxContent>
                        <w:p w:rsidR="00515DAF" w:rsidRPr="001577CC" w:rsidRDefault="00515DAF" w:rsidP="00AA6C3E">
                          <w:pPr>
                            <w:spacing w:before="60"/>
                            <w:jc w:val="center"/>
                            <w:rPr>
                              <w:b/>
                              <w:sz w:val="18"/>
                              <w:szCs w:val="18"/>
                            </w:rPr>
                          </w:pPr>
                          <w:r w:rsidRPr="001577CC">
                            <w:rPr>
                              <w:b/>
                              <w:sz w:val="18"/>
                              <w:szCs w:val="18"/>
                            </w:rPr>
                            <w:t>SPOKE</w:t>
                          </w:r>
                        </w:p>
                        <w:p w:rsidR="00515DAF" w:rsidRPr="001577CC" w:rsidRDefault="00515DAF" w:rsidP="00AA6C3E">
                          <w:pPr>
                            <w:spacing w:before="60"/>
                            <w:jc w:val="center"/>
                            <w:rPr>
                              <w:b/>
                              <w:sz w:val="18"/>
                              <w:szCs w:val="18"/>
                            </w:rPr>
                          </w:pPr>
                          <w:r w:rsidRPr="001577CC">
                            <w:rPr>
                              <w:b/>
                              <w:sz w:val="18"/>
                              <w:szCs w:val="18"/>
                            </w:rPr>
                            <w:t>Pakenham</w:t>
                          </w:r>
                        </w:p>
                        <w:p w:rsidR="00515DAF" w:rsidRPr="001577CC" w:rsidRDefault="00515DAF" w:rsidP="00AA6C3E">
                          <w:pPr>
                            <w:spacing w:before="60"/>
                            <w:jc w:val="center"/>
                            <w:rPr>
                              <w:b/>
                              <w:sz w:val="18"/>
                              <w:szCs w:val="18"/>
                            </w:rPr>
                          </w:pPr>
                          <w:r w:rsidRPr="001577CC">
                            <w:rPr>
                              <w:b/>
                              <w:sz w:val="18"/>
                              <w:szCs w:val="18"/>
                            </w:rPr>
                            <w:t xml:space="preserve">Local </w:t>
                          </w:r>
                          <w:r>
                            <w:rPr>
                              <w:b/>
                              <w:sz w:val="18"/>
                              <w:szCs w:val="18"/>
                            </w:rPr>
                            <w:t>A</w:t>
                          </w:r>
                          <w:r w:rsidRPr="001577CC">
                            <w:rPr>
                              <w:b/>
                              <w:sz w:val="18"/>
                              <w:szCs w:val="18"/>
                            </w:rPr>
                            <w:t xml:space="preserve">rts </w:t>
                          </w:r>
                          <w:r w:rsidRPr="00675AB7">
                            <w:rPr>
                              <w:b/>
                              <w:sz w:val="18"/>
                              <w:szCs w:val="18"/>
                            </w:rPr>
                            <w:t>spaces</w:t>
                          </w:r>
                        </w:p>
                      </w:txbxContent>
                    </v:textbox>
                  </v:oval>
                  <v:line id="_s1061" o:spid="_x0000_s1032" style="position:absolute;flip:x;visibility:visible;mso-wrap-style:square" from="4185,13769" to="5074,14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vO28cAAADbAAAADwAAAGRycy9kb3ducmV2LnhtbESPT2vCQBDF74LfYRmhl9JsUkJbUleR&#10;+B9KodpDj9PsmASzsyG7avz2XaHgbYb3fm/ejKe9acSZOldbVpBEMQjiwuqaSwXf++XTGwjnkTU2&#10;lknBlRxMJ8PBGDNtL/xF550vRQhhl6GCyvs2k9IVFRl0kW2Jg3awnUEf1q6UusNLCDeNfI7jF2mw&#10;5nChwpbyiorj7mRCjXm6315/16vXz0VefBy26WO8+VHqYdTP3kF46v3d/E9vdOASuP0SBpC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e87bxwAAANsAAAAPAAAAAAAA&#10;AAAAAAAAAKECAABkcnMvZG93bnJldi54bWxQSwUGAAAAAAQABAD5AAAAlQMAAAAA&#10;" strokeweight="2.25pt"/>
                  <v:oval id="_s1060" o:spid="_x0000_s1033" style="position:absolute;left:2271;top:13769;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D3TwQAA&#10;ANsAAAAPAAAAZHJzL2Rvd25yZXYueG1sRE/NasJAEL4XfIdlhN7qRg8iqatUQVqkHrR9gDE7Jmmz&#10;szE7JvHtXUHwNh/f78yXvatUS00oPRsYjxJQxJm3JecGfn82bzNQQZAtVp7JwJUCLBeDlzmm1ne8&#10;p/YguYohHFI0UIjUqdYhK8hhGPmaOHIn3ziUCJtc2wa7GO4qPUmSqXZYcmwosKZ1Qdn/4eIM7KbH&#10;Y/d5+t6tZdZW47DZ/q3kbMzrsP94ByXUy1P8cH/ZOH8C91/iAXp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Q908EAAADbAAAADwAAAAAAAAAAAAAAAACXAgAAZHJzL2Rvd25y&#10;ZXYueG1sUEsFBgAAAAAEAAQA9QAAAIUDAAAAAA==&#10;" fillcolor="yellow">
                    <v:textbox inset="0,0,0,0">
                      <w:txbxContent>
                        <w:p w:rsidR="00515DAF" w:rsidRPr="001577CC" w:rsidRDefault="00515DAF" w:rsidP="00AA6C3E">
                          <w:pPr>
                            <w:jc w:val="center"/>
                            <w:rPr>
                              <w:b/>
                              <w:sz w:val="18"/>
                              <w:szCs w:val="18"/>
                            </w:rPr>
                          </w:pPr>
                          <w:r w:rsidRPr="001577CC">
                            <w:rPr>
                              <w:b/>
                              <w:sz w:val="18"/>
                              <w:szCs w:val="18"/>
                            </w:rPr>
                            <w:t>SP</w:t>
                          </w:r>
                          <w:r>
                            <w:rPr>
                              <w:b/>
                              <w:sz w:val="18"/>
                              <w:szCs w:val="18"/>
                            </w:rPr>
                            <w:t>OKE</w:t>
                          </w:r>
                          <w:r>
                            <w:rPr>
                              <w:b/>
                              <w:sz w:val="18"/>
                              <w:szCs w:val="18"/>
                            </w:rPr>
                            <w:br/>
                            <w:t xml:space="preserve">Officer </w:t>
                          </w:r>
                          <w:r w:rsidRPr="001577CC">
                            <w:rPr>
                              <w:b/>
                              <w:sz w:val="18"/>
                              <w:szCs w:val="18"/>
                            </w:rPr>
                            <w:t>Beaconsfiel</w:t>
                          </w:r>
                          <w:r w:rsidRPr="00675AB7">
                            <w:rPr>
                              <w:b/>
                              <w:sz w:val="16"/>
                              <w:szCs w:val="16"/>
                            </w:rPr>
                            <w:t>d</w:t>
                          </w:r>
                        </w:p>
                        <w:p w:rsidR="00515DAF" w:rsidRPr="001577CC" w:rsidRDefault="00515DAF" w:rsidP="00AA6C3E">
                          <w:pPr>
                            <w:jc w:val="center"/>
                            <w:rPr>
                              <w:b/>
                              <w:sz w:val="18"/>
                              <w:szCs w:val="18"/>
                            </w:rPr>
                          </w:pPr>
                          <w:r w:rsidRPr="001577CC">
                            <w:rPr>
                              <w:b/>
                              <w:sz w:val="18"/>
                              <w:szCs w:val="18"/>
                            </w:rPr>
                            <w:t xml:space="preserve">Local Arts </w:t>
                          </w:r>
                          <w:r w:rsidRPr="00675AB7">
                            <w:rPr>
                              <w:b/>
                              <w:sz w:val="18"/>
                              <w:szCs w:val="18"/>
                            </w:rPr>
                            <w:t>spaces</w:t>
                          </w:r>
                        </w:p>
                        <w:p w:rsidR="00515DAF" w:rsidRPr="004F4858" w:rsidRDefault="00515DAF" w:rsidP="00AA6C3E">
                          <w:pPr>
                            <w:rPr>
                              <w:sz w:val="23"/>
                              <w:szCs w:val="20"/>
                            </w:rPr>
                          </w:pPr>
                        </w:p>
                        <w:p w:rsidR="00515DAF" w:rsidRPr="004F4858" w:rsidRDefault="00515DAF" w:rsidP="00AA6C3E">
                          <w:pPr>
                            <w:rPr>
                              <w:sz w:val="14"/>
                            </w:rPr>
                          </w:pPr>
                        </w:p>
                      </w:txbxContent>
                    </v:textbox>
                  </v:oval>
                  <v:line id="_s1058" o:spid="_x0000_s1034" style="position:absolute;visibility:visible;mso-wrap-style:square" from="5962,14281" to="5963,15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0APMIAAADbAAAADwAAAGRycy9kb3ducmV2LnhtbERPPWvDMBDdA/0P4gLdYjmtCcWNEoqh&#10;4CEZ7IR0PayrZWqdHEt1nH9fFQrd7vE+b7ufbS8mGn3nWME6SUEQN0533Co4n95XLyB8QNbYOyYF&#10;d/Kw3z0stphrd+OKpjq0Ioawz1GBCWHIpfSNIYs+cQNx5D7daDFEOLZSj3iL4baXT2m6kRY7jg0G&#10;ByoMNV/1t1WQHUujP+aDP1RpeaHumhXX2in1uJzfXkEEmsO/+M9d6jj/GX5/iQfI3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W0APMIAAADbAAAADwAAAAAAAAAAAAAA&#10;AAChAgAAZHJzL2Rvd25yZXYueG1sUEsFBgAAAAAEAAQA+QAAAJADAAAAAA==&#10;" strokeweight="2.25pt"/>
                  <v:oval id="_s1057" o:spid="_x0000_s1035" style="position:absolute;left:4937;top:15307;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QA8wgAA&#10;ANsAAAAPAAAAZHJzL2Rvd25yZXYueG1sRE/NasJAEL4XfIdlhN7qRhGR1FVUEKXoobYPMGbHJG12&#10;NmbHJL59t1DobT6+31mseleplppQejYwHiWgiDNvS84NfH7sXuaggiBbrDyTgQcFWC0HTwtMre/4&#10;ndqz5CqGcEjRQCFSp1qHrCCHYeRr4shdfeNQImxybRvsYrir9CRJZtphybGhwJq2BWXf57szcJpd&#10;Lt3+ejxtZd5W47B7+9rIzZjnYb9+BSXUy7/4z32wcf4Ufn+JB+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BADzCAAAA2wAAAA8AAAAAAAAAAAAAAAAAlwIAAGRycy9kb3du&#10;cmV2LnhtbFBLBQYAAAAABAAEAPUAAACGAwAAAAA=&#10;" fillcolor="yellow">
                    <v:textbox inset="0,0,0,0">
                      <w:txbxContent>
                        <w:p w:rsidR="00515DAF" w:rsidRPr="001577CC" w:rsidRDefault="00515DAF" w:rsidP="00AA6C3E">
                          <w:pPr>
                            <w:jc w:val="center"/>
                            <w:rPr>
                              <w:b/>
                              <w:sz w:val="16"/>
                            </w:rPr>
                          </w:pPr>
                          <w:r w:rsidRPr="001577CC">
                            <w:rPr>
                              <w:b/>
                              <w:sz w:val="16"/>
                            </w:rPr>
                            <w:t>SPOKE</w:t>
                          </w:r>
                        </w:p>
                        <w:p w:rsidR="00515DAF" w:rsidRPr="00675AB7" w:rsidRDefault="00515DAF" w:rsidP="00AA6C3E">
                          <w:pPr>
                            <w:jc w:val="center"/>
                            <w:rPr>
                              <w:b/>
                              <w:sz w:val="14"/>
                              <w:szCs w:val="14"/>
                            </w:rPr>
                          </w:pPr>
                          <w:r w:rsidRPr="001577CC">
                            <w:rPr>
                              <w:b/>
                              <w:sz w:val="16"/>
                              <w:szCs w:val="16"/>
                            </w:rPr>
                            <w:t>P</w:t>
                          </w:r>
                          <w:r>
                            <w:rPr>
                              <w:b/>
                              <w:sz w:val="16"/>
                              <w:szCs w:val="16"/>
                            </w:rPr>
                            <w:t xml:space="preserve">OP UP </w:t>
                          </w:r>
                          <w:r>
                            <w:rPr>
                              <w:b/>
                              <w:bCs/>
                              <w:sz w:val="18"/>
                              <w:szCs w:val="18"/>
                            </w:rPr>
                            <w:t>equipment to</w:t>
                          </w:r>
                          <w:r w:rsidRPr="00CD30E5">
                            <w:rPr>
                              <w:b/>
                              <w:bCs/>
                              <w:sz w:val="18"/>
                              <w:szCs w:val="18"/>
                            </w:rPr>
                            <w:t xml:space="preserve"> tour towns within Shire</w:t>
                          </w:r>
                        </w:p>
                      </w:txbxContent>
                    </v:textbox>
                  </v:oval>
                  <v:line id="_s1034" o:spid="_x0000_s1036" style="position:absolute;visibility:visible;mso-wrap-style:square" from="6851,13768" to="7739,14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g908EAAADbAAAADwAAAGRycy9kb3ducmV2LnhtbERPTWvCQBC9F/wPywje6sZii6TZSBGE&#10;HPRgKnodstNsaHY2Zre6/nu3UOhtHu9zinW0vbjS6DvHChbzDARx43THrYLj5/Z5BcIHZI29Y1Jw&#10;Jw/rcvJUYK7djQ90rUMrUgj7HBWYEIZcSt8YsujnbiBO3JcbLYYEx1bqEW8p3PbyJcvepMWOU4PB&#10;gTaGmu/6xypY7iujz3Hnd4esOlF3WW4utVNqNo0f7yACxfAv/nNXOs1/hd9f0gGyf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yD3TwQAAANsAAAAPAAAAAAAAAAAAAAAA&#10;AKECAABkcnMvZG93bnJldi54bWxQSwUGAAAAAAQABAD5AAAAjwMAAAAA&#10;" strokeweight="2.25pt"/>
                  <v:oval id="_s1033" o:spid="_x0000_s1037" style="position:absolute;left:7602;top:13767;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zvQwgAA&#10;ANsAAAAPAAAAZHJzL2Rvd25yZXYueG1sRE/NasJAEL4LfYdlCr2ZjT0ESV3FCtJS6qHaBxizYxKb&#10;nU2z0yS+vVsQvM3H9zuL1ega1VMXas8GZkkKirjwtubSwPdhO52DCoJssfFMBi4UYLV8mCwwt37g&#10;L+r3UqoYwiFHA5VIm2sdioochsS3xJE7+c6hRNiV2nY4xHDX6Oc0zbTDmmNDhS1tKip+9n/OwC47&#10;Hoe30+duI/O+mYXtx/lVfo15ehzXL6CERrmLb+53G+dn8P9LPEAv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fO9DCAAAA2wAAAA8AAAAAAAAAAAAAAAAAlwIAAGRycy9kb3du&#10;cmV2LnhtbFBLBQYAAAAABAAEAPUAAACGAwAAAAA=&#10;" fillcolor="yellow">
                    <v:textbox inset="0,0,0,0">
                      <w:txbxContent>
                        <w:p w:rsidR="00515DAF" w:rsidRPr="001577CC" w:rsidRDefault="00515DAF" w:rsidP="00AA6C3E">
                          <w:pPr>
                            <w:jc w:val="center"/>
                            <w:rPr>
                              <w:b/>
                              <w:sz w:val="18"/>
                              <w:szCs w:val="18"/>
                            </w:rPr>
                          </w:pPr>
                          <w:r w:rsidRPr="001577CC">
                            <w:rPr>
                              <w:b/>
                              <w:sz w:val="18"/>
                              <w:szCs w:val="18"/>
                            </w:rPr>
                            <w:t>SPOKE</w:t>
                          </w:r>
                        </w:p>
                        <w:p w:rsidR="00515DAF" w:rsidRPr="001577CC" w:rsidRDefault="00515DAF" w:rsidP="00AA6C3E">
                          <w:pPr>
                            <w:jc w:val="center"/>
                            <w:rPr>
                              <w:b/>
                              <w:sz w:val="18"/>
                              <w:szCs w:val="18"/>
                            </w:rPr>
                          </w:pPr>
                          <w:r w:rsidRPr="001577CC">
                            <w:rPr>
                              <w:b/>
                              <w:sz w:val="18"/>
                              <w:szCs w:val="18"/>
                            </w:rPr>
                            <w:t>Emerald /Cockatoo</w:t>
                          </w:r>
                        </w:p>
                        <w:p w:rsidR="00515DAF" w:rsidRPr="001577CC" w:rsidRDefault="00515DAF" w:rsidP="00AA6C3E">
                          <w:pPr>
                            <w:jc w:val="center"/>
                            <w:rPr>
                              <w:b/>
                              <w:sz w:val="18"/>
                              <w:szCs w:val="18"/>
                            </w:rPr>
                          </w:pPr>
                          <w:r w:rsidRPr="001577CC">
                            <w:rPr>
                              <w:b/>
                              <w:sz w:val="18"/>
                              <w:szCs w:val="18"/>
                            </w:rPr>
                            <w:t>Local Arts spaces</w:t>
                          </w:r>
                        </w:p>
                        <w:p w:rsidR="00515DAF" w:rsidRPr="004F4858" w:rsidRDefault="00515DAF" w:rsidP="00AA6C3E">
                          <w:pPr>
                            <w:jc w:val="center"/>
                            <w:rPr>
                              <w:sz w:val="25"/>
                            </w:rPr>
                          </w:pPr>
                        </w:p>
                        <w:p w:rsidR="00515DAF" w:rsidRPr="004F4858" w:rsidRDefault="00515DAF" w:rsidP="00AA6C3E">
                          <w:pPr>
                            <w:rPr>
                              <w:sz w:val="13"/>
                              <w:szCs w:val="18"/>
                            </w:rPr>
                          </w:pPr>
                        </w:p>
                        <w:p w:rsidR="00515DAF" w:rsidRPr="004F4858" w:rsidRDefault="00515DAF" w:rsidP="00AA6C3E">
                          <w:pPr>
                            <w:rPr>
                              <w:sz w:val="13"/>
                              <w:szCs w:val="18"/>
                            </w:rPr>
                          </w:pPr>
                        </w:p>
                        <w:p w:rsidR="00515DAF" w:rsidRPr="004F4858" w:rsidRDefault="00515DAF" w:rsidP="00AA6C3E">
                          <w:pPr>
                            <w:rPr>
                              <w:sz w:val="13"/>
                              <w:szCs w:val="18"/>
                            </w:rPr>
                          </w:pPr>
                        </w:p>
                        <w:p w:rsidR="00515DAF" w:rsidRPr="004F4858" w:rsidRDefault="00515DAF" w:rsidP="00AA6C3E">
                          <w:pPr>
                            <w:rPr>
                              <w:sz w:val="13"/>
                              <w:szCs w:val="18"/>
                            </w:rPr>
                          </w:pPr>
                        </w:p>
                      </w:txbxContent>
                    </v:textbox>
                  </v:oval>
                  <v:line id="_s1032" o:spid="_x0000_s1038" style="position:absolute;flip:y;visibility:visible;mso-wrap-style:square" from="6850,12229" to="7739,127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7zNMcAAADbAAAADwAAAGRycy9kb3ducmV2LnhtbESPW2vCQBCF3wv+h2WEvhTdWKRKdBNK&#10;bL1AKVT70McxO7nQ7GzIrhr/vSsU+jbDOd+ZM8u0N404U+dqywom4wgEcW51zaWC78P7aA7CeWSN&#10;jWVScCUHaTJ4WGKs7YW/6Lz3pQgh7GJUUHnfxlK6vCKDbmxb4qAVtjPow9qVUnd4CeGmkc9R9CIN&#10;1hwuVNhSVlH+uz+ZUGM1Peyux8169vmW5R/FbvoUbX+Uehz2rwsQnnr/b/6jtzpwM7j/EgaQy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3vM0xwAAANsAAAAPAAAAAAAA&#10;AAAAAAAAAKECAABkcnMvZG93bnJldi54bWxQSwUGAAAAAAQABAD5AAAAlQMAAAAA&#10;" strokeweight="2.25pt"/>
                  <v:oval id="_s1031" o:spid="_x0000_s1039" style="position:absolute;left:7601;top:10690;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Ao5xAAA&#10;ANsAAAAPAAAAZHJzL2Rvd25yZXYueG1sRI/BbsJADETvlfiHlSv1Vjb0gFDKgigSKqrKobQfYLIm&#10;Scl6Q9Yk6d/Xh0q92ZrxzPNyPYbG9NSlOrKD2TQDQ1xEX3Pp4Otz97gAkwTZYxOZHPxQgvVqcrfE&#10;3MeBP6g/Smk0hFOODiqRNrc2FRUFTNPYEqt2jl1A0bUrre9w0PDQ2Kcsm9uANWtDhS1tKyoux1tw&#10;cJifTsPr+f2wlUXfzNLu7ftFrs493I+bZzBCo/yb/673XvEVVn/RAez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wKOcQAAADbAAAADwAAAAAAAAAAAAAAAACXAgAAZHJzL2Rv&#10;d25yZXYueG1sUEsFBgAAAAAEAAQA9QAAAIgDAAAAAA==&#10;" fillcolor="yellow">
                    <v:textbox inset="0,0,0,0">
                      <w:txbxContent>
                        <w:p w:rsidR="00515DAF" w:rsidRPr="001577CC" w:rsidRDefault="00515DAF" w:rsidP="00AA6C3E">
                          <w:pPr>
                            <w:spacing w:before="60"/>
                            <w:jc w:val="center"/>
                            <w:rPr>
                              <w:b/>
                              <w:sz w:val="18"/>
                              <w:szCs w:val="18"/>
                            </w:rPr>
                          </w:pPr>
                          <w:r w:rsidRPr="001577CC">
                            <w:rPr>
                              <w:b/>
                              <w:sz w:val="18"/>
                              <w:szCs w:val="18"/>
                            </w:rPr>
                            <w:t>SPOKE</w:t>
                          </w:r>
                        </w:p>
                        <w:p w:rsidR="00515DAF" w:rsidRPr="001577CC" w:rsidRDefault="00515DAF" w:rsidP="00AA6C3E">
                          <w:pPr>
                            <w:spacing w:before="60"/>
                            <w:jc w:val="center"/>
                            <w:rPr>
                              <w:b/>
                              <w:sz w:val="18"/>
                              <w:szCs w:val="18"/>
                            </w:rPr>
                          </w:pPr>
                          <w:r w:rsidRPr="001577CC">
                            <w:rPr>
                              <w:b/>
                              <w:sz w:val="18"/>
                              <w:szCs w:val="18"/>
                            </w:rPr>
                            <w:t>Bunyip</w:t>
                          </w:r>
                        </w:p>
                        <w:p w:rsidR="00515DAF" w:rsidRPr="001577CC" w:rsidRDefault="00515DAF" w:rsidP="00AA6C3E">
                          <w:pPr>
                            <w:spacing w:before="60"/>
                            <w:jc w:val="center"/>
                            <w:rPr>
                              <w:b/>
                              <w:sz w:val="18"/>
                              <w:szCs w:val="18"/>
                            </w:rPr>
                          </w:pPr>
                          <w:r w:rsidRPr="001577CC">
                            <w:rPr>
                              <w:b/>
                              <w:sz w:val="18"/>
                              <w:szCs w:val="18"/>
                            </w:rPr>
                            <w:t>Local Arts spaces</w:t>
                          </w:r>
                        </w:p>
                        <w:p w:rsidR="00515DAF" w:rsidRPr="004F4858" w:rsidRDefault="00515DAF" w:rsidP="00AA6C3E">
                          <w:pPr>
                            <w:rPr>
                              <w:sz w:val="25"/>
                            </w:rPr>
                          </w:pPr>
                        </w:p>
                      </w:txbxContent>
                    </v:textbox>
                  </v:oval>
                  <v:line id="_s1030" o:spid="_x0000_s1040" style="position:absolute;flip:y;visibility:visible;mso-wrap-style:square" from="5962,11204" to="5962,12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3C3cYAAADbAAAADwAAAGRycy9kb3ducmV2LnhtbESPQWvCQBCF74L/YRnBi9SNIlpTVylq&#10;q4IIag89TrNjEpqdDdlV4793BcHbDO99b95MZrUpxIUql1tW0OtGIIgTq3NOFfwcv97eQTiPrLGw&#10;TApu5GA2bTYmGGt75T1dDj4VIYRdjAoy78tYSpdkZNB1bUkctJOtDPqwVqnUFV5DuClkP4qG0mDO&#10;4UKGJc0zSv4PZxNqLAbHze1v9T3aLefJ9rQZdKL1r1LtVv35AcJT7V/mJ73WgRvD45cwgJ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wNwt3GAAAA2wAAAA8AAAAAAAAA&#10;AAAAAAAAoQIAAGRycy9kb3ducmV2LnhtbFBLBQYAAAAABAAEAPkAAACUAwAAAAA=&#10;" strokeweight="2.25pt"/>
                  <v:oval id="_s1029" o:spid="_x0000_s1041" style="position:absolute;left:4936;top:9152;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syCwQAA&#10;ANsAAAAPAAAAZHJzL2Rvd25yZXYueG1sRE/NasJAEL4X+g7LFHprNnoQSd1IFcRS6qHaBxizk5+a&#10;nY3ZaZK+vXsQevz4/lfrybVqoD40ng3MkhQUceFtw5WB79PuZQkqCLLF1jMZ+KMA6/zxYYWZ9SN/&#10;0XCUSsUQDhkaqEW6TOtQ1OQwJL4jjlzpe4cSYV9p2+MYw12r52m60A4bjg01drStqbgcf52Bw+J8&#10;Hvfl52Ery6Gdhd3Hz0auxjw/TW+voIQm+Rff3e/WwDyuj1/iD9D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hbMgsEAAADbAAAADwAAAAAAAAAAAAAAAACXAgAAZHJzL2Rvd25y&#10;ZXYueG1sUEsFBgAAAAAEAAQA9QAAAIUDAAAAAA==&#10;" fillcolor="yellow">
                    <v:textbox inset="0,0,0,0">
                      <w:txbxContent>
                        <w:p w:rsidR="00515DAF" w:rsidRPr="0075147C" w:rsidRDefault="00515DAF" w:rsidP="00AA6C3E">
                          <w:pPr>
                            <w:jc w:val="center"/>
                            <w:rPr>
                              <w:b/>
                              <w:color w:val="000000"/>
                              <w:sz w:val="18"/>
                              <w:szCs w:val="18"/>
                            </w:rPr>
                          </w:pPr>
                          <w:r w:rsidRPr="0075147C">
                            <w:rPr>
                              <w:b/>
                              <w:color w:val="000000"/>
                              <w:sz w:val="18"/>
                              <w:szCs w:val="18"/>
                            </w:rPr>
                            <w:t>SPOKE</w:t>
                          </w:r>
                        </w:p>
                        <w:p w:rsidR="00515DAF" w:rsidRPr="001577CC" w:rsidRDefault="00515DAF" w:rsidP="00AA6C3E">
                          <w:pPr>
                            <w:jc w:val="center"/>
                            <w:rPr>
                              <w:b/>
                              <w:sz w:val="18"/>
                              <w:szCs w:val="18"/>
                            </w:rPr>
                          </w:pPr>
                          <w:proofErr w:type="spellStart"/>
                          <w:r w:rsidRPr="001577CC">
                            <w:rPr>
                              <w:b/>
                              <w:sz w:val="18"/>
                              <w:szCs w:val="18"/>
                            </w:rPr>
                            <w:t>KooWee</w:t>
                          </w:r>
                          <w:proofErr w:type="spellEnd"/>
                          <w:r w:rsidRPr="001577CC">
                            <w:rPr>
                              <w:b/>
                              <w:sz w:val="18"/>
                              <w:szCs w:val="18"/>
                            </w:rPr>
                            <w:t>- Rup</w:t>
                          </w:r>
                        </w:p>
                        <w:p w:rsidR="00515DAF" w:rsidRPr="001577CC" w:rsidRDefault="00515DAF" w:rsidP="00AA6C3E">
                          <w:pPr>
                            <w:jc w:val="center"/>
                            <w:rPr>
                              <w:b/>
                              <w:sz w:val="18"/>
                              <w:szCs w:val="18"/>
                            </w:rPr>
                          </w:pPr>
                          <w:r w:rsidRPr="001577CC">
                            <w:rPr>
                              <w:b/>
                              <w:sz w:val="18"/>
                              <w:szCs w:val="18"/>
                            </w:rPr>
                            <w:t>Local Arts spaces</w:t>
                          </w:r>
                        </w:p>
                        <w:p w:rsidR="00515DAF" w:rsidRPr="001577CC" w:rsidRDefault="00515DAF" w:rsidP="00AA6C3E">
                          <w:pPr>
                            <w:rPr>
                              <w:b/>
                              <w:sz w:val="23"/>
                              <w:szCs w:val="20"/>
                            </w:rPr>
                          </w:pPr>
                        </w:p>
                        <w:p w:rsidR="00515DAF" w:rsidRPr="004F4858" w:rsidRDefault="00515DAF" w:rsidP="00AA6C3E">
                          <w:pPr>
                            <w:rPr>
                              <w:sz w:val="14"/>
                            </w:rPr>
                          </w:pPr>
                        </w:p>
                      </w:txbxContent>
                    </v:textbox>
                  </v:oval>
                  <v:oval id="_s1028" o:spid="_x0000_s1042" style="position:absolute;left:4936;top:12230;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4slcvwAA&#10;ANsAAAAPAAAAZHJzL2Rvd25yZXYueG1sRI/NqsIwFIT3F3yHcAR319QfVKpRRBR0qfeC20NzbIrN&#10;SWliW9/eCILLYWa+YVabzpaiodoXjhWMhgkI4szpgnMF/3+H3wUIH5A1lo5JwZM8bNa9nxWm2rV8&#10;puYSchEh7FNUYEKoUil9ZsiiH7qKOHo3V1sMUda51DW2EW5LOU6SmbRYcFwwWNHOUHa/PKyCOev2&#10;Ot1ObqXxyKfGhm6610oN+t12CSJQF77hT/uoFYxH8P4Sf4Bc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jiyVy/AAAA2wAAAA8AAAAAAAAAAAAAAAAAlwIAAGRycy9kb3ducmV2&#10;LnhtbFBLBQYAAAAABAAEAPUAAACDAwAAAAA=&#10;" fillcolor="#548dd4">
                    <v:textbox inset="0,0,0,0">
                      <w:txbxContent>
                        <w:p w:rsidR="00515DAF" w:rsidRPr="001577CC" w:rsidRDefault="00515DAF" w:rsidP="00AA6C3E">
                          <w:pPr>
                            <w:jc w:val="center"/>
                            <w:rPr>
                              <w:b/>
                              <w:sz w:val="18"/>
                              <w:szCs w:val="18"/>
                            </w:rPr>
                          </w:pPr>
                          <w:r w:rsidRPr="001577CC">
                            <w:rPr>
                              <w:b/>
                              <w:sz w:val="18"/>
                              <w:szCs w:val="18"/>
                            </w:rPr>
                            <w:t>HUB</w:t>
                          </w:r>
                        </w:p>
                        <w:p w:rsidR="00515DAF" w:rsidRPr="00675AB7" w:rsidRDefault="00515DAF" w:rsidP="00AA6C3E">
                          <w:pPr>
                            <w:jc w:val="center"/>
                            <w:rPr>
                              <w:b/>
                              <w:sz w:val="16"/>
                              <w:szCs w:val="16"/>
                            </w:rPr>
                          </w:pPr>
                          <w:r>
                            <w:rPr>
                              <w:b/>
                              <w:sz w:val="18"/>
                              <w:szCs w:val="18"/>
                            </w:rPr>
                            <w:t xml:space="preserve">REGIONAL and </w:t>
                          </w:r>
                          <w:r w:rsidRPr="001577CC">
                            <w:rPr>
                              <w:b/>
                              <w:sz w:val="18"/>
                              <w:szCs w:val="18"/>
                            </w:rPr>
                            <w:t xml:space="preserve">                </w:t>
                          </w:r>
                          <w:r w:rsidRPr="00675AB7">
                            <w:rPr>
                              <w:b/>
                              <w:sz w:val="16"/>
                              <w:szCs w:val="16"/>
                            </w:rPr>
                            <w:t>MUNICIPAL</w:t>
                          </w:r>
                        </w:p>
                      </w:txbxContent>
                    </v:textbox>
                  </v:oval>
                </v:group>
                <v:shape id="Text Box 54" o:spid="_x0000_s1043" type="#_x0000_t202" style="position:absolute;left:1843;top:10297;width:7759;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b17xQAA&#10;ANsAAAAPAAAAZHJzL2Rvd25yZXYueG1sRI/NasMwEITvhbyD2EAupZFraC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5vXvFAAAA2wAAAA8AAAAAAAAAAAAAAAAAlwIAAGRycy9k&#10;b3ducmV2LnhtbFBLBQYAAAAABAAEAPUAAACJAwAAAAA=&#10;" stroked="f">
                  <v:textbox inset="0,0,0,0">
                    <w:txbxContent>
                      <w:p w:rsidR="00515DAF" w:rsidRPr="00D84702" w:rsidRDefault="00515DAF" w:rsidP="00AA6C3E">
                        <w:pPr>
                          <w:pStyle w:val="Caption"/>
                        </w:pPr>
                        <w:r w:rsidRPr="00D84702">
                          <w:t xml:space="preserve">Hub &amp; Spokes Model of </w:t>
                        </w:r>
                        <w:r>
                          <w:t xml:space="preserve">Operations </w:t>
                        </w:r>
                        <w:r w:rsidRPr="00D84702">
                          <w:t xml:space="preserve"> </w:t>
                        </w:r>
                      </w:p>
                    </w:txbxContent>
                  </v:textbox>
                </v:shape>
                <w10:wrap type="tight"/>
              </v:group>
            </w:pict>
          </mc:Fallback>
        </mc:AlternateContent>
      </w:r>
    </w:p>
    <w:p w:rsidR="00AA6C3E" w:rsidRPr="00FA3F75" w:rsidRDefault="00AA6C3E" w:rsidP="00AA6C3E">
      <w:pPr>
        <w:autoSpaceDE w:val="0"/>
        <w:autoSpaceDN w:val="0"/>
        <w:adjustRightInd w:val="0"/>
        <w:jc w:val="both"/>
        <w:rPr>
          <w:rFonts w:cs="Arial"/>
          <w:color w:val="000000"/>
        </w:rPr>
      </w:pPr>
      <w:r w:rsidRPr="00FA3F75">
        <w:rPr>
          <w:rFonts w:cs="Arial"/>
          <w:lang w:eastAsia="en-AU"/>
        </w:rPr>
        <w:t xml:space="preserve">In order to gain the maximum results for the community in terms of an equitable spread of and access to arts facilities across the Shire it is proposed that a </w:t>
      </w:r>
      <w:r w:rsidRPr="00FA3F75">
        <w:rPr>
          <w:rFonts w:cs="Arial"/>
          <w:b/>
          <w:lang w:eastAsia="en-AU"/>
        </w:rPr>
        <w:t>hub and spokes</w:t>
      </w:r>
      <w:r w:rsidRPr="00FA3F75">
        <w:rPr>
          <w:rFonts w:cs="Arial"/>
          <w:lang w:eastAsia="en-AU"/>
        </w:rPr>
        <w:t xml:space="preserve"> model be introduced </w:t>
      </w:r>
      <w:r w:rsidRPr="00FA3F75">
        <w:rPr>
          <w:rFonts w:cs="Arial"/>
          <w:color w:val="000000"/>
        </w:rPr>
        <w:t>based on the proximity of community infrastructure to improve use of limited resources.</w:t>
      </w:r>
    </w:p>
    <w:p w:rsidR="00AA6C3E" w:rsidRPr="00FA3F75" w:rsidRDefault="00AA6C3E" w:rsidP="00AA6C3E">
      <w:pPr>
        <w:autoSpaceDE w:val="0"/>
        <w:autoSpaceDN w:val="0"/>
        <w:adjustRightInd w:val="0"/>
        <w:rPr>
          <w:rFonts w:cs="Arial"/>
          <w:color w:val="000000"/>
        </w:rPr>
      </w:pPr>
    </w:p>
    <w:p w:rsidR="00AA6C3E" w:rsidRPr="00FA3F75" w:rsidRDefault="00AA6C3E" w:rsidP="00AA6C3E">
      <w:pPr>
        <w:autoSpaceDE w:val="0"/>
        <w:autoSpaceDN w:val="0"/>
        <w:adjustRightInd w:val="0"/>
        <w:jc w:val="both"/>
        <w:rPr>
          <w:rFonts w:cs="Arial"/>
          <w:lang w:eastAsia="en-AU"/>
        </w:rPr>
      </w:pPr>
      <w:r w:rsidRPr="00FA3F75">
        <w:rPr>
          <w:rFonts w:cs="Arial"/>
          <w:lang w:eastAsia="en-AU"/>
        </w:rPr>
        <w:t xml:space="preserve">Further the </w:t>
      </w:r>
      <w:r w:rsidRPr="00FA3F75">
        <w:rPr>
          <w:rFonts w:cs="Arial"/>
          <w:b/>
          <w:lang w:eastAsia="en-AU"/>
        </w:rPr>
        <w:t>hub and spokes</w:t>
      </w:r>
      <w:r w:rsidRPr="00FA3F75">
        <w:rPr>
          <w:rFonts w:cs="Arial"/>
          <w:lang w:eastAsia="en-AU"/>
        </w:rPr>
        <w:t xml:space="preserve"> model can be operational in the short to medium term and begin to fulfil the need</w:t>
      </w:r>
      <w:r w:rsidR="00E53410" w:rsidRPr="00FA3F75">
        <w:rPr>
          <w:rFonts w:cs="Arial"/>
          <w:lang w:eastAsia="en-AU"/>
        </w:rPr>
        <w:t>s</w:t>
      </w:r>
      <w:r w:rsidRPr="00FA3F75">
        <w:rPr>
          <w:rFonts w:cs="Arial"/>
          <w:lang w:eastAsia="en-AU"/>
        </w:rPr>
        <w:t xml:space="preserve"> of the community. The hub is a single centralised operation centre and the spokes</w:t>
      </w:r>
      <w:r w:rsidRPr="00FA3F75">
        <w:rPr>
          <w:rFonts w:cs="Arial"/>
          <w:i/>
          <w:iCs/>
          <w:lang w:eastAsia="en-AU"/>
        </w:rPr>
        <w:t xml:space="preserve"> </w:t>
      </w:r>
      <w:r w:rsidRPr="00FA3F75">
        <w:rPr>
          <w:rFonts w:cs="Arial"/>
          <w:lang w:eastAsia="en-AU"/>
        </w:rPr>
        <w:t xml:space="preserve">are other opportunities for service delivery. This is best explained in the diagram above. </w:t>
      </w:r>
    </w:p>
    <w:p w:rsidR="00AA6C3E" w:rsidRPr="00FA3F75" w:rsidRDefault="00AA6C3E" w:rsidP="00AA6C3E">
      <w:pPr>
        <w:rPr>
          <w:lang w:eastAsia="en-AU"/>
        </w:rPr>
      </w:pPr>
    </w:p>
    <w:p w:rsidR="00AA6C3E" w:rsidRPr="00FA3F75" w:rsidRDefault="00AA6C3E" w:rsidP="009C5A4B">
      <w:pPr>
        <w:tabs>
          <w:tab w:val="left" w:pos="7181"/>
          <w:tab w:val="left" w:pos="9071"/>
          <w:tab w:val="left" w:pos="11282"/>
        </w:tabs>
        <w:autoSpaceDE w:val="0"/>
        <w:autoSpaceDN w:val="0"/>
        <w:adjustRightInd w:val="0"/>
        <w:rPr>
          <w:rFonts w:cs="Arial"/>
          <w:lang w:eastAsia="en-AU"/>
        </w:rPr>
      </w:pPr>
      <w:r w:rsidRPr="00FA3F75">
        <w:rPr>
          <w:rFonts w:cs="Arial"/>
          <w:iCs/>
          <w:color w:val="000000"/>
        </w:rPr>
        <w:t>Therefore i</w:t>
      </w:r>
      <w:r w:rsidRPr="00FA3F75">
        <w:rPr>
          <w:rFonts w:cs="Arial"/>
          <w:lang w:eastAsia="en-AU"/>
        </w:rPr>
        <w:t xml:space="preserve">t is proposed that as part of a Regional and Municipal arts facility operational model it is a prerequisite to coordinate a </w:t>
      </w:r>
      <w:r w:rsidRPr="00FA3F75">
        <w:rPr>
          <w:rFonts w:cs="Arial"/>
          <w:b/>
          <w:bCs/>
          <w:lang w:eastAsia="en-AU"/>
        </w:rPr>
        <w:t xml:space="preserve">hub-and-spokes </w:t>
      </w:r>
      <w:r w:rsidRPr="00FA3F75">
        <w:rPr>
          <w:rFonts w:cs="Arial"/>
          <w:bCs/>
          <w:lang w:eastAsia="en-AU"/>
        </w:rPr>
        <w:t xml:space="preserve">model to provide connecting art spaces in other locations across the Shire, to provide better access to the much needed </w:t>
      </w:r>
      <w:r w:rsidRPr="00FA3F75">
        <w:rPr>
          <w:rFonts w:cs="Arial"/>
          <w:lang w:eastAsia="en-AU"/>
        </w:rPr>
        <w:t xml:space="preserve">range of arts facilities within the 27 townships. </w:t>
      </w:r>
    </w:p>
    <w:p w:rsidR="00AA6C3E" w:rsidRPr="00FA3F75" w:rsidRDefault="00AA6C3E" w:rsidP="009C5A4B">
      <w:pPr>
        <w:tabs>
          <w:tab w:val="left" w:pos="7181"/>
          <w:tab w:val="left" w:pos="9071"/>
          <w:tab w:val="left" w:pos="11282"/>
        </w:tabs>
        <w:autoSpaceDE w:val="0"/>
        <w:autoSpaceDN w:val="0"/>
        <w:adjustRightInd w:val="0"/>
        <w:rPr>
          <w:rFonts w:cs="Arial"/>
          <w:lang w:eastAsia="en-AU"/>
        </w:rPr>
      </w:pPr>
    </w:p>
    <w:p w:rsidR="00AA6C3E" w:rsidRPr="00FA3F75" w:rsidRDefault="00AA6C3E" w:rsidP="009C5A4B">
      <w:pPr>
        <w:tabs>
          <w:tab w:val="left" w:pos="7181"/>
          <w:tab w:val="left" w:pos="9071"/>
          <w:tab w:val="left" w:pos="11282"/>
        </w:tabs>
        <w:autoSpaceDE w:val="0"/>
        <w:autoSpaceDN w:val="0"/>
        <w:adjustRightInd w:val="0"/>
        <w:rPr>
          <w:rFonts w:cs="Arial"/>
        </w:rPr>
      </w:pPr>
      <w:r w:rsidRPr="00FA3F75">
        <w:rPr>
          <w:rFonts w:cs="Arial"/>
          <w:lang w:eastAsia="en-AU"/>
        </w:rPr>
        <w:t>The Spokes would be small community spaces identified as suitable for making or presenting local work and for conducting workshops or master classes. The spokes could also include identified outdoor public areas suitable for festivals</w:t>
      </w:r>
      <w:r w:rsidR="00822546" w:rsidRPr="00FA3F75">
        <w:rPr>
          <w:rFonts w:cs="Arial"/>
          <w:lang w:eastAsia="en-AU"/>
        </w:rPr>
        <w:t>, performance</w:t>
      </w:r>
      <w:r w:rsidRPr="00FA3F75">
        <w:rPr>
          <w:rFonts w:cs="Arial"/>
          <w:lang w:eastAsia="en-AU"/>
        </w:rPr>
        <w:t xml:space="preserve"> or music events. An integral part of the Spokes is the purchase of portable infrastructure, which may include a truck or </w:t>
      </w:r>
      <w:r w:rsidR="00AF0D67" w:rsidRPr="00FA3F75">
        <w:rPr>
          <w:rFonts w:cs="Arial"/>
          <w:lang w:eastAsia="en-AU"/>
        </w:rPr>
        <w:t>caravan that</w:t>
      </w:r>
      <w:r w:rsidRPr="00FA3F75">
        <w:rPr>
          <w:rFonts w:cs="Arial"/>
          <w:lang w:eastAsia="en-AU"/>
        </w:rPr>
        <w:t xml:space="preserve"> would </w:t>
      </w:r>
      <w:r w:rsidRPr="00FA3F75">
        <w:rPr>
          <w:rFonts w:cs="Arial"/>
        </w:rPr>
        <w:t xml:space="preserve">supplement arts and cultural facilities in smaller townships and provide touring opportunities for local artists’ work. </w:t>
      </w:r>
    </w:p>
    <w:p w:rsidR="00AA6C3E" w:rsidRPr="00FA3F75" w:rsidRDefault="00AA6C3E" w:rsidP="00AA6C3E">
      <w:pPr>
        <w:autoSpaceDE w:val="0"/>
        <w:autoSpaceDN w:val="0"/>
        <w:adjustRightInd w:val="0"/>
        <w:jc w:val="both"/>
        <w:rPr>
          <w:rFonts w:cs="Arial"/>
          <w:lang w:eastAsia="en-AU"/>
        </w:rPr>
      </w:pPr>
    </w:p>
    <w:p w:rsidR="00AA6C3E" w:rsidRPr="00FA3F75" w:rsidRDefault="00AA6C3E" w:rsidP="00AA6C3E">
      <w:pPr>
        <w:pBdr>
          <w:top w:val="single" w:sz="18" w:space="5" w:color="000000"/>
          <w:left w:val="single" w:sz="18" w:space="4" w:color="000000"/>
          <w:bottom w:val="single" w:sz="18" w:space="5" w:color="000000"/>
          <w:right w:val="single" w:sz="18" w:space="4" w:color="000000"/>
        </w:pBdr>
        <w:shd w:val="clear" w:color="auto" w:fill="E0E0E0"/>
        <w:rPr>
          <w:rFonts w:cs="Arial"/>
          <w:b/>
          <w:i/>
          <w:lang w:eastAsia="en-AU"/>
        </w:rPr>
      </w:pPr>
      <w:r w:rsidRPr="00FA3F75">
        <w:rPr>
          <w:rFonts w:cs="Arial"/>
          <w:b/>
          <w:i/>
          <w:lang w:eastAsia="en-AU"/>
        </w:rPr>
        <w:t>An example of how the Hub and Spokes model would operate</w:t>
      </w:r>
    </w:p>
    <w:p w:rsidR="00AA6C3E" w:rsidRPr="00FA3F75" w:rsidRDefault="00AA6C3E" w:rsidP="00AA6C3E">
      <w:pPr>
        <w:pBdr>
          <w:top w:val="single" w:sz="18" w:space="5" w:color="000000"/>
          <w:left w:val="single" w:sz="18" w:space="4" w:color="000000"/>
          <w:bottom w:val="single" w:sz="18" w:space="5" w:color="000000"/>
          <w:right w:val="single" w:sz="18" w:space="4" w:color="000000"/>
        </w:pBdr>
        <w:shd w:val="clear" w:color="auto" w:fill="E0E0E0"/>
        <w:jc w:val="both"/>
        <w:rPr>
          <w:rFonts w:cs="Arial"/>
          <w:lang w:eastAsia="en-AU"/>
        </w:rPr>
      </w:pPr>
      <w:r w:rsidRPr="00FA3F75">
        <w:rPr>
          <w:rFonts w:cs="Arial"/>
          <w:lang w:eastAsia="en-AU"/>
        </w:rPr>
        <w:t xml:space="preserve"> A new public art gallery at a Regional level would have a focus on professional local, regional and interstate exhibitions. The additional spokes would focus on providing exhibiting opportunities for local artists in all mediums. The gallery would coordinate spaces, provide professional advice for visual artists and facilitate a range of opportunities for the community across a geographic spread in the Shire.</w:t>
      </w:r>
    </w:p>
    <w:p w:rsidR="009C5A4B" w:rsidRPr="00FA3F75" w:rsidRDefault="009C5A4B">
      <w:r w:rsidRPr="00FA3F75">
        <w:rPr>
          <w:b/>
        </w:rPr>
        <w:br w:type="page"/>
      </w:r>
    </w:p>
    <w:p w:rsidR="00BC6CAA" w:rsidRPr="00FA3F75" w:rsidRDefault="00BC6CAA" w:rsidP="00BC6CAA">
      <w:pPr>
        <w:pStyle w:val="Heading2"/>
        <w:rPr>
          <w:lang w:val="en-AU"/>
        </w:rPr>
      </w:pPr>
      <w:bookmarkStart w:id="38" w:name="_Toc279321910"/>
      <w:r w:rsidRPr="00FA3F75">
        <w:rPr>
          <w:lang w:val="en-AU"/>
        </w:rPr>
        <w:lastRenderedPageBreak/>
        <w:t>Implementation</w:t>
      </w:r>
      <w:bookmarkEnd w:id="38"/>
    </w:p>
    <w:p w:rsidR="00BC6CAA" w:rsidRPr="00FA3F75" w:rsidRDefault="00BC6CAA" w:rsidP="00BC6CAA">
      <w:r w:rsidRPr="00FA3F75">
        <w:t>This framework can be used to inform decision-making about the priorities in the types and locations of arts and cultural facilities needed and developed. In addition, it provides a compatible framework for comparing arts and cultural facilities with sporting and physical recreation facilities.</w:t>
      </w:r>
    </w:p>
    <w:p w:rsidR="00BC6CAA" w:rsidRPr="00FA3F75" w:rsidRDefault="00BC6CAA" w:rsidP="00BC6CAA"/>
    <w:p w:rsidR="00BC6CAA" w:rsidRPr="00FA3F75" w:rsidRDefault="00BC6CAA" w:rsidP="00BC6CAA">
      <w:r w:rsidRPr="00FA3F75">
        <w:t>This framework can be utilised in planning structure plans and when preparing budget bids for specific facilities.</w:t>
      </w:r>
    </w:p>
    <w:p w:rsidR="00BC6CAA" w:rsidRPr="00FA3F75" w:rsidRDefault="00BC6CAA" w:rsidP="00BC6CAA">
      <w:pPr>
        <w:pStyle w:val="Heading2"/>
        <w:rPr>
          <w:lang w:val="en-AU"/>
        </w:rPr>
      </w:pPr>
      <w:bookmarkStart w:id="39" w:name="_Toc279321911"/>
      <w:r w:rsidRPr="00FA3F75">
        <w:rPr>
          <w:lang w:val="en-AU"/>
        </w:rPr>
        <w:t>Evaluation and review</w:t>
      </w:r>
      <w:bookmarkEnd w:id="39"/>
    </w:p>
    <w:p w:rsidR="009C5A4B" w:rsidRPr="00FA3F75" w:rsidRDefault="000400DB" w:rsidP="00BC6CAA">
      <w:r w:rsidRPr="00FA3F75">
        <w:t xml:space="preserve">An annual review of this framework </w:t>
      </w:r>
      <w:r w:rsidR="005C4813" w:rsidRPr="00FA3F75">
        <w:t xml:space="preserve">should be undertaken jointly </w:t>
      </w:r>
      <w:r w:rsidRPr="00FA3F75">
        <w:t>by r</w:t>
      </w:r>
      <w:r w:rsidR="00AF0D67" w:rsidRPr="00FA3F75">
        <w:t xml:space="preserve">epresentatives from Planning and Strategy, Open Spaces and </w:t>
      </w:r>
      <w:r w:rsidR="00185B15" w:rsidRPr="00FA3F75">
        <w:t>Cultural Development</w:t>
      </w:r>
      <w:r w:rsidR="00AF0D67" w:rsidRPr="00FA3F75">
        <w:t xml:space="preserve"> Units of Council</w:t>
      </w:r>
      <w:r w:rsidR="0087542C" w:rsidRPr="00FA3F75">
        <w:t>.</w:t>
      </w:r>
      <w:r w:rsidR="00AF0D67" w:rsidRPr="00FA3F75">
        <w:t xml:space="preserve"> </w:t>
      </w:r>
    </w:p>
    <w:p w:rsidR="007255C0" w:rsidRPr="00FA3F75" w:rsidRDefault="007255C0"/>
    <w:p w:rsidR="007255C0" w:rsidRPr="00FA3F75" w:rsidRDefault="007255C0">
      <w:r w:rsidRPr="00FA3F75">
        <w:br w:type="page"/>
      </w:r>
    </w:p>
    <w:p w:rsidR="007255C0" w:rsidRPr="00FA3F75" w:rsidRDefault="007255C0"/>
    <w:p w:rsidR="007255C0" w:rsidRPr="00FA3F75" w:rsidRDefault="007255C0" w:rsidP="00065921">
      <w:pPr>
        <w:pStyle w:val="Heading1"/>
        <w:rPr>
          <w:lang w:val="en-AU"/>
        </w:rPr>
      </w:pPr>
      <w:bookmarkStart w:id="40" w:name="_Toc279321912"/>
      <w:r w:rsidRPr="00FA3F75">
        <w:rPr>
          <w:lang w:val="en-AU"/>
        </w:rPr>
        <w:t>Supporting Community Org</w:t>
      </w:r>
      <w:r w:rsidR="009141E9" w:rsidRPr="00FA3F75">
        <w:rPr>
          <w:lang w:val="en-AU"/>
        </w:rPr>
        <w:t>ani</w:t>
      </w:r>
      <w:r w:rsidRPr="00FA3F75">
        <w:rPr>
          <w:lang w:val="en-AU"/>
        </w:rPr>
        <w:t>s</w:t>
      </w:r>
      <w:r w:rsidR="009141E9" w:rsidRPr="00FA3F75">
        <w:rPr>
          <w:lang w:val="en-AU"/>
        </w:rPr>
        <w:t>ations</w:t>
      </w:r>
      <w:bookmarkEnd w:id="40"/>
      <w:r w:rsidRPr="00FA3F75">
        <w:rPr>
          <w:lang w:val="en-AU"/>
        </w:rPr>
        <w:t xml:space="preserve"> </w:t>
      </w:r>
    </w:p>
    <w:p w:rsidR="0047285E" w:rsidRPr="00FA3F75" w:rsidRDefault="0047285E" w:rsidP="0047285E">
      <w:pPr>
        <w:jc w:val="both"/>
      </w:pPr>
      <w:r w:rsidRPr="00FA3F75">
        <w:t>Cities and towns can be reactivated through the arts. Many arts groups and organisations work in a volunteer capacity and rely on Council for support and as a key partner.</w:t>
      </w:r>
    </w:p>
    <w:p w:rsidR="0047285E" w:rsidRPr="00FA3F75" w:rsidRDefault="0047285E" w:rsidP="0047285E">
      <w:pPr>
        <w:jc w:val="both"/>
      </w:pPr>
    </w:p>
    <w:p w:rsidR="0047285E" w:rsidRPr="00FA3F75" w:rsidRDefault="0047285E" w:rsidP="0047285E">
      <w:pPr>
        <w:autoSpaceDE w:val="0"/>
        <w:autoSpaceDN w:val="0"/>
        <w:adjustRightInd w:val="0"/>
        <w:rPr>
          <w:rFonts w:cs="Gotham-Book"/>
        </w:rPr>
      </w:pPr>
      <w:r w:rsidRPr="00FA3F75">
        <w:rPr>
          <w:rFonts w:cs="Gotham-Book"/>
        </w:rPr>
        <w:t>Artists and audiences need each other and often the differentiation between each is interchangeable as individuals and groups are sometimes producers, creators and audiences. Both need facilities and also opportunities to engage and participate.</w:t>
      </w:r>
    </w:p>
    <w:p w:rsidR="0047285E" w:rsidRPr="00FA3F75" w:rsidRDefault="0047285E" w:rsidP="0047285E">
      <w:pPr>
        <w:autoSpaceDE w:val="0"/>
        <w:autoSpaceDN w:val="0"/>
        <w:adjustRightInd w:val="0"/>
        <w:rPr>
          <w:rFonts w:cs="Gotham-Book"/>
        </w:rPr>
      </w:pPr>
    </w:p>
    <w:p w:rsidR="0047285E" w:rsidRPr="00FA3F75" w:rsidRDefault="0047285E" w:rsidP="0047285E">
      <w:pPr>
        <w:spacing w:after="200"/>
        <w:rPr>
          <w:rFonts w:eastAsia="Times New Roman" w:cs="Arial"/>
          <w:bCs/>
          <w:color w:val="000000"/>
        </w:rPr>
      </w:pPr>
      <w:r w:rsidRPr="00FA3F75">
        <w:rPr>
          <w:rFonts w:eastAsia="Times New Roman" w:cs="Arial"/>
          <w:bCs/>
          <w:color w:val="000000"/>
        </w:rPr>
        <w:t xml:space="preserve">The Survey was completed by </w:t>
      </w:r>
      <w:r w:rsidRPr="00FA3F75">
        <w:rPr>
          <w:rFonts w:eastAsia="Times New Roman" w:cs="Arial"/>
          <w:bCs/>
        </w:rPr>
        <w:t>247</w:t>
      </w:r>
      <w:r w:rsidRPr="00FA3F75">
        <w:rPr>
          <w:rFonts w:eastAsia="Times New Roman" w:cs="Arial"/>
          <w:bCs/>
          <w:color w:val="000000"/>
        </w:rPr>
        <w:t xml:space="preserve"> community members and 72% of these respondents were a member of a group or organisation. The number of groups or organisations represented in the survey is an impressive fifty-nine (59). A number of organisations identified </w:t>
      </w:r>
      <w:r w:rsidR="00FA3F75" w:rsidRPr="00FA3F75">
        <w:rPr>
          <w:rFonts w:eastAsia="Times New Roman" w:cs="Arial"/>
          <w:bCs/>
          <w:color w:val="000000"/>
        </w:rPr>
        <w:t>are</w:t>
      </w:r>
      <w:r w:rsidRPr="00FA3F75">
        <w:rPr>
          <w:rFonts w:eastAsia="Times New Roman" w:cs="Arial"/>
          <w:bCs/>
          <w:color w:val="000000"/>
        </w:rPr>
        <w:t xml:space="preserve"> listed as Appendix 2.</w:t>
      </w:r>
    </w:p>
    <w:p w:rsidR="0047285E" w:rsidRPr="00FA3F75" w:rsidRDefault="0047285E" w:rsidP="0047285E">
      <w:pPr>
        <w:spacing w:after="200"/>
        <w:rPr>
          <w:rFonts w:cs="Arial"/>
        </w:rPr>
      </w:pPr>
      <w:r w:rsidRPr="00FA3F75">
        <w:rPr>
          <w:rFonts w:cs="Arial"/>
        </w:rPr>
        <w:t xml:space="preserve">Volunteers run most of these community arts and cultural groups and findings show there is a desire for ongoing support, skills development, professional advice and increased marketing opportunities.   </w:t>
      </w:r>
    </w:p>
    <w:p w:rsidR="0047285E" w:rsidRPr="00FA3F75" w:rsidRDefault="0047285E" w:rsidP="0047285E">
      <w:pPr>
        <w:spacing w:after="200"/>
        <w:rPr>
          <w:rFonts w:cs="Arial"/>
        </w:rPr>
      </w:pPr>
      <w:r w:rsidRPr="00FA3F75">
        <w:rPr>
          <w:rFonts w:cs="Arial"/>
        </w:rPr>
        <w:t>In order to increase capacity for local groups there is also a need to provide suitable community facilities including storage and rehearsal spaces to support ongoing activity and increase engagement.</w:t>
      </w:r>
    </w:p>
    <w:p w:rsidR="0047285E" w:rsidRPr="00FA3F75" w:rsidRDefault="0047285E" w:rsidP="0047285E">
      <w:pPr>
        <w:jc w:val="both"/>
        <w:rPr>
          <w:rFonts w:cs="Arial"/>
        </w:rPr>
      </w:pPr>
      <w:r w:rsidRPr="00FA3F75">
        <w:rPr>
          <w:rFonts w:cs="Arial"/>
        </w:rPr>
        <w:t>Storage space to include as a minimum:</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 xml:space="preserve">24 hour access </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 xml:space="preserve">Adequate height clearance </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Access doors for loading</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 xml:space="preserve">Lighting both internal and site </w:t>
      </w:r>
    </w:p>
    <w:p w:rsidR="0047285E" w:rsidRPr="00FA3F75" w:rsidRDefault="0047285E" w:rsidP="009D666C">
      <w:pPr>
        <w:numPr>
          <w:ilvl w:val="0"/>
          <w:numId w:val="57"/>
        </w:numPr>
        <w:spacing w:before="240" w:after="200"/>
        <w:contextualSpacing/>
        <w:jc w:val="both"/>
        <w:rPr>
          <w:rFonts w:cs="Arial"/>
        </w:rPr>
      </w:pPr>
      <w:r w:rsidRPr="00FA3F75">
        <w:rPr>
          <w:rFonts w:cs="Arial"/>
        </w:rPr>
        <w:t>Safe surrounds</w:t>
      </w:r>
    </w:p>
    <w:p w:rsidR="0047285E" w:rsidRPr="00FA3F75" w:rsidRDefault="0047285E" w:rsidP="009D666C">
      <w:pPr>
        <w:numPr>
          <w:ilvl w:val="0"/>
          <w:numId w:val="57"/>
        </w:numPr>
        <w:spacing w:before="240" w:after="200"/>
        <w:contextualSpacing/>
        <w:jc w:val="both"/>
        <w:rPr>
          <w:rFonts w:cs="Arial"/>
        </w:rPr>
      </w:pPr>
      <w:r w:rsidRPr="00FA3F75">
        <w:rPr>
          <w:rFonts w:cs="Arial"/>
        </w:rPr>
        <w:t xml:space="preserve">May be for a single group or shared between geographic location of groups or similar purpose groups. </w:t>
      </w:r>
    </w:p>
    <w:p w:rsidR="0047285E" w:rsidRPr="00FA3F75" w:rsidRDefault="0047285E" w:rsidP="0047285E">
      <w:pPr>
        <w:spacing w:before="240" w:after="200"/>
        <w:ind w:left="720"/>
        <w:contextualSpacing/>
        <w:jc w:val="both"/>
        <w:rPr>
          <w:rFonts w:cs="Arial"/>
        </w:rPr>
      </w:pPr>
      <w:r w:rsidRPr="00FA3F75">
        <w:rPr>
          <w:rFonts w:cs="Arial"/>
        </w:rPr>
        <w:t xml:space="preserve"> </w:t>
      </w:r>
    </w:p>
    <w:p w:rsidR="0047285E" w:rsidRPr="00FA3F75" w:rsidRDefault="0047285E" w:rsidP="0047285E">
      <w:pPr>
        <w:jc w:val="both"/>
        <w:rPr>
          <w:rFonts w:cs="Arial"/>
        </w:rPr>
      </w:pPr>
      <w:r w:rsidRPr="00FA3F75">
        <w:rPr>
          <w:rFonts w:cs="Arial"/>
        </w:rPr>
        <w:t>Rehearsal Spaces to include as a minimum:</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 xml:space="preserve">24 hour access </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Adequate flooring</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 xml:space="preserve">Sound equipment or provision  </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 xml:space="preserve">Lighting both internal and site </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 xml:space="preserve">Toilets and change rooms </w:t>
      </w:r>
    </w:p>
    <w:p w:rsidR="0047285E" w:rsidRPr="00FA3F75" w:rsidRDefault="0047285E" w:rsidP="009D666C">
      <w:pPr>
        <w:numPr>
          <w:ilvl w:val="0"/>
          <w:numId w:val="57"/>
        </w:numPr>
        <w:spacing w:after="200"/>
        <w:ind w:left="714" w:hanging="357"/>
        <w:contextualSpacing/>
        <w:jc w:val="both"/>
        <w:rPr>
          <w:rFonts w:cs="Arial"/>
        </w:rPr>
      </w:pPr>
      <w:r w:rsidRPr="00FA3F75">
        <w:rPr>
          <w:rFonts w:cs="Arial"/>
        </w:rPr>
        <w:t xml:space="preserve">Small kitchen if possible </w:t>
      </w:r>
    </w:p>
    <w:p w:rsidR="0047285E" w:rsidRPr="00FA3F75" w:rsidRDefault="0047285E" w:rsidP="009D666C">
      <w:pPr>
        <w:numPr>
          <w:ilvl w:val="0"/>
          <w:numId w:val="57"/>
        </w:numPr>
        <w:spacing w:before="240" w:after="200"/>
        <w:contextualSpacing/>
        <w:jc w:val="both"/>
        <w:rPr>
          <w:rFonts w:cs="Arial"/>
        </w:rPr>
      </w:pPr>
      <w:r w:rsidRPr="00FA3F75">
        <w:rPr>
          <w:rFonts w:cs="Arial"/>
        </w:rPr>
        <w:t>Safe surrounds</w:t>
      </w:r>
    </w:p>
    <w:p w:rsidR="0047285E" w:rsidRPr="00FA3F75" w:rsidRDefault="0047285E" w:rsidP="009D666C">
      <w:pPr>
        <w:numPr>
          <w:ilvl w:val="0"/>
          <w:numId w:val="57"/>
        </w:numPr>
        <w:spacing w:before="240" w:after="200"/>
        <w:contextualSpacing/>
        <w:jc w:val="both"/>
        <w:rPr>
          <w:rFonts w:cs="Arial"/>
        </w:rPr>
      </w:pPr>
      <w:r w:rsidRPr="00FA3F75">
        <w:rPr>
          <w:rFonts w:cs="Arial"/>
        </w:rPr>
        <w:t xml:space="preserve">May be for a single group or shared between geographic location of groups or similar purpose groups.  </w:t>
      </w:r>
    </w:p>
    <w:p w:rsidR="0047285E" w:rsidRPr="00FA3F75" w:rsidRDefault="0047285E" w:rsidP="0047285E">
      <w:pPr>
        <w:autoSpaceDE w:val="0"/>
        <w:autoSpaceDN w:val="0"/>
        <w:adjustRightInd w:val="0"/>
        <w:rPr>
          <w:rFonts w:cs="Gotham-Book"/>
        </w:rPr>
      </w:pPr>
    </w:p>
    <w:p w:rsidR="0047285E" w:rsidRPr="00FA3F75" w:rsidRDefault="0047285E" w:rsidP="0047285E">
      <w:pPr>
        <w:autoSpaceDE w:val="0"/>
        <w:autoSpaceDN w:val="0"/>
        <w:adjustRightInd w:val="0"/>
        <w:jc w:val="both"/>
        <w:rPr>
          <w:rFonts w:cs="Gotham-Book"/>
        </w:rPr>
      </w:pPr>
    </w:p>
    <w:p w:rsidR="0047285E" w:rsidRPr="00FA3F75" w:rsidRDefault="0047285E" w:rsidP="0047285E">
      <w:pPr>
        <w:autoSpaceDE w:val="0"/>
        <w:autoSpaceDN w:val="0"/>
        <w:adjustRightInd w:val="0"/>
        <w:jc w:val="both"/>
        <w:rPr>
          <w:rFonts w:cs="Gotham-Book"/>
        </w:rPr>
      </w:pPr>
      <w:r w:rsidRPr="00FA3F75">
        <w:rPr>
          <w:rFonts w:cs="Gotham-Book"/>
          <w:b/>
        </w:rPr>
        <w:t>Collaboration between artists, shop or factory owners and Council may include</w:t>
      </w:r>
      <w:r w:rsidRPr="00FA3F75">
        <w:rPr>
          <w:rFonts w:cs="Gotham-Book"/>
        </w:rPr>
        <w:t xml:space="preserve">: </w:t>
      </w:r>
    </w:p>
    <w:p w:rsidR="0047285E" w:rsidRPr="00FA3F75" w:rsidRDefault="0047285E" w:rsidP="0047285E">
      <w:pPr>
        <w:autoSpaceDE w:val="0"/>
        <w:autoSpaceDN w:val="0"/>
        <w:adjustRightInd w:val="0"/>
        <w:jc w:val="both"/>
        <w:rPr>
          <w:rFonts w:cs="Gotham-BookItalic"/>
          <w:iCs/>
          <w:color w:val="000000"/>
        </w:rPr>
      </w:pPr>
      <w:r w:rsidRPr="00FA3F75">
        <w:rPr>
          <w:rFonts w:cs="Gotham-BookItalic"/>
          <w:b/>
          <w:iCs/>
          <w:color w:val="000000"/>
        </w:rPr>
        <w:t>Artists</w:t>
      </w:r>
      <w:r w:rsidR="007A2481">
        <w:rPr>
          <w:rFonts w:cs="Gotham-BookItalic"/>
          <w:b/>
          <w:iCs/>
          <w:color w:val="000000"/>
        </w:rPr>
        <w:t>’</w:t>
      </w:r>
      <w:r w:rsidRPr="00FA3F75">
        <w:rPr>
          <w:rFonts w:cs="Gotham-BookItalic"/>
          <w:b/>
          <w:iCs/>
          <w:color w:val="000000"/>
        </w:rPr>
        <w:t xml:space="preserve"> studio Spaces: </w:t>
      </w:r>
      <w:r w:rsidRPr="00FA3F75">
        <w:rPr>
          <w:rFonts w:cs="Gotham-BookItalic"/>
          <w:iCs/>
          <w:color w:val="000000"/>
        </w:rPr>
        <w:t xml:space="preserve">Cardinia Shire could act as a broker with regard to the availability of disused shops, factories or public buildings for the use of studio spaces for local artists. </w:t>
      </w:r>
    </w:p>
    <w:p w:rsidR="0047285E" w:rsidRPr="00FA3F75" w:rsidRDefault="0047285E" w:rsidP="009D666C">
      <w:pPr>
        <w:pStyle w:val="MediumGrid1-Accent21"/>
        <w:numPr>
          <w:ilvl w:val="0"/>
          <w:numId w:val="52"/>
        </w:numPr>
        <w:autoSpaceDE w:val="0"/>
        <w:autoSpaceDN w:val="0"/>
        <w:adjustRightInd w:val="0"/>
        <w:ind w:left="851" w:hanging="425"/>
        <w:jc w:val="both"/>
        <w:rPr>
          <w:rFonts w:cs="Gotham-BookItalic"/>
          <w:iCs/>
          <w:color w:val="000000"/>
        </w:rPr>
      </w:pPr>
      <w:r w:rsidRPr="00FA3F75">
        <w:rPr>
          <w:rFonts w:cs="Gotham-BookItalic"/>
          <w:iCs/>
          <w:color w:val="000000"/>
        </w:rPr>
        <w:t xml:space="preserve">Identify disused shops, factories </w:t>
      </w:r>
      <w:r w:rsidR="00FA3F75" w:rsidRPr="00FA3F75">
        <w:rPr>
          <w:rFonts w:cs="Gotham-BookItalic"/>
          <w:iCs/>
          <w:color w:val="000000"/>
        </w:rPr>
        <w:t>etc.</w:t>
      </w:r>
      <w:r w:rsidRPr="00FA3F75">
        <w:rPr>
          <w:rFonts w:cs="Gotham-BookItalic"/>
          <w:iCs/>
          <w:color w:val="000000"/>
        </w:rPr>
        <w:t xml:space="preserve"> across the Shire that may be suitable for studio spaces </w:t>
      </w:r>
    </w:p>
    <w:p w:rsidR="0047285E" w:rsidRPr="00FA3F75" w:rsidRDefault="0047285E" w:rsidP="009D666C">
      <w:pPr>
        <w:pStyle w:val="MediumGrid1-Accent21"/>
        <w:numPr>
          <w:ilvl w:val="0"/>
          <w:numId w:val="52"/>
        </w:numPr>
        <w:autoSpaceDE w:val="0"/>
        <w:autoSpaceDN w:val="0"/>
        <w:adjustRightInd w:val="0"/>
        <w:ind w:left="851" w:hanging="425"/>
        <w:jc w:val="both"/>
        <w:rPr>
          <w:rFonts w:cs="Gotham-BookItalic"/>
          <w:iCs/>
          <w:color w:val="000000"/>
        </w:rPr>
      </w:pPr>
      <w:r w:rsidRPr="00FA3F75">
        <w:rPr>
          <w:rFonts w:cs="Gotham-BookItalic"/>
          <w:iCs/>
          <w:color w:val="000000"/>
        </w:rPr>
        <w:t xml:space="preserve">Contact the owner to ascertain interest in the project </w:t>
      </w:r>
    </w:p>
    <w:p w:rsidR="0047285E" w:rsidRPr="00FA3F75" w:rsidRDefault="0047285E" w:rsidP="009D666C">
      <w:pPr>
        <w:pStyle w:val="MediumGrid1-Accent21"/>
        <w:numPr>
          <w:ilvl w:val="0"/>
          <w:numId w:val="52"/>
        </w:numPr>
        <w:autoSpaceDE w:val="0"/>
        <w:autoSpaceDN w:val="0"/>
        <w:adjustRightInd w:val="0"/>
        <w:ind w:left="851" w:hanging="425"/>
        <w:jc w:val="both"/>
        <w:rPr>
          <w:rFonts w:cs="Gotham-BookItalic"/>
          <w:iCs/>
          <w:color w:val="000000"/>
        </w:rPr>
      </w:pPr>
      <w:r w:rsidRPr="00FA3F75">
        <w:rPr>
          <w:rFonts w:cs="Gotham-BookItalic"/>
          <w:iCs/>
          <w:color w:val="000000"/>
        </w:rPr>
        <w:t xml:space="preserve">Advertise an Expressions of Interest  </w:t>
      </w:r>
    </w:p>
    <w:p w:rsidR="0047285E" w:rsidRPr="00FA3F75" w:rsidRDefault="0047285E" w:rsidP="009D666C">
      <w:pPr>
        <w:pStyle w:val="MediumGrid1-Accent21"/>
        <w:numPr>
          <w:ilvl w:val="0"/>
          <w:numId w:val="52"/>
        </w:numPr>
        <w:autoSpaceDE w:val="0"/>
        <w:autoSpaceDN w:val="0"/>
        <w:adjustRightInd w:val="0"/>
        <w:ind w:left="851" w:hanging="425"/>
        <w:jc w:val="both"/>
        <w:rPr>
          <w:rFonts w:cs="Gotham-BookItalic"/>
          <w:iCs/>
          <w:color w:val="000000"/>
        </w:rPr>
      </w:pPr>
      <w:r w:rsidRPr="00FA3F75">
        <w:rPr>
          <w:rFonts w:cs="Gotham-BookItalic"/>
          <w:iCs/>
          <w:color w:val="000000"/>
        </w:rPr>
        <w:t xml:space="preserve">With the owner and artist assist in the development </w:t>
      </w:r>
      <w:r w:rsidR="00FA3F75" w:rsidRPr="00FA3F75">
        <w:rPr>
          <w:rFonts w:cs="Gotham-BookItalic"/>
          <w:iCs/>
          <w:color w:val="000000"/>
        </w:rPr>
        <w:t>of a</w:t>
      </w:r>
      <w:r w:rsidRPr="00FA3F75">
        <w:rPr>
          <w:rFonts w:cs="Gotham-BookItalic"/>
          <w:iCs/>
          <w:color w:val="000000"/>
        </w:rPr>
        <w:t xml:space="preserve"> deed of agreement </w:t>
      </w:r>
    </w:p>
    <w:p w:rsidR="0047285E" w:rsidRPr="00FA3F75" w:rsidRDefault="0047285E" w:rsidP="009D666C">
      <w:pPr>
        <w:pStyle w:val="MediumGrid1-Accent21"/>
        <w:numPr>
          <w:ilvl w:val="0"/>
          <w:numId w:val="52"/>
        </w:numPr>
        <w:autoSpaceDE w:val="0"/>
        <w:autoSpaceDN w:val="0"/>
        <w:adjustRightInd w:val="0"/>
        <w:ind w:left="851" w:hanging="425"/>
        <w:jc w:val="both"/>
        <w:rPr>
          <w:rFonts w:cs="Gotham-BookItalic"/>
          <w:iCs/>
          <w:color w:val="000000"/>
        </w:rPr>
      </w:pPr>
      <w:r w:rsidRPr="00FA3F75">
        <w:rPr>
          <w:rFonts w:cs="Gotham-BookItalic"/>
          <w:iCs/>
          <w:color w:val="000000"/>
        </w:rPr>
        <w:t xml:space="preserve">Payment is between the artist and the owner </w:t>
      </w:r>
    </w:p>
    <w:p w:rsidR="0047285E" w:rsidRPr="00FA3F75" w:rsidRDefault="0047285E" w:rsidP="009D666C">
      <w:pPr>
        <w:pStyle w:val="MediumGrid1-Accent21"/>
        <w:numPr>
          <w:ilvl w:val="0"/>
          <w:numId w:val="52"/>
        </w:numPr>
        <w:autoSpaceDE w:val="0"/>
        <w:autoSpaceDN w:val="0"/>
        <w:adjustRightInd w:val="0"/>
        <w:ind w:left="851" w:hanging="425"/>
        <w:jc w:val="both"/>
        <w:rPr>
          <w:rFonts w:cs="Gotham-BookItalic"/>
          <w:iCs/>
          <w:color w:val="000000"/>
        </w:rPr>
      </w:pPr>
      <w:r w:rsidRPr="00FA3F75">
        <w:rPr>
          <w:rFonts w:cs="Gotham-BookItalic"/>
          <w:iCs/>
          <w:color w:val="000000"/>
        </w:rPr>
        <w:t xml:space="preserve">The Shire does not have any responsibility in this agreement </w:t>
      </w:r>
    </w:p>
    <w:p w:rsidR="0047285E" w:rsidRPr="00FA3F75" w:rsidRDefault="0047285E" w:rsidP="0047285E">
      <w:pPr>
        <w:autoSpaceDE w:val="0"/>
        <w:autoSpaceDN w:val="0"/>
        <w:adjustRightInd w:val="0"/>
        <w:rPr>
          <w:rFonts w:cs="Gotham-Book"/>
          <w:color w:val="000000"/>
        </w:rPr>
      </w:pPr>
    </w:p>
    <w:p w:rsidR="006B1C87" w:rsidRPr="00FA3F75" w:rsidRDefault="006B1C87" w:rsidP="0047285E">
      <w:pPr>
        <w:pStyle w:val="MediumGrid1-Accent21"/>
        <w:autoSpaceDE w:val="0"/>
        <w:autoSpaceDN w:val="0"/>
        <w:adjustRightInd w:val="0"/>
        <w:ind w:left="0"/>
        <w:rPr>
          <w:rFonts w:cs="Gotham-Book"/>
          <w:b/>
          <w:color w:val="000000"/>
        </w:rPr>
      </w:pPr>
    </w:p>
    <w:p w:rsidR="0047285E" w:rsidRPr="00FA3F75" w:rsidRDefault="0047285E" w:rsidP="0047285E">
      <w:pPr>
        <w:pStyle w:val="MediumGrid1-Accent21"/>
        <w:autoSpaceDE w:val="0"/>
        <w:autoSpaceDN w:val="0"/>
        <w:adjustRightInd w:val="0"/>
        <w:ind w:left="0"/>
        <w:rPr>
          <w:rFonts w:cs="Gotham-Book"/>
          <w:b/>
          <w:color w:val="000000"/>
        </w:rPr>
      </w:pPr>
      <w:r w:rsidRPr="00FA3F75">
        <w:rPr>
          <w:rFonts w:cs="Gotham-Book"/>
          <w:b/>
          <w:color w:val="000000"/>
        </w:rPr>
        <w:lastRenderedPageBreak/>
        <w:t>Facilitate a shared arrangement between community groups and Council may assist with:</w:t>
      </w:r>
    </w:p>
    <w:p w:rsidR="0047285E" w:rsidRPr="00FA3F75" w:rsidRDefault="0047285E" w:rsidP="0047285E">
      <w:pPr>
        <w:pStyle w:val="MediumGrid1-Accent21"/>
        <w:autoSpaceDE w:val="0"/>
        <w:autoSpaceDN w:val="0"/>
        <w:adjustRightInd w:val="0"/>
        <w:ind w:left="0"/>
        <w:rPr>
          <w:rFonts w:cs="Gotham-Book"/>
          <w:color w:val="000000"/>
        </w:rPr>
      </w:pPr>
      <w:r w:rsidRPr="00FA3F75">
        <w:rPr>
          <w:rFonts w:cs="Gotham-Book"/>
          <w:b/>
          <w:color w:val="000000"/>
        </w:rPr>
        <w:t xml:space="preserve">Administration: </w:t>
      </w:r>
      <w:r w:rsidRPr="00FA3F75">
        <w:rPr>
          <w:rFonts w:cs="Gotham-BookItalic"/>
          <w:iCs/>
          <w:color w:val="000000"/>
        </w:rPr>
        <w:t>Appropriate administration spaces with internet connection are important if the arts are to grow and be fully realised</w:t>
      </w:r>
      <w:r w:rsidRPr="00FA3F75">
        <w:rPr>
          <w:rFonts w:cs="Gotham-Book"/>
          <w:color w:val="000000"/>
        </w:rPr>
        <w:t xml:space="preserve">. Arts groups need community spaces with affordable lease arrangements for administration spaces and this could be collectively operated to enable access to shared computers, photocopiers and equipment. </w:t>
      </w:r>
    </w:p>
    <w:p w:rsidR="0047285E" w:rsidRPr="00FA3F75" w:rsidRDefault="0047285E" w:rsidP="0047285E">
      <w:pPr>
        <w:autoSpaceDE w:val="0"/>
        <w:autoSpaceDN w:val="0"/>
        <w:adjustRightInd w:val="0"/>
        <w:rPr>
          <w:rFonts w:cs="Gotham-Book"/>
          <w:color w:val="000000"/>
        </w:rPr>
      </w:pPr>
    </w:p>
    <w:p w:rsidR="0047285E" w:rsidRPr="00FA3F75" w:rsidRDefault="0047285E" w:rsidP="0047285E">
      <w:pPr>
        <w:autoSpaceDE w:val="0"/>
        <w:autoSpaceDN w:val="0"/>
        <w:adjustRightInd w:val="0"/>
        <w:rPr>
          <w:rFonts w:cs="Gotham-Book"/>
          <w:b/>
        </w:rPr>
      </w:pPr>
      <w:r w:rsidRPr="00FA3F75">
        <w:rPr>
          <w:rFonts w:cs="Gotham-Book"/>
          <w:b/>
        </w:rPr>
        <w:t xml:space="preserve">Develop an alliance with non-arts facility managers: </w:t>
      </w:r>
    </w:p>
    <w:p w:rsidR="0047285E" w:rsidRPr="00FA3F75" w:rsidRDefault="0047285E" w:rsidP="0047285E">
      <w:pPr>
        <w:autoSpaceDE w:val="0"/>
        <w:autoSpaceDN w:val="0"/>
        <w:adjustRightInd w:val="0"/>
        <w:rPr>
          <w:rFonts w:cs="Gotham-BookItalic"/>
          <w:iCs/>
          <w:color w:val="000000"/>
        </w:rPr>
      </w:pPr>
      <w:r w:rsidRPr="00FA3F75">
        <w:rPr>
          <w:rFonts w:cs="Gotham-Book"/>
          <w:b/>
        </w:rPr>
        <w:t xml:space="preserve">Exhibition spaces: </w:t>
      </w:r>
      <w:r w:rsidRPr="00FA3F75">
        <w:rPr>
          <w:rFonts w:cs="Gotham-Book"/>
          <w:color w:val="000000"/>
        </w:rPr>
        <w:t xml:space="preserve">The Cultural Development Officer, in partnership with Community Strengthening Unit, could identify appropriate foyers and spaces in libraries, learning and community centres to be fitted </w:t>
      </w:r>
      <w:r w:rsidRPr="00FA3F75">
        <w:rPr>
          <w:rFonts w:cs="Gotham-BookItalic"/>
          <w:iCs/>
          <w:color w:val="000000"/>
        </w:rPr>
        <w:t xml:space="preserve">with suitable hanging and lighting systems. This may be funded through the community capital works grants. </w:t>
      </w:r>
      <w:r w:rsidRPr="00FA3F75">
        <w:rPr>
          <w:rFonts w:cs="Gotham-Book"/>
          <w:color w:val="000000"/>
        </w:rPr>
        <w:t>A program for exhibition and music in local cafes associated with local festival could also be developed.</w:t>
      </w:r>
    </w:p>
    <w:p w:rsidR="0047285E" w:rsidRPr="00FA3F75" w:rsidRDefault="0047285E" w:rsidP="0047285E">
      <w:pPr>
        <w:autoSpaceDE w:val="0"/>
        <w:autoSpaceDN w:val="0"/>
        <w:adjustRightInd w:val="0"/>
        <w:rPr>
          <w:rFonts w:cs="Gotham-BookItalic"/>
          <w:iCs/>
          <w:color w:val="000000"/>
        </w:rPr>
      </w:pPr>
    </w:p>
    <w:p w:rsidR="0047285E" w:rsidRPr="00FA3F75" w:rsidRDefault="0047285E" w:rsidP="0047285E">
      <w:pPr>
        <w:autoSpaceDE w:val="0"/>
        <w:autoSpaceDN w:val="0"/>
        <w:adjustRightInd w:val="0"/>
        <w:rPr>
          <w:rFonts w:cs="Gotham-Book"/>
        </w:rPr>
      </w:pPr>
      <w:r w:rsidRPr="00FA3F75">
        <w:rPr>
          <w:rFonts w:cs="Gotham-Book"/>
        </w:rPr>
        <w:t>If the Cardinia Council wishes to retain existing artists and arts groups working and living in the local community and attract new artists then new collaborations and alliances need to be forged between local groups, non</w:t>
      </w:r>
      <w:r w:rsidR="00AA6490">
        <w:rPr>
          <w:rFonts w:cs="Gotham-Book"/>
        </w:rPr>
        <w:t>-</w:t>
      </w:r>
      <w:r w:rsidRPr="00FA3F75">
        <w:rPr>
          <w:rFonts w:cs="Gotham-Book"/>
        </w:rPr>
        <w:t>arts groups and Council to ensure needs are met and the arts are further activated.</w:t>
      </w:r>
    </w:p>
    <w:p w:rsidR="0047285E" w:rsidRPr="00FA3F75" w:rsidRDefault="0047285E" w:rsidP="0047285E">
      <w:pPr>
        <w:autoSpaceDE w:val="0"/>
        <w:autoSpaceDN w:val="0"/>
        <w:adjustRightInd w:val="0"/>
        <w:rPr>
          <w:rFonts w:cs="Gotham-Book"/>
        </w:rPr>
      </w:pPr>
    </w:p>
    <w:p w:rsidR="0047285E" w:rsidRPr="00FA3F75" w:rsidRDefault="0047285E" w:rsidP="0047285E">
      <w:pPr>
        <w:autoSpaceDE w:val="0"/>
        <w:autoSpaceDN w:val="0"/>
        <w:adjustRightInd w:val="0"/>
        <w:rPr>
          <w:rFonts w:cs="Arial"/>
          <w:sz w:val="22"/>
          <w:szCs w:val="22"/>
        </w:rPr>
      </w:pPr>
      <w:r w:rsidRPr="00FA3F75">
        <w:rPr>
          <w:rFonts w:cs="Gotham-Book"/>
          <w:b/>
        </w:rPr>
        <w:t>Additional staffing resources:</w:t>
      </w:r>
      <w:r w:rsidRPr="00FA3F75">
        <w:rPr>
          <w:rFonts w:cs="Gotham-Book"/>
        </w:rPr>
        <w:t xml:space="preserve"> The above suggestions for Council to foster community organisations and artists will assist in the delivery of Council’s objectives and are aligned with strategies contained in Council’s Arts and Culture Policy 2012-2017. However it is clear that addressing these areas would be subject to having staff to undertake this work.</w:t>
      </w:r>
    </w:p>
    <w:p w:rsidR="0047285E" w:rsidRPr="00FA3F75" w:rsidRDefault="0047285E" w:rsidP="00C83153">
      <w:pPr>
        <w:spacing w:before="240" w:after="200"/>
        <w:ind w:left="720"/>
        <w:contextualSpacing/>
        <w:jc w:val="both"/>
        <w:rPr>
          <w:rFonts w:cs="Arial"/>
        </w:rPr>
      </w:pPr>
    </w:p>
    <w:p w:rsidR="00C83153" w:rsidRPr="00FA3F75" w:rsidRDefault="00C83153" w:rsidP="00C83153">
      <w:pPr>
        <w:pStyle w:val="Heading3"/>
        <w:rPr>
          <w:lang w:val="en-AU"/>
        </w:rPr>
      </w:pPr>
      <w:r w:rsidRPr="00FA3F75">
        <w:rPr>
          <w:lang w:val="en-AU"/>
        </w:rPr>
        <w:t>SUPPORTING people and organisations- not-for-profits, private and other providers</w:t>
      </w:r>
    </w:p>
    <w:p w:rsidR="00C83153" w:rsidRPr="00FA3F75" w:rsidRDefault="00C83153" w:rsidP="00C83153">
      <w:r w:rsidRPr="00FA3F75">
        <w:t>Like most community services, arts activity in Cardinia Shire - programming, events and workshops - is delivered by a range of providers. These include:</w:t>
      </w:r>
    </w:p>
    <w:p w:rsidR="00C83153" w:rsidRPr="00FA3F75" w:rsidRDefault="00C83153" w:rsidP="009D666C">
      <w:pPr>
        <w:pStyle w:val="MediumGrid1-Accent21"/>
        <w:numPr>
          <w:ilvl w:val="0"/>
          <w:numId w:val="58"/>
        </w:numPr>
      </w:pPr>
      <w:r w:rsidRPr="00FA3F75">
        <w:t>Private operators, such as individual artists who aim to make a living by selling works or being engaged to work with communities as well as people running small organisations such as theatre companies or visual arts workshops</w:t>
      </w:r>
    </w:p>
    <w:p w:rsidR="00C83153" w:rsidRPr="00FA3F75" w:rsidRDefault="00C83153" w:rsidP="009D666C">
      <w:pPr>
        <w:pStyle w:val="MediumGrid1-Accent21"/>
        <w:numPr>
          <w:ilvl w:val="0"/>
          <w:numId w:val="58"/>
        </w:numPr>
      </w:pPr>
      <w:r w:rsidRPr="00FA3F75">
        <w:t xml:space="preserve">Not-for-profit community organisations, running programmes for specific community purposes, such as Living and Learning Pakenham, U3A, </w:t>
      </w:r>
      <w:proofErr w:type="spellStart"/>
      <w:r w:rsidRPr="00FA3F75">
        <w:t>GEMCO</w:t>
      </w:r>
      <w:proofErr w:type="spellEnd"/>
      <w:r w:rsidRPr="00FA3F75">
        <w:t xml:space="preserve"> Theatre Company, </w:t>
      </w:r>
      <w:proofErr w:type="spellStart"/>
      <w:r w:rsidRPr="00FA3F75">
        <w:t>Ermha</w:t>
      </w:r>
      <w:proofErr w:type="spellEnd"/>
      <w:r w:rsidRPr="00FA3F75">
        <w:t xml:space="preserve"> (</w:t>
      </w:r>
      <w:r w:rsidRPr="00FA3F75">
        <w:rPr>
          <w:rFonts w:cs="Arial"/>
        </w:rPr>
        <w:t>“Eastern Regions Mental Health Association”)</w:t>
      </w:r>
    </w:p>
    <w:p w:rsidR="00C83153" w:rsidRPr="00FA3F75" w:rsidRDefault="00C83153" w:rsidP="009D666C">
      <w:pPr>
        <w:pStyle w:val="MediumGrid1-Accent21"/>
        <w:numPr>
          <w:ilvl w:val="0"/>
          <w:numId w:val="58"/>
        </w:numPr>
      </w:pPr>
      <w:r w:rsidRPr="00FA3F75">
        <w:t>Cardinia Council facilities, such as Pakenham Library, Neighbourhood houses and community centres</w:t>
      </w:r>
    </w:p>
    <w:p w:rsidR="00C83153" w:rsidRPr="00FA3F75" w:rsidRDefault="00C83153" w:rsidP="009D666C">
      <w:pPr>
        <w:pStyle w:val="MediumGrid1-Accent21"/>
        <w:numPr>
          <w:ilvl w:val="0"/>
          <w:numId w:val="58"/>
        </w:numPr>
      </w:pPr>
      <w:r w:rsidRPr="00FA3F75">
        <w:t>Cardinia Council units, such as cultural development, community strengthening and youth services, providing services to specific target groups</w:t>
      </w:r>
    </w:p>
    <w:p w:rsidR="00C83153" w:rsidRPr="00FA3F75" w:rsidRDefault="00C83153" w:rsidP="009D666C">
      <w:pPr>
        <w:pStyle w:val="MediumGrid1-Accent21"/>
        <w:numPr>
          <w:ilvl w:val="0"/>
          <w:numId w:val="58"/>
        </w:numPr>
      </w:pPr>
      <w:r w:rsidRPr="00FA3F75">
        <w:t>Commercial enterprises, such as café’s, hotels, wineries and restaurants providing live music and supporting other community events</w:t>
      </w:r>
    </w:p>
    <w:p w:rsidR="00C83153" w:rsidRPr="00FA3F75" w:rsidRDefault="00C83153" w:rsidP="00C83153"/>
    <w:p w:rsidR="00C83153" w:rsidRPr="00FA3F75" w:rsidRDefault="00C83153" w:rsidP="00C83153">
      <w:r w:rsidRPr="00FA3F75">
        <w:t xml:space="preserve">All these types of providers perform critical roles and together form a synergy that make up the arts “community.” Different categories of providers often share facilities, partner to deliver events and workshops and have a role in adding to the fabric of services offered by the community. </w:t>
      </w:r>
    </w:p>
    <w:p w:rsidR="00C83153" w:rsidRPr="00FA3F75" w:rsidRDefault="00C83153" w:rsidP="00C83153"/>
    <w:p w:rsidR="00C83153" w:rsidRPr="00FA3F75" w:rsidRDefault="00C83153" w:rsidP="00C83153">
      <w:r w:rsidRPr="00FA3F75">
        <w:t>In community services in general, it is often recognised that the lines are blurred between “for-profit” and “not-for-profit” enterprises. When they deliver a service with a particular focus on contributing to the social and community fabric of a community, they can be grouped under the rubric of “social enterprises.”</w:t>
      </w:r>
    </w:p>
    <w:p w:rsidR="00C83153" w:rsidRPr="00FA3F75" w:rsidRDefault="00C83153" w:rsidP="00C83153"/>
    <w:p w:rsidR="00C83153" w:rsidRPr="00FA3F75" w:rsidRDefault="00C83153" w:rsidP="00C83153">
      <w:r w:rsidRPr="00FA3F75">
        <w:t xml:space="preserve">Cardinia Shire Council has specific strategies and partnerships to support and encourage private and commercial businesses listed in the Council Plan. It seems reasonable therefore to look at the social and community role delivered by an individual or organisation. Council support for such entities in arts and cultural activity and facilities should be based on whether their role and activity is aligned to </w:t>
      </w:r>
      <w:r w:rsidRPr="00FA3F75">
        <w:lastRenderedPageBreak/>
        <w:t>Council’s objectives and principles as articulated in the Council Plan and in the Arts and Culture Policy suite.</w:t>
      </w:r>
    </w:p>
    <w:p w:rsidR="00C83153" w:rsidRPr="00FA3F75" w:rsidRDefault="00C83153" w:rsidP="00C83153"/>
    <w:p w:rsidR="006B1C87" w:rsidRPr="00FA3F75" w:rsidRDefault="006B1C87" w:rsidP="00FF4459">
      <w:pPr>
        <w:jc w:val="both"/>
        <w:rPr>
          <w:rFonts w:cs="Arial"/>
          <w:b/>
        </w:rPr>
      </w:pPr>
      <w:r w:rsidRPr="00FA3F75">
        <w:rPr>
          <w:rFonts w:cs="Arial"/>
          <w:b/>
        </w:rPr>
        <w:t xml:space="preserve">Leadership </w:t>
      </w:r>
      <w:r w:rsidR="00FA3F75" w:rsidRPr="00FA3F75">
        <w:rPr>
          <w:rFonts w:cs="Arial"/>
          <w:b/>
        </w:rPr>
        <w:t>Organisations</w:t>
      </w:r>
      <w:r w:rsidRPr="00FA3F75">
        <w:rPr>
          <w:rFonts w:cs="Arial"/>
          <w:b/>
        </w:rPr>
        <w:t xml:space="preserve"> in Cardinia Shire</w:t>
      </w:r>
    </w:p>
    <w:p w:rsidR="004B75C9" w:rsidRPr="00FA3F75" w:rsidRDefault="006B1C87" w:rsidP="006B1C87">
      <w:pPr>
        <w:spacing w:after="200"/>
        <w:jc w:val="both"/>
        <w:rPr>
          <w:rFonts w:cs="Arial"/>
        </w:rPr>
      </w:pPr>
      <w:r w:rsidRPr="00FA3F75">
        <w:rPr>
          <w:rFonts w:cs="Arial"/>
        </w:rPr>
        <w:t xml:space="preserve">This Study identified a number of </w:t>
      </w:r>
      <w:r w:rsidR="00FF4459" w:rsidRPr="00FA3F75">
        <w:rPr>
          <w:rFonts w:cs="Arial"/>
        </w:rPr>
        <w:t>organisations</w:t>
      </w:r>
      <w:r w:rsidRPr="00FA3F75">
        <w:rPr>
          <w:rFonts w:cs="Arial"/>
        </w:rPr>
        <w:t xml:space="preserve"> that are </w:t>
      </w:r>
      <w:r w:rsidR="00FF4459" w:rsidRPr="00FA3F75">
        <w:rPr>
          <w:rFonts w:cs="Arial"/>
        </w:rPr>
        <w:t>playing</w:t>
      </w:r>
      <w:r w:rsidRPr="00FA3F75">
        <w:rPr>
          <w:rFonts w:cs="Arial"/>
        </w:rPr>
        <w:t xml:space="preserve"> a leadership role in the community that have facility needs. These include (but are not limited to) those organisations mentioned elsewhere in this Study, but also new groups such as the Cardinia Art Society</w:t>
      </w:r>
      <w:r w:rsidR="00D472E2">
        <w:rPr>
          <w:rFonts w:cs="Arial"/>
        </w:rPr>
        <w:t xml:space="preserve"> and the South Eastern Contemporary Arts Network (SECON)</w:t>
      </w:r>
      <w:r w:rsidRPr="00FA3F75">
        <w:rPr>
          <w:rFonts w:cs="Arial"/>
        </w:rPr>
        <w:t>. Many of these organisations require a home base, some requiring office and workshop spaces. Mountain District Radio</w:t>
      </w:r>
      <w:r w:rsidR="00FF4459" w:rsidRPr="00FA3F75">
        <w:rPr>
          <w:rFonts w:cs="Arial"/>
        </w:rPr>
        <w:t>, for example,</w:t>
      </w:r>
      <w:r w:rsidRPr="00FA3F75">
        <w:rPr>
          <w:rFonts w:cs="Arial"/>
        </w:rPr>
        <w:t xml:space="preserve"> was identified as having a significant role in providing activity as well as a key role in promoting activity and facilities. </w:t>
      </w:r>
      <w:r w:rsidR="004B75C9" w:rsidRPr="00FA3F75">
        <w:rPr>
          <w:rFonts w:cs="Arial"/>
        </w:rPr>
        <w:t xml:space="preserve">3MDR is currently a tenant in the Emerald Mechanics Hall and </w:t>
      </w:r>
      <w:r w:rsidR="00FF4459" w:rsidRPr="00FA3F75">
        <w:rPr>
          <w:rFonts w:cs="Arial"/>
        </w:rPr>
        <w:t xml:space="preserve">is utilising cramped and inadequate spaces. Living and Learning Pakenham have spaces for workshops and strong potential for providing facilities for increased activity. </w:t>
      </w:r>
      <w:r w:rsidR="00FA3F75">
        <w:rPr>
          <w:rFonts w:cs="Arial"/>
        </w:rPr>
        <w:t>These important organisations are among many assisting in delivering outcomes for the community that are seeking Council support and assistance for facilities.</w:t>
      </w:r>
    </w:p>
    <w:p w:rsidR="00FF4459" w:rsidRPr="00FA3F75" w:rsidRDefault="00FF4459" w:rsidP="00FF4459">
      <w:pPr>
        <w:jc w:val="both"/>
        <w:rPr>
          <w:rFonts w:cs="Arial"/>
        </w:rPr>
      </w:pPr>
      <w:r w:rsidRPr="00FA3F75">
        <w:rPr>
          <w:rFonts w:cs="Arial"/>
          <w:b/>
        </w:rPr>
        <w:t>Storage</w:t>
      </w:r>
    </w:p>
    <w:p w:rsidR="00FF4459" w:rsidRPr="00FA3F75" w:rsidRDefault="00FF4459" w:rsidP="006B1C87">
      <w:pPr>
        <w:spacing w:after="200"/>
        <w:jc w:val="both"/>
        <w:rPr>
          <w:rFonts w:cs="Arial"/>
        </w:rPr>
      </w:pPr>
      <w:r w:rsidRPr="00FA3F75">
        <w:rPr>
          <w:rFonts w:cs="Arial"/>
        </w:rPr>
        <w:t xml:space="preserve">Storage was identified as a critical issue for many groups and was one of the top priorities at community consultation. There is strong demand for storage, but many groups lack resources and knowledge to identify and acquire such facilities. There is a role for Council in assisting with storage facilities at minimal cost. </w:t>
      </w:r>
      <w:r w:rsidR="00FA3F75" w:rsidRPr="00FA3F75">
        <w:rPr>
          <w:rFonts w:cs="Arial"/>
        </w:rPr>
        <w:t xml:space="preserve">It </w:t>
      </w:r>
      <w:r w:rsidR="00FA3F75">
        <w:rPr>
          <w:rFonts w:cs="Arial"/>
        </w:rPr>
        <w:t>would</w:t>
      </w:r>
      <w:r w:rsidR="00FA3F75" w:rsidRPr="00FA3F75">
        <w:rPr>
          <w:rFonts w:cs="Arial"/>
        </w:rPr>
        <w:t xml:space="preserve"> require some staff capacity that is not currently available.</w:t>
      </w:r>
    </w:p>
    <w:p w:rsidR="00C83153" w:rsidRPr="00FA3F75" w:rsidRDefault="00FF4459" w:rsidP="00FF4459">
      <w:pPr>
        <w:spacing w:after="200"/>
        <w:jc w:val="both"/>
        <w:rPr>
          <w:rFonts w:cs="Arial"/>
          <w:b/>
        </w:rPr>
      </w:pPr>
      <w:r w:rsidRPr="00FA3F75">
        <w:rPr>
          <w:rFonts w:cs="Arial"/>
        </w:rPr>
        <w:t>One solution would be for Council to identify under-</w:t>
      </w:r>
      <w:r w:rsidR="00FA3F75" w:rsidRPr="00FA3F75">
        <w:rPr>
          <w:rFonts w:cs="Arial"/>
        </w:rPr>
        <w:t>utilised</w:t>
      </w:r>
      <w:r w:rsidRPr="00FA3F75">
        <w:rPr>
          <w:rFonts w:cs="Arial"/>
        </w:rPr>
        <w:t xml:space="preserve"> facilities, depots and halls and develop an Expression of interest process to offer leases on such facilities. Groups across the Shire would then be able to </w:t>
      </w:r>
      <w:r w:rsidR="00FA3F75" w:rsidRPr="00FA3F75">
        <w:rPr>
          <w:rFonts w:cs="Arial"/>
        </w:rPr>
        <w:t>apply for</w:t>
      </w:r>
      <w:r w:rsidRPr="00FA3F75">
        <w:rPr>
          <w:rFonts w:cs="Arial"/>
        </w:rPr>
        <w:t xml:space="preserve"> access to storage </w:t>
      </w:r>
      <w:r w:rsidR="00FA3F75" w:rsidRPr="00FA3F75">
        <w:rPr>
          <w:rFonts w:cs="Arial"/>
        </w:rPr>
        <w:t>facilities</w:t>
      </w:r>
      <w:r w:rsidRPr="00FA3F75">
        <w:rPr>
          <w:rFonts w:cs="Arial"/>
        </w:rPr>
        <w:t xml:space="preserve">. Most </w:t>
      </w:r>
      <w:r w:rsidR="00FA3F75" w:rsidRPr="00FA3F75">
        <w:rPr>
          <w:rFonts w:cs="Arial"/>
        </w:rPr>
        <w:t>groups’</w:t>
      </w:r>
      <w:r w:rsidRPr="00FA3F75">
        <w:rPr>
          <w:rFonts w:cs="Arial"/>
        </w:rPr>
        <w:t xml:space="preserve"> needs are small, but some such as Windmill Theatre and Cardinia Performing Arts Company have needs for a significant amount of space (see below). </w:t>
      </w:r>
    </w:p>
    <w:p w:rsidR="007255C0" w:rsidRPr="00FA3F75" w:rsidRDefault="007255C0" w:rsidP="007255C0">
      <w:pPr>
        <w:pStyle w:val="Heading3"/>
        <w:rPr>
          <w:lang w:val="en-AU"/>
        </w:rPr>
      </w:pPr>
      <w:r w:rsidRPr="00FA3F75">
        <w:rPr>
          <w:lang w:val="en-AU"/>
        </w:rPr>
        <w:t>Groups based at PB Ronald Reserve, Pakenham</w:t>
      </w:r>
    </w:p>
    <w:p w:rsidR="007255C0" w:rsidRPr="00FA3F75" w:rsidRDefault="007255C0" w:rsidP="007255C0">
      <w:r w:rsidRPr="00FA3F75">
        <w:t>There are two arts organisations</w:t>
      </w:r>
      <w:r w:rsidR="00931846" w:rsidRPr="00FA3F75">
        <w:t xml:space="preserve"> currently</w:t>
      </w:r>
      <w:r w:rsidRPr="00FA3F75">
        <w:t xml:space="preserve"> based at the PB Ronald Reserve. These facilities are scheduled for demolition in 2016. Both companies have needs for rehearsal areas, set and costume storage, a workshop area for set construction. Both organisations provide a costume hire service, which is utilised by schools and other groups mounting productions.</w:t>
      </w:r>
    </w:p>
    <w:p w:rsidR="007255C0" w:rsidRPr="00FA3F75" w:rsidRDefault="007255C0" w:rsidP="007255C0"/>
    <w:p w:rsidR="007255C0" w:rsidRPr="00FA3F75" w:rsidRDefault="007255C0" w:rsidP="007255C0">
      <w:pPr>
        <w:rPr>
          <w:rFonts w:cs="Arial"/>
          <w:b/>
        </w:rPr>
      </w:pPr>
      <w:r w:rsidRPr="00FA3F75">
        <w:rPr>
          <w:rFonts w:cs="Arial"/>
          <w:b/>
        </w:rPr>
        <w:t xml:space="preserve">Windmill Theatre Company </w:t>
      </w:r>
    </w:p>
    <w:p w:rsidR="007255C0" w:rsidRPr="00FA3F75" w:rsidRDefault="007255C0" w:rsidP="007255C0">
      <w:pPr>
        <w:spacing w:after="200"/>
        <w:jc w:val="both"/>
        <w:rPr>
          <w:rFonts w:cs="Arial"/>
        </w:rPr>
      </w:pPr>
      <w:r w:rsidRPr="00FA3F75">
        <w:rPr>
          <w:rFonts w:cs="Arial"/>
        </w:rPr>
        <w:t>Windmill is currently using an old Council depot building at PB Ronald Reserve in Pakenham, which they suggest is inadequate for their needs. A large number of their members are based in Casey and Cardinia.  The Cultural Centre has proven inadequate to their performance needs. In recent years they have performed at the Drum Theatre in the City of Greater Dandenong.</w:t>
      </w:r>
    </w:p>
    <w:p w:rsidR="007255C0" w:rsidRPr="00FA3F75" w:rsidRDefault="007255C0" w:rsidP="007255C0">
      <w:pPr>
        <w:rPr>
          <w:rFonts w:cs="Arial"/>
          <w:b/>
        </w:rPr>
      </w:pPr>
      <w:r w:rsidRPr="00FA3F75">
        <w:rPr>
          <w:rFonts w:cs="Arial"/>
          <w:b/>
        </w:rPr>
        <w:t>Cardinia Performing Arts Company (CPAC)</w:t>
      </w:r>
    </w:p>
    <w:p w:rsidR="007255C0" w:rsidRPr="00FA3F75" w:rsidRDefault="007255C0" w:rsidP="007255C0">
      <w:pPr>
        <w:spacing w:after="200"/>
        <w:jc w:val="both"/>
        <w:rPr>
          <w:rFonts w:cs="Arial"/>
        </w:rPr>
      </w:pPr>
      <w:r w:rsidRPr="00FA3F75">
        <w:rPr>
          <w:rFonts w:cs="Arial"/>
        </w:rPr>
        <w:t xml:space="preserve">CPAC is currently based at the former football changing room building at PB Ronald Reserve in Pakenham, following the relocation of the football club to improved facilities. </w:t>
      </w:r>
      <w:r w:rsidR="005C4813" w:rsidRPr="00FA3F75">
        <w:rPr>
          <w:rFonts w:cs="Arial"/>
        </w:rPr>
        <w:t xml:space="preserve">Representatives </w:t>
      </w:r>
      <w:r w:rsidRPr="00FA3F75">
        <w:rPr>
          <w:rFonts w:cs="Arial"/>
        </w:rPr>
        <w:t xml:space="preserve">have suggested that this facility is adequate for their needs, though it is cramped, has a leaking roof and significant security issues. </w:t>
      </w:r>
      <w:r w:rsidR="005C4813" w:rsidRPr="00FA3F75">
        <w:rPr>
          <w:rFonts w:cs="Arial"/>
        </w:rPr>
        <w:t xml:space="preserve">Other members of the groups find it inadequate. </w:t>
      </w:r>
      <w:r w:rsidRPr="00FA3F75">
        <w:rPr>
          <w:rFonts w:cs="Arial"/>
        </w:rPr>
        <w:t xml:space="preserve">Further consultation with the group may be necessary. </w:t>
      </w:r>
    </w:p>
    <w:p w:rsidR="007255C0" w:rsidRPr="00FA3F75" w:rsidRDefault="007255C0" w:rsidP="007255C0">
      <w:pPr>
        <w:spacing w:after="200"/>
        <w:jc w:val="both"/>
        <w:rPr>
          <w:rFonts w:cs="Arial"/>
        </w:rPr>
      </w:pPr>
      <w:r w:rsidRPr="00FA3F75">
        <w:rPr>
          <w:rFonts w:cs="Arial"/>
        </w:rPr>
        <w:t xml:space="preserve">Although strictly speaking a private business, CPAC plays a community role in providing performance opportunities for residents, particularly young people and does not appear to work on a “for-profit” basis. </w:t>
      </w:r>
      <w:r w:rsidR="00993AA2" w:rsidRPr="00FA3F75">
        <w:rPr>
          <w:rFonts w:cs="Arial"/>
        </w:rPr>
        <w:t xml:space="preserve">The company builds all its own sets </w:t>
      </w:r>
      <w:r w:rsidRPr="00FA3F75">
        <w:rPr>
          <w:rFonts w:cs="Arial"/>
        </w:rPr>
        <w:t>as well as offering workshop space for classes</w:t>
      </w:r>
      <w:r w:rsidR="00993AA2" w:rsidRPr="00FA3F75">
        <w:rPr>
          <w:rFonts w:cs="Arial"/>
        </w:rPr>
        <w:t xml:space="preserve"> and operates</w:t>
      </w:r>
      <w:r w:rsidRPr="00FA3F75">
        <w:rPr>
          <w:rFonts w:cs="Arial"/>
        </w:rPr>
        <w:t xml:space="preserve"> a hire costume business for other community groups</w:t>
      </w:r>
      <w:r w:rsidR="00C83153" w:rsidRPr="00FA3F75">
        <w:rPr>
          <w:rFonts w:cs="Arial"/>
        </w:rPr>
        <w:t>.</w:t>
      </w:r>
    </w:p>
    <w:p w:rsidR="007255C0" w:rsidRPr="00FA3F75" w:rsidRDefault="007255C0" w:rsidP="007255C0">
      <w:pPr>
        <w:spacing w:after="200"/>
        <w:jc w:val="both"/>
        <w:rPr>
          <w:rFonts w:cs="Arial"/>
        </w:rPr>
      </w:pPr>
      <w:r w:rsidRPr="00FA3F75">
        <w:rPr>
          <w:rFonts w:cs="Arial"/>
        </w:rPr>
        <w:t>Windmill Theatre Company and CPAC need storage area for sets and costumes</w:t>
      </w:r>
      <w:r w:rsidR="00E4726E" w:rsidRPr="00FA3F75">
        <w:rPr>
          <w:rFonts w:cs="Arial"/>
        </w:rPr>
        <w:t xml:space="preserve"> as well as for set construction and costume hire services</w:t>
      </w:r>
      <w:r w:rsidRPr="00FA3F75">
        <w:rPr>
          <w:rFonts w:cs="Arial"/>
        </w:rPr>
        <w:t xml:space="preserve">. </w:t>
      </w:r>
      <w:r w:rsidR="00E4726E" w:rsidRPr="00FA3F75">
        <w:rPr>
          <w:rFonts w:cs="Arial"/>
        </w:rPr>
        <w:t>Should Council wish to support the provision of storage facilities for community groups, Demolition of the facilities currently being used could be postponed until alternative facilities can be identified.</w:t>
      </w:r>
    </w:p>
    <w:p w:rsidR="00BC6CAA" w:rsidRPr="00FA3F75" w:rsidRDefault="00BC6CAA" w:rsidP="00BC6CAA"/>
    <w:p w:rsidR="00F13340" w:rsidRPr="00FA3F75" w:rsidRDefault="00F13340" w:rsidP="00065921">
      <w:pPr>
        <w:pStyle w:val="Heading1"/>
        <w:rPr>
          <w:lang w:val="en-AU"/>
        </w:rPr>
      </w:pPr>
      <w:bookmarkStart w:id="41" w:name="_Toc279321913"/>
      <w:r w:rsidRPr="00FA3F75">
        <w:rPr>
          <w:lang w:val="en-AU"/>
        </w:rPr>
        <w:t xml:space="preserve">COMMUNITY ARTS </w:t>
      </w:r>
      <w:r w:rsidR="005B1953" w:rsidRPr="00FA3F75">
        <w:rPr>
          <w:lang w:val="en-AU"/>
        </w:rPr>
        <w:t>FACILITIES</w:t>
      </w:r>
      <w:bookmarkEnd w:id="41"/>
      <w:r w:rsidR="005B1953" w:rsidRPr="00FA3F75">
        <w:rPr>
          <w:lang w:val="en-AU"/>
        </w:rPr>
        <w:t xml:space="preserve"> </w:t>
      </w:r>
    </w:p>
    <w:p w:rsidR="00F13340" w:rsidRPr="00FA3F75" w:rsidRDefault="00F13340" w:rsidP="00F13340">
      <w:pPr>
        <w:jc w:val="both"/>
        <w:rPr>
          <w:rFonts w:cs="Arial"/>
          <w:sz w:val="16"/>
          <w:szCs w:val="16"/>
        </w:rPr>
      </w:pPr>
    </w:p>
    <w:p w:rsidR="00F13340" w:rsidRPr="00FA3F75" w:rsidRDefault="00F13340" w:rsidP="00F13340">
      <w:pPr>
        <w:pStyle w:val="Heading2"/>
        <w:spacing w:before="0"/>
        <w:ind w:left="578" w:hanging="578"/>
        <w:rPr>
          <w:lang w:val="en-AU"/>
        </w:rPr>
      </w:pPr>
      <w:bookmarkStart w:id="42" w:name="_Toc279321914"/>
      <w:r w:rsidRPr="00FA3F75">
        <w:rPr>
          <w:lang w:val="en-AU"/>
        </w:rPr>
        <w:t>Provision of community arts facilities in the shire</w:t>
      </w:r>
      <w:bookmarkEnd w:id="42"/>
    </w:p>
    <w:p w:rsidR="00E5260C" w:rsidRPr="00FA3F75" w:rsidRDefault="00E5260C" w:rsidP="00E5260C">
      <w:pPr>
        <w:rPr>
          <w:rFonts w:cs="Gotham-Book"/>
        </w:rPr>
      </w:pPr>
      <w:r w:rsidRPr="00FA3F75">
        <w:t>A</w:t>
      </w:r>
      <w:r w:rsidRPr="00FA3F75">
        <w:rPr>
          <w:rFonts w:cs="Gotham-Book"/>
        </w:rPr>
        <w:t xml:space="preserve">rt can be created in a multitude of ways and in various </w:t>
      </w:r>
      <w:r w:rsidR="00D472E2">
        <w:rPr>
          <w:rFonts w:cs="Gotham-Book"/>
        </w:rPr>
        <w:t>facilities</w:t>
      </w:r>
      <w:r w:rsidRPr="00FA3F75">
        <w:rPr>
          <w:rFonts w:cs="Gotham-Book"/>
        </w:rPr>
        <w:t xml:space="preserve">. Whilst it is recognised that artists need purpose built facilities there are many multiuse community facilities such as community centres, neighbourhood houses, libraries, public halls and churches that can be also </w:t>
      </w:r>
      <w:r w:rsidR="00993AA2" w:rsidRPr="00FA3F75">
        <w:rPr>
          <w:rFonts w:cs="Gotham-Book"/>
        </w:rPr>
        <w:t xml:space="preserve">be </w:t>
      </w:r>
      <w:r w:rsidRPr="00FA3F75">
        <w:rPr>
          <w:rFonts w:cs="Gotham-Book"/>
        </w:rPr>
        <w:t>harnessed for art making.</w:t>
      </w:r>
    </w:p>
    <w:p w:rsidR="00E5260C" w:rsidRPr="00FA3F75" w:rsidRDefault="00E5260C" w:rsidP="00E5260C">
      <w:pPr>
        <w:autoSpaceDE w:val="0"/>
        <w:autoSpaceDN w:val="0"/>
        <w:adjustRightInd w:val="0"/>
        <w:jc w:val="both"/>
        <w:rPr>
          <w:rFonts w:cs="Gotham-Book"/>
        </w:rPr>
      </w:pPr>
    </w:p>
    <w:p w:rsidR="00E5260C" w:rsidRPr="00FA3F75" w:rsidRDefault="00E5260C" w:rsidP="00993AA2">
      <w:pPr>
        <w:autoSpaceDE w:val="0"/>
        <w:autoSpaceDN w:val="0"/>
        <w:adjustRightInd w:val="0"/>
        <w:rPr>
          <w:rFonts w:cs="Gotham-BookItalic"/>
          <w:iCs/>
          <w:color w:val="000000"/>
        </w:rPr>
      </w:pPr>
      <w:r w:rsidRPr="00FA3F75">
        <w:rPr>
          <w:rFonts w:cs="Gotham-BookItalic"/>
          <w:iCs/>
          <w:color w:val="000000"/>
        </w:rPr>
        <w:t xml:space="preserve">Artists and arts groups need affordable, accessible and appropriate facilities in the Shire. This requires a variety of spaces where </w:t>
      </w:r>
      <w:r w:rsidRPr="00FA3F75">
        <w:rPr>
          <w:rFonts w:cs="ArialMT"/>
        </w:rPr>
        <w:t xml:space="preserve">local artists and performers can make, produce and present local work either as </w:t>
      </w:r>
      <w:r w:rsidRPr="00FA3F75">
        <w:rPr>
          <w:rFonts w:cs="Gotham-BookItalic"/>
          <w:iCs/>
          <w:color w:val="000000"/>
        </w:rPr>
        <w:t>individual projects or collaborations. Appropriate</w:t>
      </w:r>
      <w:r w:rsidR="00993AA2" w:rsidRPr="00FA3F75">
        <w:rPr>
          <w:rFonts w:cs="Gotham-BookItalic"/>
          <w:iCs/>
          <w:color w:val="000000"/>
        </w:rPr>
        <w:t xml:space="preserve">, </w:t>
      </w:r>
      <w:r w:rsidRPr="00FA3F75">
        <w:rPr>
          <w:rFonts w:cs="Gotham-BookItalic"/>
          <w:iCs/>
          <w:color w:val="000000"/>
        </w:rPr>
        <w:t xml:space="preserve">secure storage and administration spaces with internet connection are also important if the arts are to be realised. </w:t>
      </w:r>
    </w:p>
    <w:p w:rsidR="00E5260C" w:rsidRPr="00FA3F75" w:rsidRDefault="00E5260C" w:rsidP="00E5260C">
      <w:pPr>
        <w:autoSpaceDE w:val="0"/>
        <w:autoSpaceDN w:val="0"/>
        <w:adjustRightInd w:val="0"/>
        <w:jc w:val="both"/>
        <w:rPr>
          <w:rFonts w:ascii="Gotham-BookItalic" w:hAnsi="Gotham-BookItalic" w:cs="Gotham-BookItalic"/>
          <w:iCs/>
          <w:color w:val="F68120"/>
        </w:rPr>
      </w:pPr>
    </w:p>
    <w:p w:rsidR="00F13340" w:rsidRPr="00FA3F75" w:rsidRDefault="00F13340" w:rsidP="00F13340">
      <w:pPr>
        <w:spacing w:after="200"/>
        <w:rPr>
          <w:rFonts w:cs="Arial"/>
        </w:rPr>
      </w:pPr>
      <w:r w:rsidRPr="00FA3F75">
        <w:rPr>
          <w:rFonts w:cs="Arial"/>
          <w:color w:val="231F20"/>
          <w:lang w:eastAsia="en-AU"/>
        </w:rPr>
        <w:t xml:space="preserve">Community arts facilities primarily cater for the local community where local art is produced and opportunities for collaboration are enhanced. </w:t>
      </w:r>
      <w:r w:rsidRPr="00FA3F75">
        <w:rPr>
          <w:rFonts w:cs="Arial"/>
        </w:rPr>
        <w:t xml:space="preserve">The proposed </w:t>
      </w:r>
      <w:r w:rsidR="00F9043A" w:rsidRPr="00FA3F75">
        <w:rPr>
          <w:rFonts w:cs="Arial"/>
        </w:rPr>
        <w:t>cultural</w:t>
      </w:r>
      <w:r w:rsidRPr="00FA3F75">
        <w:rPr>
          <w:rFonts w:cs="Arial"/>
        </w:rPr>
        <w:t xml:space="preserve"> precincts should, in time, include community arts facilities to provide spaces for communities to come together to make art. Community arts spaces can be co-located in other community facilities or take the form of a dedicated community arts centre.</w:t>
      </w:r>
    </w:p>
    <w:p w:rsidR="00F13340" w:rsidRPr="00FA3F75" w:rsidRDefault="00F13340" w:rsidP="00F13340">
      <w:pPr>
        <w:pStyle w:val="Heading3"/>
        <w:rPr>
          <w:lang w:val="en-AU" w:eastAsia="en-AU"/>
        </w:rPr>
      </w:pPr>
      <w:r w:rsidRPr="00FA3F75">
        <w:rPr>
          <w:lang w:val="en-AU" w:eastAsia="en-AU"/>
        </w:rPr>
        <w:t xml:space="preserve">Some benefits of community arts facilities  </w:t>
      </w:r>
    </w:p>
    <w:p w:rsidR="00F13340" w:rsidRPr="00FA3F75" w:rsidRDefault="00F13340" w:rsidP="00F13340">
      <w:pPr>
        <w:jc w:val="both"/>
        <w:rPr>
          <w:rFonts w:cs="Arial"/>
          <w:lang w:eastAsia="en-AU"/>
        </w:rPr>
      </w:pPr>
      <w:r w:rsidRPr="00FA3F75">
        <w:rPr>
          <w:rFonts w:cs="Arial"/>
          <w:lang w:eastAsia="en-AU"/>
        </w:rPr>
        <w:t>There are many benefits in having community arts facilities and spaces in Cardinia Shire, including:</w:t>
      </w:r>
    </w:p>
    <w:p w:rsidR="00F13340" w:rsidRPr="00FA3F75" w:rsidRDefault="00F13340" w:rsidP="00502B97">
      <w:pPr>
        <w:pStyle w:val="MediumGrid1-Accent21"/>
        <w:numPr>
          <w:ilvl w:val="0"/>
          <w:numId w:val="35"/>
        </w:numPr>
        <w:jc w:val="both"/>
        <w:rPr>
          <w:rFonts w:cs="Arial"/>
        </w:rPr>
      </w:pPr>
      <w:r w:rsidRPr="00FA3F75">
        <w:rPr>
          <w:rFonts w:cs="Arial"/>
        </w:rPr>
        <w:t xml:space="preserve">Engagement and participation with local and neighbourhood communities </w:t>
      </w:r>
    </w:p>
    <w:p w:rsidR="00F13340" w:rsidRPr="00FA3F75" w:rsidRDefault="00F13340" w:rsidP="00502B97">
      <w:pPr>
        <w:numPr>
          <w:ilvl w:val="0"/>
          <w:numId w:val="35"/>
        </w:numPr>
        <w:jc w:val="both"/>
        <w:rPr>
          <w:rFonts w:cs="Arial"/>
          <w:lang w:eastAsia="en-AU"/>
        </w:rPr>
      </w:pPr>
      <w:r w:rsidRPr="00FA3F75">
        <w:rPr>
          <w:rFonts w:cs="Arial"/>
          <w:lang w:eastAsia="en-AU"/>
        </w:rPr>
        <w:t xml:space="preserve">Better access by the community to arts facilities </w:t>
      </w:r>
    </w:p>
    <w:p w:rsidR="00F13340" w:rsidRPr="00FA3F75" w:rsidRDefault="00F13340" w:rsidP="00502B97">
      <w:pPr>
        <w:pStyle w:val="MediumGrid1-Accent21"/>
        <w:numPr>
          <w:ilvl w:val="0"/>
          <w:numId w:val="35"/>
        </w:numPr>
        <w:rPr>
          <w:rFonts w:cs="Arial"/>
        </w:rPr>
      </w:pPr>
      <w:r w:rsidRPr="00FA3F75">
        <w:rPr>
          <w:rFonts w:cs="Arial"/>
        </w:rPr>
        <w:t xml:space="preserve">Increase creation, development and presentation of local arts and cultural activity </w:t>
      </w:r>
    </w:p>
    <w:p w:rsidR="00F13340" w:rsidRPr="00FA3F75" w:rsidRDefault="00F13340" w:rsidP="00502B97">
      <w:pPr>
        <w:numPr>
          <w:ilvl w:val="0"/>
          <w:numId w:val="35"/>
        </w:numPr>
        <w:jc w:val="both"/>
        <w:rPr>
          <w:rFonts w:cs="Arial"/>
          <w:lang w:eastAsia="en-AU"/>
        </w:rPr>
      </w:pPr>
      <w:r w:rsidRPr="00FA3F75">
        <w:rPr>
          <w:rFonts w:cs="Arial"/>
          <w:lang w:eastAsia="en-AU"/>
        </w:rPr>
        <w:t xml:space="preserve">Increased opportunities for local artists </w:t>
      </w:r>
    </w:p>
    <w:p w:rsidR="00F13340" w:rsidRPr="00FA3F75" w:rsidRDefault="00F13340" w:rsidP="00502B97">
      <w:pPr>
        <w:pStyle w:val="MediumGrid1-Accent21"/>
        <w:numPr>
          <w:ilvl w:val="0"/>
          <w:numId w:val="36"/>
        </w:numPr>
        <w:jc w:val="both"/>
        <w:rPr>
          <w:rFonts w:cs="Arial"/>
        </w:rPr>
      </w:pPr>
      <w:r w:rsidRPr="00FA3F75">
        <w:rPr>
          <w:rFonts w:cs="Arial"/>
          <w:lang w:eastAsia="en-AU"/>
        </w:rPr>
        <w:t xml:space="preserve">Opportunities for </w:t>
      </w:r>
      <w:r w:rsidRPr="00FA3F75">
        <w:rPr>
          <w:rFonts w:cs="Arial"/>
        </w:rPr>
        <w:t xml:space="preserve">artists to collaborate  </w:t>
      </w:r>
    </w:p>
    <w:p w:rsidR="00F13340" w:rsidRPr="00FA3F75" w:rsidRDefault="00F13340" w:rsidP="00502B97">
      <w:pPr>
        <w:numPr>
          <w:ilvl w:val="0"/>
          <w:numId w:val="35"/>
        </w:numPr>
        <w:jc w:val="both"/>
        <w:rPr>
          <w:rFonts w:cs="Arial"/>
          <w:lang w:eastAsia="en-AU"/>
        </w:rPr>
      </w:pPr>
      <w:r w:rsidRPr="00FA3F75">
        <w:rPr>
          <w:rFonts w:cs="Arial"/>
          <w:lang w:eastAsia="en-AU"/>
        </w:rPr>
        <w:t xml:space="preserve">Better use of shared resources </w:t>
      </w:r>
    </w:p>
    <w:p w:rsidR="00F13340" w:rsidRPr="00FA3F75" w:rsidRDefault="00F13340" w:rsidP="00502B97">
      <w:pPr>
        <w:numPr>
          <w:ilvl w:val="0"/>
          <w:numId w:val="35"/>
        </w:numPr>
        <w:jc w:val="both"/>
        <w:rPr>
          <w:rFonts w:cs="Arial"/>
          <w:lang w:eastAsia="en-AU"/>
        </w:rPr>
      </w:pPr>
      <w:r w:rsidRPr="00FA3F75">
        <w:rPr>
          <w:rFonts w:cs="Arial"/>
          <w:lang w:eastAsia="en-AU"/>
        </w:rPr>
        <w:t xml:space="preserve">Flow on benefits to small business </w:t>
      </w:r>
    </w:p>
    <w:p w:rsidR="00F13340" w:rsidRPr="00FA3F75" w:rsidRDefault="00F13340" w:rsidP="00502B97">
      <w:pPr>
        <w:numPr>
          <w:ilvl w:val="0"/>
          <w:numId w:val="35"/>
        </w:numPr>
        <w:jc w:val="both"/>
        <w:rPr>
          <w:rFonts w:cs="Arial"/>
          <w:lang w:eastAsia="en-AU"/>
        </w:rPr>
      </w:pPr>
      <w:r w:rsidRPr="00FA3F75">
        <w:rPr>
          <w:rFonts w:cs="Arial"/>
          <w:lang w:eastAsia="en-AU"/>
        </w:rPr>
        <w:t xml:space="preserve">Safer workplaces for artists and the community </w:t>
      </w:r>
    </w:p>
    <w:p w:rsidR="00F13340" w:rsidRPr="00FA3F75" w:rsidRDefault="00F13340" w:rsidP="00502B97">
      <w:pPr>
        <w:numPr>
          <w:ilvl w:val="0"/>
          <w:numId w:val="35"/>
        </w:numPr>
        <w:jc w:val="both"/>
        <w:rPr>
          <w:rFonts w:cs="Arial"/>
          <w:lang w:eastAsia="en-AU"/>
        </w:rPr>
      </w:pPr>
      <w:r w:rsidRPr="00FA3F75">
        <w:rPr>
          <w:rFonts w:cs="Arial"/>
        </w:rPr>
        <w:t>Increase liveability and social cohesiveness.</w:t>
      </w:r>
    </w:p>
    <w:p w:rsidR="00F13340" w:rsidRPr="00FA3F75" w:rsidRDefault="0065409B" w:rsidP="00F13340">
      <w:pPr>
        <w:pStyle w:val="Heading3"/>
        <w:rPr>
          <w:lang w:val="en-AU"/>
        </w:rPr>
      </w:pPr>
      <w:r w:rsidRPr="00FA3F75">
        <w:rPr>
          <w:lang w:val="en-AU"/>
        </w:rPr>
        <w:t>Community art</w:t>
      </w:r>
      <w:r w:rsidR="002B117C" w:rsidRPr="00FA3F75">
        <w:rPr>
          <w:lang w:val="en-AU"/>
        </w:rPr>
        <w:t>s</w:t>
      </w:r>
      <w:r w:rsidRPr="00FA3F75">
        <w:rPr>
          <w:lang w:val="en-AU"/>
        </w:rPr>
        <w:t xml:space="preserve"> c</w:t>
      </w:r>
      <w:r w:rsidR="00F13340" w:rsidRPr="00FA3F75">
        <w:rPr>
          <w:lang w:val="en-AU"/>
        </w:rPr>
        <w:t xml:space="preserve">entres </w:t>
      </w:r>
    </w:p>
    <w:p w:rsidR="00F13340" w:rsidRPr="00FA3F75" w:rsidRDefault="00F13340" w:rsidP="00F9043A">
      <w:pPr>
        <w:rPr>
          <w:rFonts w:cs="Arial"/>
        </w:rPr>
      </w:pPr>
      <w:r w:rsidRPr="00FA3F75">
        <w:rPr>
          <w:rFonts w:cs="Arial"/>
        </w:rPr>
        <w:t>Community Arts Centres provide a multi-arts function and can be a single building or a cluster of buildings, providing a focus for local artists to galvanise, share resources, develop marketing and project partnerships including possible employment opportunities. They can be a focal point for local festivals with a focus on produced work by local communities</w:t>
      </w:r>
      <w:r w:rsidR="00F9043A" w:rsidRPr="00FA3F75">
        <w:rPr>
          <w:rFonts w:cs="Arial"/>
        </w:rPr>
        <w:t xml:space="preserve"> and</w:t>
      </w:r>
      <w:r w:rsidRPr="00FA3F75">
        <w:rPr>
          <w:rFonts w:cs="Arial"/>
        </w:rPr>
        <w:t xml:space="preserve"> </w:t>
      </w:r>
      <w:r w:rsidR="00F9043A" w:rsidRPr="00FA3F75">
        <w:rPr>
          <w:rFonts w:cs="Arial"/>
        </w:rPr>
        <w:t xml:space="preserve">can </w:t>
      </w:r>
      <w:r w:rsidRPr="00FA3F75">
        <w:rPr>
          <w:rFonts w:cs="Arial"/>
        </w:rPr>
        <w:t xml:space="preserve">also </w:t>
      </w:r>
      <w:r w:rsidR="00F9043A" w:rsidRPr="00FA3F75">
        <w:rPr>
          <w:rFonts w:cs="Arial"/>
        </w:rPr>
        <w:t xml:space="preserve">provide opportunities for </w:t>
      </w:r>
      <w:r w:rsidRPr="00FA3F75">
        <w:rPr>
          <w:rFonts w:cs="Arial"/>
        </w:rPr>
        <w:t>shared resource area</w:t>
      </w:r>
      <w:r w:rsidR="0046529F" w:rsidRPr="00FA3F75">
        <w:rPr>
          <w:rFonts w:cs="Arial"/>
        </w:rPr>
        <w:t>s</w:t>
      </w:r>
      <w:r w:rsidRPr="00FA3F75">
        <w:rPr>
          <w:rFonts w:cs="Arial"/>
        </w:rPr>
        <w:t xml:space="preserve"> e.g. internet access, computer and data projection for community groups. </w:t>
      </w:r>
    </w:p>
    <w:p w:rsidR="002F1BB1" w:rsidRPr="00FA3F75" w:rsidRDefault="002F1BB1" w:rsidP="002F1BB1">
      <w:pPr>
        <w:pStyle w:val="Heading3"/>
        <w:rPr>
          <w:lang w:val="en-AU"/>
        </w:rPr>
      </w:pPr>
      <w:r w:rsidRPr="00FA3F75">
        <w:rPr>
          <w:lang w:val="en-AU"/>
        </w:rPr>
        <w:t>Management model</w:t>
      </w:r>
    </w:p>
    <w:p w:rsidR="00F13340" w:rsidRPr="00FA3F75" w:rsidRDefault="0065409B" w:rsidP="00F13340">
      <w:pPr>
        <w:rPr>
          <w:rFonts w:cs="Arial"/>
          <w:lang w:eastAsia="en-AU"/>
        </w:rPr>
      </w:pPr>
      <w:r w:rsidRPr="00FA3F75">
        <w:rPr>
          <w:rFonts w:cs="Arial"/>
          <w:iCs/>
          <w:color w:val="000000"/>
        </w:rPr>
        <w:t>I</w:t>
      </w:r>
      <w:r w:rsidR="008A31F4" w:rsidRPr="00FA3F75">
        <w:rPr>
          <w:rFonts w:cs="Arial"/>
          <w:lang w:eastAsia="en-AU"/>
        </w:rPr>
        <w:t xml:space="preserve">t is proposed that </w:t>
      </w:r>
      <w:r w:rsidRPr="00FA3F75">
        <w:rPr>
          <w:rFonts w:cs="Arial"/>
          <w:lang w:eastAsia="en-AU"/>
        </w:rPr>
        <w:t xml:space="preserve">in time, the </w:t>
      </w:r>
      <w:r w:rsidR="008A31F4" w:rsidRPr="00FA3F75">
        <w:rPr>
          <w:rFonts w:cs="Arial"/>
          <w:lang w:eastAsia="en-AU"/>
        </w:rPr>
        <w:t xml:space="preserve">community arts centre management model would coordinate other community arts spaces </w:t>
      </w:r>
      <w:r w:rsidR="008A31F4" w:rsidRPr="00FA3F75">
        <w:rPr>
          <w:rFonts w:cs="Arial"/>
          <w:b/>
          <w:bCs/>
          <w:lang w:eastAsia="en-AU"/>
        </w:rPr>
        <w:t xml:space="preserve">across the Shire </w:t>
      </w:r>
      <w:r w:rsidR="008A31F4" w:rsidRPr="00FA3F75">
        <w:rPr>
          <w:rFonts w:cs="Arial"/>
          <w:bCs/>
          <w:lang w:eastAsia="en-AU"/>
        </w:rPr>
        <w:t xml:space="preserve">to provide connecting arts </w:t>
      </w:r>
      <w:r w:rsidRPr="00FA3F75">
        <w:rPr>
          <w:rFonts w:cs="Arial"/>
          <w:bCs/>
          <w:lang w:eastAsia="en-AU"/>
        </w:rPr>
        <w:t xml:space="preserve">activities </w:t>
      </w:r>
      <w:r w:rsidR="008A31F4" w:rsidRPr="00FA3F75">
        <w:rPr>
          <w:rFonts w:cs="Arial"/>
          <w:bCs/>
          <w:lang w:eastAsia="en-AU"/>
        </w:rPr>
        <w:t xml:space="preserve">in other locations, to provide better access to the much needed </w:t>
      </w:r>
      <w:r w:rsidR="008A31F4" w:rsidRPr="00FA3F75">
        <w:rPr>
          <w:rFonts w:cs="Arial"/>
          <w:lang w:eastAsia="en-AU"/>
        </w:rPr>
        <w:t>range of arts spaces</w:t>
      </w:r>
      <w:r w:rsidRPr="00FA3F75">
        <w:rPr>
          <w:rFonts w:cs="Arial"/>
          <w:lang w:eastAsia="en-AU"/>
        </w:rPr>
        <w:t>. They would be a Hub and coordinat</w:t>
      </w:r>
      <w:r w:rsidR="00F14BA8" w:rsidRPr="00FA3F75">
        <w:rPr>
          <w:rFonts w:cs="Arial"/>
          <w:lang w:eastAsia="en-AU"/>
        </w:rPr>
        <w:t>e</w:t>
      </w:r>
      <w:r w:rsidRPr="00FA3F75">
        <w:rPr>
          <w:rFonts w:cs="Arial"/>
          <w:lang w:eastAsia="en-AU"/>
        </w:rPr>
        <w:t xml:space="preserve"> the </w:t>
      </w:r>
      <w:r w:rsidR="00F9043A" w:rsidRPr="00FA3F75">
        <w:rPr>
          <w:rFonts w:cs="Arial"/>
          <w:lang w:eastAsia="en-AU"/>
        </w:rPr>
        <w:t>S</w:t>
      </w:r>
      <w:r w:rsidRPr="00FA3F75">
        <w:rPr>
          <w:rFonts w:cs="Arial"/>
          <w:lang w:eastAsia="en-AU"/>
        </w:rPr>
        <w:t xml:space="preserve">pokes in their vicinity.  </w:t>
      </w:r>
    </w:p>
    <w:p w:rsidR="001F246C" w:rsidRPr="00FA3F75" w:rsidRDefault="001F246C" w:rsidP="00F13340">
      <w:pPr>
        <w:rPr>
          <w:rFonts w:cs="Arial"/>
          <w:lang w:eastAsia="en-AU"/>
        </w:rPr>
      </w:pPr>
    </w:p>
    <w:p w:rsidR="001F246C" w:rsidRPr="00FA3F75" w:rsidRDefault="001F246C" w:rsidP="00F13340">
      <w:pPr>
        <w:rPr>
          <w:rFonts w:cs="Arial"/>
        </w:rPr>
      </w:pPr>
      <w:r w:rsidRPr="00FA3F75">
        <w:rPr>
          <w:rFonts w:cs="Arial"/>
          <w:lang w:eastAsia="en-AU"/>
        </w:rPr>
        <w:t>The table below indicated spaces to be considered if and when a community arts centre is built.</w:t>
      </w:r>
      <w:r w:rsidR="003B7EAA" w:rsidRPr="00FA3F75">
        <w:rPr>
          <w:rFonts w:cs="Arial"/>
          <w:lang w:eastAsia="en-AU"/>
        </w:rPr>
        <w:t xml:space="preserve"> These spaces can be included in one building or in a cluster of buildings and may incorporate existing facilities at schools, halls, disused churches or community centres. The important aspect is that th</w:t>
      </w:r>
      <w:r w:rsidR="005F7F06" w:rsidRPr="00FA3F75">
        <w:rPr>
          <w:rFonts w:cs="Arial"/>
          <w:lang w:eastAsia="en-AU"/>
        </w:rPr>
        <w:t>ey</w:t>
      </w:r>
      <w:r w:rsidR="003B7EAA" w:rsidRPr="00FA3F75">
        <w:rPr>
          <w:rFonts w:cs="Arial"/>
          <w:lang w:eastAsia="en-AU"/>
        </w:rPr>
        <w:t xml:space="preserve"> are close together. </w:t>
      </w:r>
    </w:p>
    <w:p w:rsidR="00F13340" w:rsidRPr="00FA3F75" w:rsidRDefault="00F13340" w:rsidP="00F13340">
      <w:pPr>
        <w:jc w:val="both"/>
        <w:rPr>
          <w:rFonts w:cs="Arial"/>
        </w:rPr>
      </w:pP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ook w:val="04A0" w:firstRow="1" w:lastRow="0" w:firstColumn="1" w:lastColumn="0" w:noHBand="0" w:noVBand="1"/>
      </w:tblPr>
      <w:tblGrid>
        <w:gridCol w:w="2392"/>
        <w:gridCol w:w="2392"/>
        <w:gridCol w:w="2393"/>
        <w:gridCol w:w="2393"/>
      </w:tblGrid>
      <w:tr w:rsidR="00F13340" w:rsidRPr="00FA3F75" w:rsidTr="002C1EBA">
        <w:tc>
          <w:tcPr>
            <w:tcW w:w="9570" w:type="dxa"/>
            <w:gridSpan w:val="4"/>
            <w:shd w:val="clear" w:color="auto" w:fill="003366"/>
          </w:tcPr>
          <w:p w:rsidR="00F13340" w:rsidRPr="00FA3F75" w:rsidRDefault="00F13340" w:rsidP="00F13340">
            <w:pPr>
              <w:jc w:val="center"/>
              <w:rPr>
                <w:rFonts w:cs="Arial"/>
                <w:b/>
                <w:caps/>
              </w:rPr>
            </w:pPr>
          </w:p>
          <w:p w:rsidR="00F13340" w:rsidRPr="00FA3F75" w:rsidRDefault="00F13340" w:rsidP="003B7EAA">
            <w:pPr>
              <w:jc w:val="center"/>
              <w:rPr>
                <w:rFonts w:cs="Arial"/>
                <w:b/>
                <w:caps/>
              </w:rPr>
            </w:pPr>
            <w:r w:rsidRPr="00FA3F75">
              <w:rPr>
                <w:rFonts w:cs="Arial"/>
                <w:b/>
                <w:caps/>
              </w:rPr>
              <w:t>Community Arts Centres</w:t>
            </w:r>
            <w:r w:rsidR="003870A2" w:rsidRPr="00FA3F75">
              <w:rPr>
                <w:rFonts w:cs="Arial"/>
                <w:b/>
                <w:caps/>
              </w:rPr>
              <w:t xml:space="preserve"> Indicative Spaces </w:t>
            </w:r>
          </w:p>
        </w:tc>
      </w:tr>
      <w:tr w:rsidR="00F13340" w:rsidRPr="00FA3F75" w:rsidTr="002C1EBA">
        <w:tc>
          <w:tcPr>
            <w:tcW w:w="2392" w:type="dxa"/>
            <w:shd w:val="clear" w:color="auto" w:fill="003366"/>
            <w:hideMark/>
          </w:tcPr>
          <w:p w:rsidR="00F13340" w:rsidRPr="00FA3F75" w:rsidRDefault="00F13340" w:rsidP="00F13340">
            <w:pPr>
              <w:rPr>
                <w:rFonts w:cs="Arial"/>
                <w:b/>
              </w:rPr>
            </w:pPr>
            <w:r w:rsidRPr="00FA3F75">
              <w:rPr>
                <w:rFonts w:cs="Arial"/>
                <w:b/>
              </w:rPr>
              <w:t xml:space="preserve">Spaces </w:t>
            </w:r>
          </w:p>
        </w:tc>
        <w:tc>
          <w:tcPr>
            <w:tcW w:w="2392" w:type="dxa"/>
            <w:shd w:val="clear" w:color="auto" w:fill="003366"/>
            <w:hideMark/>
          </w:tcPr>
          <w:p w:rsidR="00F13340" w:rsidRPr="00FA3F75" w:rsidRDefault="00F13340" w:rsidP="00F13340">
            <w:pPr>
              <w:rPr>
                <w:rFonts w:cs="Arial"/>
                <w:b/>
              </w:rPr>
            </w:pPr>
            <w:r w:rsidRPr="00FA3F75">
              <w:rPr>
                <w:rFonts w:cs="Arial"/>
                <w:b/>
              </w:rPr>
              <w:t xml:space="preserve">Description </w:t>
            </w:r>
          </w:p>
        </w:tc>
        <w:tc>
          <w:tcPr>
            <w:tcW w:w="2393" w:type="dxa"/>
            <w:shd w:val="clear" w:color="auto" w:fill="003366"/>
            <w:hideMark/>
          </w:tcPr>
          <w:p w:rsidR="00F13340" w:rsidRPr="00FA3F75" w:rsidRDefault="00F13340" w:rsidP="00F13340">
            <w:pPr>
              <w:rPr>
                <w:rFonts w:cs="Arial"/>
                <w:b/>
              </w:rPr>
            </w:pPr>
            <w:r w:rsidRPr="00FA3F75">
              <w:rPr>
                <w:rFonts w:cs="Arial"/>
                <w:b/>
              </w:rPr>
              <w:t xml:space="preserve">Use </w:t>
            </w:r>
          </w:p>
        </w:tc>
        <w:tc>
          <w:tcPr>
            <w:tcW w:w="2393" w:type="dxa"/>
            <w:shd w:val="clear" w:color="auto" w:fill="003366"/>
            <w:hideMark/>
          </w:tcPr>
          <w:p w:rsidR="00F13340" w:rsidRPr="00FA3F75" w:rsidRDefault="00F13340" w:rsidP="00F13340">
            <w:pPr>
              <w:rPr>
                <w:rFonts w:cs="Arial"/>
                <w:b/>
              </w:rPr>
            </w:pPr>
            <w:r w:rsidRPr="00FA3F75">
              <w:rPr>
                <w:rFonts w:cs="Arial"/>
                <w:b/>
              </w:rPr>
              <w:t>Capacity</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 xml:space="preserve">Performance space </w:t>
            </w:r>
          </w:p>
          <w:p w:rsidR="003B7EAA" w:rsidRPr="00FA3F75" w:rsidRDefault="003B7EAA" w:rsidP="00F13340">
            <w:pPr>
              <w:rPr>
                <w:rFonts w:cs="Arial"/>
              </w:rPr>
            </w:pPr>
          </w:p>
          <w:p w:rsidR="003B7EAA" w:rsidRPr="00FA3F75" w:rsidRDefault="003B7EAA" w:rsidP="00F13340">
            <w:pPr>
              <w:rPr>
                <w:rFonts w:cs="Arial"/>
              </w:rPr>
            </w:pPr>
            <w:r w:rsidRPr="00FA3F75">
              <w:rPr>
                <w:rFonts w:cs="Arial"/>
              </w:rPr>
              <w:t xml:space="preserve"> </w:t>
            </w:r>
          </w:p>
        </w:tc>
        <w:tc>
          <w:tcPr>
            <w:tcW w:w="2392" w:type="dxa"/>
            <w:vAlign w:val="center"/>
          </w:tcPr>
          <w:p w:rsidR="00F13340" w:rsidRPr="00FA3F75" w:rsidRDefault="00F13340" w:rsidP="00F13340">
            <w:r w:rsidRPr="00FA3F75">
              <w:rPr>
                <w:rFonts w:cs="Arial"/>
              </w:rPr>
              <w:t>Flexible space</w:t>
            </w:r>
            <w:r w:rsidRPr="00FA3F75">
              <w:t xml:space="preserve"> </w:t>
            </w:r>
          </w:p>
          <w:p w:rsidR="00F13340" w:rsidRPr="00FA3F75" w:rsidRDefault="00F13340" w:rsidP="00F13340">
            <w:r w:rsidRPr="00FA3F75">
              <w:t xml:space="preserve">Double for rehearsal </w:t>
            </w:r>
          </w:p>
          <w:p w:rsidR="00F13340" w:rsidRPr="00FA3F75" w:rsidRDefault="00F13340" w:rsidP="003B7EAA">
            <w:pPr>
              <w:rPr>
                <w:rFonts w:cs="Arial"/>
              </w:rPr>
            </w:pPr>
            <w:r w:rsidRPr="00FA3F75">
              <w:t>lighting/ audio visual system</w:t>
            </w:r>
            <w:r w:rsidRPr="00FA3F75">
              <w:rPr>
                <w:rFonts w:cs="Arial"/>
              </w:rPr>
              <w:t xml:space="preserve"> </w:t>
            </w:r>
            <w:r w:rsidRPr="00FA3F75">
              <w:t>wireless technology, blackout curtains, looped for hearing impaired</w:t>
            </w:r>
          </w:p>
        </w:tc>
        <w:tc>
          <w:tcPr>
            <w:tcW w:w="2393" w:type="dxa"/>
            <w:vAlign w:val="center"/>
          </w:tcPr>
          <w:p w:rsidR="00F13340" w:rsidRPr="00FA3F75" w:rsidRDefault="00F13340" w:rsidP="00F13340">
            <w:pPr>
              <w:rPr>
                <w:rFonts w:cs="Arial"/>
              </w:rPr>
            </w:pPr>
            <w:r w:rsidRPr="00FA3F75">
              <w:rPr>
                <w:rFonts w:cs="Arial"/>
              </w:rPr>
              <w:t>Music, multimedia, film, literature, drama, dance</w:t>
            </w:r>
          </w:p>
          <w:p w:rsidR="00F13340" w:rsidRPr="00FA3F75" w:rsidRDefault="00F13340" w:rsidP="00F13340">
            <w:pPr>
              <w:rPr>
                <w:rFonts w:cs="Arial"/>
              </w:rPr>
            </w:pPr>
          </w:p>
          <w:p w:rsidR="00F13340" w:rsidRPr="00FA3F75" w:rsidRDefault="00F13340" w:rsidP="00F13340">
            <w:pPr>
              <w:rPr>
                <w:rFonts w:cs="Arial"/>
              </w:rPr>
            </w:pPr>
            <w:r w:rsidRPr="00FA3F75">
              <w:rPr>
                <w:rFonts w:cs="Arial"/>
              </w:rPr>
              <w:t xml:space="preserve">Artists and community </w:t>
            </w:r>
            <w:r w:rsidR="00FA3F75" w:rsidRPr="00FA3F75">
              <w:rPr>
                <w:rFonts w:cs="Arial"/>
              </w:rPr>
              <w:t xml:space="preserve">groups </w:t>
            </w:r>
          </w:p>
        </w:tc>
        <w:tc>
          <w:tcPr>
            <w:tcW w:w="2393" w:type="dxa"/>
            <w:vAlign w:val="center"/>
            <w:hideMark/>
          </w:tcPr>
          <w:p w:rsidR="00F13340" w:rsidRPr="00FA3F75" w:rsidRDefault="00F13340" w:rsidP="00F13340">
            <w:r w:rsidRPr="00FA3F75">
              <w:t xml:space="preserve">150 seat </w:t>
            </w:r>
            <w:r w:rsidR="003B7EAA" w:rsidRPr="00FA3F75">
              <w:t xml:space="preserve">– </w:t>
            </w:r>
            <w:r w:rsidR="00F06117" w:rsidRPr="00FA3F75">
              <w:t xml:space="preserve">Officer </w:t>
            </w:r>
            <w:r w:rsidR="003870A2" w:rsidRPr="00FA3F75">
              <w:t>S</w:t>
            </w:r>
            <w:r w:rsidR="003B7EAA" w:rsidRPr="00FA3F75">
              <w:t xml:space="preserve">econdary college has plans for this </w:t>
            </w:r>
          </w:p>
          <w:p w:rsidR="003B7EAA" w:rsidRPr="00FA3F75" w:rsidRDefault="003B7EAA" w:rsidP="00F13340">
            <w:r w:rsidRPr="00FA3F75">
              <w:t xml:space="preserve">capacity </w:t>
            </w:r>
          </w:p>
          <w:p w:rsidR="00F13340" w:rsidRPr="00FA3F75" w:rsidRDefault="00F13340" w:rsidP="00F13340">
            <w:pPr>
              <w:rPr>
                <w:rFonts w:cs="Arial"/>
              </w:rPr>
            </w:pPr>
            <w:r w:rsidRPr="00FA3F75">
              <w:t>200m2</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Exhibition space</w:t>
            </w:r>
          </w:p>
        </w:tc>
        <w:tc>
          <w:tcPr>
            <w:tcW w:w="2392" w:type="dxa"/>
            <w:vAlign w:val="center"/>
            <w:hideMark/>
          </w:tcPr>
          <w:p w:rsidR="00F13340" w:rsidRPr="00FA3F75" w:rsidRDefault="00F13340" w:rsidP="00F13340">
            <w:pPr>
              <w:rPr>
                <w:rFonts w:cs="Arial"/>
              </w:rPr>
            </w:pPr>
            <w:r w:rsidRPr="00FA3F75">
              <w:rPr>
                <w:rFonts w:cs="Arial"/>
              </w:rPr>
              <w:t xml:space="preserve">Hanging and lighting systems </w:t>
            </w:r>
          </w:p>
        </w:tc>
        <w:tc>
          <w:tcPr>
            <w:tcW w:w="2393" w:type="dxa"/>
            <w:vAlign w:val="center"/>
            <w:hideMark/>
          </w:tcPr>
          <w:p w:rsidR="00F13340" w:rsidRPr="00FA3F75" w:rsidRDefault="00F13340" w:rsidP="00F13340">
            <w:pPr>
              <w:rPr>
                <w:rFonts w:cs="Arial"/>
              </w:rPr>
            </w:pPr>
            <w:r w:rsidRPr="00FA3F75">
              <w:rPr>
                <w:rFonts w:cs="Arial"/>
              </w:rPr>
              <w:t xml:space="preserve">Practising local and non local artists, community arts groups, schools  </w:t>
            </w:r>
          </w:p>
        </w:tc>
        <w:tc>
          <w:tcPr>
            <w:tcW w:w="2393" w:type="dxa"/>
            <w:vAlign w:val="center"/>
            <w:hideMark/>
          </w:tcPr>
          <w:p w:rsidR="00F13340" w:rsidRPr="00FA3F75" w:rsidRDefault="00F13340" w:rsidP="00F13340">
            <w:pPr>
              <w:rPr>
                <w:rFonts w:cs="Arial"/>
              </w:rPr>
            </w:pPr>
            <w:r w:rsidRPr="00FA3F75">
              <w:rPr>
                <w:rFonts w:cs="Arial"/>
              </w:rPr>
              <w:t>80m2</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 xml:space="preserve">Workshop </w:t>
            </w:r>
          </w:p>
        </w:tc>
        <w:tc>
          <w:tcPr>
            <w:tcW w:w="2392" w:type="dxa"/>
            <w:vAlign w:val="center"/>
            <w:hideMark/>
          </w:tcPr>
          <w:p w:rsidR="00F13340" w:rsidRPr="00FA3F75" w:rsidRDefault="00F13340" w:rsidP="00F13340">
            <w:pPr>
              <w:rPr>
                <w:rFonts w:cs="Arial"/>
              </w:rPr>
            </w:pPr>
            <w:r w:rsidRPr="00FA3F75">
              <w:rPr>
                <w:rFonts w:cs="Arial"/>
              </w:rPr>
              <w:t xml:space="preserve">Furniture and fittings, data projection </w:t>
            </w:r>
          </w:p>
        </w:tc>
        <w:tc>
          <w:tcPr>
            <w:tcW w:w="2393" w:type="dxa"/>
            <w:vAlign w:val="center"/>
            <w:hideMark/>
          </w:tcPr>
          <w:p w:rsidR="00F13340" w:rsidRPr="00FA3F75" w:rsidRDefault="00F13340" w:rsidP="00F13340">
            <w:pPr>
              <w:rPr>
                <w:rFonts w:cs="Arial"/>
              </w:rPr>
            </w:pPr>
            <w:r w:rsidRPr="00FA3F75">
              <w:rPr>
                <w:rFonts w:cs="Arial"/>
              </w:rPr>
              <w:t xml:space="preserve">community groups, schools, youth arts, senior citizens    </w:t>
            </w:r>
          </w:p>
        </w:tc>
        <w:tc>
          <w:tcPr>
            <w:tcW w:w="2393" w:type="dxa"/>
            <w:vAlign w:val="center"/>
            <w:hideMark/>
          </w:tcPr>
          <w:p w:rsidR="00F13340" w:rsidRPr="00FA3F75" w:rsidRDefault="00F13340" w:rsidP="00F13340">
            <w:pPr>
              <w:rPr>
                <w:rFonts w:cs="Arial"/>
              </w:rPr>
            </w:pPr>
            <w:r w:rsidRPr="00FA3F75">
              <w:rPr>
                <w:rFonts w:cs="Arial"/>
              </w:rPr>
              <w:t xml:space="preserve">20-25 participants </w:t>
            </w:r>
          </w:p>
          <w:p w:rsidR="00F13340" w:rsidRPr="00FA3F75" w:rsidRDefault="00F13340" w:rsidP="00F13340">
            <w:pPr>
              <w:rPr>
                <w:rFonts w:cs="Arial"/>
              </w:rPr>
            </w:pPr>
            <w:r w:rsidRPr="00FA3F75">
              <w:rPr>
                <w:rFonts w:cs="Arial"/>
              </w:rPr>
              <w:t>40m2</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 xml:space="preserve">Wet space </w:t>
            </w:r>
          </w:p>
        </w:tc>
        <w:tc>
          <w:tcPr>
            <w:tcW w:w="2392" w:type="dxa"/>
            <w:vAlign w:val="center"/>
            <w:hideMark/>
          </w:tcPr>
          <w:p w:rsidR="00F13340" w:rsidRPr="00FA3F75" w:rsidRDefault="00F13340" w:rsidP="00F13340">
            <w:pPr>
              <w:rPr>
                <w:rFonts w:cs="Arial"/>
              </w:rPr>
            </w:pPr>
            <w:r w:rsidRPr="00FA3F75">
              <w:rPr>
                <w:rFonts w:cs="Arial"/>
              </w:rPr>
              <w:t xml:space="preserve">Sink, cupboards, suitable flooring </w:t>
            </w:r>
          </w:p>
        </w:tc>
        <w:tc>
          <w:tcPr>
            <w:tcW w:w="2393" w:type="dxa"/>
            <w:vAlign w:val="center"/>
            <w:hideMark/>
          </w:tcPr>
          <w:p w:rsidR="00F13340" w:rsidRPr="00FA3F75" w:rsidRDefault="00F13340" w:rsidP="00F13340">
            <w:pPr>
              <w:rPr>
                <w:rFonts w:cs="Arial"/>
              </w:rPr>
            </w:pPr>
            <w:r w:rsidRPr="00FA3F75">
              <w:rPr>
                <w:rFonts w:cs="Arial"/>
              </w:rPr>
              <w:t xml:space="preserve">Master classes community groups, schools, youth </w:t>
            </w:r>
            <w:r w:rsidR="00FA3F75" w:rsidRPr="00FA3F75">
              <w:rPr>
                <w:rFonts w:cs="Arial"/>
              </w:rPr>
              <w:t xml:space="preserve">arts </w:t>
            </w:r>
          </w:p>
        </w:tc>
        <w:tc>
          <w:tcPr>
            <w:tcW w:w="2393" w:type="dxa"/>
            <w:vAlign w:val="center"/>
            <w:hideMark/>
          </w:tcPr>
          <w:p w:rsidR="00F13340" w:rsidRPr="00FA3F75" w:rsidRDefault="00F13340" w:rsidP="00F13340">
            <w:pPr>
              <w:rPr>
                <w:rFonts w:cs="Arial"/>
              </w:rPr>
            </w:pPr>
            <w:r w:rsidRPr="00FA3F75">
              <w:rPr>
                <w:rFonts w:cs="Arial"/>
              </w:rPr>
              <w:t>20-25 participants</w:t>
            </w:r>
          </w:p>
          <w:p w:rsidR="00F13340" w:rsidRPr="00FA3F75" w:rsidRDefault="00F13340" w:rsidP="00F13340">
            <w:pPr>
              <w:rPr>
                <w:rFonts w:cs="Arial"/>
              </w:rPr>
            </w:pPr>
            <w:r w:rsidRPr="00FA3F75">
              <w:rPr>
                <w:rFonts w:cs="Arial"/>
              </w:rPr>
              <w:t>40m2</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Artist studio</w:t>
            </w:r>
          </w:p>
        </w:tc>
        <w:tc>
          <w:tcPr>
            <w:tcW w:w="2392" w:type="dxa"/>
            <w:vAlign w:val="center"/>
            <w:hideMark/>
          </w:tcPr>
          <w:p w:rsidR="00F13340" w:rsidRPr="00FA3F75" w:rsidRDefault="00F13340" w:rsidP="00F13340">
            <w:pPr>
              <w:rPr>
                <w:rFonts w:cs="Arial"/>
              </w:rPr>
            </w:pPr>
            <w:r w:rsidRPr="00FA3F75">
              <w:rPr>
                <w:rFonts w:cs="Arial"/>
              </w:rPr>
              <w:t xml:space="preserve">Studio and </w:t>
            </w:r>
            <w:r w:rsidR="003B7EAA" w:rsidRPr="00FA3F75">
              <w:rPr>
                <w:rFonts w:cs="Arial"/>
              </w:rPr>
              <w:t xml:space="preserve">possibly </w:t>
            </w:r>
            <w:r w:rsidRPr="00FA3F75">
              <w:rPr>
                <w:rFonts w:cs="Arial"/>
              </w:rPr>
              <w:t xml:space="preserve">small flat </w:t>
            </w:r>
            <w:r w:rsidR="003B7EAA" w:rsidRPr="00FA3F75">
              <w:rPr>
                <w:rFonts w:cs="Arial"/>
              </w:rPr>
              <w:t xml:space="preserve">to host visiting artists </w:t>
            </w:r>
          </w:p>
        </w:tc>
        <w:tc>
          <w:tcPr>
            <w:tcW w:w="2393" w:type="dxa"/>
            <w:vAlign w:val="center"/>
            <w:hideMark/>
          </w:tcPr>
          <w:p w:rsidR="00F13340" w:rsidRPr="00FA3F75" w:rsidRDefault="00F13340" w:rsidP="00F13340">
            <w:pPr>
              <w:rPr>
                <w:rFonts w:cs="Arial"/>
              </w:rPr>
            </w:pPr>
            <w:r w:rsidRPr="00FA3F75">
              <w:rPr>
                <w:rFonts w:cs="Arial"/>
              </w:rPr>
              <w:t xml:space="preserve">Local or visiting resident artist </w:t>
            </w:r>
          </w:p>
        </w:tc>
        <w:tc>
          <w:tcPr>
            <w:tcW w:w="2393" w:type="dxa"/>
            <w:vAlign w:val="center"/>
            <w:hideMark/>
          </w:tcPr>
          <w:p w:rsidR="00F13340" w:rsidRPr="00FA3F75" w:rsidRDefault="00F13340" w:rsidP="00F13340">
            <w:pPr>
              <w:rPr>
                <w:rFonts w:cs="Arial"/>
              </w:rPr>
            </w:pPr>
            <w:r w:rsidRPr="00FA3F75">
              <w:rPr>
                <w:rFonts w:cs="Arial"/>
              </w:rPr>
              <w:t>80m2</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 xml:space="preserve">Storage </w:t>
            </w:r>
          </w:p>
        </w:tc>
        <w:tc>
          <w:tcPr>
            <w:tcW w:w="2392" w:type="dxa"/>
            <w:vAlign w:val="center"/>
            <w:hideMark/>
          </w:tcPr>
          <w:p w:rsidR="00F13340" w:rsidRPr="00FA3F75" w:rsidRDefault="00E4359B" w:rsidP="00E4359B">
            <w:pPr>
              <w:rPr>
                <w:rFonts w:cs="Arial"/>
              </w:rPr>
            </w:pPr>
            <w:r w:rsidRPr="00FA3F75">
              <w:rPr>
                <w:rFonts w:cs="Arial"/>
              </w:rPr>
              <w:t xml:space="preserve">User groups have diverse needs for small to medium storage areas, for storing visual arts equipment, technical equipment, </w:t>
            </w:r>
            <w:r w:rsidR="00FA3F75" w:rsidRPr="00FA3F75">
              <w:rPr>
                <w:rFonts w:cs="Arial"/>
              </w:rPr>
              <w:t>etc.</w:t>
            </w:r>
          </w:p>
        </w:tc>
        <w:tc>
          <w:tcPr>
            <w:tcW w:w="2393" w:type="dxa"/>
            <w:vAlign w:val="center"/>
            <w:hideMark/>
          </w:tcPr>
          <w:p w:rsidR="00F13340" w:rsidRPr="00FA3F75" w:rsidRDefault="00F13340" w:rsidP="00F13340">
            <w:pPr>
              <w:rPr>
                <w:rFonts w:cs="Arial"/>
              </w:rPr>
            </w:pPr>
            <w:r w:rsidRPr="00FA3F75">
              <w:rPr>
                <w:rFonts w:cs="Arial"/>
              </w:rPr>
              <w:t xml:space="preserve">Community groups </w:t>
            </w:r>
          </w:p>
        </w:tc>
        <w:tc>
          <w:tcPr>
            <w:tcW w:w="2393" w:type="dxa"/>
            <w:vAlign w:val="center"/>
            <w:hideMark/>
          </w:tcPr>
          <w:p w:rsidR="00F13340" w:rsidRPr="00FA3F75" w:rsidRDefault="003B7EAA" w:rsidP="003B7EAA">
            <w:pPr>
              <w:rPr>
                <w:rFonts w:cs="Arial"/>
              </w:rPr>
            </w:pPr>
            <w:r w:rsidRPr="00FA3F75">
              <w:rPr>
                <w:rFonts w:cs="Arial"/>
              </w:rPr>
              <w:t xml:space="preserve">Area should be determined by community groups in local area and may be off site as part of a cluster </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 xml:space="preserve">Meeting/conference room </w:t>
            </w:r>
          </w:p>
        </w:tc>
        <w:tc>
          <w:tcPr>
            <w:tcW w:w="2392" w:type="dxa"/>
            <w:vAlign w:val="center"/>
            <w:hideMark/>
          </w:tcPr>
          <w:p w:rsidR="00F13340" w:rsidRPr="00FA3F75" w:rsidRDefault="00F13340" w:rsidP="00F13340">
            <w:pPr>
              <w:rPr>
                <w:rFonts w:cs="Arial"/>
              </w:rPr>
            </w:pPr>
            <w:r w:rsidRPr="00FA3F75">
              <w:rPr>
                <w:rFonts w:cs="Arial"/>
              </w:rPr>
              <w:t xml:space="preserve">Data projection furniture and fittings </w:t>
            </w:r>
          </w:p>
        </w:tc>
        <w:tc>
          <w:tcPr>
            <w:tcW w:w="2393" w:type="dxa"/>
            <w:vAlign w:val="center"/>
            <w:hideMark/>
          </w:tcPr>
          <w:p w:rsidR="00F13340" w:rsidRPr="00FA3F75" w:rsidRDefault="00F13340" w:rsidP="00F13340">
            <w:pPr>
              <w:rPr>
                <w:rFonts w:cs="Arial"/>
              </w:rPr>
            </w:pPr>
            <w:r w:rsidRPr="00FA3F75">
              <w:rPr>
                <w:rFonts w:cs="Arial"/>
              </w:rPr>
              <w:t>Community groups</w:t>
            </w:r>
          </w:p>
        </w:tc>
        <w:tc>
          <w:tcPr>
            <w:tcW w:w="2393" w:type="dxa"/>
            <w:vAlign w:val="center"/>
            <w:hideMark/>
          </w:tcPr>
          <w:p w:rsidR="00F13340" w:rsidRPr="00FA3F75" w:rsidRDefault="00F13340" w:rsidP="00F13340">
            <w:pPr>
              <w:rPr>
                <w:rFonts w:cs="Arial"/>
              </w:rPr>
            </w:pPr>
            <w:r w:rsidRPr="00FA3F75">
              <w:rPr>
                <w:rFonts w:cs="Arial"/>
              </w:rPr>
              <w:t>25 participants</w:t>
            </w:r>
          </w:p>
          <w:p w:rsidR="00F13340" w:rsidRPr="00FA3F75" w:rsidRDefault="00F13340" w:rsidP="00F13340">
            <w:pPr>
              <w:rPr>
                <w:rFonts w:cs="Arial"/>
              </w:rPr>
            </w:pPr>
            <w:r w:rsidRPr="00FA3F75">
              <w:rPr>
                <w:rFonts w:cs="Arial"/>
              </w:rPr>
              <w:t>40m2</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 xml:space="preserve">Green rooms </w:t>
            </w:r>
          </w:p>
        </w:tc>
        <w:tc>
          <w:tcPr>
            <w:tcW w:w="2392" w:type="dxa"/>
            <w:vAlign w:val="center"/>
            <w:hideMark/>
          </w:tcPr>
          <w:p w:rsidR="00F13340" w:rsidRPr="00FA3F75" w:rsidRDefault="00FA3F75" w:rsidP="00F13340">
            <w:pPr>
              <w:rPr>
                <w:rFonts w:cs="Arial"/>
              </w:rPr>
            </w:pPr>
            <w:r w:rsidRPr="00FA3F75">
              <w:rPr>
                <w:rFonts w:cs="Arial"/>
              </w:rPr>
              <w:t>Showers</w:t>
            </w:r>
            <w:r w:rsidR="00F13340" w:rsidRPr="00FA3F75">
              <w:rPr>
                <w:rFonts w:cs="Arial"/>
              </w:rPr>
              <w:t>, dressing and toilets</w:t>
            </w:r>
          </w:p>
        </w:tc>
        <w:tc>
          <w:tcPr>
            <w:tcW w:w="2393" w:type="dxa"/>
            <w:vAlign w:val="center"/>
            <w:hideMark/>
          </w:tcPr>
          <w:p w:rsidR="00F13340" w:rsidRPr="00FA3F75" w:rsidRDefault="00F13340" w:rsidP="00F13340">
            <w:pPr>
              <w:rPr>
                <w:rFonts w:cs="Arial"/>
              </w:rPr>
            </w:pPr>
            <w:r w:rsidRPr="00FA3F75">
              <w:rPr>
                <w:rFonts w:cs="Arial"/>
              </w:rPr>
              <w:t xml:space="preserve">Performers, artists </w:t>
            </w:r>
          </w:p>
        </w:tc>
        <w:tc>
          <w:tcPr>
            <w:tcW w:w="2393" w:type="dxa"/>
            <w:vAlign w:val="center"/>
            <w:hideMark/>
          </w:tcPr>
          <w:p w:rsidR="00F13340" w:rsidRPr="00FA3F75" w:rsidRDefault="00F13340" w:rsidP="00F13340">
            <w:pPr>
              <w:rPr>
                <w:rFonts w:cs="Arial"/>
              </w:rPr>
            </w:pPr>
            <w:r w:rsidRPr="00FA3F75">
              <w:rPr>
                <w:rFonts w:cs="Arial"/>
              </w:rPr>
              <w:t xml:space="preserve">30m2 </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 xml:space="preserve">Office </w:t>
            </w:r>
          </w:p>
        </w:tc>
        <w:tc>
          <w:tcPr>
            <w:tcW w:w="2392" w:type="dxa"/>
            <w:vAlign w:val="center"/>
            <w:hideMark/>
          </w:tcPr>
          <w:p w:rsidR="00F13340" w:rsidRPr="00FA3F75" w:rsidRDefault="00F13340" w:rsidP="00F13340">
            <w:pPr>
              <w:rPr>
                <w:rFonts w:cs="Arial"/>
              </w:rPr>
            </w:pPr>
            <w:r w:rsidRPr="00FA3F75">
              <w:rPr>
                <w:rFonts w:cs="Arial"/>
              </w:rPr>
              <w:t xml:space="preserve">Computer and fittings </w:t>
            </w:r>
          </w:p>
          <w:p w:rsidR="00F13340" w:rsidRPr="00FA3F75" w:rsidRDefault="00F13340" w:rsidP="00F13340">
            <w:pPr>
              <w:rPr>
                <w:rFonts w:cs="Arial"/>
              </w:rPr>
            </w:pPr>
            <w:r w:rsidRPr="00FA3F75">
              <w:rPr>
                <w:rFonts w:cs="Arial"/>
              </w:rPr>
              <w:t xml:space="preserve">Telephone </w:t>
            </w:r>
          </w:p>
        </w:tc>
        <w:tc>
          <w:tcPr>
            <w:tcW w:w="2393" w:type="dxa"/>
            <w:vAlign w:val="center"/>
            <w:hideMark/>
          </w:tcPr>
          <w:p w:rsidR="00F13340" w:rsidRPr="00FA3F75" w:rsidRDefault="00F13340" w:rsidP="00F13340">
            <w:pPr>
              <w:rPr>
                <w:rFonts w:cs="Arial"/>
              </w:rPr>
            </w:pPr>
            <w:r w:rsidRPr="00FA3F75">
              <w:rPr>
                <w:rFonts w:cs="Arial"/>
              </w:rPr>
              <w:t xml:space="preserve">Paid / Volunteer staff </w:t>
            </w:r>
          </w:p>
        </w:tc>
        <w:tc>
          <w:tcPr>
            <w:tcW w:w="2393" w:type="dxa"/>
            <w:vAlign w:val="center"/>
            <w:hideMark/>
          </w:tcPr>
          <w:p w:rsidR="00F13340" w:rsidRPr="00FA3F75" w:rsidRDefault="00F13340" w:rsidP="00F13340">
            <w:pPr>
              <w:rPr>
                <w:rFonts w:cs="Arial"/>
              </w:rPr>
            </w:pPr>
            <w:r w:rsidRPr="00FA3F75">
              <w:rPr>
                <w:rFonts w:cs="Arial"/>
              </w:rPr>
              <w:t>8m2</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 xml:space="preserve">Foyer /reception </w:t>
            </w:r>
          </w:p>
        </w:tc>
        <w:tc>
          <w:tcPr>
            <w:tcW w:w="2392" w:type="dxa"/>
            <w:vAlign w:val="center"/>
            <w:hideMark/>
          </w:tcPr>
          <w:p w:rsidR="00F13340" w:rsidRPr="00FA3F75" w:rsidRDefault="003B7EAA" w:rsidP="003B7EAA">
            <w:pPr>
              <w:rPr>
                <w:rFonts w:cs="Arial"/>
              </w:rPr>
            </w:pPr>
            <w:r w:rsidRPr="00FA3F75">
              <w:rPr>
                <w:rFonts w:cs="Arial"/>
              </w:rPr>
              <w:t>Desk, telephone computer</w:t>
            </w:r>
          </w:p>
        </w:tc>
        <w:tc>
          <w:tcPr>
            <w:tcW w:w="2393" w:type="dxa"/>
            <w:vAlign w:val="center"/>
          </w:tcPr>
          <w:p w:rsidR="00F13340" w:rsidRPr="00FA3F75" w:rsidRDefault="00F13340" w:rsidP="00F13340">
            <w:pPr>
              <w:rPr>
                <w:rFonts w:cs="Arial"/>
              </w:rPr>
            </w:pPr>
          </w:p>
        </w:tc>
        <w:tc>
          <w:tcPr>
            <w:tcW w:w="2393" w:type="dxa"/>
            <w:vAlign w:val="center"/>
            <w:hideMark/>
          </w:tcPr>
          <w:p w:rsidR="00F13340" w:rsidRPr="00FA3F75" w:rsidRDefault="00F13340" w:rsidP="00F13340">
            <w:pPr>
              <w:rPr>
                <w:rFonts w:cs="Arial"/>
              </w:rPr>
            </w:pPr>
            <w:r w:rsidRPr="00FA3F75">
              <w:rPr>
                <w:rFonts w:cs="Arial"/>
              </w:rPr>
              <w:t xml:space="preserve">Access for all – </w:t>
            </w:r>
          </w:p>
          <w:p w:rsidR="00F13340" w:rsidRPr="00FA3F75" w:rsidRDefault="00F13340" w:rsidP="00F13340">
            <w:pPr>
              <w:rPr>
                <w:rFonts w:cs="Arial"/>
              </w:rPr>
            </w:pPr>
            <w:r w:rsidRPr="00FA3F75">
              <w:rPr>
                <w:rFonts w:cs="Arial"/>
              </w:rPr>
              <w:t xml:space="preserve">required standard </w:t>
            </w:r>
          </w:p>
        </w:tc>
      </w:tr>
      <w:tr w:rsidR="00F13340" w:rsidRPr="00FA3F75" w:rsidTr="009C5A4B">
        <w:tc>
          <w:tcPr>
            <w:tcW w:w="2392" w:type="dxa"/>
            <w:vAlign w:val="center"/>
            <w:hideMark/>
          </w:tcPr>
          <w:p w:rsidR="00F13340" w:rsidRPr="00FA3F75" w:rsidRDefault="00F13340" w:rsidP="00F13340">
            <w:pPr>
              <w:rPr>
                <w:rFonts w:cs="Arial"/>
              </w:rPr>
            </w:pPr>
            <w:r w:rsidRPr="00FA3F75">
              <w:rPr>
                <w:rFonts w:cs="Arial"/>
              </w:rPr>
              <w:t xml:space="preserve">Toilets </w:t>
            </w:r>
          </w:p>
        </w:tc>
        <w:tc>
          <w:tcPr>
            <w:tcW w:w="2392" w:type="dxa"/>
            <w:vAlign w:val="center"/>
            <w:hideMark/>
          </w:tcPr>
          <w:p w:rsidR="00F13340" w:rsidRPr="00FA3F75" w:rsidRDefault="00F13340" w:rsidP="00F13340">
            <w:pPr>
              <w:rPr>
                <w:rFonts w:cs="Arial"/>
              </w:rPr>
            </w:pPr>
            <w:r w:rsidRPr="00FA3F75">
              <w:rPr>
                <w:rFonts w:cs="Arial"/>
              </w:rPr>
              <w:t xml:space="preserve">Disabled </w:t>
            </w:r>
          </w:p>
        </w:tc>
        <w:tc>
          <w:tcPr>
            <w:tcW w:w="2393" w:type="dxa"/>
            <w:vAlign w:val="center"/>
            <w:hideMark/>
          </w:tcPr>
          <w:p w:rsidR="00F13340" w:rsidRPr="00FA3F75" w:rsidRDefault="00F13340" w:rsidP="00F13340">
            <w:pPr>
              <w:rPr>
                <w:rFonts w:cs="Arial"/>
              </w:rPr>
            </w:pPr>
            <w:r w:rsidRPr="00FA3F75">
              <w:rPr>
                <w:rFonts w:cs="Arial"/>
              </w:rPr>
              <w:t xml:space="preserve">Users and </w:t>
            </w:r>
            <w:r w:rsidR="00FA3F75" w:rsidRPr="00FA3F75">
              <w:rPr>
                <w:rFonts w:cs="Arial"/>
              </w:rPr>
              <w:t xml:space="preserve">patrons </w:t>
            </w:r>
          </w:p>
        </w:tc>
        <w:tc>
          <w:tcPr>
            <w:tcW w:w="2393" w:type="dxa"/>
            <w:vAlign w:val="center"/>
            <w:hideMark/>
          </w:tcPr>
          <w:p w:rsidR="00F13340" w:rsidRPr="00FA3F75" w:rsidRDefault="00F13340" w:rsidP="00F13340">
            <w:pPr>
              <w:rPr>
                <w:rFonts w:cs="Arial"/>
              </w:rPr>
            </w:pPr>
            <w:r w:rsidRPr="00FA3F75">
              <w:rPr>
                <w:rFonts w:cs="Arial"/>
              </w:rPr>
              <w:t xml:space="preserve">Access for all – </w:t>
            </w:r>
          </w:p>
          <w:p w:rsidR="00F13340" w:rsidRPr="00FA3F75" w:rsidRDefault="00F13340" w:rsidP="00F13340">
            <w:pPr>
              <w:rPr>
                <w:rFonts w:cs="Arial"/>
              </w:rPr>
            </w:pPr>
            <w:r w:rsidRPr="00FA3F75">
              <w:rPr>
                <w:rFonts w:cs="Arial"/>
              </w:rPr>
              <w:t xml:space="preserve">required standard </w:t>
            </w:r>
          </w:p>
        </w:tc>
      </w:tr>
    </w:tbl>
    <w:p w:rsidR="00F13340" w:rsidRPr="00FA3F75" w:rsidRDefault="00F13340" w:rsidP="00F13340">
      <w:pPr>
        <w:jc w:val="both"/>
        <w:rPr>
          <w:rFonts w:cs="Arial"/>
          <w:sz w:val="22"/>
          <w:szCs w:val="22"/>
        </w:rPr>
      </w:pPr>
    </w:p>
    <w:p w:rsidR="003B7EAA" w:rsidRPr="00FA3F75" w:rsidRDefault="002C1EBA" w:rsidP="00F13340">
      <w:pPr>
        <w:jc w:val="both"/>
        <w:rPr>
          <w:rFonts w:cs="Arial"/>
        </w:rPr>
      </w:pPr>
      <w:r w:rsidRPr="00FA3F75">
        <w:rPr>
          <w:rFonts w:cs="Arial"/>
        </w:rPr>
        <w:br w:type="page"/>
      </w:r>
    </w:p>
    <w:p w:rsidR="00EF67E7" w:rsidRPr="00FA3F75" w:rsidRDefault="00753C5B" w:rsidP="00065921">
      <w:pPr>
        <w:pStyle w:val="Heading1"/>
        <w:rPr>
          <w:lang w:val="en-AU"/>
        </w:rPr>
      </w:pPr>
      <w:bookmarkStart w:id="43" w:name="_Toc279321915"/>
      <w:r w:rsidRPr="00FA3F75">
        <w:rPr>
          <w:lang w:val="en-AU"/>
        </w:rPr>
        <w:lastRenderedPageBreak/>
        <w:t xml:space="preserve">CARDINIA CULTURAL </w:t>
      </w:r>
      <w:proofErr w:type="gramStart"/>
      <w:r w:rsidRPr="00FA3F75">
        <w:rPr>
          <w:lang w:val="en-AU"/>
        </w:rPr>
        <w:t xml:space="preserve">CENTRE </w:t>
      </w:r>
      <w:r w:rsidR="002F7FD5" w:rsidRPr="00FA3F75">
        <w:rPr>
          <w:lang w:val="en-AU"/>
        </w:rPr>
        <w:t xml:space="preserve"> -</w:t>
      </w:r>
      <w:proofErr w:type="gramEnd"/>
      <w:r w:rsidR="002F7FD5" w:rsidRPr="00FA3F75">
        <w:rPr>
          <w:lang w:val="en-AU"/>
        </w:rPr>
        <w:t xml:space="preserve"> </w:t>
      </w:r>
      <w:r w:rsidR="00B354FF" w:rsidRPr="00FA3F75">
        <w:rPr>
          <w:lang w:val="en-AU"/>
        </w:rPr>
        <w:t xml:space="preserve"> </w:t>
      </w:r>
      <w:r w:rsidR="002F7FD5" w:rsidRPr="00FA3F75">
        <w:rPr>
          <w:lang w:val="en-AU"/>
        </w:rPr>
        <w:t xml:space="preserve">towards a performing arts </w:t>
      </w:r>
      <w:r w:rsidR="00031C4D" w:rsidRPr="00FA3F75">
        <w:rPr>
          <w:lang w:val="en-AU"/>
        </w:rPr>
        <w:t>hub</w:t>
      </w:r>
      <w:bookmarkEnd w:id="43"/>
    </w:p>
    <w:p w:rsidR="0025229A" w:rsidRPr="00FA3F75" w:rsidRDefault="0025229A" w:rsidP="0025229A">
      <w:pPr>
        <w:pStyle w:val="Heading3"/>
        <w:rPr>
          <w:lang w:val="en-AU"/>
        </w:rPr>
      </w:pPr>
      <w:r w:rsidRPr="00FA3F75">
        <w:rPr>
          <w:lang w:val="en-AU"/>
        </w:rPr>
        <w:t>Description</w:t>
      </w:r>
    </w:p>
    <w:p w:rsidR="0025229A" w:rsidRPr="00FA3F75" w:rsidRDefault="0025229A" w:rsidP="0025229A">
      <w:pPr>
        <w:spacing w:after="200"/>
      </w:pPr>
      <w:r w:rsidRPr="00FA3F75">
        <w:t xml:space="preserve">The Cardinia Cultural Centre is the only major arts and cultural facility in the Cardinia Shire owned and operated by Council.  Built in 2003, the Cultural Centre has very high quality function rooms, café and theatre for hire. It is located on Lakeside Boulevard between Pakenham Township and Officer. It is set on a prominent two hectares site with views over the lake and can be seen clearly from the Boulevard. </w:t>
      </w:r>
    </w:p>
    <w:p w:rsidR="0025229A" w:rsidRPr="00FA3F75" w:rsidRDefault="0025229A" w:rsidP="0025229A">
      <w:pPr>
        <w:spacing w:after="200"/>
      </w:pPr>
      <w:r w:rsidRPr="00FA3F75">
        <w:rPr>
          <w:rFonts w:cs="Arial"/>
        </w:rPr>
        <w:t>Consultation indicated that residents initially identified this site as a site for a new gallery. There appears to have been an assumption that the Cultural Centre would be the home for a new gallery, mainly because one had originally been proposed as part of that development.</w:t>
      </w:r>
    </w:p>
    <w:p w:rsidR="0025229A" w:rsidRPr="00FA3F75" w:rsidRDefault="0025229A" w:rsidP="0025229A">
      <w:pPr>
        <w:spacing w:after="200"/>
        <w:rPr>
          <w:rFonts w:cs="Arial"/>
        </w:rPr>
      </w:pPr>
      <w:r w:rsidRPr="00FA3F75">
        <w:rPr>
          <w:rFonts w:cs="Arial"/>
          <w:b/>
        </w:rPr>
        <w:t>Background context for the Cardinia Cultural Centre</w:t>
      </w:r>
    </w:p>
    <w:p w:rsidR="0025229A" w:rsidRPr="00FA3F75" w:rsidRDefault="0025229A" w:rsidP="0025229A">
      <w:pPr>
        <w:spacing w:after="200"/>
        <w:rPr>
          <w:rFonts w:cs="Arial"/>
        </w:rPr>
      </w:pPr>
      <w:r w:rsidRPr="00FA3F75">
        <w:rPr>
          <w:rFonts w:cs="Arial"/>
        </w:rPr>
        <w:t xml:space="preserve">A brief overview of the history of the Centre gives an insight into current challenges and perceptions facing the centre. </w:t>
      </w:r>
    </w:p>
    <w:p w:rsidR="0025229A" w:rsidRPr="00FA3F75" w:rsidRDefault="0025229A" w:rsidP="0025229A">
      <w:pPr>
        <w:spacing w:after="200"/>
        <w:rPr>
          <w:rFonts w:cs="Arial"/>
        </w:rPr>
      </w:pPr>
      <w:r w:rsidRPr="00FA3F75">
        <w:rPr>
          <w:rFonts w:cs="Arial"/>
        </w:rPr>
        <w:t xml:space="preserve">The Cardinia Cultural Centre was originally envisaged as a multi-use cultural centre, providing facilities and program in visual arts and a range of performing arts. Plans included a visual arts exhibition gallery and commitments to provide set construction and storage areas for local performing groups. </w:t>
      </w:r>
    </w:p>
    <w:p w:rsidR="00DD7EF2" w:rsidRPr="00FA3F75" w:rsidRDefault="0025229A" w:rsidP="0025229A">
      <w:pPr>
        <w:rPr>
          <w:rFonts w:cs="Arial"/>
        </w:rPr>
      </w:pPr>
      <w:r w:rsidRPr="00FA3F75">
        <w:rPr>
          <w:rFonts w:cs="Arial"/>
        </w:rPr>
        <w:t xml:space="preserve">In its built form no Gallery was </w:t>
      </w:r>
      <w:r w:rsidR="00B04FE0" w:rsidRPr="00FA3F75">
        <w:rPr>
          <w:rFonts w:cs="Arial"/>
        </w:rPr>
        <w:t>provided</w:t>
      </w:r>
      <w:r w:rsidRPr="00FA3F75">
        <w:rPr>
          <w:rFonts w:cs="Arial"/>
        </w:rPr>
        <w:t xml:space="preserve">, </w:t>
      </w:r>
      <w:r w:rsidR="009D706D" w:rsidRPr="00FA3F75">
        <w:rPr>
          <w:rFonts w:cs="Arial"/>
        </w:rPr>
        <w:t>al</w:t>
      </w:r>
      <w:r w:rsidRPr="00FA3F75">
        <w:rPr>
          <w:rFonts w:cs="Arial"/>
        </w:rPr>
        <w:t>though a room was called the “Gallery Room.” What can be called “The West Wing” was not fitted out, with no insulation or heating and cooling for the area installed</w:t>
      </w:r>
      <w:r w:rsidR="00B04FE0" w:rsidRPr="00FA3F75">
        <w:rPr>
          <w:rFonts w:cs="Arial"/>
        </w:rPr>
        <w:t xml:space="preserve">, other than what is now the Seminar Room. </w:t>
      </w:r>
      <w:r w:rsidRPr="00FA3F75">
        <w:rPr>
          <w:rFonts w:cs="Arial"/>
        </w:rPr>
        <w:t>The plans allowed for later refurbishment and completion of stage 2, including an expansion of the size of the theatre.</w:t>
      </w:r>
    </w:p>
    <w:p w:rsidR="0025229A" w:rsidRPr="00FA3F75" w:rsidRDefault="0025229A" w:rsidP="0025229A">
      <w:pPr>
        <w:pStyle w:val="Heading3"/>
        <w:rPr>
          <w:lang w:val="en-AU"/>
        </w:rPr>
      </w:pPr>
      <w:r w:rsidRPr="00FA3F75">
        <w:rPr>
          <w:lang w:val="en-AU"/>
        </w:rPr>
        <w:t>Community perceptions</w:t>
      </w:r>
      <w:r w:rsidR="002F1BB1" w:rsidRPr="00FA3F75">
        <w:rPr>
          <w:lang w:val="en-AU"/>
        </w:rPr>
        <w:t xml:space="preserve"> </w:t>
      </w:r>
    </w:p>
    <w:p w:rsidR="0025229A" w:rsidRPr="00FA3F75" w:rsidRDefault="0025229A" w:rsidP="0025229A">
      <w:pPr>
        <w:spacing w:after="200"/>
      </w:pPr>
      <w:r w:rsidRPr="00FA3F75">
        <w:rPr>
          <w:b/>
        </w:rPr>
        <w:t>The community value the Cardinia Cultural Centre and would like to see more focus on cultural events at the centre</w:t>
      </w:r>
    </w:p>
    <w:p w:rsidR="0025229A" w:rsidRPr="00FA3F75" w:rsidRDefault="0025229A" w:rsidP="0025229A">
      <w:pPr>
        <w:spacing w:after="200"/>
      </w:pPr>
      <w:r w:rsidRPr="00FA3F75">
        <w:t>An internal survey of theatre patrons was conducted in July 2014.</w:t>
      </w:r>
      <w:r w:rsidRPr="00FA3F75">
        <w:rPr>
          <w:rStyle w:val="FootnoteReference"/>
        </w:rPr>
        <w:footnoteReference w:id="26"/>
      </w:r>
      <w:r w:rsidRPr="00FA3F75">
        <w:t xml:space="preserve"> It found a high level of satisfaction with the facilities and overall services provided, as may be expected in a relatively modern facility. It found that 55% of respondents were satisfied with the program on offer. However </w:t>
      </w:r>
      <w:r w:rsidR="009D706D" w:rsidRPr="00FA3F75">
        <w:t xml:space="preserve">only 18.5% were very satisfied </w:t>
      </w:r>
      <w:r w:rsidRPr="00FA3F75">
        <w:t>and over 20% were undecided on how satisfied they were. This reflects significant ambivalence about the centre’s programming</w:t>
      </w:r>
      <w:r w:rsidR="00B04FE0" w:rsidRPr="00FA3F75">
        <w:t xml:space="preserve"> and confirms findings from the community survey conducted for this study</w:t>
      </w:r>
      <w:r w:rsidRPr="00FA3F75">
        <w:t xml:space="preserve">. </w:t>
      </w:r>
    </w:p>
    <w:p w:rsidR="0025229A" w:rsidRPr="00FA3F75" w:rsidRDefault="0025229A" w:rsidP="0025229A">
      <w:pPr>
        <w:spacing w:after="200"/>
        <w:rPr>
          <w:rFonts w:cs="Arial"/>
        </w:rPr>
      </w:pPr>
      <w:r w:rsidRPr="00FA3F75">
        <w:rPr>
          <w:rFonts w:cs="Arial"/>
        </w:rPr>
        <w:t xml:space="preserve">Consultation indicated that residents initially identified this site as a site for a new gallery. Exploration indicated that this was mainly because a gallery had originally been planned for the site. </w:t>
      </w:r>
    </w:p>
    <w:p w:rsidR="0025229A" w:rsidRPr="00FA3F75" w:rsidRDefault="0025229A" w:rsidP="0025229A">
      <w:pPr>
        <w:spacing w:after="200"/>
        <w:rPr>
          <w:rFonts w:cs="Arial"/>
        </w:rPr>
      </w:pPr>
      <w:r w:rsidRPr="00FA3F75">
        <w:t>In the consultation forums and some interviews, the analysts heard some strong dissatisfaction with the Cultural Centre, both from hirers, patrons and other member</w:t>
      </w:r>
      <w:r w:rsidR="009C5A4B" w:rsidRPr="00FA3F75">
        <w:t xml:space="preserve">s of the community. There was </w:t>
      </w:r>
      <w:r w:rsidRPr="00FA3F75">
        <w:t xml:space="preserve">dissatisfaction with some aspects of the centre, mainly centring on a sense that it does not have a clear purpose except a corporate function as a “venue for hire”. There has been a consistent view from the community that the Cultural Centre should have an overt arts and cultural </w:t>
      </w:r>
      <w:r w:rsidR="00AF0D67" w:rsidRPr="00FA3F75">
        <w:t>focus.</w:t>
      </w:r>
      <w:r w:rsidR="00AF0D67" w:rsidRPr="00FA3F75">
        <w:rPr>
          <w:rFonts w:cs="Arial"/>
        </w:rPr>
        <w:t xml:space="preserve"> There</w:t>
      </w:r>
      <w:r w:rsidRPr="00FA3F75">
        <w:rPr>
          <w:rFonts w:cs="Arial"/>
        </w:rPr>
        <w:t xml:space="preserve"> has been dissatisfaction with the lack of a visual arts space or gallery in the centre, which was “promised” in the original vision for the centre. This dissatisfaction was noted in the large community forum conducted at the centre in 2006</w:t>
      </w:r>
      <w:r w:rsidRPr="00FA3F75">
        <w:rPr>
          <w:rStyle w:val="FootnoteReference"/>
          <w:rFonts w:cs="Arial"/>
        </w:rPr>
        <w:footnoteReference w:id="27"/>
      </w:r>
    </w:p>
    <w:p w:rsidR="0025229A" w:rsidRPr="00FA3F75" w:rsidRDefault="0025229A" w:rsidP="0025229A">
      <w:pPr>
        <w:pStyle w:val="Heading3"/>
        <w:rPr>
          <w:lang w:val="en-AU"/>
        </w:rPr>
      </w:pPr>
      <w:r w:rsidRPr="00FA3F75">
        <w:rPr>
          <w:lang w:val="en-AU"/>
        </w:rPr>
        <w:lastRenderedPageBreak/>
        <w:t>Current Operations</w:t>
      </w:r>
    </w:p>
    <w:p w:rsidR="0025229A" w:rsidRPr="00FA3F75" w:rsidRDefault="0025229A" w:rsidP="00B04FE0">
      <w:pPr>
        <w:spacing w:after="200"/>
        <w:rPr>
          <w:rFonts w:cs="Arial"/>
        </w:rPr>
      </w:pPr>
      <w:r w:rsidRPr="00FA3F75">
        <w:rPr>
          <w:rFonts w:cs="Arial"/>
        </w:rPr>
        <w:t>The Cardinia Cultural Centre currently functions as a “venue for hire”, aiming to</w:t>
      </w:r>
      <w:r w:rsidRPr="00FA3F75">
        <w:rPr>
          <w:rFonts w:cs="Arial"/>
          <w:color w:val="262626"/>
        </w:rPr>
        <w:t xml:space="preserve"> “provide the highest quality facilities to corporate and community clients”.</w:t>
      </w:r>
      <w:r w:rsidRPr="00FA3F75">
        <w:rPr>
          <w:rStyle w:val="FootnoteReference"/>
          <w:rFonts w:cs="Arial"/>
          <w:color w:val="262626"/>
        </w:rPr>
        <w:footnoteReference w:id="28"/>
      </w:r>
      <w:r w:rsidRPr="00FA3F75">
        <w:rPr>
          <w:rFonts w:cs="Arial"/>
          <w:color w:val="262626"/>
        </w:rPr>
        <w:t xml:space="preserve"> Aside from the theatre hire, the majority of spaces in the centre are targeted towards corporate and community clients for celebrations and events (with little or no arts focus) and operates largely on a commercial basis. Its cultural role is not clear and arguably it has never functioned as a Cultural Centre. </w:t>
      </w:r>
    </w:p>
    <w:p w:rsidR="0025229A" w:rsidRPr="00FA3F75" w:rsidRDefault="0025229A" w:rsidP="00AF0D67">
      <w:pPr>
        <w:rPr>
          <w:b/>
        </w:rPr>
      </w:pPr>
      <w:r w:rsidRPr="00FA3F75">
        <w:rPr>
          <w:b/>
        </w:rPr>
        <w:t>Current Business Plan</w:t>
      </w:r>
    </w:p>
    <w:p w:rsidR="00202F63" w:rsidRPr="00FA3F75" w:rsidRDefault="00202F63" w:rsidP="00AF0D67">
      <w:pPr>
        <w:spacing w:after="120"/>
        <w:jc w:val="both"/>
      </w:pPr>
      <w:r w:rsidRPr="00FA3F75">
        <w:t>The current b</w:t>
      </w:r>
      <w:r w:rsidR="00DD61CE" w:rsidRPr="00FA3F75">
        <w:t>usiness plan offers no</w:t>
      </w:r>
      <w:r w:rsidRPr="00FA3F75">
        <w:t xml:space="preserve"> arts or cultural rationale</w:t>
      </w:r>
      <w:r w:rsidR="00DD61CE" w:rsidRPr="00FA3F75">
        <w:t xml:space="preserve"> for activity. It does briefly address “community benefit” in the following objective, but no documentation was found articulating benchmarks. </w:t>
      </w:r>
    </w:p>
    <w:p w:rsidR="0025229A" w:rsidRPr="00FA3F75" w:rsidRDefault="00802955" w:rsidP="00AF0D67">
      <w:pPr>
        <w:spacing w:after="120"/>
        <w:jc w:val="both"/>
      </w:pPr>
      <w:r w:rsidRPr="00FA3F75">
        <w:rPr>
          <w:b/>
        </w:rPr>
        <w:t>Objective:</w:t>
      </w:r>
      <w:r w:rsidR="0025229A" w:rsidRPr="00FA3F75">
        <w:rPr>
          <w:b/>
        </w:rPr>
        <w:t xml:space="preserve"> “</w:t>
      </w:r>
      <w:r w:rsidR="0025229A" w:rsidRPr="00FA3F75">
        <w:t>Convey the value of the Cardinia Cultural Centre by applying both financial and community benefit benchmarks.”</w:t>
      </w:r>
    </w:p>
    <w:p w:rsidR="00DD61CE" w:rsidRPr="00FA3F75" w:rsidRDefault="00DD61CE" w:rsidP="00B04FE0">
      <w:pPr>
        <w:spacing w:after="200"/>
        <w:jc w:val="both"/>
      </w:pPr>
      <w:r w:rsidRPr="00FA3F75">
        <w:t>There is a strong case for the Business Plan for the Centre to be rewritten with a greater focus and analysis of its role as an arts centre.</w:t>
      </w:r>
    </w:p>
    <w:p w:rsidR="0025229A" w:rsidRPr="00FA3F75" w:rsidRDefault="0025229A" w:rsidP="00B04FE0">
      <w:pPr>
        <w:spacing w:after="200"/>
      </w:pPr>
      <w:r w:rsidRPr="00FA3F75">
        <w:rPr>
          <w:b/>
        </w:rPr>
        <w:t>Occupancy:</w:t>
      </w:r>
      <w:r w:rsidR="00476BB6" w:rsidRPr="00FA3F75">
        <w:t xml:space="preserve"> In 2013, 14 events with</w:t>
      </w:r>
      <w:r w:rsidRPr="00FA3F75">
        <w:t xml:space="preserve"> 24</w:t>
      </w:r>
      <w:r w:rsidR="005A5292" w:rsidRPr="00FA3F75">
        <w:t>,</w:t>
      </w:r>
      <w:r w:rsidRPr="00FA3F75">
        <w:t xml:space="preserve">645 </w:t>
      </w:r>
      <w:r w:rsidR="00476BB6" w:rsidRPr="00FA3F75">
        <w:t>patrons were recorded for the main theatre, though with some events looking after their own ticketing, the number is probably much higher. It is estimated that the number of patrons utilising the function room is at least equivalent and probably higher.</w:t>
      </w:r>
      <w:r w:rsidRPr="00FA3F75">
        <w:t xml:space="preserve"> </w:t>
      </w:r>
      <w:r w:rsidR="005A5292" w:rsidRPr="00FA3F75">
        <w:t>Together with workshops, meetings and café visits, the total annual attendance is in</w:t>
      </w:r>
      <w:r w:rsidR="003870A2" w:rsidRPr="00FA3F75">
        <w:t xml:space="preserve"> the vicinity of 60-90,000 visits per year</w:t>
      </w:r>
      <w:r w:rsidR="00964F6B" w:rsidRPr="00FA3F75">
        <w:t>.</w:t>
      </w:r>
      <w:r w:rsidR="003870A2" w:rsidRPr="00FA3F75">
        <w:t xml:space="preserve"> </w:t>
      </w:r>
    </w:p>
    <w:p w:rsidR="00202F63" w:rsidRPr="00FA3F75" w:rsidRDefault="00202F63" w:rsidP="00202F63">
      <w:pPr>
        <w:pStyle w:val="Heading3"/>
        <w:rPr>
          <w:lang w:val="en-AU"/>
        </w:rPr>
      </w:pPr>
      <w:r w:rsidRPr="00FA3F75">
        <w:rPr>
          <w:lang w:val="en-AU"/>
        </w:rPr>
        <w:t>Management Expertise</w:t>
      </w:r>
    </w:p>
    <w:p w:rsidR="00202F63" w:rsidRPr="00FA3F75" w:rsidRDefault="00202F63" w:rsidP="00202F63">
      <w:pPr>
        <w:spacing w:after="200"/>
        <w:rPr>
          <w:rFonts w:cs="Arial"/>
        </w:rPr>
      </w:pPr>
      <w:r w:rsidRPr="00FA3F75">
        <w:rPr>
          <w:rFonts w:cs="Arial"/>
        </w:rPr>
        <w:t>The centre has had at least four managers in less than 10 years, none of whom appear to have training or expertise in programming or running arts or cultural events. The turnover may be coincidental, but may also be read as a reflection on the lack of a clear direction for the centre.</w:t>
      </w:r>
      <w:r w:rsidR="0040462D" w:rsidRPr="00FA3F75">
        <w:rPr>
          <w:rFonts w:cs="Arial"/>
        </w:rPr>
        <w:t xml:space="preserve"> </w:t>
      </w:r>
      <w:r w:rsidRPr="00FA3F75">
        <w:rPr>
          <w:rFonts w:cs="Arial"/>
        </w:rPr>
        <w:t xml:space="preserve">There is an argument that </w:t>
      </w:r>
      <w:r w:rsidR="00AF0D67" w:rsidRPr="00FA3F75">
        <w:rPr>
          <w:rFonts w:cs="Arial"/>
        </w:rPr>
        <w:t xml:space="preserve">current staff could undertake professional development or training in performing arts management, or that Position Descriptions be reviewed to ensure that some professional experience can be applied to revitalising programming for the centre. </w:t>
      </w:r>
      <w:r w:rsidR="0040462D" w:rsidRPr="00FA3F75">
        <w:rPr>
          <w:rFonts w:cs="Arial"/>
        </w:rPr>
        <w:t>At the least, a source of external professional advice, possibly pro bono, could be identified.</w:t>
      </w:r>
    </w:p>
    <w:p w:rsidR="00AF0D67" w:rsidRPr="00FA3F75" w:rsidRDefault="00AF0D67" w:rsidP="00AF0D67">
      <w:pPr>
        <w:pStyle w:val="Heading3"/>
        <w:rPr>
          <w:lang w:val="en-AU"/>
        </w:rPr>
      </w:pPr>
      <w:r w:rsidRPr="00FA3F75">
        <w:rPr>
          <w:lang w:val="en-AU"/>
        </w:rPr>
        <w:t>Reposit</w:t>
      </w:r>
      <w:r w:rsidR="00347579" w:rsidRPr="00FA3F75">
        <w:rPr>
          <w:lang w:val="en-AU"/>
        </w:rPr>
        <w:t>i</w:t>
      </w:r>
      <w:r w:rsidRPr="00FA3F75">
        <w:rPr>
          <w:lang w:val="en-AU"/>
        </w:rPr>
        <w:t>oning the Cardinia Cultural Centre</w:t>
      </w:r>
    </w:p>
    <w:p w:rsidR="00AF0D67" w:rsidRPr="00FA3F75" w:rsidRDefault="00AF0D67" w:rsidP="00AF0D67">
      <w:pPr>
        <w:spacing w:after="200"/>
        <w:jc w:val="both"/>
        <w:rPr>
          <w:rFonts w:cs="Arial"/>
        </w:rPr>
      </w:pPr>
      <w:r w:rsidRPr="00FA3F75">
        <w:rPr>
          <w:rFonts w:cs="Arial"/>
        </w:rPr>
        <w:t xml:space="preserve">The findings indicate that CCC would be better placed to deliver a comprehensive performing arts program focussing on theatre, live music, film, </w:t>
      </w:r>
      <w:proofErr w:type="gramStart"/>
      <w:r w:rsidRPr="00FA3F75">
        <w:rPr>
          <w:rFonts w:cs="Arial"/>
        </w:rPr>
        <w:t>dance</w:t>
      </w:r>
      <w:proofErr w:type="gramEnd"/>
      <w:r w:rsidRPr="00FA3F75">
        <w:rPr>
          <w:rFonts w:cs="Arial"/>
        </w:rPr>
        <w:t xml:space="preserve"> and rehearsal spaces. A range of community arts events can also be part of the programming mix.</w:t>
      </w:r>
    </w:p>
    <w:p w:rsidR="00AF0D67" w:rsidRPr="00FA3F75" w:rsidRDefault="00AF0D67" w:rsidP="00AF0D67">
      <w:pPr>
        <w:pStyle w:val="Heading3"/>
        <w:rPr>
          <w:lang w:val="en-AU"/>
        </w:rPr>
      </w:pPr>
      <w:r w:rsidRPr="00FA3F75">
        <w:rPr>
          <w:lang w:val="en-AU"/>
        </w:rPr>
        <w:t xml:space="preserve">Finding:  That the Cardinia Cultural Centre is </w:t>
      </w:r>
      <w:r w:rsidR="00F9043A" w:rsidRPr="00FA3F75">
        <w:rPr>
          <w:lang w:val="en-AU"/>
        </w:rPr>
        <w:t xml:space="preserve">not </w:t>
      </w:r>
      <w:r w:rsidRPr="00FA3F75">
        <w:rPr>
          <w:lang w:val="en-AU"/>
        </w:rPr>
        <w:t>the best location for a large scale gallery, but may be home to a smaller gallery</w:t>
      </w:r>
    </w:p>
    <w:p w:rsidR="00AF0D67" w:rsidRPr="00FA3F75" w:rsidRDefault="00AF0D67" w:rsidP="00AF0D67">
      <w:pPr>
        <w:pStyle w:val="Heading3"/>
        <w:rPr>
          <w:lang w:val="en-AU"/>
        </w:rPr>
      </w:pPr>
      <w:r w:rsidRPr="00FA3F75">
        <w:rPr>
          <w:lang w:val="en-AU"/>
        </w:rPr>
        <w:t xml:space="preserve">Finding:  That the Cardinia Cultural Centre be refocussed primarily as a Performing Arts </w:t>
      </w:r>
      <w:r w:rsidR="009D706D" w:rsidRPr="00FA3F75">
        <w:rPr>
          <w:lang w:val="en-AU"/>
        </w:rPr>
        <w:t>Hub</w:t>
      </w:r>
    </w:p>
    <w:p w:rsidR="00AF0D67" w:rsidRPr="00FA3F75" w:rsidRDefault="00AF0D67" w:rsidP="00AF0D67">
      <w:pPr>
        <w:pStyle w:val="Heading3"/>
        <w:rPr>
          <w:lang w:val="en-AU"/>
        </w:rPr>
      </w:pPr>
      <w:r w:rsidRPr="00FA3F75">
        <w:rPr>
          <w:lang w:val="en-AU"/>
        </w:rPr>
        <w:t>Role of the repositioned Performing Arts Hub</w:t>
      </w:r>
    </w:p>
    <w:p w:rsidR="00AF0D67" w:rsidRPr="00FA3F75" w:rsidRDefault="00AF0D67" w:rsidP="00AF0D67">
      <w:r w:rsidRPr="00FA3F75">
        <w:rPr>
          <w:b/>
        </w:rPr>
        <w:t>Rationale for a change of focus</w:t>
      </w:r>
    </w:p>
    <w:p w:rsidR="00AF0D67" w:rsidRPr="00FA3F75" w:rsidRDefault="00AF0D67" w:rsidP="00AF0D67">
      <w:pPr>
        <w:spacing w:after="200"/>
      </w:pPr>
      <w:r w:rsidRPr="00FA3F75">
        <w:t>Wi</w:t>
      </w:r>
      <w:r w:rsidR="009D706D" w:rsidRPr="00FA3F75">
        <w:t>th the primary facility of the C</w:t>
      </w:r>
      <w:r w:rsidRPr="00FA3F75">
        <w:t>entre being the theatre and with strong community support and demand for increased programming at the centre</w:t>
      </w:r>
      <w:r w:rsidR="00F9043A" w:rsidRPr="00FA3F75">
        <w:t>,</w:t>
      </w:r>
      <w:r w:rsidRPr="00FA3F75">
        <w:t xml:space="preserve"> networking and leadership in performing arts, the analysts recommend that the focus of the centre be refocussed on performing arts. The Centre will maintain a focus on functions and events in the main function rooms primarily for the purpose of subsidising the costs of running the centre. In the medium term, it is proposed that a small scale, purpose built gallery be included in the west wing, along with new rehearsal and workshop facilities, with associated storage and services.</w:t>
      </w:r>
    </w:p>
    <w:p w:rsidR="00F9043A" w:rsidRPr="00FA3F75" w:rsidRDefault="00F9043A" w:rsidP="00F9043A">
      <w:pPr>
        <w:pStyle w:val="ColorfulList-Accent12"/>
        <w:spacing w:after="120"/>
        <w:ind w:left="0"/>
        <w:rPr>
          <w:b/>
          <w:bCs/>
          <w:color w:val="000000"/>
        </w:rPr>
      </w:pPr>
      <w:r w:rsidRPr="00FA3F75">
        <w:rPr>
          <w:b/>
          <w:bCs/>
          <w:color w:val="000000"/>
        </w:rPr>
        <w:lastRenderedPageBreak/>
        <w:t>Management Model</w:t>
      </w:r>
    </w:p>
    <w:p w:rsidR="00F9043A" w:rsidRPr="00FA3F75" w:rsidRDefault="00F9043A" w:rsidP="009D706D">
      <w:pPr>
        <w:spacing w:after="200"/>
        <w:rPr>
          <w:color w:val="000000"/>
        </w:rPr>
      </w:pPr>
      <w:r w:rsidRPr="00FA3F75">
        <w:rPr>
          <w:color w:val="000000"/>
        </w:rPr>
        <w:t>It is proposed that the new direction for the Cardinia Cultural Centre would operate as a Performing Arts Hub based on the Hub and Spokes model</w:t>
      </w:r>
      <w:r w:rsidRPr="00FA3F75">
        <w:rPr>
          <w:rStyle w:val="CommentReference"/>
          <w:color w:val="000000"/>
        </w:rPr>
        <w:t> </w:t>
      </w:r>
      <w:r w:rsidRPr="00FA3F75">
        <w:rPr>
          <w:color w:val="000000"/>
        </w:rPr>
        <w:t xml:space="preserve">in Section 6. The Performing Arts Hub would facilitate linking performance opportunities in the Spokes of Koo Wee Rup, Emerald/Cockatoo, Bunyip, Officer, </w:t>
      </w:r>
      <w:r w:rsidR="00964F6B" w:rsidRPr="00FA3F75">
        <w:rPr>
          <w:color w:val="000000"/>
        </w:rPr>
        <w:t>and Beaconsfield</w:t>
      </w:r>
      <w:r w:rsidRPr="00FA3F75">
        <w:rPr>
          <w:color w:val="000000"/>
        </w:rPr>
        <w:t xml:space="preserve"> to provide better access to the </w:t>
      </w:r>
      <w:r w:rsidR="00FA3F75" w:rsidRPr="00FA3F75">
        <w:rPr>
          <w:color w:val="000000"/>
        </w:rPr>
        <w:t>much-needed</w:t>
      </w:r>
      <w:r w:rsidRPr="00FA3F75">
        <w:rPr>
          <w:color w:val="000000"/>
        </w:rPr>
        <w:t xml:space="preserve"> range of performance facilities in the many townships. </w:t>
      </w:r>
    </w:p>
    <w:p w:rsidR="00F9043A" w:rsidRPr="00FA3F75" w:rsidRDefault="00F9043A" w:rsidP="0019250D">
      <w:pPr>
        <w:spacing w:after="120"/>
        <w:rPr>
          <w:color w:val="000000"/>
        </w:rPr>
      </w:pPr>
      <w:r w:rsidRPr="00FA3F75">
        <w:rPr>
          <w:color w:val="000000"/>
        </w:rPr>
        <w:t>The Performing Arts Hub would develop an annual performing arts program for CCC and also develop opportunities for the Spokes focussing on performance and music opportunities for local artists and groups. The management model needs to ensure that the Hub will provide to the Spokes:</w:t>
      </w:r>
    </w:p>
    <w:p w:rsidR="00F9043A" w:rsidRPr="00FA3F75" w:rsidRDefault="00F9043A" w:rsidP="009D666C">
      <w:pPr>
        <w:pStyle w:val="ColorfulList-Accent12"/>
        <w:numPr>
          <w:ilvl w:val="0"/>
          <w:numId w:val="63"/>
        </w:numPr>
        <w:spacing w:after="120"/>
        <w:jc w:val="both"/>
        <w:rPr>
          <w:color w:val="000000"/>
        </w:rPr>
      </w:pPr>
      <w:r w:rsidRPr="00FA3F75">
        <w:rPr>
          <w:color w:val="000000"/>
        </w:rPr>
        <w:t xml:space="preserve">small productions from the Hub performing arts program for one night only </w:t>
      </w:r>
    </w:p>
    <w:p w:rsidR="00F9043A" w:rsidRPr="00FA3F75" w:rsidRDefault="00F9043A" w:rsidP="009D666C">
      <w:pPr>
        <w:pStyle w:val="ColorfulList-Accent12"/>
        <w:numPr>
          <w:ilvl w:val="0"/>
          <w:numId w:val="63"/>
        </w:numPr>
        <w:spacing w:after="120"/>
        <w:jc w:val="both"/>
        <w:rPr>
          <w:color w:val="000000"/>
        </w:rPr>
      </w:pPr>
      <w:r w:rsidRPr="00FA3F75">
        <w:rPr>
          <w:color w:val="000000"/>
        </w:rPr>
        <w:t>outreach program of master classes or talks from Hub performing arts program (may utilise Pop Up infrastructure also)</w:t>
      </w:r>
    </w:p>
    <w:p w:rsidR="00F9043A" w:rsidRPr="00FA3F75" w:rsidRDefault="00F9043A" w:rsidP="009D666C">
      <w:pPr>
        <w:pStyle w:val="ColorfulList-Accent12"/>
        <w:numPr>
          <w:ilvl w:val="0"/>
          <w:numId w:val="63"/>
        </w:numPr>
        <w:spacing w:after="120"/>
        <w:jc w:val="both"/>
        <w:rPr>
          <w:color w:val="000000"/>
        </w:rPr>
      </w:pPr>
      <w:r w:rsidRPr="00FA3F75">
        <w:rPr>
          <w:color w:val="000000"/>
        </w:rPr>
        <w:t>opportunities for local performances of play or  poetry readings (may utilise Pop Up infrastructure also)</w:t>
      </w:r>
    </w:p>
    <w:p w:rsidR="00F9043A" w:rsidRPr="00FA3F75" w:rsidRDefault="00F9043A" w:rsidP="009D666C">
      <w:pPr>
        <w:pStyle w:val="ColorfulList-Accent12"/>
        <w:numPr>
          <w:ilvl w:val="0"/>
          <w:numId w:val="63"/>
        </w:numPr>
        <w:spacing w:after="200"/>
        <w:jc w:val="both"/>
        <w:rPr>
          <w:color w:val="000000"/>
        </w:rPr>
      </w:pPr>
      <w:proofErr w:type="gramStart"/>
      <w:r w:rsidRPr="00FA3F75">
        <w:rPr>
          <w:color w:val="000000"/>
        </w:rPr>
        <w:t>opportunities</w:t>
      </w:r>
      <w:proofErr w:type="gramEnd"/>
      <w:r w:rsidRPr="00FA3F75">
        <w:rPr>
          <w:color w:val="000000"/>
        </w:rPr>
        <w:t xml:space="preserve"> for intimate musical performances of local bands and musicians.  </w:t>
      </w:r>
    </w:p>
    <w:p w:rsidR="00AF0D67" w:rsidRPr="00FA3F75" w:rsidRDefault="00AF0D67" w:rsidP="00960162">
      <w:pPr>
        <w:spacing w:after="120"/>
        <w:rPr>
          <w:b/>
        </w:rPr>
      </w:pPr>
      <w:r w:rsidRPr="00FA3F75">
        <w:rPr>
          <w:b/>
        </w:rPr>
        <w:t>Some benefits of repositioning the centre as a performing arts hub</w:t>
      </w:r>
    </w:p>
    <w:p w:rsidR="00AF0D67" w:rsidRPr="00FA3F75" w:rsidRDefault="00AF0D67" w:rsidP="00502B97">
      <w:pPr>
        <w:pStyle w:val="MediumGrid1-Accent21"/>
        <w:numPr>
          <w:ilvl w:val="0"/>
          <w:numId w:val="21"/>
        </w:numPr>
        <w:spacing w:after="120"/>
        <w:ind w:left="425" w:hanging="425"/>
        <w:contextualSpacing w:val="0"/>
      </w:pPr>
      <w:r w:rsidRPr="00FA3F75">
        <w:rPr>
          <w:b/>
        </w:rPr>
        <w:t xml:space="preserve">Primary facility: </w:t>
      </w:r>
      <w:r w:rsidRPr="00FA3F75">
        <w:t>The primary facility of the centre is the theatre.</w:t>
      </w:r>
    </w:p>
    <w:p w:rsidR="00AF0D67" w:rsidRPr="00FA3F75" w:rsidRDefault="00AF0D67" w:rsidP="00502B97">
      <w:pPr>
        <w:pStyle w:val="MediumGrid1-Accent21"/>
        <w:numPr>
          <w:ilvl w:val="0"/>
          <w:numId w:val="21"/>
        </w:numPr>
        <w:spacing w:after="120"/>
        <w:ind w:left="425" w:hanging="425"/>
        <w:contextualSpacing w:val="0"/>
      </w:pPr>
      <w:r w:rsidRPr="00FA3F75">
        <w:rPr>
          <w:b/>
        </w:rPr>
        <w:t xml:space="preserve">Staffing skills sets: </w:t>
      </w:r>
      <w:r w:rsidRPr="00FA3F75">
        <w:t xml:space="preserve">Staff and management have some limited expertise in performing arts programming and management </w:t>
      </w:r>
      <w:r w:rsidR="0019250D" w:rsidRPr="00FA3F75">
        <w:t>from running the Centre</w:t>
      </w:r>
      <w:r w:rsidR="00C100BD" w:rsidRPr="00FA3F75">
        <w:t xml:space="preserve"> </w:t>
      </w:r>
      <w:r w:rsidRPr="00FA3F75">
        <w:t xml:space="preserve">and can build on this expertise. </w:t>
      </w:r>
    </w:p>
    <w:p w:rsidR="00AF0D67" w:rsidRPr="00FA3F75" w:rsidRDefault="00F9043A" w:rsidP="00502B97">
      <w:pPr>
        <w:pStyle w:val="MediumGrid1-Accent21"/>
        <w:numPr>
          <w:ilvl w:val="0"/>
          <w:numId w:val="21"/>
        </w:numPr>
        <w:spacing w:after="120"/>
        <w:ind w:left="425" w:hanging="425"/>
        <w:contextualSpacing w:val="0"/>
      </w:pPr>
      <w:r w:rsidRPr="00FA3F75">
        <w:rPr>
          <w:b/>
        </w:rPr>
        <w:t>Leadership in p</w:t>
      </w:r>
      <w:r w:rsidR="00AF0D67" w:rsidRPr="00FA3F75">
        <w:rPr>
          <w:b/>
        </w:rPr>
        <w:t>erforming arts:</w:t>
      </w:r>
      <w:r w:rsidR="00AF0D67" w:rsidRPr="00FA3F75">
        <w:t xml:space="preserve"> Whil</w:t>
      </w:r>
      <w:r w:rsidRPr="00FA3F75">
        <w:t>st</w:t>
      </w:r>
      <w:r w:rsidR="00AF0D67" w:rsidRPr="00FA3F75">
        <w:t xml:space="preserve"> there </w:t>
      </w:r>
      <w:r w:rsidR="008C02DC" w:rsidRPr="00FA3F75">
        <w:t xml:space="preserve">is a diverse range of </w:t>
      </w:r>
      <w:r w:rsidR="00AF0D67" w:rsidRPr="00FA3F75">
        <w:t>theatre and other performing arts activity</w:t>
      </w:r>
      <w:r w:rsidR="008C02DC" w:rsidRPr="00FA3F75">
        <w:t xml:space="preserve"> within the Shire</w:t>
      </w:r>
      <w:r w:rsidR="00AF0D67" w:rsidRPr="00FA3F75">
        <w:t xml:space="preserve">, there is very little networking, communication or coordination of activities, programming, knowledge or resources. There is significant potential to develop capacity in the wider community by leveraging </w:t>
      </w:r>
      <w:r w:rsidR="006C2DF5" w:rsidRPr="00FA3F75">
        <w:t xml:space="preserve">and building on the </w:t>
      </w:r>
      <w:r w:rsidR="00AF0D67" w:rsidRPr="00FA3F75">
        <w:t>paid expertise of</w:t>
      </w:r>
      <w:r w:rsidR="006C2DF5" w:rsidRPr="00FA3F75">
        <w:t xml:space="preserve"> </w:t>
      </w:r>
      <w:r w:rsidR="00FA3F75" w:rsidRPr="00FA3F75">
        <w:t>staff at</w:t>
      </w:r>
      <w:r w:rsidR="00AF0D67" w:rsidRPr="00FA3F75">
        <w:t xml:space="preserve"> the </w:t>
      </w:r>
      <w:r w:rsidR="008C02DC" w:rsidRPr="00FA3F75">
        <w:t xml:space="preserve">Cultural </w:t>
      </w:r>
      <w:r w:rsidR="00AF0D67" w:rsidRPr="00FA3F75">
        <w:t>Centre</w:t>
      </w:r>
      <w:r w:rsidR="008C02DC" w:rsidRPr="00FA3F75">
        <w:t>. In the Short term, this role may be undertaken by existing staff, Business planning should examine the potential for increasing staffing capacity in the future to adequately fulfil this role.</w:t>
      </w:r>
    </w:p>
    <w:p w:rsidR="00F9043A" w:rsidRPr="00FA3F75" w:rsidRDefault="00AF0D67" w:rsidP="00F9043A">
      <w:pPr>
        <w:pStyle w:val="MediumGrid1-Accent21"/>
        <w:numPr>
          <w:ilvl w:val="0"/>
          <w:numId w:val="21"/>
        </w:numPr>
        <w:spacing w:after="120"/>
        <w:ind w:left="425" w:hanging="425"/>
        <w:contextualSpacing w:val="0"/>
      </w:pPr>
      <w:r w:rsidRPr="00FA3F75">
        <w:rPr>
          <w:b/>
        </w:rPr>
        <w:t>Improving programming:</w:t>
      </w:r>
      <w:r w:rsidRPr="00FA3F75">
        <w:t xml:space="preserve"> There is strong demand for increased programming of performing arts events at the centre.  Reviewing the business plan to focus on supporting and increasing the number of events will reposition the centre for greater municipal significance, increase the number and variety of events and increase patronage.</w:t>
      </w:r>
    </w:p>
    <w:p w:rsidR="00F9043A" w:rsidRPr="00FA3F75" w:rsidRDefault="0019250D" w:rsidP="00F06117">
      <w:pPr>
        <w:pStyle w:val="MediumGrid1-Accent21"/>
        <w:spacing w:after="120"/>
        <w:ind w:left="425"/>
        <w:contextualSpacing w:val="0"/>
      </w:pPr>
      <w:r w:rsidRPr="00FA3F75">
        <w:br w:type="page"/>
      </w:r>
    </w:p>
    <w:p w:rsidR="00803FEB" w:rsidRPr="00FA3F75" w:rsidRDefault="00803FEB" w:rsidP="004F16D6">
      <w:pPr>
        <w:pStyle w:val="Heading2"/>
        <w:rPr>
          <w:lang w:val="en-AU"/>
        </w:rPr>
      </w:pPr>
      <w:bookmarkStart w:id="44" w:name="_Toc279321916"/>
      <w:r w:rsidRPr="00FA3F75">
        <w:rPr>
          <w:lang w:val="en-AU"/>
        </w:rPr>
        <w:lastRenderedPageBreak/>
        <w:t>Scoping refurbishment of the performing arts hub</w:t>
      </w:r>
      <w:bookmarkEnd w:id="44"/>
    </w:p>
    <w:p w:rsidR="00DD7EF2" w:rsidRPr="00FA3F75" w:rsidRDefault="00DD7EF2" w:rsidP="00960162">
      <w:pPr>
        <w:spacing w:after="120"/>
        <w:rPr>
          <w:b/>
        </w:rPr>
      </w:pPr>
      <w:r w:rsidRPr="00FA3F75">
        <w:rPr>
          <w:b/>
        </w:rPr>
        <w:t>Table of Actions required</w:t>
      </w: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ook w:val="04A0" w:firstRow="1" w:lastRow="0" w:firstColumn="1" w:lastColumn="0" w:noHBand="0" w:noVBand="1"/>
      </w:tblPr>
      <w:tblGrid>
        <w:gridCol w:w="3227"/>
        <w:gridCol w:w="6343"/>
      </w:tblGrid>
      <w:tr w:rsidR="00DD7EF2" w:rsidRPr="00FA3F75" w:rsidTr="00BA2016">
        <w:tc>
          <w:tcPr>
            <w:tcW w:w="3227" w:type="dxa"/>
            <w:shd w:val="clear" w:color="auto" w:fill="000080"/>
            <w:vAlign w:val="center"/>
          </w:tcPr>
          <w:p w:rsidR="00DD7EF2" w:rsidRPr="00FA3F75" w:rsidRDefault="00DD7EF2" w:rsidP="00DD7EF2">
            <w:pPr>
              <w:spacing w:before="60" w:after="60"/>
              <w:rPr>
                <w:b/>
                <w:sz w:val="28"/>
                <w:szCs w:val="28"/>
              </w:rPr>
            </w:pPr>
            <w:r w:rsidRPr="00FA3F75">
              <w:rPr>
                <w:b/>
                <w:sz w:val="28"/>
                <w:szCs w:val="28"/>
              </w:rPr>
              <w:t>Strategy</w:t>
            </w:r>
          </w:p>
        </w:tc>
        <w:tc>
          <w:tcPr>
            <w:tcW w:w="6343" w:type="dxa"/>
            <w:shd w:val="clear" w:color="auto" w:fill="000080"/>
            <w:vAlign w:val="center"/>
          </w:tcPr>
          <w:p w:rsidR="00DD7EF2" w:rsidRPr="00FA3F75" w:rsidRDefault="00DD7EF2" w:rsidP="00DD7EF2">
            <w:pPr>
              <w:spacing w:before="60" w:after="60"/>
              <w:rPr>
                <w:b/>
                <w:sz w:val="28"/>
                <w:szCs w:val="28"/>
              </w:rPr>
            </w:pPr>
            <w:r w:rsidRPr="00FA3F75">
              <w:rPr>
                <w:b/>
                <w:sz w:val="28"/>
                <w:szCs w:val="28"/>
              </w:rPr>
              <w:t>Action</w:t>
            </w:r>
          </w:p>
        </w:tc>
      </w:tr>
      <w:tr w:rsidR="00DD7EF2" w:rsidRPr="00FA3F75" w:rsidTr="00BA2016">
        <w:tc>
          <w:tcPr>
            <w:tcW w:w="3227" w:type="dxa"/>
            <w:shd w:val="clear" w:color="auto" w:fill="auto"/>
            <w:vAlign w:val="center"/>
          </w:tcPr>
          <w:p w:rsidR="00DD7EF2" w:rsidRPr="00FA3F75" w:rsidRDefault="00DD7EF2" w:rsidP="00DD7EF2">
            <w:pPr>
              <w:spacing w:before="60" w:after="60"/>
            </w:pPr>
            <w:r w:rsidRPr="00FA3F75">
              <w:t>Reposition the centre as a hub for performing arts of greater municipal significance</w:t>
            </w:r>
          </w:p>
        </w:tc>
        <w:tc>
          <w:tcPr>
            <w:tcW w:w="6343" w:type="dxa"/>
            <w:shd w:val="clear" w:color="auto" w:fill="auto"/>
            <w:vAlign w:val="center"/>
          </w:tcPr>
          <w:p w:rsidR="00DD7EF2" w:rsidRPr="00FA3F75" w:rsidRDefault="00DD7EF2" w:rsidP="00DD7EF2">
            <w:pPr>
              <w:spacing w:before="60" w:after="60"/>
            </w:pPr>
            <w:r w:rsidRPr="00FA3F75">
              <w:t xml:space="preserve">Centre management to have a key role in leading networking and communication with performing arts groups (dance, music and theatre) across the </w:t>
            </w:r>
            <w:r w:rsidR="006E2923" w:rsidRPr="00FA3F75">
              <w:t>S</w:t>
            </w:r>
            <w:r w:rsidRPr="00FA3F75">
              <w:t>hire</w:t>
            </w:r>
          </w:p>
        </w:tc>
      </w:tr>
      <w:tr w:rsidR="00DD7EF2" w:rsidRPr="00FA3F75" w:rsidTr="00BA2016">
        <w:tc>
          <w:tcPr>
            <w:tcW w:w="3227" w:type="dxa"/>
            <w:shd w:val="clear" w:color="auto" w:fill="auto"/>
            <w:vAlign w:val="center"/>
          </w:tcPr>
          <w:p w:rsidR="00DD7EF2" w:rsidRPr="00FA3F75" w:rsidRDefault="00DD7EF2" w:rsidP="00DD7EF2">
            <w:pPr>
              <w:spacing w:before="60" w:after="60"/>
            </w:pPr>
            <w:r w:rsidRPr="00FA3F75">
              <w:t>Review the centre’s business plan</w:t>
            </w:r>
          </w:p>
        </w:tc>
        <w:tc>
          <w:tcPr>
            <w:tcW w:w="6343" w:type="dxa"/>
            <w:shd w:val="clear" w:color="auto" w:fill="auto"/>
            <w:vAlign w:val="center"/>
          </w:tcPr>
          <w:p w:rsidR="00DD7EF2" w:rsidRPr="00FA3F75" w:rsidRDefault="00DD7EF2" w:rsidP="00DD7EF2">
            <w:pPr>
              <w:spacing w:before="60" w:after="60"/>
            </w:pPr>
            <w:r w:rsidRPr="00FA3F75">
              <w:t>Engage an external consultant with cultural facilities expertise to work with the centre manager to develop a root and branch rewrite of the business plan (and marketing plan) including:</w:t>
            </w:r>
          </w:p>
          <w:p w:rsidR="00DD7EF2" w:rsidRPr="00FA3F75" w:rsidRDefault="00DD7EF2" w:rsidP="0019250D">
            <w:pPr>
              <w:pStyle w:val="MediumGrid1-Accent21"/>
              <w:numPr>
                <w:ilvl w:val="0"/>
                <w:numId w:val="17"/>
              </w:numPr>
              <w:spacing w:before="60" w:after="60"/>
              <w:ind w:left="317" w:hanging="283"/>
            </w:pPr>
            <w:r w:rsidRPr="00FA3F75">
              <w:t>Performing arts focus as above</w:t>
            </w:r>
          </w:p>
          <w:p w:rsidR="00DD7EF2" w:rsidRPr="00FA3F75" w:rsidRDefault="00DD7EF2" w:rsidP="0019250D">
            <w:pPr>
              <w:pStyle w:val="MediumGrid1-Accent21"/>
              <w:numPr>
                <w:ilvl w:val="0"/>
                <w:numId w:val="17"/>
              </w:numPr>
              <w:spacing w:before="60" w:after="60"/>
              <w:ind w:left="317" w:hanging="283"/>
            </w:pPr>
            <w:r w:rsidRPr="00FA3F75">
              <w:t xml:space="preserve">Further community engagement to test detailed </w:t>
            </w:r>
            <w:r w:rsidR="00031C4D" w:rsidRPr="00FA3F75">
              <w:t>assumptions</w:t>
            </w:r>
          </w:p>
          <w:p w:rsidR="00DD7EF2" w:rsidRPr="00FA3F75" w:rsidRDefault="00DD7EF2" w:rsidP="0019250D">
            <w:pPr>
              <w:pStyle w:val="MediumGrid1-Accent21"/>
              <w:numPr>
                <w:ilvl w:val="0"/>
                <w:numId w:val="17"/>
              </w:numPr>
              <w:spacing w:before="60" w:after="60"/>
              <w:ind w:left="317" w:hanging="283"/>
            </w:pPr>
            <w:r w:rsidRPr="00FA3F75">
              <w:t>Testing business model and existing commercial partners</w:t>
            </w:r>
          </w:p>
        </w:tc>
      </w:tr>
      <w:tr w:rsidR="00DD7EF2" w:rsidRPr="00FA3F75" w:rsidTr="00BA2016">
        <w:tc>
          <w:tcPr>
            <w:tcW w:w="3227" w:type="dxa"/>
            <w:shd w:val="clear" w:color="auto" w:fill="auto"/>
            <w:vAlign w:val="center"/>
          </w:tcPr>
          <w:p w:rsidR="00DD7EF2" w:rsidRPr="00FA3F75" w:rsidRDefault="00DD7EF2" w:rsidP="00DD7EF2">
            <w:pPr>
              <w:spacing w:before="60" w:after="60"/>
            </w:pPr>
            <w:r w:rsidRPr="00FA3F75">
              <w:t>Provide improved facilities for performing arts groups and other arts hirers</w:t>
            </w:r>
          </w:p>
        </w:tc>
        <w:tc>
          <w:tcPr>
            <w:tcW w:w="6343" w:type="dxa"/>
            <w:shd w:val="clear" w:color="auto" w:fill="auto"/>
            <w:vAlign w:val="center"/>
          </w:tcPr>
          <w:p w:rsidR="00DD7EF2" w:rsidRPr="00FA3F75" w:rsidRDefault="00DD7EF2" w:rsidP="00DD7EF2">
            <w:pPr>
              <w:spacing w:before="60" w:after="60"/>
            </w:pPr>
            <w:r w:rsidRPr="00FA3F75">
              <w:t>Undertake refurbishment of the centre with a focus on the west wing to provide:</w:t>
            </w:r>
          </w:p>
          <w:p w:rsidR="00DD7EF2" w:rsidRPr="00FA3F75" w:rsidRDefault="00DD7EF2" w:rsidP="000445DD">
            <w:pPr>
              <w:pStyle w:val="MediumGrid1-Accent21"/>
              <w:numPr>
                <w:ilvl w:val="0"/>
                <w:numId w:val="18"/>
              </w:numPr>
              <w:spacing w:before="60" w:after="60"/>
              <w:ind w:left="317" w:hanging="283"/>
            </w:pPr>
            <w:r w:rsidRPr="00FA3F75">
              <w:t>additional rehearsal and workshop spaces</w:t>
            </w:r>
          </w:p>
          <w:p w:rsidR="00DD7EF2" w:rsidRPr="00FA3F75" w:rsidRDefault="00DD7EF2" w:rsidP="000445DD">
            <w:pPr>
              <w:pStyle w:val="MediumGrid1-Accent21"/>
              <w:numPr>
                <w:ilvl w:val="0"/>
                <w:numId w:val="18"/>
              </w:numPr>
              <w:spacing w:before="60" w:after="60"/>
              <w:ind w:left="317" w:hanging="283"/>
            </w:pPr>
            <w:r w:rsidRPr="00FA3F75">
              <w:t>a green room in the dressing room area that can also be utilised to replace the existing seminar room</w:t>
            </w:r>
          </w:p>
        </w:tc>
      </w:tr>
      <w:tr w:rsidR="00DD7EF2" w:rsidRPr="00FA3F75" w:rsidTr="00BA2016">
        <w:tc>
          <w:tcPr>
            <w:tcW w:w="3227" w:type="dxa"/>
            <w:shd w:val="clear" w:color="auto" w:fill="auto"/>
            <w:vAlign w:val="center"/>
          </w:tcPr>
          <w:p w:rsidR="00DD7EF2" w:rsidRPr="00FA3F75" w:rsidRDefault="00DD7EF2" w:rsidP="00DD7EF2">
            <w:pPr>
              <w:spacing w:before="60" w:after="60"/>
            </w:pPr>
            <w:r w:rsidRPr="00FA3F75">
              <w:t>Improve pedestrian traffic flow for operational staff and patrons within and around the centre</w:t>
            </w:r>
          </w:p>
        </w:tc>
        <w:tc>
          <w:tcPr>
            <w:tcW w:w="6343" w:type="dxa"/>
            <w:shd w:val="clear" w:color="auto" w:fill="auto"/>
            <w:vAlign w:val="center"/>
          </w:tcPr>
          <w:p w:rsidR="00DD7EF2" w:rsidRPr="00FA3F75" w:rsidRDefault="00DD7EF2" w:rsidP="0019250D">
            <w:pPr>
              <w:pStyle w:val="MediumGrid1-Accent21"/>
              <w:numPr>
                <w:ilvl w:val="0"/>
                <w:numId w:val="19"/>
              </w:numPr>
              <w:spacing w:before="60" w:after="60"/>
              <w:ind w:left="317" w:hanging="283"/>
            </w:pPr>
            <w:r w:rsidRPr="00FA3F75">
              <w:t>Move the function room storage closer to the function rooms</w:t>
            </w:r>
          </w:p>
          <w:p w:rsidR="00DD7EF2" w:rsidRPr="00FA3F75" w:rsidRDefault="00DD7EF2" w:rsidP="0019250D">
            <w:pPr>
              <w:pStyle w:val="MediumGrid1-Accent21"/>
              <w:numPr>
                <w:ilvl w:val="0"/>
                <w:numId w:val="19"/>
              </w:numPr>
              <w:spacing w:before="60" w:after="60"/>
              <w:ind w:left="317" w:hanging="283"/>
            </w:pPr>
            <w:r w:rsidRPr="00FA3F75">
              <w:t>Open up the west side with new entrances and terrace, with isolated after-hours access to reduce costs for hirers;</w:t>
            </w:r>
          </w:p>
        </w:tc>
      </w:tr>
      <w:tr w:rsidR="00DD7EF2" w:rsidRPr="00FA3F75" w:rsidTr="00BA2016">
        <w:tc>
          <w:tcPr>
            <w:tcW w:w="3227" w:type="dxa"/>
            <w:shd w:val="clear" w:color="auto" w:fill="auto"/>
            <w:vAlign w:val="center"/>
          </w:tcPr>
          <w:p w:rsidR="00DD7EF2" w:rsidRPr="00FA3F75" w:rsidRDefault="00DD7EF2" w:rsidP="00DD7EF2">
            <w:pPr>
              <w:spacing w:before="60" w:after="60"/>
            </w:pPr>
            <w:r w:rsidRPr="00FA3F75">
              <w:t>Rename the centre and some rooms</w:t>
            </w:r>
          </w:p>
        </w:tc>
        <w:tc>
          <w:tcPr>
            <w:tcW w:w="6343" w:type="dxa"/>
            <w:shd w:val="clear" w:color="auto" w:fill="auto"/>
            <w:vAlign w:val="center"/>
          </w:tcPr>
          <w:p w:rsidR="00DD7EF2" w:rsidRPr="00FA3F75" w:rsidRDefault="00DD7EF2" w:rsidP="0019250D">
            <w:pPr>
              <w:pStyle w:val="MediumGrid1-Accent21"/>
              <w:numPr>
                <w:ilvl w:val="0"/>
                <w:numId w:val="20"/>
              </w:numPr>
              <w:spacing w:before="60" w:after="60"/>
              <w:ind w:left="317" w:hanging="283"/>
            </w:pPr>
            <w:r w:rsidRPr="00FA3F75">
              <w:t xml:space="preserve">Identify a new name for the centre to reflect </w:t>
            </w:r>
            <w:r w:rsidR="00CE7E91" w:rsidRPr="00FA3F75">
              <w:t>its</w:t>
            </w:r>
            <w:r w:rsidRPr="00FA3F75">
              <w:t xml:space="preserve"> dual purpose</w:t>
            </w:r>
          </w:p>
          <w:p w:rsidR="00DD7EF2" w:rsidRPr="00FA3F75" w:rsidRDefault="00DD7EF2" w:rsidP="0019250D">
            <w:pPr>
              <w:pStyle w:val="MediumGrid1-Accent21"/>
              <w:numPr>
                <w:ilvl w:val="0"/>
                <w:numId w:val="20"/>
              </w:numPr>
              <w:spacing w:before="60" w:after="60"/>
              <w:ind w:left="317" w:hanging="283"/>
            </w:pPr>
            <w:r w:rsidRPr="00FA3F75">
              <w:t>Rename the Gallery Room to remove perception that is has a gallery function</w:t>
            </w:r>
          </w:p>
        </w:tc>
      </w:tr>
    </w:tbl>
    <w:p w:rsidR="00960162" w:rsidRPr="00FA3F75" w:rsidRDefault="00F860FB" w:rsidP="00960162">
      <w:pPr>
        <w:pStyle w:val="Heading3"/>
        <w:rPr>
          <w:b w:val="0"/>
          <w:lang w:val="en-AU"/>
        </w:rPr>
      </w:pPr>
      <w:r w:rsidRPr="00FA3F75">
        <w:rPr>
          <w:lang w:val="en-AU"/>
        </w:rPr>
        <w:t>Scoping works &amp; estimated cost</w:t>
      </w:r>
    </w:p>
    <w:p w:rsidR="00DA1BA3" w:rsidRPr="00FA3F75" w:rsidRDefault="00F860FB" w:rsidP="00DA1BA3">
      <w:r w:rsidRPr="00FA3F75">
        <w:t xml:space="preserve">A site analysis is provided at Appendix 4, outlining a possible refurbishment of the centre to provide improved facilities for performing arts groups at the venue. These ideas should be tested in the development of a new Business plan for the Centre (see above.) </w:t>
      </w:r>
      <w:r w:rsidR="00960162" w:rsidRPr="00FA3F75">
        <w:t xml:space="preserve">An indicative costing is provided at Appendix 5, suggested an estimated cost of approximately </w:t>
      </w:r>
      <w:r w:rsidRPr="00FA3F75">
        <w:t>$2.25million.</w:t>
      </w:r>
      <w:r w:rsidR="00DA1BA3" w:rsidRPr="00FA3F75">
        <w:rPr>
          <w:lang w:eastAsia="x-none"/>
        </w:rPr>
        <w:br w:type="page"/>
      </w:r>
    </w:p>
    <w:p w:rsidR="00753C5B" w:rsidRPr="00FA3F75" w:rsidRDefault="00452980" w:rsidP="002F7FD5">
      <w:pPr>
        <w:pStyle w:val="Heading3"/>
        <w:rPr>
          <w:lang w:val="en-AU"/>
        </w:rPr>
      </w:pPr>
      <w:r w:rsidRPr="00FA3F75">
        <w:rPr>
          <w:noProof/>
          <w:lang w:val="en-AU" w:eastAsia="en-AU"/>
        </w:rPr>
        <w:lastRenderedPageBreak/>
        <w:drawing>
          <wp:anchor distT="0" distB="0" distL="114300" distR="114300" simplePos="0" relativeHeight="251658240" behindDoc="1" locked="0" layoutInCell="1" allowOverlap="1" wp14:anchorId="2E90316C" wp14:editId="6CC4BFD1">
            <wp:simplePos x="0" y="0"/>
            <wp:positionH relativeFrom="column">
              <wp:posOffset>-607695</wp:posOffset>
            </wp:positionH>
            <wp:positionV relativeFrom="paragraph">
              <wp:posOffset>-384810</wp:posOffset>
            </wp:positionV>
            <wp:extent cx="7035800" cy="9956165"/>
            <wp:effectExtent l="0" t="0" r="0" b="0"/>
            <wp:wrapNone/>
            <wp:docPr id="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35800" cy="9956165"/>
                    </a:xfrm>
                    <a:prstGeom prst="rect">
                      <a:avLst/>
                    </a:prstGeom>
                    <a:noFill/>
                  </pic:spPr>
                </pic:pic>
              </a:graphicData>
            </a:graphic>
            <wp14:sizeRelH relativeFrom="page">
              <wp14:pctWidth>0</wp14:pctWidth>
            </wp14:sizeRelH>
            <wp14:sizeRelV relativeFrom="page">
              <wp14:pctHeight>0</wp14:pctHeight>
            </wp14:sizeRelV>
          </wp:anchor>
        </w:drawing>
      </w:r>
      <w:r w:rsidR="00F413F5" w:rsidRPr="00FA3F75">
        <w:rPr>
          <w:lang w:val="en-AU"/>
        </w:rPr>
        <w:t>Indicative Plan with proposed amended layout</w:t>
      </w:r>
      <w:r w:rsidR="00753C5B" w:rsidRPr="00FA3F75">
        <w:rPr>
          <w:lang w:val="en-AU"/>
        </w:rPr>
        <w:br w:type="page"/>
      </w:r>
    </w:p>
    <w:p w:rsidR="00753C5B" w:rsidRPr="00FA3F75" w:rsidRDefault="006637BF" w:rsidP="00065921">
      <w:pPr>
        <w:pStyle w:val="Heading1"/>
        <w:rPr>
          <w:lang w:val="en-AU"/>
        </w:rPr>
      </w:pPr>
      <w:bookmarkStart w:id="45" w:name="_Toc279321917"/>
      <w:r w:rsidRPr="00FA3F75">
        <w:rPr>
          <w:lang w:val="en-AU"/>
        </w:rPr>
        <w:lastRenderedPageBreak/>
        <w:t xml:space="preserve">TOWARD </w:t>
      </w:r>
      <w:r w:rsidR="00753C5B" w:rsidRPr="00FA3F75">
        <w:rPr>
          <w:lang w:val="en-AU"/>
        </w:rPr>
        <w:t xml:space="preserve">A NEW PUBLIC GALLERY </w:t>
      </w:r>
      <w:r w:rsidR="002F7FD5" w:rsidRPr="00FA3F75">
        <w:rPr>
          <w:lang w:val="en-AU"/>
        </w:rPr>
        <w:t>– a visual arts hub</w:t>
      </w:r>
      <w:bookmarkEnd w:id="45"/>
    </w:p>
    <w:p w:rsidR="00EF5DBB" w:rsidRPr="00FA3F75" w:rsidRDefault="00EF5DBB" w:rsidP="00EF5DBB">
      <w:pPr>
        <w:keepNext/>
        <w:keepLines/>
        <w:widowControl w:val="0"/>
        <w:autoSpaceDE w:val="0"/>
        <w:autoSpaceDN w:val="0"/>
        <w:adjustRightInd w:val="0"/>
        <w:spacing w:before="120"/>
        <w:ind w:left="426" w:hanging="426"/>
        <w:rPr>
          <w:rFonts w:cs="Arial"/>
          <w:b/>
          <w:color w:val="000000"/>
        </w:rPr>
      </w:pPr>
      <w:r w:rsidRPr="00FA3F75">
        <w:rPr>
          <w:rFonts w:cs="Arial"/>
          <w:b/>
        </w:rPr>
        <w:t xml:space="preserve">Why a Public Gallery? </w:t>
      </w:r>
    </w:p>
    <w:p w:rsidR="00EF5DBB" w:rsidRPr="00FA3F75" w:rsidRDefault="0025229A" w:rsidP="003870A2">
      <w:pPr>
        <w:spacing w:after="240" w:line="300" w:lineRule="atLeast"/>
        <w:rPr>
          <w:rFonts w:cs="Arial"/>
        </w:rPr>
      </w:pPr>
      <w:r w:rsidRPr="00FA3F75">
        <w:rPr>
          <w:rFonts w:cs="Arial"/>
        </w:rPr>
        <w:t xml:space="preserve">Public Art Galleries </w:t>
      </w:r>
      <w:r w:rsidR="00EF5DBB" w:rsidRPr="00FA3F75">
        <w:rPr>
          <w:rFonts w:cs="Arial"/>
        </w:rPr>
        <w:t xml:space="preserve">contribute to public debate, undertake research, are entrusted with the safekeeping of collections and provide professional exhibition spaces for contemporary artists. </w:t>
      </w:r>
    </w:p>
    <w:p w:rsidR="00EF5DBB" w:rsidRPr="00FA3F75" w:rsidRDefault="00EF5DBB" w:rsidP="00EF5DBB">
      <w:pPr>
        <w:pBdr>
          <w:top w:val="single" w:sz="18" w:space="1" w:color="auto"/>
          <w:left w:val="single" w:sz="18" w:space="4" w:color="auto"/>
          <w:bottom w:val="single" w:sz="18" w:space="1" w:color="auto"/>
          <w:right w:val="single" w:sz="18" w:space="4" w:color="auto"/>
        </w:pBdr>
        <w:spacing w:after="240" w:line="300" w:lineRule="atLeast"/>
        <w:jc w:val="both"/>
        <w:rPr>
          <w:rFonts w:cs="Arial"/>
          <w:b/>
          <w:i/>
        </w:rPr>
      </w:pPr>
      <w:r w:rsidRPr="00FA3F75">
        <w:rPr>
          <w:rFonts w:cs="Arial"/>
        </w:rPr>
        <w:t>According to J</w:t>
      </w:r>
      <w:r w:rsidRPr="00FA3F75">
        <w:rPr>
          <w:rFonts w:eastAsia="Times New Roman" w:cs="Arial"/>
          <w:color w:val="000000"/>
          <w:lang w:eastAsia="en-AU"/>
        </w:rPr>
        <w:t xml:space="preserve">odie Evans and Kerri </w:t>
      </w:r>
      <w:proofErr w:type="spellStart"/>
      <w:r w:rsidRPr="00FA3F75">
        <w:rPr>
          <w:rFonts w:eastAsia="Times New Roman" w:cs="Arial"/>
          <w:color w:val="000000"/>
          <w:lang w:eastAsia="en-AU"/>
        </w:rPr>
        <w:t>Bridson</w:t>
      </w:r>
      <w:proofErr w:type="spellEnd"/>
      <w:r w:rsidRPr="00FA3F75">
        <w:rPr>
          <w:rFonts w:eastAsia="Times New Roman" w:cs="Arial"/>
          <w:color w:val="000000"/>
          <w:lang w:eastAsia="en-AU"/>
        </w:rPr>
        <w:t xml:space="preserve"> in their 2013 paper Demonstrating Impact: Four Case Studies of Public Art Museums, Public Art Galleries significantly contribute to both the economic and social sustainability of place and </w:t>
      </w:r>
      <w:r w:rsidRPr="00FA3F75">
        <w:rPr>
          <w:rFonts w:cs="Arial"/>
        </w:rPr>
        <w:t>make meaningful long term contributions to their communities</w:t>
      </w:r>
      <w:r w:rsidRPr="00FA3F75">
        <w:rPr>
          <w:rFonts w:cs="Arial"/>
          <w:b/>
          <w:i/>
        </w:rPr>
        <w:t>.</w:t>
      </w:r>
    </w:p>
    <w:p w:rsidR="00EF5DBB" w:rsidRPr="00FA3F75" w:rsidRDefault="00EF5DBB" w:rsidP="00EF5DBB">
      <w:pPr>
        <w:pBdr>
          <w:top w:val="single" w:sz="18" w:space="1" w:color="auto"/>
          <w:left w:val="single" w:sz="18" w:space="4" w:color="auto"/>
          <w:bottom w:val="single" w:sz="18" w:space="1" w:color="auto"/>
          <w:right w:val="single" w:sz="18" w:space="4" w:color="auto"/>
        </w:pBdr>
        <w:spacing w:after="240" w:line="300" w:lineRule="atLeast"/>
        <w:jc w:val="both"/>
        <w:rPr>
          <w:rFonts w:cs="Arial"/>
        </w:rPr>
      </w:pPr>
      <w:r w:rsidRPr="00FA3F75">
        <w:rPr>
          <w:rFonts w:eastAsia="Times New Roman" w:cs="Arial"/>
          <w:b/>
          <w:color w:val="000000"/>
          <w:lang w:eastAsia="en-AU"/>
        </w:rPr>
        <w:t>Case Study:</w:t>
      </w:r>
      <w:r w:rsidRPr="00FA3F75">
        <w:rPr>
          <w:rFonts w:eastAsia="Times New Roman" w:cs="Arial"/>
          <w:color w:val="000000"/>
          <w:lang w:eastAsia="en-AU"/>
        </w:rPr>
        <w:t xml:space="preserve"> the case studies in this paper validates the contribution of the Bendigo Art Gallery to the local community’s identity and cohesion as well the positive impact on cultural tourism generated through increased visitation to the gallery and subsequently to the growth of cultural tourism in the region.  </w:t>
      </w:r>
    </w:p>
    <w:p w:rsidR="00EF5DBB" w:rsidRPr="00FA3F75" w:rsidRDefault="00EF5DBB" w:rsidP="003870A2">
      <w:pPr>
        <w:spacing w:after="240" w:line="300" w:lineRule="atLeast"/>
        <w:rPr>
          <w:rFonts w:cs="Arial"/>
        </w:rPr>
      </w:pPr>
      <w:r w:rsidRPr="00FA3F75">
        <w:rPr>
          <w:rFonts w:cs="Arial"/>
        </w:rPr>
        <w:t>Access to a dedicated Public Art Gallery in Cardinia and the surroundin</w:t>
      </w:r>
      <w:r w:rsidR="006637BF" w:rsidRPr="00FA3F75">
        <w:rPr>
          <w:rFonts w:cs="Arial"/>
        </w:rPr>
        <w:t>g Shires</w:t>
      </w:r>
      <w:r w:rsidR="000C2F4C" w:rsidRPr="00FA3F75">
        <w:rPr>
          <w:rFonts w:cs="Arial"/>
        </w:rPr>
        <w:t xml:space="preserve"> is limited.</w:t>
      </w:r>
      <w:r w:rsidR="006637BF" w:rsidRPr="00FA3F75">
        <w:rPr>
          <w:rFonts w:cs="Arial"/>
        </w:rPr>
        <w:t xml:space="preserve"> </w:t>
      </w:r>
      <w:r w:rsidR="000C2F4C" w:rsidRPr="00FA3F75">
        <w:rPr>
          <w:rFonts w:cs="Arial"/>
        </w:rPr>
        <w:t>T</w:t>
      </w:r>
      <w:r w:rsidR="006637BF" w:rsidRPr="00FA3F75">
        <w:rPr>
          <w:rFonts w:cs="Arial"/>
        </w:rPr>
        <w:t xml:space="preserve">he neighbouring </w:t>
      </w:r>
      <w:r w:rsidRPr="00FA3F75">
        <w:rPr>
          <w:rFonts w:cs="Arial"/>
        </w:rPr>
        <w:t>Councils of Casey or Yarra Ranges do not have a public gallery. Frankston has an exhibition space within an annex attached to the Frankston Performing Arts Centre</w:t>
      </w:r>
      <w:r w:rsidR="000C2F4C" w:rsidRPr="00FA3F75">
        <w:rPr>
          <w:rFonts w:cs="Arial"/>
        </w:rPr>
        <w:t>,</w:t>
      </w:r>
      <w:r w:rsidR="006637BF" w:rsidRPr="00FA3F75">
        <w:rPr>
          <w:rFonts w:cs="Arial"/>
        </w:rPr>
        <w:t xml:space="preserve"> </w:t>
      </w:r>
      <w:r w:rsidR="006713C7" w:rsidRPr="00FA3F75">
        <w:rPr>
          <w:rFonts w:cs="Arial"/>
        </w:rPr>
        <w:t>Greater Dandenong</w:t>
      </w:r>
      <w:r w:rsidR="006713C7">
        <w:rPr>
          <w:rFonts w:cs="Arial"/>
        </w:rPr>
        <w:t xml:space="preserve"> </w:t>
      </w:r>
      <w:r w:rsidR="006637BF" w:rsidRPr="00FA3F75">
        <w:rPr>
          <w:rFonts w:cs="Arial"/>
        </w:rPr>
        <w:t xml:space="preserve">has </w:t>
      </w:r>
      <w:r w:rsidR="00D472E2">
        <w:rPr>
          <w:rFonts w:cs="Arial"/>
        </w:rPr>
        <w:t xml:space="preserve">some limited </w:t>
      </w:r>
      <w:r w:rsidR="006637BF" w:rsidRPr="00FA3F75">
        <w:rPr>
          <w:rFonts w:cs="Arial"/>
        </w:rPr>
        <w:t>exhibition spaces</w:t>
      </w:r>
      <w:r w:rsidR="000C2F4C" w:rsidRPr="00FA3F75">
        <w:rPr>
          <w:rFonts w:cs="Arial"/>
        </w:rPr>
        <w:t xml:space="preserve"> and </w:t>
      </w:r>
      <w:r w:rsidR="006713C7">
        <w:rPr>
          <w:rFonts w:cs="Arial"/>
        </w:rPr>
        <w:t>Yarra Ranges</w:t>
      </w:r>
      <w:r w:rsidR="000C2F4C" w:rsidRPr="00FA3F75">
        <w:rPr>
          <w:rFonts w:cs="Arial"/>
        </w:rPr>
        <w:t xml:space="preserve"> has Gallery spaces at the </w:t>
      </w:r>
      <w:proofErr w:type="spellStart"/>
      <w:r w:rsidR="000C2F4C" w:rsidRPr="00FA3F75">
        <w:rPr>
          <w:rFonts w:cs="Arial"/>
        </w:rPr>
        <w:t>Burrinja</w:t>
      </w:r>
      <w:proofErr w:type="spellEnd"/>
      <w:r w:rsidR="000C2F4C" w:rsidRPr="00FA3F75">
        <w:rPr>
          <w:rFonts w:cs="Arial"/>
        </w:rPr>
        <w:t xml:space="preserve"> Cultural </w:t>
      </w:r>
      <w:r w:rsidR="00FA3F75" w:rsidRPr="00FA3F75">
        <w:rPr>
          <w:rFonts w:cs="Arial"/>
        </w:rPr>
        <w:t xml:space="preserve">Centre. </w:t>
      </w:r>
      <w:r w:rsidR="008C02DC" w:rsidRPr="00FA3F75">
        <w:rPr>
          <w:rFonts w:cs="Arial"/>
        </w:rPr>
        <w:t>At present</w:t>
      </w:r>
      <w:r w:rsidR="006637BF" w:rsidRPr="00FA3F75">
        <w:rPr>
          <w:rFonts w:cs="Arial"/>
        </w:rPr>
        <w:t xml:space="preserve"> </w:t>
      </w:r>
      <w:r w:rsidRPr="00FA3F75">
        <w:rPr>
          <w:rFonts w:cs="Arial"/>
        </w:rPr>
        <w:t>the Mornington Peninsula Regional Gallery</w:t>
      </w:r>
      <w:r w:rsidR="008C02DC" w:rsidRPr="00FA3F75">
        <w:rPr>
          <w:rFonts w:cs="Arial"/>
        </w:rPr>
        <w:t xml:space="preserve"> is the only dedicated public gallery in the region</w:t>
      </w:r>
      <w:r w:rsidRPr="00FA3F75">
        <w:rPr>
          <w:rFonts w:cs="Arial"/>
        </w:rPr>
        <w:t xml:space="preserve">. </w:t>
      </w:r>
      <w:r w:rsidR="006637BF" w:rsidRPr="00FA3F75">
        <w:rPr>
          <w:rFonts w:cs="Arial"/>
        </w:rPr>
        <w:t xml:space="preserve">Given that Casey is developing a Civic Centre with a large performing arts centre and an attached gallery it seems opportune for Cardinia to develop a public gallery to complement the service delivery across the region. One public gallery cannot service the needs of the region and visitors. </w:t>
      </w:r>
    </w:p>
    <w:p w:rsidR="00EF5DBB" w:rsidRPr="00FA3F75" w:rsidRDefault="006637BF" w:rsidP="003870A2">
      <w:pPr>
        <w:spacing w:after="240" w:line="300" w:lineRule="atLeast"/>
        <w:rPr>
          <w:rFonts w:cs="Arial"/>
          <w:color w:val="000000"/>
        </w:rPr>
      </w:pPr>
      <w:r w:rsidRPr="00FA3F75">
        <w:rPr>
          <w:rFonts w:cs="Arial"/>
          <w:color w:val="000000"/>
        </w:rPr>
        <w:t>C</w:t>
      </w:r>
      <w:r w:rsidR="00EF5DBB" w:rsidRPr="00FA3F75">
        <w:rPr>
          <w:rFonts w:cs="Arial"/>
          <w:color w:val="000000"/>
        </w:rPr>
        <w:t xml:space="preserve">ultural tourism </w:t>
      </w:r>
      <w:r w:rsidRPr="00FA3F75">
        <w:rPr>
          <w:rFonts w:cs="Arial"/>
          <w:color w:val="000000"/>
        </w:rPr>
        <w:t>has the potential to grow</w:t>
      </w:r>
      <w:r w:rsidR="00EF5DBB" w:rsidRPr="00FA3F75">
        <w:rPr>
          <w:rFonts w:cs="Arial"/>
          <w:color w:val="000000"/>
        </w:rPr>
        <w:t xml:space="preserve"> and expand if infrastructure is developed to meet demand. </w:t>
      </w:r>
      <w:r w:rsidR="00034C39" w:rsidRPr="00FA3F75">
        <w:rPr>
          <w:rFonts w:cs="Arial"/>
          <w:color w:val="000000"/>
        </w:rPr>
        <w:t xml:space="preserve">Puffing </w:t>
      </w:r>
      <w:r w:rsidR="00EF5DBB" w:rsidRPr="00FA3F75">
        <w:rPr>
          <w:rFonts w:cs="Arial"/>
          <w:color w:val="000000"/>
        </w:rPr>
        <w:t xml:space="preserve">Billy </w:t>
      </w:r>
      <w:r w:rsidRPr="00FA3F75">
        <w:rPr>
          <w:rFonts w:cs="Arial"/>
          <w:color w:val="000000"/>
        </w:rPr>
        <w:t xml:space="preserve">attracts </w:t>
      </w:r>
      <w:r w:rsidR="00EF5DBB" w:rsidRPr="00FA3F75">
        <w:rPr>
          <w:rFonts w:cs="Arial"/>
          <w:color w:val="000000"/>
        </w:rPr>
        <w:t xml:space="preserve">many tourists to the Hills region of Cardinia and an art gallery </w:t>
      </w:r>
      <w:r w:rsidR="00211B00" w:rsidRPr="00FA3F75">
        <w:rPr>
          <w:rFonts w:cs="Arial"/>
          <w:color w:val="000000"/>
        </w:rPr>
        <w:t xml:space="preserve">based in this region </w:t>
      </w:r>
      <w:r w:rsidR="00EF5DBB" w:rsidRPr="00FA3F75">
        <w:rPr>
          <w:rFonts w:cs="Arial"/>
          <w:color w:val="000000"/>
        </w:rPr>
        <w:t>would provide a further experience for visitors</w:t>
      </w:r>
      <w:r w:rsidRPr="00FA3F75">
        <w:rPr>
          <w:rFonts w:cs="Arial"/>
          <w:color w:val="000000"/>
        </w:rPr>
        <w:t xml:space="preserve"> to e</w:t>
      </w:r>
      <w:r w:rsidR="00EF5DBB" w:rsidRPr="00FA3F75">
        <w:rPr>
          <w:rFonts w:cs="Arial"/>
          <w:color w:val="000000"/>
        </w:rPr>
        <w:t>xplore the Shire</w:t>
      </w:r>
      <w:r w:rsidRPr="00FA3F75">
        <w:rPr>
          <w:rFonts w:cs="Arial"/>
          <w:color w:val="000000"/>
        </w:rPr>
        <w:t xml:space="preserve"> and surrounds</w:t>
      </w:r>
      <w:r w:rsidR="00EF5DBB" w:rsidRPr="00FA3F75">
        <w:rPr>
          <w:rFonts w:cs="Arial"/>
          <w:color w:val="000000"/>
        </w:rPr>
        <w:t xml:space="preserve">. </w:t>
      </w:r>
    </w:p>
    <w:p w:rsidR="00EF5DBB" w:rsidRPr="00FA3F75" w:rsidRDefault="00EF5DBB" w:rsidP="00EF5DBB">
      <w:pPr>
        <w:pStyle w:val="Heading3"/>
        <w:rPr>
          <w:szCs w:val="22"/>
          <w:lang w:val="en-AU"/>
        </w:rPr>
      </w:pPr>
      <w:r w:rsidRPr="00FA3F75">
        <w:rPr>
          <w:szCs w:val="22"/>
          <w:lang w:val="en-AU"/>
        </w:rPr>
        <w:t>Potential Locations for the Gallery</w:t>
      </w:r>
    </w:p>
    <w:p w:rsidR="007B5888" w:rsidRPr="00FA3F75" w:rsidRDefault="0059284F" w:rsidP="003870A2">
      <w:pPr>
        <w:spacing w:after="200"/>
        <w:rPr>
          <w:rFonts w:cs="Arial"/>
          <w:color w:val="000000"/>
        </w:rPr>
      </w:pPr>
      <w:r w:rsidRPr="00FA3F75">
        <w:rPr>
          <w:rFonts w:cs="Arial"/>
          <w:color w:val="000000"/>
        </w:rPr>
        <w:t xml:space="preserve">Emerald is the preferred location for a public gallery. </w:t>
      </w:r>
      <w:r w:rsidR="007B5888" w:rsidRPr="00FA3F75">
        <w:rPr>
          <w:rFonts w:cs="Arial"/>
          <w:color w:val="000000"/>
        </w:rPr>
        <w:t>The American academic Richard Florida writes about the importance of recognising and cultivating what he calls ‘the clustering force’.  Florida argues that where there is already a concentration of talented and productive creative people it is best to locate similar endeavours within the same proximity. This</w:t>
      </w:r>
      <w:r w:rsidR="00912A8D" w:rsidRPr="00FA3F75">
        <w:rPr>
          <w:rFonts w:cs="Arial"/>
          <w:color w:val="000000"/>
        </w:rPr>
        <w:t>,</w:t>
      </w:r>
      <w:r w:rsidR="007B5888" w:rsidRPr="00FA3F75">
        <w:rPr>
          <w:rFonts w:cs="Arial"/>
          <w:color w:val="000000"/>
        </w:rPr>
        <w:t xml:space="preserve"> he argues</w:t>
      </w:r>
      <w:r w:rsidR="00912A8D" w:rsidRPr="00FA3F75">
        <w:rPr>
          <w:rFonts w:cs="Arial"/>
          <w:color w:val="000000"/>
        </w:rPr>
        <w:t>,</w:t>
      </w:r>
      <w:r w:rsidR="007B5888" w:rsidRPr="00FA3F75">
        <w:rPr>
          <w:rFonts w:cs="Arial"/>
          <w:color w:val="000000"/>
        </w:rPr>
        <w:t xml:space="preserve"> activates the area through a concentration of activity that enables the generation of new ideas thus leading to an increase in productivity. Florida believes creativity is the vital driving force of economic growth.</w:t>
      </w:r>
    </w:p>
    <w:p w:rsidR="003F025A" w:rsidRPr="00FA3F75" w:rsidRDefault="003F025A" w:rsidP="003F025A">
      <w:pPr>
        <w:pStyle w:val="MediumGrid1-Accent21"/>
        <w:spacing w:after="120"/>
        <w:ind w:left="0"/>
        <w:contextualSpacing w:val="0"/>
        <w:jc w:val="both"/>
        <w:rPr>
          <w:rFonts w:cs="Arial"/>
        </w:rPr>
      </w:pPr>
      <w:r w:rsidRPr="00FA3F75">
        <w:rPr>
          <w:rFonts w:cs="Arial"/>
        </w:rPr>
        <w:t xml:space="preserve">Also research and feedback has identified numerous significant </w:t>
      </w:r>
      <w:r w:rsidR="009C01D5" w:rsidRPr="00FA3F75">
        <w:rPr>
          <w:rFonts w:cs="Arial"/>
        </w:rPr>
        <w:t xml:space="preserve">opportunities </w:t>
      </w:r>
      <w:r w:rsidRPr="00FA3F75">
        <w:rPr>
          <w:rFonts w:cs="Arial"/>
        </w:rPr>
        <w:t xml:space="preserve">for a public art </w:t>
      </w:r>
      <w:r w:rsidR="0059284F" w:rsidRPr="00FA3F75">
        <w:rPr>
          <w:rFonts w:cs="Arial"/>
        </w:rPr>
        <w:t>gallery including the following</w:t>
      </w:r>
      <w:r w:rsidRPr="00FA3F75">
        <w:rPr>
          <w:rFonts w:cs="Arial"/>
        </w:rPr>
        <w:t xml:space="preserve">: </w:t>
      </w:r>
    </w:p>
    <w:p w:rsidR="003F025A" w:rsidRPr="00FA3F75" w:rsidRDefault="003F025A" w:rsidP="00502B97">
      <w:pPr>
        <w:pStyle w:val="MediumGrid1-Accent21"/>
        <w:numPr>
          <w:ilvl w:val="0"/>
          <w:numId w:val="23"/>
        </w:numPr>
        <w:ind w:left="357" w:firstLine="0"/>
        <w:contextualSpacing w:val="0"/>
        <w:rPr>
          <w:rFonts w:cs="Arial"/>
        </w:rPr>
      </w:pPr>
      <w:r w:rsidRPr="00FA3F75">
        <w:rPr>
          <w:rFonts w:cs="Arial"/>
        </w:rPr>
        <w:t xml:space="preserve">Activate an arts hub or precinct within reasonable proximity to The Gem Community </w:t>
      </w:r>
      <w:r w:rsidRPr="00FA3F75">
        <w:rPr>
          <w:rFonts w:cs="Arial"/>
        </w:rPr>
        <w:tab/>
      </w:r>
      <w:r w:rsidR="003870A2" w:rsidRPr="00FA3F75">
        <w:rPr>
          <w:rFonts w:cs="Arial"/>
        </w:rPr>
        <w:t xml:space="preserve">Arts Centre at Emerald </w:t>
      </w:r>
    </w:p>
    <w:p w:rsidR="003F025A" w:rsidRPr="00FA3F75" w:rsidRDefault="003F025A" w:rsidP="00502B97">
      <w:pPr>
        <w:pStyle w:val="MediumGrid1-Accent21"/>
        <w:numPr>
          <w:ilvl w:val="0"/>
          <w:numId w:val="23"/>
        </w:numPr>
        <w:ind w:left="357" w:firstLine="0"/>
        <w:contextualSpacing w:val="0"/>
        <w:rPr>
          <w:rFonts w:cs="Arial"/>
        </w:rPr>
      </w:pPr>
      <w:r w:rsidRPr="00FA3F75">
        <w:rPr>
          <w:rFonts w:cs="Arial"/>
        </w:rPr>
        <w:t xml:space="preserve">Consider tourist information to be part of the facility </w:t>
      </w:r>
      <w:r w:rsidRPr="00FA3F75">
        <w:rPr>
          <w:rStyle w:val="FootnoteReference"/>
          <w:rFonts w:cs="Arial"/>
        </w:rPr>
        <w:footnoteReference w:id="29"/>
      </w:r>
    </w:p>
    <w:p w:rsidR="003F025A" w:rsidRPr="00FA3F75" w:rsidRDefault="00FA3F75" w:rsidP="00502B97">
      <w:pPr>
        <w:pStyle w:val="MediumGrid1-Accent21"/>
        <w:numPr>
          <w:ilvl w:val="0"/>
          <w:numId w:val="23"/>
        </w:numPr>
        <w:ind w:left="357" w:firstLine="0"/>
        <w:contextualSpacing w:val="0"/>
        <w:rPr>
          <w:rFonts w:cs="Arial"/>
        </w:rPr>
      </w:pPr>
      <w:r w:rsidRPr="00FA3F75">
        <w:rPr>
          <w:rFonts w:cs="Arial"/>
        </w:rPr>
        <w:t>Provide possible</w:t>
      </w:r>
      <w:r w:rsidR="003F025A" w:rsidRPr="00FA3F75">
        <w:rPr>
          <w:rFonts w:cs="Arial"/>
        </w:rPr>
        <w:t xml:space="preserve"> artist studios and opportunities for local exhibitions </w:t>
      </w:r>
    </w:p>
    <w:p w:rsidR="003F025A" w:rsidRPr="00FA3F75" w:rsidRDefault="003F025A" w:rsidP="00502B97">
      <w:pPr>
        <w:pStyle w:val="MediumGrid1-Accent21"/>
        <w:numPr>
          <w:ilvl w:val="0"/>
          <w:numId w:val="23"/>
        </w:numPr>
        <w:ind w:left="357" w:firstLine="0"/>
        <w:contextualSpacing w:val="0"/>
        <w:rPr>
          <w:rFonts w:cs="Arial"/>
        </w:rPr>
      </w:pPr>
      <w:r w:rsidRPr="00FA3F75">
        <w:rPr>
          <w:rFonts w:cs="Arial"/>
        </w:rPr>
        <w:t xml:space="preserve">Foster opportunities to galvanise the arts community via networking, master classes and </w:t>
      </w:r>
      <w:r w:rsidR="009C01D5" w:rsidRPr="00FA3F75">
        <w:rPr>
          <w:rFonts w:cs="Arial"/>
        </w:rPr>
        <w:tab/>
      </w:r>
      <w:r w:rsidRPr="00FA3F75">
        <w:rPr>
          <w:rFonts w:cs="Arial"/>
        </w:rPr>
        <w:t>workshops</w:t>
      </w:r>
    </w:p>
    <w:p w:rsidR="003F025A" w:rsidRPr="00FA3F75" w:rsidRDefault="003F025A" w:rsidP="00502B97">
      <w:pPr>
        <w:pStyle w:val="MediumGrid1-Accent21"/>
        <w:numPr>
          <w:ilvl w:val="0"/>
          <w:numId w:val="23"/>
        </w:numPr>
        <w:spacing w:after="120"/>
        <w:contextualSpacing w:val="0"/>
        <w:rPr>
          <w:rFonts w:cs="Arial"/>
        </w:rPr>
      </w:pPr>
      <w:r w:rsidRPr="00FA3F75">
        <w:rPr>
          <w:rFonts w:cs="Arial"/>
          <w:color w:val="000000"/>
        </w:rPr>
        <w:t xml:space="preserve">Consolidate </w:t>
      </w:r>
      <w:r w:rsidRPr="00FA3F75">
        <w:rPr>
          <w:rFonts w:cs="Arial"/>
          <w:i/>
          <w:color w:val="000000"/>
        </w:rPr>
        <w:t xml:space="preserve">the clustering force. </w:t>
      </w:r>
      <w:r w:rsidRPr="00FA3F75">
        <w:rPr>
          <w:rFonts w:cs="Arial"/>
          <w:color w:val="000000"/>
        </w:rPr>
        <w:t xml:space="preserve">Many practising visual artists work and live in Emerald, Cockatoo and hinterland therefore it is ideal to strengthen this </w:t>
      </w:r>
      <w:r w:rsidR="009C01D5" w:rsidRPr="00FA3F75">
        <w:rPr>
          <w:rFonts w:cs="Arial"/>
          <w:color w:val="000000"/>
        </w:rPr>
        <w:t>cluster of visual arts activity</w:t>
      </w:r>
    </w:p>
    <w:p w:rsidR="003F025A" w:rsidRPr="00FA3F75" w:rsidRDefault="003F025A" w:rsidP="00502B97">
      <w:pPr>
        <w:pStyle w:val="MediumGrid1-Accent21"/>
        <w:numPr>
          <w:ilvl w:val="0"/>
          <w:numId w:val="23"/>
        </w:numPr>
        <w:spacing w:after="120"/>
        <w:contextualSpacing w:val="0"/>
        <w:rPr>
          <w:rFonts w:cs="Arial"/>
        </w:rPr>
      </w:pPr>
      <w:r w:rsidRPr="00FA3F75">
        <w:rPr>
          <w:rFonts w:cs="Arial"/>
        </w:rPr>
        <w:lastRenderedPageBreak/>
        <w:t xml:space="preserve">Construct a new contemporary </w:t>
      </w:r>
      <w:r w:rsidR="00FA3F75" w:rsidRPr="00FA3F75">
        <w:rPr>
          <w:rFonts w:cs="Arial"/>
        </w:rPr>
        <w:t>Public Gallery</w:t>
      </w:r>
      <w:r w:rsidRPr="00FA3F75">
        <w:rPr>
          <w:rFonts w:cs="Arial"/>
        </w:rPr>
        <w:t xml:space="preserve"> that is environmentally sensitive to the surrounding area and the local flora</w:t>
      </w:r>
    </w:p>
    <w:p w:rsidR="003F025A" w:rsidRPr="00FA3F75" w:rsidRDefault="00FA3F75" w:rsidP="00681386">
      <w:pPr>
        <w:pStyle w:val="MediumGrid1-Accent21"/>
        <w:spacing w:after="120"/>
        <w:ind w:left="360"/>
        <w:contextualSpacing w:val="0"/>
        <w:rPr>
          <w:rFonts w:cs="Arial"/>
        </w:rPr>
      </w:pPr>
      <w:r w:rsidRPr="00FA3F75">
        <w:rPr>
          <w:rFonts w:cs="Arial"/>
        </w:rPr>
        <w:t>Tourism and a significant visitor number are critical to the succe</w:t>
      </w:r>
      <w:r>
        <w:rPr>
          <w:rFonts w:cs="Arial"/>
        </w:rPr>
        <w:t>ss of</w:t>
      </w:r>
      <w:r w:rsidRPr="00FA3F75">
        <w:rPr>
          <w:rFonts w:cs="Arial"/>
        </w:rPr>
        <w:t xml:space="preserve"> any public gallery. </w:t>
      </w:r>
      <w:r w:rsidR="00681386" w:rsidRPr="00FA3F75">
        <w:rPr>
          <w:rFonts w:cs="Arial"/>
        </w:rPr>
        <w:t>Clearly there is no significant value in a gallery if it does not attract visitors. While</w:t>
      </w:r>
      <w:r w:rsidR="000C2F4C" w:rsidRPr="00FA3F75">
        <w:rPr>
          <w:rFonts w:cs="Arial"/>
        </w:rPr>
        <w:t xml:space="preserve"> galleries </w:t>
      </w:r>
      <w:r w:rsidR="00681386" w:rsidRPr="00FA3F75">
        <w:rPr>
          <w:rFonts w:cs="Arial"/>
        </w:rPr>
        <w:t>attract</w:t>
      </w:r>
      <w:r w:rsidR="000C2F4C" w:rsidRPr="00FA3F75">
        <w:rPr>
          <w:rFonts w:cs="Arial"/>
        </w:rPr>
        <w:t xml:space="preserve"> tourism in their own right over time, </w:t>
      </w:r>
      <w:r w:rsidR="00681386" w:rsidRPr="00FA3F75">
        <w:rPr>
          <w:rFonts w:cs="Arial"/>
        </w:rPr>
        <w:t xml:space="preserve">it is critical that any new gallery be located in proximity to activity centres that are well utilised by local residents and external visitors. </w:t>
      </w:r>
      <w:r w:rsidR="000C2F4C" w:rsidRPr="00FA3F75">
        <w:rPr>
          <w:rFonts w:cs="Arial"/>
        </w:rPr>
        <w:t xml:space="preserve"> </w:t>
      </w:r>
      <w:r w:rsidR="00681386" w:rsidRPr="00FA3F75">
        <w:rPr>
          <w:rFonts w:cs="Arial"/>
        </w:rPr>
        <w:t>Emerald is the strongest candidate to meet these criteria.</w:t>
      </w:r>
      <w:r w:rsidR="000C2F4C" w:rsidRPr="00FA3F75">
        <w:rPr>
          <w:rFonts w:cs="Arial"/>
        </w:rPr>
        <w:t xml:space="preserve"> </w:t>
      </w:r>
      <w:r w:rsidR="00681386" w:rsidRPr="00FA3F75">
        <w:rPr>
          <w:rFonts w:cs="Arial"/>
        </w:rPr>
        <w:t>Other locations such as Pakenham or Officer do not provide tourism opportunities and therefore would be unsuitable for a significant public gallery.</w:t>
      </w:r>
    </w:p>
    <w:p w:rsidR="00EF5DBB" w:rsidRPr="00FA3F75" w:rsidRDefault="00EF5DBB" w:rsidP="00EF5DBB">
      <w:r w:rsidRPr="00FA3F75">
        <w:rPr>
          <w:b/>
        </w:rPr>
        <w:t>From Emerald District Strategy (adopted by Council 15 June 2009)</w:t>
      </w:r>
    </w:p>
    <w:p w:rsidR="00EF5DBB" w:rsidRPr="00FA3F75" w:rsidRDefault="00EF5DBB" w:rsidP="00EF5DBB">
      <w:r w:rsidRPr="00FA3F75">
        <w:t>Strategic objectives (16)</w:t>
      </w:r>
    </w:p>
    <w:p w:rsidR="00EF5DBB" w:rsidRPr="00FA3F75" w:rsidRDefault="00EF5DBB" w:rsidP="00EF5DBB">
      <w:r w:rsidRPr="00FA3F75">
        <w:t>The key objectives for the Emerald district to achieve the vision are:</w:t>
      </w:r>
    </w:p>
    <w:p w:rsidR="00EF5DBB" w:rsidRPr="00FA3F75" w:rsidRDefault="00EF5DBB" w:rsidP="00502B97">
      <w:pPr>
        <w:pStyle w:val="MediumGrid1-Accent21"/>
        <w:numPr>
          <w:ilvl w:val="0"/>
          <w:numId w:val="22"/>
        </w:numPr>
      </w:pPr>
      <w:r w:rsidRPr="00FA3F75">
        <w:t>To strengthen the role of the Emerald town centre in meeting the needs of the Emerald community and the broader catchment.</w:t>
      </w:r>
    </w:p>
    <w:p w:rsidR="00EF5DBB" w:rsidRPr="00FA3F75" w:rsidRDefault="00EF5DBB" w:rsidP="00502B97">
      <w:pPr>
        <w:pStyle w:val="MediumGrid1-Accent21"/>
        <w:numPr>
          <w:ilvl w:val="0"/>
          <w:numId w:val="22"/>
        </w:numPr>
      </w:pPr>
      <w:r w:rsidRPr="00FA3F75">
        <w:t>To develop tourism as a viable and sustainable economic activity.</w:t>
      </w:r>
    </w:p>
    <w:p w:rsidR="00EF5DBB" w:rsidRPr="00FA3F75" w:rsidRDefault="00EF5DBB" w:rsidP="00502B97">
      <w:pPr>
        <w:pStyle w:val="MediumGrid1-Accent21"/>
        <w:numPr>
          <w:ilvl w:val="0"/>
          <w:numId w:val="22"/>
        </w:numPr>
      </w:pPr>
      <w:r w:rsidRPr="00FA3F75">
        <w:t>To support and foster a partnership approach towards achieving a strong, healthy, resilient and integrated community.</w:t>
      </w:r>
    </w:p>
    <w:p w:rsidR="00EF5DBB" w:rsidRPr="00FA3F75" w:rsidRDefault="00EF5DBB" w:rsidP="00502B97">
      <w:pPr>
        <w:pStyle w:val="MediumGrid1-Accent21"/>
        <w:numPr>
          <w:ilvl w:val="0"/>
          <w:numId w:val="22"/>
        </w:numPr>
      </w:pPr>
      <w:r w:rsidRPr="00FA3F75">
        <w:t>To facilitate the incorporation of environmental sustainability principles in developments</w:t>
      </w:r>
    </w:p>
    <w:p w:rsidR="00EF5DBB" w:rsidRPr="00FA3F75" w:rsidRDefault="00EF5DBB" w:rsidP="00502B97">
      <w:pPr>
        <w:pStyle w:val="MediumGrid1-Accent21"/>
        <w:numPr>
          <w:ilvl w:val="0"/>
          <w:numId w:val="22"/>
        </w:numPr>
      </w:pPr>
      <w:r w:rsidRPr="00FA3F75">
        <w:t>To create an attractive and functional town centre that has a sense of place and identity for the community and enhances the village atmosphere.</w:t>
      </w:r>
    </w:p>
    <w:p w:rsidR="00DF4E4B" w:rsidRPr="00FA3F75" w:rsidRDefault="00EF5DBB" w:rsidP="00EF5DBB">
      <w:r w:rsidRPr="00FA3F75">
        <w:t xml:space="preserve"> </w:t>
      </w:r>
    </w:p>
    <w:p w:rsidR="00EF5DBB" w:rsidRPr="00FA3F75" w:rsidRDefault="00EF5DBB" w:rsidP="00EF5DBB">
      <w:r w:rsidRPr="00FA3F75">
        <w:rPr>
          <w:b/>
        </w:rPr>
        <w:t>Regional context</w:t>
      </w:r>
    </w:p>
    <w:p w:rsidR="00EF5DBB" w:rsidRPr="00FA3F75" w:rsidRDefault="00EF5DBB" w:rsidP="00EF5DBB">
      <w:r w:rsidRPr="00FA3F75">
        <w:t xml:space="preserve">According to the Emerald District Strategy, Emerald is part of Tourism Victoria’s Yarra Valley, </w:t>
      </w:r>
      <w:proofErr w:type="spellStart"/>
      <w:r w:rsidRPr="00FA3F75">
        <w:t>Dandenongs</w:t>
      </w:r>
      <w:proofErr w:type="spellEnd"/>
      <w:r w:rsidRPr="00FA3F75">
        <w:t xml:space="preserve"> and the Ranges campaign region. Tourism employment trends 1997-98 to 2002-03</w:t>
      </w:r>
      <w:r w:rsidRPr="00FA3F75">
        <w:rPr>
          <w:i/>
        </w:rPr>
        <w:t xml:space="preserve"> “shows that the tourism sector provided 7,954 direct tourism jobs to the campaign region representing 4.5% of total employment.”</w:t>
      </w:r>
      <w:r w:rsidRPr="00FA3F75">
        <w:rPr>
          <w:rStyle w:val="FootnoteReference"/>
          <w:i/>
        </w:rPr>
        <w:footnoteReference w:id="30"/>
      </w:r>
    </w:p>
    <w:p w:rsidR="00EF5DBB" w:rsidRPr="00FA3F75" w:rsidRDefault="00EF5DBB" w:rsidP="00EF5DBB"/>
    <w:p w:rsidR="00EF5DBB" w:rsidRPr="00FA3F75" w:rsidRDefault="00EF5DBB" w:rsidP="00EF5DBB">
      <w:pPr>
        <w:pBdr>
          <w:top w:val="single" w:sz="4" w:space="1" w:color="auto"/>
          <w:left w:val="single" w:sz="4" w:space="4" w:color="auto"/>
          <w:bottom w:val="single" w:sz="4" w:space="1" w:color="auto"/>
          <w:right w:val="single" w:sz="4" w:space="4" w:color="auto"/>
        </w:pBdr>
        <w:shd w:val="clear" w:color="auto" w:fill="E0E0E0"/>
        <w:rPr>
          <w:i/>
        </w:rPr>
      </w:pPr>
      <w:r w:rsidRPr="00FA3F75">
        <w:rPr>
          <w:b/>
          <w:i/>
        </w:rPr>
        <w:t xml:space="preserve"> </w:t>
      </w:r>
      <w:r w:rsidRPr="00FA3F75">
        <w:rPr>
          <w:i/>
        </w:rPr>
        <w:t>Strategic Direction 5.7 of the Emerald District Strategy: Economic Development Opportunitie</w:t>
      </w:r>
      <w:r w:rsidR="00F63768" w:rsidRPr="00FA3F75">
        <w:rPr>
          <w:i/>
        </w:rPr>
        <w:t>s</w:t>
      </w:r>
    </w:p>
    <w:p w:rsidR="00EF5DBB" w:rsidRPr="00FA3F75" w:rsidRDefault="00EF5DBB" w:rsidP="00EF5DBB">
      <w:pPr>
        <w:pBdr>
          <w:top w:val="single" w:sz="4" w:space="1" w:color="auto"/>
          <w:left w:val="single" w:sz="4" w:space="4" w:color="auto"/>
          <w:bottom w:val="single" w:sz="4" w:space="1" w:color="auto"/>
          <w:right w:val="single" w:sz="4" w:space="4" w:color="auto"/>
        </w:pBdr>
        <w:shd w:val="clear" w:color="auto" w:fill="E0E0E0"/>
        <w:rPr>
          <w:i/>
        </w:rPr>
      </w:pPr>
      <w:r w:rsidRPr="00FA3F75">
        <w:rPr>
          <w:i/>
        </w:rPr>
        <w:t>In a tourist sense, Emerald lacks a marketing position. There are opportunities to provide higher order facilities that can take better advantage of passing tourist and visitor numbers, particularly in the vicinity of Emerald Station</w:t>
      </w:r>
      <w:r w:rsidRPr="00FA3F75">
        <w:rPr>
          <w:rStyle w:val="FootnoteReference"/>
          <w:i/>
        </w:rPr>
        <w:footnoteReference w:id="31"/>
      </w:r>
      <w:r w:rsidRPr="00FA3F75">
        <w:rPr>
          <w:i/>
        </w:rPr>
        <w:t>.</w:t>
      </w:r>
    </w:p>
    <w:p w:rsidR="00EF5DBB" w:rsidRPr="00FA3F75" w:rsidRDefault="00EF5DBB" w:rsidP="00EF5DBB"/>
    <w:p w:rsidR="009D07EA" w:rsidRPr="00FA3F75" w:rsidRDefault="009D07EA" w:rsidP="008625F3">
      <w:pPr>
        <w:pStyle w:val="MediumGrid1-Accent21"/>
        <w:ind w:left="0"/>
        <w:jc w:val="both"/>
        <w:rPr>
          <w:sz w:val="22"/>
        </w:rPr>
      </w:pPr>
    </w:p>
    <w:p w:rsidR="008625F3" w:rsidRPr="00FA3F75" w:rsidRDefault="00753C5B" w:rsidP="008625F3">
      <w:pPr>
        <w:pStyle w:val="Heading2"/>
        <w:spacing w:before="0"/>
        <w:ind w:left="578" w:hanging="578"/>
        <w:rPr>
          <w:lang w:val="en-AU"/>
        </w:rPr>
      </w:pPr>
      <w:r w:rsidRPr="00FA3F75">
        <w:rPr>
          <w:sz w:val="22"/>
          <w:lang w:val="en-AU"/>
        </w:rPr>
        <w:t xml:space="preserve"> </w:t>
      </w:r>
      <w:bookmarkStart w:id="46" w:name="_Toc279321918"/>
      <w:r w:rsidR="008625F3" w:rsidRPr="00FA3F75">
        <w:rPr>
          <w:lang w:val="en-AU"/>
        </w:rPr>
        <w:t>Role of new public art gallery</w:t>
      </w:r>
      <w:bookmarkEnd w:id="46"/>
    </w:p>
    <w:p w:rsidR="008625F3" w:rsidRPr="00FA3F75" w:rsidRDefault="008625F3" w:rsidP="008625F3">
      <w:pPr>
        <w:pStyle w:val="MediumGrid1-Accent21"/>
        <w:spacing w:after="200"/>
        <w:ind w:left="0"/>
        <w:contextualSpacing w:val="0"/>
        <w:jc w:val="both"/>
        <w:rPr>
          <w:rFonts w:cs="Arial"/>
        </w:rPr>
      </w:pPr>
      <w:r w:rsidRPr="00FA3F75">
        <w:rPr>
          <w:rFonts w:cs="Arial"/>
        </w:rPr>
        <w:t xml:space="preserve">Public art galleries play an important role in the cultural life of residents. </w:t>
      </w:r>
    </w:p>
    <w:p w:rsidR="008625F3" w:rsidRPr="00FA3F75" w:rsidRDefault="008625F3" w:rsidP="003F025A">
      <w:pPr>
        <w:pStyle w:val="MediumGrid1-Accent21"/>
        <w:ind w:left="0"/>
        <w:contextualSpacing w:val="0"/>
        <w:jc w:val="both"/>
        <w:rPr>
          <w:rFonts w:cs="Arial"/>
          <w:b/>
        </w:rPr>
      </w:pPr>
      <w:r w:rsidRPr="00FA3F75">
        <w:rPr>
          <w:rFonts w:cs="Arial"/>
          <w:b/>
        </w:rPr>
        <w:t>Galleries provide:</w:t>
      </w:r>
    </w:p>
    <w:p w:rsidR="008625F3" w:rsidRPr="00FA3F75" w:rsidRDefault="009C01D5" w:rsidP="00502B97">
      <w:pPr>
        <w:pStyle w:val="MediumGrid1-Accent21"/>
        <w:numPr>
          <w:ilvl w:val="0"/>
          <w:numId w:val="27"/>
        </w:numPr>
        <w:jc w:val="both"/>
        <w:rPr>
          <w:rFonts w:cs="Arial"/>
        </w:rPr>
      </w:pPr>
      <w:r w:rsidRPr="00FA3F75">
        <w:rPr>
          <w:rFonts w:cs="Arial"/>
        </w:rPr>
        <w:t>M</w:t>
      </w:r>
      <w:r w:rsidR="008625F3" w:rsidRPr="00FA3F75">
        <w:rPr>
          <w:rFonts w:cs="Arial"/>
        </w:rPr>
        <w:t>anagement and conservation of visual art collections on behalf of the Australian community</w:t>
      </w:r>
    </w:p>
    <w:p w:rsidR="008625F3" w:rsidRPr="00FA3F75" w:rsidRDefault="009C01D5" w:rsidP="00502B97">
      <w:pPr>
        <w:pStyle w:val="MediumGrid1-Accent21"/>
        <w:numPr>
          <w:ilvl w:val="0"/>
          <w:numId w:val="27"/>
        </w:numPr>
        <w:jc w:val="both"/>
        <w:rPr>
          <w:rFonts w:cs="Arial"/>
        </w:rPr>
      </w:pPr>
      <w:r w:rsidRPr="00FA3F75">
        <w:rPr>
          <w:rFonts w:cs="Arial"/>
        </w:rPr>
        <w:t>E</w:t>
      </w:r>
      <w:r w:rsidR="008625F3" w:rsidRPr="00FA3F75">
        <w:rPr>
          <w:rFonts w:cs="Arial"/>
        </w:rPr>
        <w:t xml:space="preserve">nsure the acquisition of contemporary and relevant visual arts </w:t>
      </w:r>
    </w:p>
    <w:p w:rsidR="008625F3" w:rsidRPr="00FA3F75" w:rsidRDefault="009C01D5" w:rsidP="00502B97">
      <w:pPr>
        <w:pStyle w:val="MediumGrid1-Accent21"/>
        <w:numPr>
          <w:ilvl w:val="0"/>
          <w:numId w:val="27"/>
        </w:numPr>
        <w:jc w:val="both"/>
        <w:rPr>
          <w:rFonts w:cs="Arial"/>
        </w:rPr>
      </w:pPr>
      <w:r w:rsidRPr="00FA3F75">
        <w:rPr>
          <w:rFonts w:cs="Arial"/>
        </w:rPr>
        <w:t>Co</w:t>
      </w:r>
      <w:r w:rsidR="008625F3" w:rsidRPr="00FA3F75">
        <w:rPr>
          <w:rFonts w:cs="Arial"/>
        </w:rPr>
        <w:t xml:space="preserve">ntribute to public debate and education on the visual arts </w:t>
      </w:r>
    </w:p>
    <w:p w:rsidR="008625F3" w:rsidRPr="00FA3F75" w:rsidRDefault="009C01D5" w:rsidP="00502B97">
      <w:pPr>
        <w:pStyle w:val="MediumGrid1-Accent21"/>
        <w:numPr>
          <w:ilvl w:val="0"/>
          <w:numId w:val="27"/>
        </w:numPr>
        <w:jc w:val="both"/>
        <w:rPr>
          <w:rFonts w:cs="Arial"/>
        </w:rPr>
      </w:pPr>
      <w:r w:rsidRPr="00FA3F75">
        <w:rPr>
          <w:rFonts w:cs="Arial"/>
        </w:rPr>
        <w:t>U</w:t>
      </w:r>
      <w:r w:rsidR="008625F3" w:rsidRPr="00FA3F75">
        <w:rPr>
          <w:rFonts w:cs="Arial"/>
        </w:rPr>
        <w:t>ndertake research</w:t>
      </w:r>
    </w:p>
    <w:p w:rsidR="008625F3" w:rsidRPr="00FA3F75" w:rsidRDefault="009C01D5" w:rsidP="00502B97">
      <w:pPr>
        <w:pStyle w:val="MediumGrid1-Accent21"/>
        <w:numPr>
          <w:ilvl w:val="0"/>
          <w:numId w:val="27"/>
        </w:numPr>
        <w:jc w:val="both"/>
        <w:rPr>
          <w:rFonts w:cs="Arial"/>
        </w:rPr>
      </w:pPr>
      <w:r w:rsidRPr="00FA3F75">
        <w:rPr>
          <w:rFonts w:cs="Arial"/>
        </w:rPr>
        <w:t>E</w:t>
      </w:r>
      <w:r w:rsidR="008625F3" w:rsidRPr="00FA3F75">
        <w:rPr>
          <w:rFonts w:cs="Arial"/>
        </w:rPr>
        <w:t>nsure the safekeeping of collections</w:t>
      </w:r>
    </w:p>
    <w:p w:rsidR="008625F3" w:rsidRPr="00FA3F75" w:rsidRDefault="009C01D5" w:rsidP="00502B97">
      <w:pPr>
        <w:pStyle w:val="MediumGrid1-Accent21"/>
        <w:numPr>
          <w:ilvl w:val="0"/>
          <w:numId w:val="27"/>
        </w:numPr>
        <w:jc w:val="both"/>
        <w:rPr>
          <w:rFonts w:cs="Arial"/>
        </w:rPr>
      </w:pPr>
      <w:r w:rsidRPr="00FA3F75">
        <w:rPr>
          <w:rFonts w:cs="Arial"/>
        </w:rPr>
        <w:t>P</w:t>
      </w:r>
      <w:r w:rsidR="008625F3" w:rsidRPr="00FA3F75">
        <w:rPr>
          <w:rFonts w:cs="Arial"/>
        </w:rPr>
        <w:t xml:space="preserve">rovide professional exhibition space for contemporary artists. </w:t>
      </w:r>
    </w:p>
    <w:p w:rsidR="008625F3" w:rsidRPr="00FA3F75" w:rsidRDefault="008625F3" w:rsidP="008625F3">
      <w:pPr>
        <w:pStyle w:val="MediumGrid1-Accent21"/>
        <w:jc w:val="both"/>
        <w:rPr>
          <w:rFonts w:cs="Arial"/>
        </w:rPr>
      </w:pPr>
    </w:p>
    <w:p w:rsidR="008625F3" w:rsidRPr="00FA3F75" w:rsidRDefault="008625F3" w:rsidP="008625F3">
      <w:pPr>
        <w:jc w:val="both"/>
        <w:rPr>
          <w:rFonts w:cs="Arial"/>
          <w:b/>
          <w:lang w:eastAsia="en-AU"/>
        </w:rPr>
      </w:pPr>
      <w:r w:rsidRPr="00FA3F75">
        <w:rPr>
          <w:rFonts w:cs="Arial"/>
          <w:b/>
          <w:lang w:eastAsia="en-AU"/>
        </w:rPr>
        <w:t xml:space="preserve">Some community benefits of a new art public gallery </w:t>
      </w:r>
    </w:p>
    <w:p w:rsidR="008625F3" w:rsidRPr="00FA3F75" w:rsidRDefault="008625F3" w:rsidP="008625F3">
      <w:pPr>
        <w:jc w:val="both"/>
        <w:rPr>
          <w:rFonts w:cs="Arial"/>
          <w:lang w:eastAsia="en-AU"/>
        </w:rPr>
      </w:pPr>
      <w:r w:rsidRPr="00FA3F75">
        <w:rPr>
          <w:rFonts w:cs="Arial"/>
          <w:lang w:eastAsia="en-AU"/>
        </w:rPr>
        <w:t>There are many benefits in having a public art gallery in Cardinia Shire, some include:</w:t>
      </w:r>
    </w:p>
    <w:p w:rsidR="008625F3" w:rsidRPr="00FA3F75" w:rsidRDefault="008625F3" w:rsidP="00502B97">
      <w:pPr>
        <w:numPr>
          <w:ilvl w:val="0"/>
          <w:numId w:val="31"/>
        </w:numPr>
        <w:jc w:val="both"/>
        <w:rPr>
          <w:rFonts w:cs="Arial"/>
          <w:lang w:eastAsia="en-AU"/>
        </w:rPr>
      </w:pPr>
      <w:r w:rsidRPr="00FA3F75">
        <w:rPr>
          <w:rFonts w:cs="Arial"/>
          <w:lang w:eastAsia="en-AU"/>
        </w:rPr>
        <w:t>Increase participation in the visual arts</w:t>
      </w:r>
    </w:p>
    <w:p w:rsidR="008625F3" w:rsidRPr="00FA3F75" w:rsidRDefault="008625F3" w:rsidP="00502B97">
      <w:pPr>
        <w:numPr>
          <w:ilvl w:val="0"/>
          <w:numId w:val="31"/>
        </w:numPr>
        <w:jc w:val="both"/>
        <w:rPr>
          <w:rFonts w:cs="Arial"/>
          <w:lang w:eastAsia="en-AU"/>
        </w:rPr>
      </w:pPr>
      <w:r w:rsidRPr="00FA3F75">
        <w:rPr>
          <w:rFonts w:cs="Arial"/>
          <w:lang w:eastAsia="en-AU"/>
        </w:rPr>
        <w:t>Increase in the community’s understanding of arts education</w:t>
      </w:r>
    </w:p>
    <w:p w:rsidR="008625F3" w:rsidRPr="00FA3F75" w:rsidRDefault="008625F3" w:rsidP="00502B97">
      <w:pPr>
        <w:numPr>
          <w:ilvl w:val="0"/>
          <w:numId w:val="31"/>
        </w:numPr>
        <w:jc w:val="both"/>
        <w:rPr>
          <w:rFonts w:cs="Arial"/>
          <w:lang w:eastAsia="en-AU"/>
        </w:rPr>
      </w:pPr>
      <w:r w:rsidRPr="00FA3F75">
        <w:rPr>
          <w:rFonts w:cs="Arial"/>
          <w:lang w:eastAsia="en-AU"/>
        </w:rPr>
        <w:t xml:space="preserve">Better access by the community to arts facilities </w:t>
      </w:r>
    </w:p>
    <w:p w:rsidR="008625F3" w:rsidRPr="00FA3F75" w:rsidRDefault="008625F3" w:rsidP="00502B97">
      <w:pPr>
        <w:numPr>
          <w:ilvl w:val="0"/>
          <w:numId w:val="31"/>
        </w:numPr>
        <w:jc w:val="both"/>
        <w:rPr>
          <w:rFonts w:cs="Arial"/>
          <w:lang w:eastAsia="en-AU"/>
        </w:rPr>
      </w:pPr>
      <w:r w:rsidRPr="00FA3F75">
        <w:rPr>
          <w:rFonts w:cs="Arial"/>
          <w:lang w:eastAsia="en-AU"/>
        </w:rPr>
        <w:lastRenderedPageBreak/>
        <w:t xml:space="preserve">Increased opportunities for local artists  </w:t>
      </w:r>
    </w:p>
    <w:p w:rsidR="008625F3" w:rsidRPr="00FA3F75" w:rsidRDefault="008625F3" w:rsidP="00502B97">
      <w:pPr>
        <w:numPr>
          <w:ilvl w:val="0"/>
          <w:numId w:val="31"/>
        </w:numPr>
        <w:jc w:val="both"/>
        <w:rPr>
          <w:rFonts w:cs="Arial"/>
          <w:lang w:eastAsia="en-AU"/>
        </w:rPr>
      </w:pPr>
      <w:r w:rsidRPr="00FA3F75">
        <w:rPr>
          <w:rFonts w:cs="Arial"/>
          <w:lang w:eastAsia="en-AU"/>
        </w:rPr>
        <w:t xml:space="preserve">Increased community access to and education </w:t>
      </w:r>
      <w:r w:rsidR="0085341E" w:rsidRPr="00FA3F75">
        <w:rPr>
          <w:rFonts w:cs="Arial"/>
          <w:lang w:eastAsia="en-AU"/>
        </w:rPr>
        <w:t>about</w:t>
      </w:r>
      <w:r w:rsidRPr="00FA3F75">
        <w:rPr>
          <w:rFonts w:cs="Arial"/>
          <w:lang w:eastAsia="en-AU"/>
        </w:rPr>
        <w:t xml:space="preserve"> Council’s collection</w:t>
      </w:r>
      <w:r w:rsidR="005A369F" w:rsidRPr="00FA3F75">
        <w:rPr>
          <w:rFonts w:cs="Arial"/>
          <w:lang w:eastAsia="en-AU"/>
        </w:rPr>
        <w:t>s</w:t>
      </w:r>
      <w:r w:rsidRPr="00FA3F75">
        <w:rPr>
          <w:rFonts w:cs="Arial"/>
          <w:lang w:eastAsia="en-AU"/>
        </w:rPr>
        <w:t xml:space="preserve"> </w:t>
      </w:r>
    </w:p>
    <w:p w:rsidR="008625F3" w:rsidRPr="00FA3F75" w:rsidRDefault="008625F3" w:rsidP="00502B97">
      <w:pPr>
        <w:numPr>
          <w:ilvl w:val="0"/>
          <w:numId w:val="31"/>
        </w:numPr>
        <w:jc w:val="both"/>
        <w:rPr>
          <w:rFonts w:cs="Arial"/>
          <w:lang w:eastAsia="en-AU"/>
        </w:rPr>
      </w:pPr>
      <w:r w:rsidRPr="00FA3F75">
        <w:rPr>
          <w:rFonts w:cs="Arial"/>
          <w:lang w:eastAsia="en-AU"/>
        </w:rPr>
        <w:t xml:space="preserve">Increase in cultural tourism </w:t>
      </w:r>
    </w:p>
    <w:p w:rsidR="008625F3" w:rsidRPr="00FA3F75" w:rsidRDefault="008625F3" w:rsidP="00502B97">
      <w:pPr>
        <w:numPr>
          <w:ilvl w:val="0"/>
          <w:numId w:val="31"/>
        </w:numPr>
        <w:jc w:val="both"/>
        <w:rPr>
          <w:rFonts w:cs="Arial"/>
          <w:lang w:eastAsia="en-AU"/>
        </w:rPr>
      </w:pPr>
      <w:r w:rsidRPr="00FA3F75">
        <w:rPr>
          <w:rFonts w:cs="Arial"/>
          <w:lang w:eastAsia="en-AU"/>
        </w:rPr>
        <w:t xml:space="preserve">Flow on benefits to small business </w:t>
      </w:r>
    </w:p>
    <w:p w:rsidR="008625F3" w:rsidRPr="00FA3F75" w:rsidRDefault="008625F3" w:rsidP="00502B97">
      <w:pPr>
        <w:numPr>
          <w:ilvl w:val="0"/>
          <w:numId w:val="31"/>
        </w:numPr>
        <w:jc w:val="both"/>
        <w:rPr>
          <w:rFonts w:cs="Arial"/>
          <w:lang w:eastAsia="en-AU"/>
        </w:rPr>
      </w:pPr>
      <w:r w:rsidRPr="00FA3F75">
        <w:rPr>
          <w:rFonts w:cs="Arial"/>
          <w:lang w:eastAsia="en-AU"/>
        </w:rPr>
        <w:t xml:space="preserve">Safer workplaces for visual artists and the community </w:t>
      </w:r>
    </w:p>
    <w:p w:rsidR="008625F3" w:rsidRPr="00FA3F75" w:rsidRDefault="009C01D5" w:rsidP="00502B97">
      <w:pPr>
        <w:numPr>
          <w:ilvl w:val="0"/>
          <w:numId w:val="31"/>
        </w:numPr>
        <w:jc w:val="both"/>
        <w:rPr>
          <w:rFonts w:cs="Arial"/>
          <w:lang w:eastAsia="en-AU"/>
        </w:rPr>
      </w:pPr>
      <w:r w:rsidRPr="00FA3F75">
        <w:rPr>
          <w:rFonts w:cs="Arial"/>
          <w:lang w:eastAsia="en-AU"/>
        </w:rPr>
        <w:t xml:space="preserve">The safe keeping of </w:t>
      </w:r>
      <w:r w:rsidR="008625F3" w:rsidRPr="00FA3F75">
        <w:rPr>
          <w:rFonts w:cs="Arial"/>
          <w:lang w:eastAsia="en-AU"/>
        </w:rPr>
        <w:t>collection</w:t>
      </w:r>
      <w:r w:rsidR="005A369F" w:rsidRPr="00FA3F75">
        <w:rPr>
          <w:rFonts w:cs="Arial"/>
          <w:lang w:eastAsia="en-AU"/>
        </w:rPr>
        <w:t>s</w:t>
      </w:r>
      <w:r w:rsidR="008625F3" w:rsidRPr="00FA3F75">
        <w:rPr>
          <w:rFonts w:cs="Arial"/>
          <w:lang w:eastAsia="en-AU"/>
        </w:rPr>
        <w:t xml:space="preserve">  </w:t>
      </w:r>
    </w:p>
    <w:p w:rsidR="003F025A" w:rsidRPr="00FA3F75" w:rsidRDefault="003F025A" w:rsidP="00502B97">
      <w:pPr>
        <w:pStyle w:val="MediumGrid1-Accent21"/>
        <w:numPr>
          <w:ilvl w:val="0"/>
          <w:numId w:val="31"/>
        </w:numPr>
        <w:spacing w:after="120"/>
        <w:contextualSpacing w:val="0"/>
        <w:rPr>
          <w:rFonts w:cs="Arial"/>
        </w:rPr>
      </w:pPr>
      <w:r w:rsidRPr="00FA3F75">
        <w:rPr>
          <w:rFonts w:cs="Arial"/>
        </w:rPr>
        <w:t>Stimulate tourism potential: needs to be located where tourists can readily access the facility (e.g. within reasonable proximity to Puff</w:t>
      </w:r>
      <w:r w:rsidR="00034C39" w:rsidRPr="00FA3F75">
        <w:rPr>
          <w:rFonts w:cs="Arial"/>
        </w:rPr>
        <w:t>ing</w:t>
      </w:r>
      <w:r w:rsidRPr="00FA3F75">
        <w:rPr>
          <w:rFonts w:cs="Arial"/>
        </w:rPr>
        <w:t xml:space="preserve"> Billy to attract existing visitors) </w:t>
      </w:r>
    </w:p>
    <w:p w:rsidR="008625F3" w:rsidRPr="00FA3F75" w:rsidRDefault="008625F3" w:rsidP="00DF4E4B">
      <w:pPr>
        <w:pStyle w:val="MediumGrid1-Accent21"/>
        <w:spacing w:after="120"/>
        <w:ind w:left="0"/>
        <w:contextualSpacing w:val="0"/>
        <w:rPr>
          <w:rFonts w:cs="Arial"/>
          <w:b/>
        </w:rPr>
      </w:pPr>
      <w:r w:rsidRPr="00FA3F75">
        <w:rPr>
          <w:rFonts w:cs="Arial"/>
          <w:b/>
        </w:rPr>
        <w:t>Management Model</w:t>
      </w:r>
    </w:p>
    <w:p w:rsidR="008625F3" w:rsidRPr="00FA3F75" w:rsidRDefault="008625F3" w:rsidP="003870A2">
      <w:pPr>
        <w:tabs>
          <w:tab w:val="left" w:pos="7181"/>
          <w:tab w:val="left" w:pos="9071"/>
          <w:tab w:val="left" w:pos="11282"/>
        </w:tabs>
        <w:spacing w:after="200"/>
        <w:rPr>
          <w:rFonts w:cs="Arial"/>
          <w:lang w:eastAsia="en-AU"/>
        </w:rPr>
      </w:pPr>
      <w:r w:rsidRPr="00FA3F75">
        <w:rPr>
          <w:rFonts w:cs="Arial"/>
          <w:iCs/>
          <w:color w:val="000000"/>
        </w:rPr>
        <w:t>I</w:t>
      </w:r>
      <w:r w:rsidRPr="00FA3F75">
        <w:rPr>
          <w:rFonts w:cs="Arial"/>
          <w:lang w:eastAsia="en-AU"/>
        </w:rPr>
        <w:t xml:space="preserve">t is proposed that </w:t>
      </w:r>
      <w:r w:rsidR="007B5888" w:rsidRPr="00FA3F75">
        <w:rPr>
          <w:rFonts w:cs="Arial"/>
          <w:lang w:eastAsia="en-AU"/>
        </w:rPr>
        <w:t>a</w:t>
      </w:r>
      <w:r w:rsidRPr="00FA3F75">
        <w:rPr>
          <w:rFonts w:cs="Arial"/>
          <w:lang w:eastAsia="en-AU"/>
        </w:rPr>
        <w:t xml:space="preserve"> new public art gallery would coordinate a visual arts </w:t>
      </w:r>
      <w:r w:rsidRPr="00FA3F75">
        <w:rPr>
          <w:rFonts w:cs="Arial"/>
          <w:b/>
          <w:bCs/>
          <w:lang w:eastAsia="en-AU"/>
        </w:rPr>
        <w:t xml:space="preserve">hub-and-spokes </w:t>
      </w:r>
      <w:r w:rsidRPr="00FA3F75">
        <w:rPr>
          <w:rFonts w:cs="Arial"/>
          <w:bCs/>
          <w:lang w:eastAsia="en-AU"/>
        </w:rPr>
        <w:t xml:space="preserve">model to provide connecting visual art spaces in three other locations across the Shire, to provide better access to the much needed </w:t>
      </w:r>
      <w:r w:rsidRPr="00FA3F75">
        <w:rPr>
          <w:rFonts w:cs="Arial"/>
          <w:lang w:eastAsia="en-AU"/>
        </w:rPr>
        <w:t xml:space="preserve">range of visual arts facilities </w:t>
      </w:r>
      <w:r w:rsidR="006637BF" w:rsidRPr="00FA3F75">
        <w:rPr>
          <w:rFonts w:cs="Arial"/>
          <w:lang w:eastAsia="en-AU"/>
        </w:rPr>
        <w:t>in the many t</w:t>
      </w:r>
      <w:r w:rsidRPr="00FA3F75">
        <w:rPr>
          <w:rFonts w:cs="Arial"/>
          <w:lang w:eastAsia="en-AU"/>
        </w:rPr>
        <w:t xml:space="preserve">ownships. </w:t>
      </w:r>
    </w:p>
    <w:p w:rsidR="008625F3" w:rsidRPr="00FA3F75" w:rsidRDefault="007B5888" w:rsidP="003870A2">
      <w:pPr>
        <w:spacing w:after="200"/>
        <w:rPr>
          <w:rFonts w:cs="Arial"/>
        </w:rPr>
      </w:pPr>
      <w:r w:rsidRPr="00FA3F75">
        <w:rPr>
          <w:rFonts w:cs="Arial"/>
          <w:lang w:eastAsia="en-AU"/>
        </w:rPr>
        <w:t>A</w:t>
      </w:r>
      <w:r w:rsidR="008625F3" w:rsidRPr="00FA3F75">
        <w:rPr>
          <w:rFonts w:cs="Arial"/>
          <w:lang w:eastAsia="en-AU"/>
        </w:rPr>
        <w:t xml:space="preserve"> new public art gallery would have a focus on professional local, regional and interstate exhibitions. The additional spokes would focus on providing exhibiting opportunities for local artists in all mediums. </w:t>
      </w:r>
      <w:r w:rsidR="008625F3" w:rsidRPr="00FA3F75">
        <w:rPr>
          <w:rFonts w:cs="Arial"/>
        </w:rPr>
        <w:t xml:space="preserve">The ideal place for a public art gallery is where there is existing visual arts activity and practising artists. </w:t>
      </w:r>
    </w:p>
    <w:p w:rsidR="004F1C62" w:rsidRPr="00FA3F75" w:rsidRDefault="004F1C62" w:rsidP="004F1C62">
      <w:pPr>
        <w:jc w:val="both"/>
        <w:rPr>
          <w:rFonts w:cs="Arial"/>
          <w:color w:val="000000"/>
        </w:rPr>
      </w:pPr>
    </w:p>
    <w:p w:rsidR="008625F3" w:rsidRPr="00FA3F75" w:rsidRDefault="008625F3" w:rsidP="004F1C62">
      <w:pPr>
        <w:pStyle w:val="Heading2"/>
        <w:spacing w:before="0"/>
        <w:ind w:left="578" w:hanging="578"/>
        <w:rPr>
          <w:lang w:val="en-AU"/>
        </w:rPr>
      </w:pPr>
      <w:bookmarkStart w:id="47" w:name="_Toc279321919"/>
      <w:r w:rsidRPr="00FA3F75">
        <w:rPr>
          <w:lang w:val="en-AU"/>
        </w:rPr>
        <w:t>Scoping a new public gallery</w:t>
      </w:r>
      <w:bookmarkEnd w:id="47"/>
    </w:p>
    <w:p w:rsidR="008625F3" w:rsidRPr="00FA3F75" w:rsidRDefault="008625F3" w:rsidP="008625F3">
      <w:pPr>
        <w:pStyle w:val="MediumGrid1-Accent21"/>
        <w:ind w:left="0"/>
        <w:jc w:val="both"/>
        <w:rPr>
          <w:rFonts w:cs="Arial"/>
          <w:b/>
        </w:rPr>
      </w:pPr>
      <w:r w:rsidRPr="00FA3F75">
        <w:rPr>
          <w:rFonts w:cs="Arial"/>
          <w:b/>
        </w:rPr>
        <w:t xml:space="preserve">The Project </w:t>
      </w:r>
    </w:p>
    <w:p w:rsidR="008625F3" w:rsidRPr="00FA3F75" w:rsidRDefault="00814FD8" w:rsidP="008625F3">
      <w:pPr>
        <w:pStyle w:val="MediumGrid1-Accent21"/>
        <w:ind w:left="0"/>
        <w:jc w:val="both"/>
        <w:rPr>
          <w:rFonts w:cs="Arial"/>
        </w:rPr>
      </w:pPr>
      <w:r w:rsidRPr="00FA3F75">
        <w:rPr>
          <w:rFonts w:cs="Arial"/>
        </w:rPr>
        <w:t>Cardinia Shire</w:t>
      </w:r>
      <w:r w:rsidR="0085341E" w:rsidRPr="00FA3F75">
        <w:rPr>
          <w:rFonts w:cs="Arial"/>
        </w:rPr>
        <w:t xml:space="preserve"> Council</w:t>
      </w:r>
      <w:r w:rsidR="008625F3" w:rsidRPr="00FA3F75">
        <w:rPr>
          <w:rFonts w:cs="Arial"/>
        </w:rPr>
        <w:t xml:space="preserve"> would seek to engage an appropriately qualified architect(s) or designer(s) to provide plans, specifications and costing for a new public art gallery for consideration by Council.</w:t>
      </w:r>
    </w:p>
    <w:p w:rsidR="008625F3" w:rsidRPr="00FA3F75" w:rsidRDefault="008625F3" w:rsidP="008625F3">
      <w:pPr>
        <w:pStyle w:val="MediumGrid1-Accent21"/>
        <w:ind w:left="0"/>
        <w:jc w:val="both"/>
        <w:rPr>
          <w:rFonts w:cs="Arial"/>
        </w:rPr>
      </w:pPr>
    </w:p>
    <w:p w:rsidR="008625F3" w:rsidRPr="00FA3F75" w:rsidRDefault="008625F3" w:rsidP="008625F3">
      <w:pPr>
        <w:pStyle w:val="MediumGrid1-Accent21"/>
        <w:ind w:left="0"/>
        <w:jc w:val="both"/>
        <w:rPr>
          <w:rFonts w:cs="Arial"/>
          <w:b/>
        </w:rPr>
      </w:pPr>
      <w:r w:rsidRPr="00FA3F75">
        <w:rPr>
          <w:rFonts w:cs="Arial"/>
          <w:b/>
        </w:rPr>
        <w:t xml:space="preserve">The Client </w:t>
      </w:r>
    </w:p>
    <w:p w:rsidR="008625F3" w:rsidRPr="00FA3F75" w:rsidRDefault="00814FD8" w:rsidP="008625F3">
      <w:pPr>
        <w:pStyle w:val="MediumGrid1-Accent21"/>
        <w:ind w:left="0"/>
        <w:jc w:val="both"/>
        <w:rPr>
          <w:rFonts w:cs="Arial"/>
        </w:rPr>
      </w:pPr>
      <w:r w:rsidRPr="00FA3F75">
        <w:rPr>
          <w:rFonts w:cs="Arial"/>
        </w:rPr>
        <w:t>Cardinia Shire</w:t>
      </w:r>
      <w:r w:rsidR="0085341E" w:rsidRPr="00FA3F75">
        <w:rPr>
          <w:rFonts w:cs="Arial"/>
        </w:rPr>
        <w:t xml:space="preserve"> Council</w:t>
      </w:r>
      <w:r w:rsidR="00031C4D" w:rsidRPr="00FA3F75">
        <w:rPr>
          <w:rFonts w:cs="Arial"/>
        </w:rPr>
        <w:t xml:space="preserve"> would be represented by the Chief Executive Officer, Mr </w:t>
      </w:r>
      <w:r w:rsidR="00031C4D" w:rsidRPr="00FA3F75">
        <w:rPr>
          <w:rFonts w:cs="Arial"/>
          <w:color w:val="333333"/>
        </w:rPr>
        <w:t>Garry McQuillan.</w:t>
      </w:r>
    </w:p>
    <w:p w:rsidR="008625F3" w:rsidRPr="00FA3F75" w:rsidRDefault="008625F3" w:rsidP="008625F3">
      <w:pPr>
        <w:pStyle w:val="MediumGrid1-Accent21"/>
        <w:ind w:left="0"/>
        <w:jc w:val="both"/>
        <w:rPr>
          <w:rFonts w:cs="Arial"/>
          <w:b/>
        </w:rPr>
      </w:pPr>
    </w:p>
    <w:p w:rsidR="008625F3" w:rsidRPr="00FA3F75" w:rsidRDefault="008625F3" w:rsidP="008625F3">
      <w:pPr>
        <w:pStyle w:val="MediumGrid1-Accent21"/>
        <w:ind w:left="0"/>
        <w:jc w:val="both"/>
        <w:rPr>
          <w:rFonts w:cs="Arial"/>
        </w:rPr>
      </w:pPr>
      <w:r w:rsidRPr="00FA3F75">
        <w:rPr>
          <w:rFonts w:cs="Arial"/>
          <w:b/>
        </w:rPr>
        <w:t>The Project Management Team</w:t>
      </w:r>
    </w:p>
    <w:p w:rsidR="008625F3" w:rsidRPr="00FA3F75" w:rsidRDefault="008625F3" w:rsidP="008625F3">
      <w:pPr>
        <w:jc w:val="both"/>
        <w:rPr>
          <w:rFonts w:cs="Arial"/>
          <w:lang w:eastAsia="en-AU"/>
        </w:rPr>
      </w:pPr>
      <w:r w:rsidRPr="00FA3F75">
        <w:rPr>
          <w:rFonts w:cs="Arial"/>
          <w:lang w:eastAsia="en-AU"/>
        </w:rPr>
        <w:t xml:space="preserve">The Client would need to establish a Project Management Team during the development phase of the project consisting of (but not exclusively): </w:t>
      </w:r>
    </w:p>
    <w:p w:rsidR="008625F3" w:rsidRPr="00FA3F75" w:rsidRDefault="008625F3" w:rsidP="009D666C">
      <w:pPr>
        <w:numPr>
          <w:ilvl w:val="0"/>
          <w:numId w:val="65"/>
        </w:numPr>
        <w:ind w:left="709" w:hanging="283"/>
        <w:jc w:val="both"/>
        <w:rPr>
          <w:rFonts w:cs="Arial"/>
          <w:lang w:eastAsia="en-AU"/>
        </w:rPr>
      </w:pPr>
      <w:r w:rsidRPr="00FA3F75">
        <w:rPr>
          <w:rFonts w:cs="Arial"/>
          <w:lang w:eastAsia="en-AU"/>
        </w:rPr>
        <w:t xml:space="preserve">Chief Executive Officer </w:t>
      </w:r>
    </w:p>
    <w:p w:rsidR="008625F3" w:rsidRPr="00FA3F75" w:rsidRDefault="008625F3" w:rsidP="00502B97">
      <w:pPr>
        <w:numPr>
          <w:ilvl w:val="0"/>
          <w:numId w:val="30"/>
        </w:numPr>
        <w:jc w:val="both"/>
        <w:rPr>
          <w:rFonts w:cs="Arial"/>
          <w:lang w:eastAsia="en-AU"/>
        </w:rPr>
      </w:pPr>
      <w:r w:rsidRPr="00FA3F75">
        <w:rPr>
          <w:rFonts w:cs="Arial"/>
          <w:lang w:eastAsia="en-AU"/>
        </w:rPr>
        <w:t xml:space="preserve">General Managers; Community Well Being, Assets and Services, Planning </w:t>
      </w:r>
      <w:r w:rsidR="005B32C6" w:rsidRPr="00FA3F75">
        <w:rPr>
          <w:rFonts w:cs="Arial"/>
          <w:lang w:eastAsia="en-AU"/>
        </w:rPr>
        <w:t>and</w:t>
      </w:r>
      <w:r w:rsidRPr="00FA3F75">
        <w:rPr>
          <w:rFonts w:cs="Arial"/>
          <w:lang w:eastAsia="en-AU"/>
        </w:rPr>
        <w:t xml:space="preserve"> Development </w:t>
      </w:r>
    </w:p>
    <w:p w:rsidR="008625F3" w:rsidRPr="00FA3F75" w:rsidRDefault="008625F3" w:rsidP="00502B97">
      <w:pPr>
        <w:numPr>
          <w:ilvl w:val="0"/>
          <w:numId w:val="30"/>
        </w:numPr>
        <w:jc w:val="both"/>
        <w:rPr>
          <w:rFonts w:cs="Arial"/>
          <w:lang w:eastAsia="en-AU"/>
        </w:rPr>
      </w:pPr>
      <w:r w:rsidRPr="00FA3F75">
        <w:rPr>
          <w:rFonts w:cs="Arial"/>
          <w:lang w:eastAsia="en-AU"/>
        </w:rPr>
        <w:t xml:space="preserve">Manager Sustainable Communities, Cultural Development Officer </w:t>
      </w:r>
    </w:p>
    <w:p w:rsidR="008625F3" w:rsidRPr="00FA3F75" w:rsidRDefault="008625F3" w:rsidP="00502B97">
      <w:pPr>
        <w:numPr>
          <w:ilvl w:val="0"/>
          <w:numId w:val="30"/>
        </w:numPr>
        <w:jc w:val="both"/>
        <w:rPr>
          <w:rFonts w:cs="Arial"/>
          <w:lang w:eastAsia="en-AU"/>
        </w:rPr>
      </w:pPr>
      <w:r w:rsidRPr="00FA3F75">
        <w:rPr>
          <w:rFonts w:cs="Arial"/>
          <w:lang w:eastAsia="en-AU"/>
        </w:rPr>
        <w:t xml:space="preserve">Councillors </w:t>
      </w:r>
    </w:p>
    <w:p w:rsidR="008625F3" w:rsidRPr="00FA3F75" w:rsidRDefault="008625F3" w:rsidP="00502B97">
      <w:pPr>
        <w:numPr>
          <w:ilvl w:val="0"/>
          <w:numId w:val="30"/>
        </w:numPr>
        <w:jc w:val="both"/>
        <w:rPr>
          <w:rFonts w:cs="Arial"/>
          <w:lang w:eastAsia="en-AU"/>
        </w:rPr>
      </w:pPr>
      <w:r w:rsidRPr="00FA3F75">
        <w:rPr>
          <w:rFonts w:cs="Arial"/>
          <w:lang w:eastAsia="en-AU"/>
        </w:rPr>
        <w:t xml:space="preserve">Recognised visual artist </w:t>
      </w:r>
    </w:p>
    <w:p w:rsidR="008625F3" w:rsidRPr="00FA3F75" w:rsidRDefault="008625F3" w:rsidP="00502B97">
      <w:pPr>
        <w:numPr>
          <w:ilvl w:val="0"/>
          <w:numId w:val="30"/>
        </w:numPr>
        <w:jc w:val="both"/>
        <w:rPr>
          <w:rFonts w:cs="Arial"/>
          <w:lang w:eastAsia="en-AU"/>
        </w:rPr>
      </w:pPr>
      <w:r w:rsidRPr="00FA3F75">
        <w:rPr>
          <w:rFonts w:cs="Arial"/>
          <w:lang w:eastAsia="en-AU"/>
        </w:rPr>
        <w:t xml:space="preserve">Community representatives </w:t>
      </w:r>
    </w:p>
    <w:p w:rsidR="008625F3" w:rsidRPr="00FA3F75" w:rsidRDefault="008625F3" w:rsidP="00502B97">
      <w:pPr>
        <w:numPr>
          <w:ilvl w:val="0"/>
          <w:numId w:val="30"/>
        </w:numPr>
        <w:jc w:val="both"/>
        <w:rPr>
          <w:rFonts w:cs="Arial"/>
          <w:lang w:eastAsia="en-AU"/>
        </w:rPr>
      </w:pPr>
      <w:r w:rsidRPr="00FA3F75">
        <w:rPr>
          <w:rFonts w:cs="Arial"/>
          <w:lang w:eastAsia="en-AU"/>
        </w:rPr>
        <w:t xml:space="preserve">Local MP </w:t>
      </w:r>
    </w:p>
    <w:p w:rsidR="008625F3" w:rsidRPr="00FA3F75" w:rsidRDefault="008625F3" w:rsidP="008625F3">
      <w:pPr>
        <w:jc w:val="both"/>
        <w:rPr>
          <w:rFonts w:cs="Arial"/>
          <w:lang w:eastAsia="en-AU"/>
        </w:rPr>
      </w:pPr>
    </w:p>
    <w:p w:rsidR="008625F3" w:rsidRPr="00FA3F75" w:rsidRDefault="008625F3" w:rsidP="008625F3">
      <w:pPr>
        <w:jc w:val="both"/>
        <w:rPr>
          <w:rFonts w:cs="Arial"/>
        </w:rPr>
      </w:pPr>
      <w:r w:rsidRPr="00FA3F75">
        <w:rPr>
          <w:rFonts w:cs="Arial"/>
          <w:b/>
        </w:rPr>
        <w:t xml:space="preserve">Proposed </w:t>
      </w:r>
      <w:r w:rsidR="0085341E" w:rsidRPr="00FA3F75">
        <w:rPr>
          <w:rFonts w:cs="Arial"/>
          <w:b/>
        </w:rPr>
        <w:t>Location</w:t>
      </w:r>
      <w:r w:rsidR="002D4751" w:rsidRPr="00FA3F75">
        <w:rPr>
          <w:rFonts w:cs="Arial"/>
          <w:b/>
        </w:rPr>
        <w:t xml:space="preserve">: </w:t>
      </w:r>
      <w:r w:rsidRPr="00FA3F75">
        <w:rPr>
          <w:rFonts w:cs="Arial"/>
        </w:rPr>
        <w:t xml:space="preserve">Emerald </w:t>
      </w:r>
    </w:p>
    <w:p w:rsidR="008625F3" w:rsidRPr="00FA3F75" w:rsidRDefault="008625F3" w:rsidP="008625F3">
      <w:pPr>
        <w:jc w:val="both"/>
        <w:rPr>
          <w:rFonts w:cs="Arial"/>
          <w:b/>
          <w:lang w:eastAsia="en-AU"/>
        </w:rPr>
      </w:pPr>
    </w:p>
    <w:p w:rsidR="008625F3" w:rsidRPr="00FA3F75" w:rsidRDefault="008625F3" w:rsidP="008625F3">
      <w:pPr>
        <w:jc w:val="both"/>
        <w:rPr>
          <w:rFonts w:cs="Arial"/>
          <w:b/>
          <w:lang w:eastAsia="en-AU"/>
        </w:rPr>
      </w:pPr>
      <w:r w:rsidRPr="00FA3F75">
        <w:rPr>
          <w:rFonts w:cs="Arial"/>
          <w:b/>
          <w:lang w:eastAsia="en-AU"/>
        </w:rPr>
        <w:t>Regional Considerations</w:t>
      </w:r>
    </w:p>
    <w:p w:rsidR="008625F3" w:rsidRPr="00FA3F75" w:rsidRDefault="008625F3" w:rsidP="00BA2016">
      <w:r w:rsidRPr="00FA3F75">
        <w:t xml:space="preserve">The facility will </w:t>
      </w:r>
    </w:p>
    <w:p w:rsidR="008625F3" w:rsidRPr="00FA3F75" w:rsidRDefault="008625F3" w:rsidP="00502B97">
      <w:pPr>
        <w:pStyle w:val="List"/>
        <w:numPr>
          <w:ilvl w:val="0"/>
          <w:numId w:val="46"/>
        </w:numPr>
      </w:pPr>
      <w:r w:rsidRPr="00FA3F75">
        <w:rPr>
          <w:szCs w:val="22"/>
        </w:rPr>
        <w:t xml:space="preserve">Be an </w:t>
      </w:r>
      <w:r w:rsidRPr="00FA3F75">
        <w:rPr>
          <w:bCs/>
          <w:szCs w:val="22"/>
        </w:rPr>
        <w:t xml:space="preserve">iconic </w:t>
      </w:r>
      <w:r w:rsidRPr="00FA3F75">
        <w:t xml:space="preserve">and significant cultural landmark </w:t>
      </w:r>
    </w:p>
    <w:p w:rsidR="008625F3" w:rsidRPr="00FA3F75" w:rsidRDefault="008625F3" w:rsidP="00502B97">
      <w:pPr>
        <w:numPr>
          <w:ilvl w:val="0"/>
          <w:numId w:val="32"/>
        </w:numPr>
        <w:jc w:val="both"/>
        <w:rPr>
          <w:rFonts w:cs="Arial"/>
        </w:rPr>
      </w:pPr>
      <w:r w:rsidRPr="00FA3F75">
        <w:rPr>
          <w:rFonts w:cs="Arial"/>
        </w:rPr>
        <w:t>Reflect the environment and sense of place</w:t>
      </w:r>
    </w:p>
    <w:p w:rsidR="008625F3" w:rsidRPr="00FA3F75" w:rsidRDefault="008625F3" w:rsidP="00502B97">
      <w:pPr>
        <w:numPr>
          <w:ilvl w:val="0"/>
          <w:numId w:val="32"/>
        </w:numPr>
        <w:jc w:val="both"/>
        <w:rPr>
          <w:rFonts w:cs="Arial"/>
        </w:rPr>
      </w:pPr>
      <w:r w:rsidRPr="00FA3F75">
        <w:rPr>
          <w:rFonts w:cs="Arial"/>
        </w:rPr>
        <w:t xml:space="preserve">Be welcoming and accessible to everyone </w:t>
      </w:r>
    </w:p>
    <w:p w:rsidR="008625F3" w:rsidRPr="00FA3F75" w:rsidRDefault="008625F3" w:rsidP="00502B97">
      <w:pPr>
        <w:numPr>
          <w:ilvl w:val="0"/>
          <w:numId w:val="32"/>
        </w:numPr>
        <w:jc w:val="both"/>
        <w:rPr>
          <w:rFonts w:cs="Arial"/>
        </w:rPr>
      </w:pPr>
      <w:r w:rsidRPr="00FA3F75">
        <w:rPr>
          <w:rFonts w:cs="Arial"/>
        </w:rPr>
        <w:t xml:space="preserve">Attract high quality exhibitions </w:t>
      </w:r>
      <w:r w:rsidR="00FA3F75" w:rsidRPr="00FA3F75">
        <w:rPr>
          <w:rFonts w:cs="Arial"/>
        </w:rPr>
        <w:t>(local</w:t>
      </w:r>
      <w:r w:rsidRPr="00FA3F75">
        <w:rPr>
          <w:rFonts w:cs="Arial"/>
        </w:rPr>
        <w:t xml:space="preserve">, intrastate </w:t>
      </w:r>
      <w:r w:rsidR="005B32C6" w:rsidRPr="00FA3F75">
        <w:rPr>
          <w:rFonts w:cs="Arial"/>
        </w:rPr>
        <w:t>and</w:t>
      </w:r>
      <w:r w:rsidRPr="00FA3F75">
        <w:rPr>
          <w:rFonts w:cs="Arial"/>
        </w:rPr>
        <w:t xml:space="preserve"> interstate) </w:t>
      </w:r>
    </w:p>
    <w:p w:rsidR="008625F3" w:rsidRPr="00FA3F75" w:rsidRDefault="008625F3" w:rsidP="00502B97">
      <w:pPr>
        <w:numPr>
          <w:ilvl w:val="0"/>
          <w:numId w:val="32"/>
        </w:numPr>
        <w:jc w:val="both"/>
        <w:rPr>
          <w:rFonts w:cs="Arial"/>
        </w:rPr>
      </w:pPr>
      <w:r w:rsidRPr="00FA3F75">
        <w:rPr>
          <w:rFonts w:cs="Arial"/>
        </w:rPr>
        <w:t xml:space="preserve">Meet industry standards for a public art gallery </w:t>
      </w:r>
    </w:p>
    <w:p w:rsidR="008625F3" w:rsidRPr="00FA3F75" w:rsidRDefault="008625F3" w:rsidP="00502B97">
      <w:pPr>
        <w:numPr>
          <w:ilvl w:val="0"/>
          <w:numId w:val="32"/>
        </w:numPr>
        <w:jc w:val="both"/>
        <w:rPr>
          <w:rFonts w:cs="Arial"/>
        </w:rPr>
      </w:pPr>
      <w:r w:rsidRPr="00FA3F75">
        <w:rPr>
          <w:rFonts w:cs="Arial"/>
        </w:rPr>
        <w:t>Develop a regional identity for Cardinia.</w:t>
      </w:r>
    </w:p>
    <w:p w:rsidR="008625F3" w:rsidRPr="00FA3F75" w:rsidRDefault="008625F3" w:rsidP="008625F3">
      <w:pPr>
        <w:jc w:val="both"/>
        <w:rPr>
          <w:rFonts w:cs="Arial"/>
        </w:rPr>
      </w:pPr>
    </w:p>
    <w:p w:rsidR="008625F3" w:rsidRPr="00FA3F75" w:rsidRDefault="008625F3" w:rsidP="008625F3">
      <w:pPr>
        <w:jc w:val="both"/>
        <w:rPr>
          <w:rFonts w:cs="Arial"/>
          <w:color w:val="000000"/>
        </w:rPr>
      </w:pPr>
      <w:r w:rsidRPr="00FA3F75">
        <w:rPr>
          <w:rFonts w:cs="Arial"/>
          <w:color w:val="000000"/>
        </w:rPr>
        <w:lastRenderedPageBreak/>
        <w:t>As a community leader, Council aims to reduce its carbon footprint and therefore</w:t>
      </w:r>
      <w:r w:rsidR="00BA2016" w:rsidRPr="00FA3F75">
        <w:rPr>
          <w:rFonts w:cs="Arial"/>
          <w:color w:val="000000"/>
        </w:rPr>
        <w:t xml:space="preserve"> there must be consideration of:</w:t>
      </w:r>
    </w:p>
    <w:p w:rsidR="008625F3" w:rsidRPr="00FA3F75" w:rsidRDefault="009C01D5" w:rsidP="00502B97">
      <w:pPr>
        <w:numPr>
          <w:ilvl w:val="0"/>
          <w:numId w:val="33"/>
        </w:numPr>
        <w:jc w:val="both"/>
        <w:rPr>
          <w:rFonts w:cs="Arial"/>
        </w:rPr>
      </w:pPr>
      <w:r w:rsidRPr="00FA3F75">
        <w:rPr>
          <w:rFonts w:cs="Arial"/>
          <w:color w:val="000000"/>
        </w:rPr>
        <w:t>E</w:t>
      </w:r>
      <w:r w:rsidR="008625F3" w:rsidRPr="00FA3F75">
        <w:rPr>
          <w:rFonts w:cs="Arial"/>
          <w:color w:val="000000"/>
        </w:rPr>
        <w:t xml:space="preserve">nvironmental and sustainable design criteria </w:t>
      </w:r>
    </w:p>
    <w:p w:rsidR="008625F3" w:rsidRPr="00FA3F75" w:rsidRDefault="009C01D5" w:rsidP="00502B97">
      <w:pPr>
        <w:numPr>
          <w:ilvl w:val="0"/>
          <w:numId w:val="33"/>
        </w:numPr>
        <w:jc w:val="both"/>
        <w:rPr>
          <w:rFonts w:cs="Arial"/>
        </w:rPr>
      </w:pPr>
      <w:r w:rsidRPr="00FA3F75">
        <w:rPr>
          <w:rFonts w:cs="Arial"/>
        </w:rPr>
        <w:t>P</w:t>
      </w:r>
      <w:r w:rsidR="008625F3" w:rsidRPr="00FA3F75">
        <w:rPr>
          <w:rFonts w:cs="Arial"/>
        </w:rPr>
        <w:t>ossible partnership with local architectural firm/s (to build up skills and economic activity within the shire).</w:t>
      </w:r>
    </w:p>
    <w:p w:rsidR="008625F3" w:rsidRPr="00FA3F75" w:rsidRDefault="008625F3" w:rsidP="008625F3">
      <w:pPr>
        <w:jc w:val="both"/>
        <w:rPr>
          <w:rFonts w:cs="Arial"/>
          <w:b/>
          <w:lang w:eastAsia="en-AU"/>
        </w:rPr>
      </w:pPr>
      <w:r w:rsidRPr="00FA3F75">
        <w:rPr>
          <w:rFonts w:cs="Arial"/>
          <w:b/>
          <w:lang w:eastAsia="en-AU"/>
        </w:rPr>
        <w:t xml:space="preserve">Design Considerations </w:t>
      </w:r>
    </w:p>
    <w:p w:rsidR="008625F3" w:rsidRPr="00FA3F75" w:rsidRDefault="008625F3" w:rsidP="008625F3">
      <w:pPr>
        <w:jc w:val="both"/>
        <w:rPr>
          <w:rFonts w:cs="Arial"/>
          <w:lang w:eastAsia="en-AU"/>
        </w:rPr>
      </w:pPr>
      <w:r w:rsidRPr="00FA3F75">
        <w:rPr>
          <w:rFonts w:cs="Arial"/>
          <w:lang w:eastAsia="en-AU"/>
        </w:rPr>
        <w:t xml:space="preserve">The design is to give consideration to the following: </w:t>
      </w:r>
    </w:p>
    <w:p w:rsidR="008625F3" w:rsidRPr="00FA3F75" w:rsidRDefault="008625F3" w:rsidP="00502B97">
      <w:pPr>
        <w:numPr>
          <w:ilvl w:val="0"/>
          <w:numId w:val="28"/>
        </w:numPr>
        <w:jc w:val="both"/>
        <w:rPr>
          <w:rStyle w:val="Emphasis"/>
          <w:rFonts w:cs="Arial"/>
          <w:i w:val="0"/>
          <w:iCs w:val="0"/>
          <w:color w:val="000000"/>
          <w:lang w:eastAsia="en-AU"/>
        </w:rPr>
      </w:pPr>
      <w:r w:rsidRPr="00FA3F75">
        <w:rPr>
          <w:rFonts w:cs="Arial"/>
          <w:bCs/>
        </w:rPr>
        <w:t>Australian Standard AS 1428</w:t>
      </w:r>
      <w:r w:rsidRPr="00FA3F75">
        <w:rPr>
          <w:rFonts w:cs="Arial"/>
        </w:rPr>
        <w:t xml:space="preserve"> </w:t>
      </w:r>
      <w:r w:rsidRPr="00FA3F75">
        <w:rPr>
          <w:rStyle w:val="Emphasis"/>
          <w:rFonts w:cs="Arial"/>
          <w:color w:val="000000"/>
        </w:rPr>
        <w:t xml:space="preserve">Disability (Access to Premises – Buildings) Standards (the Premises Standards) 2010 </w:t>
      </w:r>
    </w:p>
    <w:p w:rsidR="008625F3" w:rsidRPr="00FA3F75" w:rsidRDefault="008625F3" w:rsidP="00502B97">
      <w:pPr>
        <w:numPr>
          <w:ilvl w:val="0"/>
          <w:numId w:val="28"/>
        </w:numPr>
        <w:jc w:val="both"/>
        <w:rPr>
          <w:rFonts w:cs="Arial"/>
          <w:color w:val="000000"/>
          <w:lang w:eastAsia="en-AU"/>
        </w:rPr>
      </w:pPr>
      <w:r w:rsidRPr="00FA3F75">
        <w:rPr>
          <w:rFonts w:cs="Arial"/>
        </w:rPr>
        <w:t xml:space="preserve">The Building Code of Australia </w:t>
      </w:r>
      <w:r w:rsidR="00FA3F75" w:rsidRPr="00FA3F75">
        <w:rPr>
          <w:rFonts w:cs="Arial"/>
        </w:rPr>
        <w:t>(BCA</w:t>
      </w:r>
      <w:r w:rsidRPr="00FA3F75">
        <w:rPr>
          <w:rFonts w:cs="Arial"/>
        </w:rPr>
        <w:t xml:space="preserve">) 2014 </w:t>
      </w:r>
    </w:p>
    <w:p w:rsidR="008625F3" w:rsidRPr="00FA3F75" w:rsidRDefault="008625F3" w:rsidP="00502B97">
      <w:pPr>
        <w:numPr>
          <w:ilvl w:val="0"/>
          <w:numId w:val="28"/>
        </w:numPr>
        <w:jc w:val="both"/>
        <w:rPr>
          <w:rFonts w:cs="Arial"/>
        </w:rPr>
      </w:pPr>
      <w:r w:rsidRPr="00FA3F75">
        <w:rPr>
          <w:rFonts w:cs="Arial"/>
        </w:rPr>
        <w:t xml:space="preserve">Urban Design Protocol for Australian Cities </w:t>
      </w:r>
    </w:p>
    <w:p w:rsidR="008625F3" w:rsidRPr="00FA3F75" w:rsidRDefault="008625F3" w:rsidP="00502B97">
      <w:pPr>
        <w:numPr>
          <w:ilvl w:val="0"/>
          <w:numId w:val="28"/>
        </w:numPr>
        <w:jc w:val="both"/>
        <w:rPr>
          <w:rFonts w:cs="Arial"/>
          <w:lang w:eastAsia="en-AU"/>
        </w:rPr>
      </w:pPr>
      <w:r w:rsidRPr="00FA3F75">
        <w:rPr>
          <w:rFonts w:cs="Arial"/>
        </w:rPr>
        <w:t xml:space="preserve">Environmental </w:t>
      </w:r>
      <w:r w:rsidR="005B32C6" w:rsidRPr="00FA3F75">
        <w:rPr>
          <w:rFonts w:cs="Arial"/>
        </w:rPr>
        <w:t>and</w:t>
      </w:r>
      <w:r w:rsidRPr="00FA3F75">
        <w:rPr>
          <w:rFonts w:cs="Arial"/>
        </w:rPr>
        <w:t xml:space="preserve"> sustainable design and building practices  </w:t>
      </w:r>
    </w:p>
    <w:p w:rsidR="008625F3" w:rsidRPr="00FA3F75" w:rsidRDefault="008625F3" w:rsidP="00502B97">
      <w:pPr>
        <w:numPr>
          <w:ilvl w:val="0"/>
          <w:numId w:val="28"/>
        </w:numPr>
        <w:jc w:val="both"/>
        <w:rPr>
          <w:rFonts w:cs="Arial"/>
        </w:rPr>
      </w:pPr>
      <w:r w:rsidRPr="00FA3F75">
        <w:rPr>
          <w:rFonts w:cs="Arial"/>
          <w:lang w:eastAsia="en-AU"/>
        </w:rPr>
        <w:t xml:space="preserve">Relevant Council planning and building strategies </w:t>
      </w:r>
    </w:p>
    <w:p w:rsidR="008625F3" w:rsidRPr="00FA3F75" w:rsidRDefault="008625F3" w:rsidP="008625F3">
      <w:pPr>
        <w:jc w:val="both"/>
        <w:rPr>
          <w:rFonts w:cs="Arial"/>
          <w:b/>
        </w:rPr>
      </w:pPr>
    </w:p>
    <w:p w:rsidR="008625F3" w:rsidRPr="00FA3F75" w:rsidRDefault="008625F3" w:rsidP="008625F3">
      <w:pPr>
        <w:jc w:val="both"/>
        <w:rPr>
          <w:rFonts w:cs="Arial"/>
          <w:b/>
        </w:rPr>
      </w:pPr>
      <w:r w:rsidRPr="00FA3F75">
        <w:rPr>
          <w:rFonts w:cs="Arial"/>
          <w:b/>
        </w:rPr>
        <w:t xml:space="preserve">Design Concepts </w:t>
      </w:r>
    </w:p>
    <w:p w:rsidR="008625F3" w:rsidRPr="00FA3F75" w:rsidRDefault="008625F3" w:rsidP="008625F3">
      <w:pPr>
        <w:jc w:val="both"/>
        <w:rPr>
          <w:rFonts w:cs="Arial"/>
          <w:b/>
        </w:rPr>
      </w:pPr>
      <w:r w:rsidRPr="00FA3F75">
        <w:rPr>
          <w:rFonts w:cs="Arial"/>
        </w:rPr>
        <w:t>The following spaces are recommended for a public art gallery.</w:t>
      </w:r>
    </w:p>
    <w:p w:rsidR="008625F3" w:rsidRPr="00FA3F75" w:rsidRDefault="008625F3" w:rsidP="008625F3">
      <w:pPr>
        <w:jc w:val="both"/>
        <w:rPr>
          <w:rFonts w:cs="Arial"/>
          <w:b/>
        </w:rPr>
      </w:pPr>
    </w:p>
    <w:tbl>
      <w:tblPr>
        <w:tblW w:w="7229" w:type="dxa"/>
        <w:jc w:val="center"/>
        <w:tblInd w:w="817"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3119"/>
        <w:gridCol w:w="1417"/>
        <w:gridCol w:w="2693"/>
      </w:tblGrid>
      <w:tr w:rsidR="008C02DC" w:rsidRPr="00FA3F75" w:rsidTr="008C02DC">
        <w:trPr>
          <w:trHeight w:val="300"/>
          <w:jc w:val="center"/>
        </w:trPr>
        <w:tc>
          <w:tcPr>
            <w:tcW w:w="3119" w:type="dxa"/>
            <w:shd w:val="clear" w:color="auto" w:fill="000080"/>
            <w:noWrap/>
            <w:vAlign w:val="bottom"/>
            <w:hideMark/>
          </w:tcPr>
          <w:p w:rsidR="008625F3" w:rsidRPr="00FA3F75" w:rsidRDefault="008625F3" w:rsidP="008625F3">
            <w:pPr>
              <w:rPr>
                <w:rFonts w:eastAsia="Times New Roman" w:cs="Arial"/>
                <w:b/>
                <w:caps/>
                <w:lang w:eastAsia="en-AU"/>
              </w:rPr>
            </w:pPr>
            <w:r w:rsidRPr="00FA3F75">
              <w:rPr>
                <w:rFonts w:eastAsia="Times New Roman" w:cs="Arial"/>
                <w:b/>
                <w:caps/>
                <w:lang w:eastAsia="en-AU"/>
              </w:rPr>
              <w:t xml:space="preserve">Spaces </w:t>
            </w:r>
          </w:p>
        </w:tc>
        <w:tc>
          <w:tcPr>
            <w:tcW w:w="1417" w:type="dxa"/>
            <w:shd w:val="clear" w:color="auto" w:fill="000080"/>
            <w:noWrap/>
            <w:vAlign w:val="center"/>
            <w:hideMark/>
          </w:tcPr>
          <w:p w:rsidR="008625F3" w:rsidRPr="00FA3F75" w:rsidRDefault="008C02DC" w:rsidP="002D4751">
            <w:pPr>
              <w:jc w:val="center"/>
              <w:rPr>
                <w:rFonts w:eastAsia="Times New Roman" w:cs="Arial"/>
                <w:b/>
                <w:caps/>
                <w:lang w:eastAsia="en-AU"/>
              </w:rPr>
            </w:pPr>
            <w:r w:rsidRPr="00FA3F75">
              <w:rPr>
                <w:rFonts w:eastAsia="Times New Roman" w:cs="Arial"/>
                <w:b/>
                <w:caps/>
                <w:lang w:eastAsia="en-AU"/>
              </w:rPr>
              <w:t>Number</w:t>
            </w:r>
          </w:p>
        </w:tc>
        <w:tc>
          <w:tcPr>
            <w:tcW w:w="2693" w:type="dxa"/>
            <w:shd w:val="clear" w:color="auto" w:fill="000080"/>
            <w:noWrap/>
            <w:vAlign w:val="bottom"/>
            <w:hideMark/>
          </w:tcPr>
          <w:p w:rsidR="008625F3" w:rsidRPr="00FA3F75" w:rsidRDefault="008625F3" w:rsidP="008625F3">
            <w:pPr>
              <w:rPr>
                <w:rFonts w:eastAsia="Times New Roman" w:cs="Arial"/>
                <w:b/>
                <w:caps/>
                <w:lang w:eastAsia="en-AU"/>
              </w:rPr>
            </w:pPr>
            <w:r w:rsidRPr="00FA3F75">
              <w:rPr>
                <w:rFonts w:eastAsia="Times New Roman" w:cs="Arial"/>
                <w:b/>
                <w:caps/>
                <w:lang w:eastAsia="en-AU"/>
              </w:rPr>
              <w:t xml:space="preserve">Dimensions </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Touring exhibition gallery</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10x15 (1</w:t>
            </w:r>
            <w:r w:rsidR="008C02DC" w:rsidRPr="00FA3F75">
              <w:rPr>
                <w:rFonts w:eastAsia="Times New Roman" w:cs="Arial"/>
                <w:sz w:val="22"/>
                <w:szCs w:val="22"/>
                <w:lang w:eastAsia="en-AU"/>
              </w:rPr>
              <w:t>5</w:t>
            </w:r>
            <w:r w:rsidRPr="00FA3F75">
              <w:rPr>
                <w:rFonts w:eastAsia="Times New Roman" w:cs="Arial"/>
                <w:sz w:val="22"/>
                <w:szCs w:val="22"/>
                <w:lang w:eastAsia="en-AU"/>
              </w:rPr>
              <w:t>0m2)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Cardinia exhibition gallery</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10x8 (80m2)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Community access gallery</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C02DC">
            <w:pPr>
              <w:jc w:val="right"/>
              <w:rPr>
                <w:rFonts w:eastAsia="Times New Roman" w:cs="Arial"/>
                <w:sz w:val="22"/>
                <w:szCs w:val="22"/>
                <w:lang w:eastAsia="en-AU"/>
              </w:rPr>
            </w:pPr>
            <w:r w:rsidRPr="00FA3F75">
              <w:rPr>
                <w:rFonts w:eastAsia="Times New Roman" w:cs="Arial"/>
                <w:sz w:val="22"/>
                <w:szCs w:val="22"/>
                <w:lang w:eastAsia="en-AU"/>
              </w:rPr>
              <w:t>8</w:t>
            </w:r>
            <w:r w:rsidR="00DA3C39" w:rsidRPr="00FA3F75">
              <w:rPr>
                <w:rFonts w:eastAsia="Times New Roman" w:cs="Arial"/>
                <w:sz w:val="22"/>
                <w:szCs w:val="22"/>
                <w:lang w:eastAsia="en-AU"/>
              </w:rPr>
              <w:t>x</w:t>
            </w:r>
            <w:r w:rsidRPr="00FA3F75">
              <w:rPr>
                <w:rFonts w:eastAsia="Times New Roman" w:cs="Arial"/>
                <w:sz w:val="22"/>
                <w:szCs w:val="22"/>
                <w:lang w:eastAsia="en-AU"/>
              </w:rPr>
              <w:t>10 (</w:t>
            </w:r>
            <w:r w:rsidR="008C02DC" w:rsidRPr="00FA3F75">
              <w:rPr>
                <w:rFonts w:eastAsia="Times New Roman" w:cs="Arial"/>
                <w:sz w:val="22"/>
                <w:szCs w:val="22"/>
                <w:lang w:eastAsia="en-AU"/>
              </w:rPr>
              <w:t>80m2</w:t>
            </w:r>
            <w:r w:rsidRPr="00FA3F75">
              <w:rPr>
                <w:rFonts w:eastAsia="Times New Roman" w:cs="Arial"/>
                <w:sz w:val="22"/>
                <w:szCs w:val="22"/>
                <w:lang w:eastAsia="en-AU"/>
              </w:rPr>
              <w:t>)</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Collection Storage Space</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10</w:t>
            </w:r>
            <w:r w:rsidR="000218D5" w:rsidRPr="00FA3F75">
              <w:rPr>
                <w:rFonts w:eastAsia="Times New Roman" w:cs="Arial"/>
                <w:sz w:val="22"/>
                <w:szCs w:val="22"/>
                <w:lang w:eastAsia="en-AU"/>
              </w:rPr>
              <w:t>x</w:t>
            </w:r>
            <w:r w:rsidRPr="00FA3F75">
              <w:rPr>
                <w:rFonts w:eastAsia="Times New Roman" w:cs="Arial"/>
                <w:sz w:val="22"/>
                <w:szCs w:val="22"/>
                <w:lang w:eastAsia="en-AU"/>
              </w:rPr>
              <w:t>8 (80m2)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Assoc storage space</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3</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4x4 (16m2)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Assoc storage space</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3</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3x3 (9m2)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Storage sheds/garages</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2</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7x3 (21m2)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Foyer</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C02DC">
            <w:pPr>
              <w:jc w:val="right"/>
              <w:rPr>
                <w:rFonts w:eastAsia="Times New Roman" w:cs="Arial"/>
                <w:sz w:val="22"/>
                <w:szCs w:val="22"/>
                <w:lang w:eastAsia="en-AU"/>
              </w:rPr>
            </w:pPr>
            <w:r w:rsidRPr="00FA3F75">
              <w:rPr>
                <w:rFonts w:eastAsia="Times New Roman" w:cs="Arial"/>
                <w:sz w:val="22"/>
                <w:szCs w:val="22"/>
                <w:lang w:eastAsia="en-AU"/>
              </w:rPr>
              <w:t>8x5 (</w:t>
            </w:r>
            <w:r w:rsidR="008C02DC" w:rsidRPr="00FA3F75">
              <w:rPr>
                <w:rFonts w:eastAsia="Times New Roman" w:cs="Arial"/>
                <w:sz w:val="22"/>
                <w:szCs w:val="22"/>
                <w:lang w:eastAsia="en-AU"/>
              </w:rPr>
              <w:t>40m2</w:t>
            </w:r>
            <w:r w:rsidRPr="00FA3F75">
              <w:rPr>
                <w:rFonts w:eastAsia="Times New Roman" w:cs="Arial"/>
                <w:sz w:val="22"/>
                <w:szCs w:val="22"/>
                <w:lang w:eastAsia="en-AU"/>
              </w:rPr>
              <w:t>)</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Reception Desk Area</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4x4 (16m2)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Shop area</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4x3 (12m2)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Office</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5x5 (25m2)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Staff toilets</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4x3 (12m2)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Meeting Room (staff)</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5x5 (25m2)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Meeting Room (Public - seats 25)</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8x8 (64m2)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Service Kitchen</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C02DC">
            <w:pPr>
              <w:jc w:val="right"/>
              <w:rPr>
                <w:rFonts w:eastAsia="Times New Roman" w:cs="Arial"/>
                <w:sz w:val="22"/>
                <w:szCs w:val="22"/>
                <w:lang w:eastAsia="en-AU"/>
              </w:rPr>
            </w:pPr>
            <w:r w:rsidRPr="00FA3F75">
              <w:rPr>
                <w:rFonts w:eastAsia="Times New Roman" w:cs="Arial"/>
                <w:sz w:val="22"/>
                <w:szCs w:val="22"/>
                <w:lang w:eastAsia="en-AU"/>
              </w:rPr>
              <w:t>5x5 (</w:t>
            </w:r>
            <w:r w:rsidR="008C02DC" w:rsidRPr="00FA3F75">
              <w:rPr>
                <w:rFonts w:eastAsia="Times New Roman" w:cs="Arial"/>
                <w:sz w:val="22"/>
                <w:szCs w:val="22"/>
                <w:lang w:eastAsia="en-AU"/>
              </w:rPr>
              <w:t>25m2</w:t>
            </w:r>
            <w:r w:rsidRPr="00FA3F75">
              <w:rPr>
                <w:rFonts w:eastAsia="Times New Roman" w:cs="Arial"/>
                <w:sz w:val="22"/>
                <w:szCs w:val="22"/>
                <w:lang w:eastAsia="en-AU"/>
              </w:rPr>
              <w:t>)</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Commercial (café) Kitchen</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10x4 (40m2)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Café area</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8x8 (64m2)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Public Toilets (accessible)</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2</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5x5 (25m2)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Services area</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3</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2x2 (4m2)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Major utilities area</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4x5 (20m2)</w:t>
            </w:r>
          </w:p>
        </w:tc>
      </w:tr>
      <w:tr w:rsidR="008C02DC" w:rsidRPr="00FA3F75" w:rsidTr="008C02DC">
        <w:trPr>
          <w:trHeight w:val="300"/>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Cleaners store</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4x4 (16m2)</w:t>
            </w:r>
          </w:p>
        </w:tc>
      </w:tr>
      <w:tr w:rsidR="008C02DC" w:rsidRPr="00FA3F75" w:rsidTr="008C02DC">
        <w:trPr>
          <w:trHeight w:val="327"/>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 xml:space="preserve">Outdoor sculpture garden </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10x10(100m2)</w:t>
            </w:r>
          </w:p>
        </w:tc>
      </w:tr>
      <w:tr w:rsidR="008C02DC" w:rsidRPr="00FA3F75" w:rsidTr="008C02DC">
        <w:trPr>
          <w:trHeight w:val="262"/>
          <w:jc w:val="center"/>
        </w:trPr>
        <w:tc>
          <w:tcPr>
            <w:tcW w:w="3119" w:type="dxa"/>
            <w:shd w:val="clear" w:color="auto" w:fill="auto"/>
            <w:noWrap/>
            <w:vAlign w:val="bottom"/>
            <w:hideMark/>
          </w:tcPr>
          <w:p w:rsidR="008625F3" w:rsidRPr="00FA3F75" w:rsidRDefault="008625F3" w:rsidP="008625F3">
            <w:pPr>
              <w:rPr>
                <w:rFonts w:eastAsia="Times New Roman" w:cs="Arial"/>
                <w:sz w:val="22"/>
                <w:szCs w:val="22"/>
                <w:lang w:eastAsia="en-AU"/>
              </w:rPr>
            </w:pPr>
            <w:r w:rsidRPr="00FA3F75">
              <w:rPr>
                <w:rFonts w:eastAsia="Times New Roman" w:cs="Arial"/>
                <w:sz w:val="22"/>
                <w:szCs w:val="22"/>
                <w:lang w:eastAsia="en-AU"/>
              </w:rPr>
              <w:t xml:space="preserve">Outdoor Paved /landscape </w:t>
            </w:r>
          </w:p>
        </w:tc>
        <w:tc>
          <w:tcPr>
            <w:tcW w:w="1417" w:type="dxa"/>
            <w:shd w:val="clear" w:color="auto" w:fill="auto"/>
            <w:noWrap/>
            <w:vAlign w:val="center"/>
            <w:hideMark/>
          </w:tcPr>
          <w:p w:rsidR="008625F3" w:rsidRPr="00FA3F75" w:rsidRDefault="008625F3" w:rsidP="002D4751">
            <w:pPr>
              <w:jc w:val="center"/>
              <w:rPr>
                <w:rFonts w:eastAsia="Times New Roman" w:cs="Arial"/>
                <w:sz w:val="22"/>
                <w:szCs w:val="22"/>
                <w:lang w:eastAsia="en-AU"/>
              </w:rPr>
            </w:pPr>
            <w:r w:rsidRPr="00FA3F75">
              <w:rPr>
                <w:rFonts w:eastAsia="Times New Roman" w:cs="Arial"/>
                <w:sz w:val="22"/>
                <w:szCs w:val="22"/>
                <w:lang w:eastAsia="en-AU"/>
              </w:rPr>
              <w:t>1</w:t>
            </w:r>
          </w:p>
        </w:tc>
        <w:tc>
          <w:tcPr>
            <w:tcW w:w="2693" w:type="dxa"/>
            <w:shd w:val="clear" w:color="auto" w:fill="auto"/>
            <w:noWrap/>
            <w:vAlign w:val="bottom"/>
            <w:hideMark/>
          </w:tcPr>
          <w:p w:rsidR="008625F3" w:rsidRPr="00FA3F75" w:rsidRDefault="008625F3" w:rsidP="008625F3">
            <w:pPr>
              <w:jc w:val="right"/>
              <w:rPr>
                <w:rFonts w:eastAsia="Times New Roman" w:cs="Arial"/>
                <w:sz w:val="22"/>
                <w:szCs w:val="22"/>
                <w:lang w:eastAsia="en-AU"/>
              </w:rPr>
            </w:pPr>
            <w:r w:rsidRPr="00FA3F75">
              <w:rPr>
                <w:rFonts w:eastAsia="Times New Roman" w:cs="Arial"/>
                <w:sz w:val="22"/>
                <w:szCs w:val="22"/>
                <w:lang w:eastAsia="en-AU"/>
              </w:rPr>
              <w:t>10x10(100m2)</w:t>
            </w:r>
          </w:p>
        </w:tc>
      </w:tr>
      <w:tr w:rsidR="008C02DC" w:rsidRPr="00FA3F75" w:rsidTr="008C02DC">
        <w:trPr>
          <w:trHeight w:val="262"/>
          <w:jc w:val="center"/>
        </w:trPr>
        <w:tc>
          <w:tcPr>
            <w:tcW w:w="3119" w:type="dxa"/>
            <w:shd w:val="clear" w:color="auto" w:fill="auto"/>
            <w:noWrap/>
            <w:vAlign w:val="bottom"/>
            <w:hideMark/>
          </w:tcPr>
          <w:p w:rsidR="009D706D" w:rsidRPr="00FA3F75" w:rsidRDefault="009D706D" w:rsidP="008625F3">
            <w:pPr>
              <w:rPr>
                <w:rFonts w:eastAsia="Times New Roman" w:cs="Arial"/>
                <w:sz w:val="22"/>
                <w:szCs w:val="22"/>
                <w:lang w:eastAsia="en-AU"/>
              </w:rPr>
            </w:pPr>
            <w:r w:rsidRPr="00FA3F75">
              <w:rPr>
                <w:rFonts w:eastAsia="Times New Roman" w:cs="Arial"/>
                <w:sz w:val="22"/>
                <w:szCs w:val="22"/>
                <w:lang w:eastAsia="en-AU"/>
              </w:rPr>
              <w:t xml:space="preserve">Total area </w:t>
            </w:r>
          </w:p>
        </w:tc>
        <w:tc>
          <w:tcPr>
            <w:tcW w:w="1417" w:type="dxa"/>
            <w:shd w:val="clear" w:color="auto" w:fill="auto"/>
            <w:noWrap/>
            <w:vAlign w:val="center"/>
            <w:hideMark/>
          </w:tcPr>
          <w:p w:rsidR="009D706D" w:rsidRPr="00FA3F75" w:rsidRDefault="009D706D" w:rsidP="002D4751">
            <w:pPr>
              <w:jc w:val="center"/>
              <w:rPr>
                <w:rFonts w:eastAsia="Times New Roman" w:cs="Arial"/>
                <w:sz w:val="22"/>
                <w:szCs w:val="22"/>
                <w:lang w:eastAsia="en-AU"/>
              </w:rPr>
            </w:pPr>
          </w:p>
        </w:tc>
        <w:tc>
          <w:tcPr>
            <w:tcW w:w="2693" w:type="dxa"/>
            <w:shd w:val="clear" w:color="auto" w:fill="auto"/>
            <w:noWrap/>
            <w:vAlign w:val="bottom"/>
            <w:hideMark/>
          </w:tcPr>
          <w:p w:rsidR="009D706D" w:rsidRPr="00FA3F75" w:rsidRDefault="00027CA1" w:rsidP="00027CA1">
            <w:pPr>
              <w:jc w:val="right"/>
              <w:rPr>
                <w:rFonts w:eastAsia="Times New Roman" w:cs="Arial"/>
                <w:sz w:val="22"/>
                <w:szCs w:val="22"/>
                <w:lang w:eastAsia="en-AU"/>
              </w:rPr>
            </w:pPr>
            <w:r w:rsidRPr="00FA3F75">
              <w:rPr>
                <w:rFonts w:eastAsia="Times New Roman" w:cs="Arial"/>
                <w:sz w:val="22"/>
                <w:szCs w:val="22"/>
                <w:lang w:eastAsia="en-AU"/>
              </w:rPr>
              <w:t>1,0</w:t>
            </w:r>
            <w:r w:rsidR="008C02DC" w:rsidRPr="00FA3F75">
              <w:rPr>
                <w:rFonts w:eastAsia="Times New Roman" w:cs="Arial"/>
                <w:sz w:val="22"/>
                <w:szCs w:val="22"/>
                <w:lang w:eastAsia="en-AU"/>
              </w:rPr>
              <w:t>24</w:t>
            </w:r>
            <w:r w:rsidRPr="00FA3F75">
              <w:rPr>
                <w:rFonts w:eastAsia="Times New Roman" w:cs="Arial"/>
                <w:sz w:val="22"/>
                <w:szCs w:val="22"/>
                <w:lang w:eastAsia="en-AU"/>
              </w:rPr>
              <w:t>m2</w:t>
            </w:r>
          </w:p>
        </w:tc>
      </w:tr>
    </w:tbl>
    <w:p w:rsidR="008625F3" w:rsidRPr="00FA3F75" w:rsidRDefault="008625F3" w:rsidP="008625F3">
      <w:pPr>
        <w:rPr>
          <w:rFonts w:cs="Arial"/>
          <w:lang w:eastAsia="en-AU"/>
        </w:rPr>
      </w:pPr>
    </w:p>
    <w:p w:rsidR="002D4751" w:rsidRPr="00FA3F75" w:rsidRDefault="002D4751" w:rsidP="008625F3">
      <w:pPr>
        <w:jc w:val="both"/>
        <w:rPr>
          <w:rFonts w:cs="Arial"/>
          <w:b/>
          <w:lang w:eastAsia="en-AU"/>
        </w:rPr>
      </w:pPr>
    </w:p>
    <w:p w:rsidR="008625F3" w:rsidRPr="00FA3F75" w:rsidRDefault="008625F3" w:rsidP="008625F3">
      <w:pPr>
        <w:jc w:val="both"/>
        <w:rPr>
          <w:rFonts w:cs="Arial"/>
          <w:b/>
          <w:lang w:eastAsia="en-AU"/>
        </w:rPr>
      </w:pPr>
      <w:r w:rsidRPr="00FA3F75">
        <w:rPr>
          <w:rFonts w:cs="Arial"/>
          <w:b/>
          <w:lang w:eastAsia="en-AU"/>
        </w:rPr>
        <w:t xml:space="preserve">Specifications (not limited to) </w:t>
      </w:r>
    </w:p>
    <w:p w:rsidR="008625F3" w:rsidRPr="00FA3F75" w:rsidRDefault="008625F3" w:rsidP="00502B97">
      <w:pPr>
        <w:numPr>
          <w:ilvl w:val="0"/>
          <w:numId w:val="29"/>
        </w:numPr>
        <w:jc w:val="both"/>
        <w:rPr>
          <w:rFonts w:cs="Arial"/>
          <w:lang w:eastAsia="en-AU"/>
        </w:rPr>
      </w:pPr>
      <w:r w:rsidRPr="00FA3F75">
        <w:rPr>
          <w:rFonts w:cs="Arial"/>
          <w:lang w:eastAsia="en-AU"/>
        </w:rPr>
        <w:t xml:space="preserve">No windows in the galleries and storage areas for conservation requirements  </w:t>
      </w:r>
    </w:p>
    <w:p w:rsidR="008625F3" w:rsidRPr="00FA3F75" w:rsidRDefault="008625F3" w:rsidP="00502B97">
      <w:pPr>
        <w:numPr>
          <w:ilvl w:val="0"/>
          <w:numId w:val="29"/>
        </w:numPr>
        <w:jc w:val="both"/>
        <w:rPr>
          <w:rFonts w:cs="Arial"/>
          <w:lang w:eastAsia="en-AU"/>
        </w:rPr>
      </w:pPr>
      <w:r w:rsidRPr="00FA3F75">
        <w:rPr>
          <w:rFonts w:cs="Arial"/>
          <w:lang w:eastAsia="en-AU"/>
        </w:rPr>
        <w:t xml:space="preserve">Movable walls/modules for gallery areas </w:t>
      </w:r>
    </w:p>
    <w:p w:rsidR="008625F3" w:rsidRPr="00FA3F75" w:rsidRDefault="008625F3" w:rsidP="00502B97">
      <w:pPr>
        <w:numPr>
          <w:ilvl w:val="0"/>
          <w:numId w:val="29"/>
        </w:numPr>
        <w:jc w:val="both"/>
        <w:rPr>
          <w:rFonts w:cs="Arial"/>
          <w:lang w:eastAsia="en-AU"/>
        </w:rPr>
      </w:pPr>
      <w:r w:rsidRPr="00FA3F75">
        <w:rPr>
          <w:rFonts w:cs="Arial"/>
          <w:lang w:eastAsia="en-AU"/>
        </w:rPr>
        <w:t xml:space="preserve">Solid walls for safe hanging of heavy artworks  </w:t>
      </w:r>
    </w:p>
    <w:p w:rsidR="008625F3" w:rsidRPr="00FA3F75" w:rsidRDefault="008625F3" w:rsidP="00502B97">
      <w:pPr>
        <w:numPr>
          <w:ilvl w:val="0"/>
          <w:numId w:val="29"/>
        </w:numPr>
        <w:jc w:val="both"/>
        <w:rPr>
          <w:rFonts w:cs="Arial"/>
          <w:lang w:eastAsia="en-AU"/>
        </w:rPr>
      </w:pPr>
      <w:r w:rsidRPr="00FA3F75">
        <w:rPr>
          <w:rFonts w:cs="Arial"/>
          <w:lang w:eastAsia="en-AU"/>
        </w:rPr>
        <w:t xml:space="preserve">Ceilings minimum of 4 metres or more. </w:t>
      </w:r>
    </w:p>
    <w:p w:rsidR="008625F3" w:rsidRPr="00FA3F75" w:rsidRDefault="008625F3" w:rsidP="00502B97">
      <w:pPr>
        <w:numPr>
          <w:ilvl w:val="0"/>
          <w:numId w:val="29"/>
        </w:numPr>
        <w:jc w:val="both"/>
        <w:rPr>
          <w:rFonts w:cs="Arial"/>
          <w:lang w:eastAsia="en-AU"/>
        </w:rPr>
      </w:pPr>
      <w:r w:rsidRPr="00FA3F75">
        <w:rPr>
          <w:rFonts w:cs="Arial"/>
          <w:lang w:eastAsia="en-AU"/>
        </w:rPr>
        <w:lastRenderedPageBreak/>
        <w:t>Flooring to be able to support heavy art works and sculptures</w:t>
      </w:r>
    </w:p>
    <w:p w:rsidR="008625F3" w:rsidRPr="00FA3F75" w:rsidRDefault="008625F3" w:rsidP="00502B97">
      <w:pPr>
        <w:numPr>
          <w:ilvl w:val="0"/>
          <w:numId w:val="29"/>
        </w:numPr>
        <w:jc w:val="both"/>
        <w:rPr>
          <w:rFonts w:cs="Arial"/>
          <w:lang w:eastAsia="en-AU"/>
        </w:rPr>
      </w:pPr>
      <w:r w:rsidRPr="00FA3F75">
        <w:rPr>
          <w:rFonts w:cs="Arial"/>
          <w:lang w:eastAsia="en-AU"/>
        </w:rPr>
        <w:t xml:space="preserve">Air-conditioning in line with national standards for public galleries </w:t>
      </w:r>
    </w:p>
    <w:p w:rsidR="008625F3" w:rsidRPr="00FA3F75" w:rsidRDefault="008625F3" w:rsidP="00502B97">
      <w:pPr>
        <w:numPr>
          <w:ilvl w:val="0"/>
          <w:numId w:val="29"/>
        </w:numPr>
        <w:jc w:val="both"/>
        <w:rPr>
          <w:rFonts w:cs="Arial"/>
          <w:lang w:eastAsia="en-AU"/>
        </w:rPr>
      </w:pPr>
      <w:r w:rsidRPr="00FA3F75">
        <w:rPr>
          <w:rFonts w:cs="Arial"/>
          <w:lang w:eastAsia="en-AU"/>
        </w:rPr>
        <w:t xml:space="preserve">Adjustable hanging system </w:t>
      </w:r>
    </w:p>
    <w:p w:rsidR="008625F3" w:rsidRPr="00FA3F75" w:rsidRDefault="008625F3" w:rsidP="00502B97">
      <w:pPr>
        <w:numPr>
          <w:ilvl w:val="0"/>
          <w:numId w:val="29"/>
        </w:numPr>
        <w:jc w:val="both"/>
        <w:rPr>
          <w:rFonts w:cs="Arial"/>
          <w:lang w:eastAsia="en-AU"/>
        </w:rPr>
      </w:pPr>
      <w:r w:rsidRPr="00FA3F75">
        <w:rPr>
          <w:rFonts w:cs="Arial"/>
          <w:lang w:eastAsia="en-AU"/>
        </w:rPr>
        <w:t xml:space="preserve">Specialised and adjustable lighting  </w:t>
      </w:r>
    </w:p>
    <w:p w:rsidR="008625F3" w:rsidRPr="00FA3F75" w:rsidRDefault="008625F3" w:rsidP="00502B97">
      <w:pPr>
        <w:numPr>
          <w:ilvl w:val="0"/>
          <w:numId w:val="29"/>
        </w:numPr>
        <w:jc w:val="both"/>
        <w:rPr>
          <w:rFonts w:cs="Arial"/>
          <w:lang w:eastAsia="en-AU"/>
        </w:rPr>
      </w:pPr>
      <w:r w:rsidRPr="00FA3F75">
        <w:rPr>
          <w:rFonts w:cs="Arial"/>
          <w:lang w:eastAsia="en-AU"/>
        </w:rPr>
        <w:t xml:space="preserve">Installation of a storage system such as </w:t>
      </w:r>
      <w:proofErr w:type="spellStart"/>
      <w:r w:rsidRPr="00FA3F75">
        <w:rPr>
          <w:rFonts w:cs="Arial"/>
          <w:lang w:eastAsia="en-AU"/>
        </w:rPr>
        <w:t>Spacesaver</w:t>
      </w:r>
      <w:proofErr w:type="spellEnd"/>
      <w:r w:rsidRPr="00FA3F75">
        <w:rPr>
          <w:rFonts w:cs="Arial"/>
          <w:lang w:eastAsia="en-AU"/>
        </w:rPr>
        <w:t xml:space="preserve"> </w:t>
      </w:r>
      <w:proofErr w:type="spellStart"/>
      <w:r w:rsidRPr="00FA3F75">
        <w:rPr>
          <w:rFonts w:cs="Arial"/>
          <w:lang w:eastAsia="en-AU"/>
        </w:rPr>
        <w:t>Hangglider</w:t>
      </w:r>
      <w:proofErr w:type="spellEnd"/>
      <w:r w:rsidRPr="00FA3F75">
        <w:rPr>
          <w:rFonts w:cs="Arial"/>
          <w:lang w:eastAsia="en-AU"/>
        </w:rPr>
        <w:t xml:space="preserve"> Pro and sliding art panels</w:t>
      </w:r>
    </w:p>
    <w:p w:rsidR="008625F3" w:rsidRPr="00FA3F75" w:rsidRDefault="008625F3" w:rsidP="00502B97">
      <w:pPr>
        <w:numPr>
          <w:ilvl w:val="0"/>
          <w:numId w:val="29"/>
        </w:numPr>
        <w:jc w:val="both"/>
        <w:rPr>
          <w:rFonts w:cs="Arial"/>
          <w:lang w:eastAsia="en-AU"/>
        </w:rPr>
      </w:pPr>
      <w:r w:rsidRPr="00FA3F75">
        <w:rPr>
          <w:rFonts w:cs="Arial"/>
          <w:lang w:eastAsia="en-AU"/>
        </w:rPr>
        <w:t xml:space="preserve">Internet and audio-visual networking </w:t>
      </w:r>
    </w:p>
    <w:p w:rsidR="008625F3" w:rsidRPr="00FA3F75" w:rsidRDefault="008625F3" w:rsidP="00502B97">
      <w:pPr>
        <w:numPr>
          <w:ilvl w:val="0"/>
          <w:numId w:val="29"/>
        </w:numPr>
        <w:jc w:val="both"/>
        <w:rPr>
          <w:rFonts w:cs="Arial"/>
          <w:lang w:eastAsia="en-AU"/>
        </w:rPr>
      </w:pPr>
      <w:r w:rsidRPr="00FA3F75">
        <w:rPr>
          <w:rFonts w:cs="Arial"/>
          <w:lang w:eastAsia="en-AU"/>
        </w:rPr>
        <w:t xml:space="preserve">Access and parking are to be included in the design </w:t>
      </w:r>
    </w:p>
    <w:p w:rsidR="008625F3" w:rsidRPr="00FA3F75" w:rsidRDefault="008625F3" w:rsidP="00502B97">
      <w:pPr>
        <w:numPr>
          <w:ilvl w:val="0"/>
          <w:numId w:val="29"/>
        </w:numPr>
        <w:jc w:val="both"/>
        <w:rPr>
          <w:rFonts w:cs="Arial"/>
          <w:lang w:eastAsia="en-AU"/>
        </w:rPr>
      </w:pPr>
      <w:r w:rsidRPr="00FA3F75">
        <w:rPr>
          <w:rFonts w:cs="Arial"/>
          <w:lang w:eastAsia="en-AU"/>
        </w:rPr>
        <w:t xml:space="preserve">Landscaping. </w:t>
      </w:r>
    </w:p>
    <w:p w:rsidR="008625F3" w:rsidRPr="00FA3F75" w:rsidRDefault="002D4751" w:rsidP="008625F3">
      <w:pPr>
        <w:jc w:val="both"/>
        <w:rPr>
          <w:rFonts w:cs="Arial"/>
          <w:lang w:eastAsia="en-AU"/>
        </w:rPr>
      </w:pPr>
      <w:r w:rsidRPr="00FA3F75">
        <w:rPr>
          <w:rFonts w:cs="Arial"/>
          <w:lang w:eastAsia="en-AU"/>
        </w:rPr>
        <w:br w:type="page"/>
      </w:r>
    </w:p>
    <w:p w:rsidR="008625F3" w:rsidRPr="00FA3F75" w:rsidRDefault="002D4751" w:rsidP="002D4751">
      <w:pPr>
        <w:pStyle w:val="Heading2"/>
        <w:rPr>
          <w:lang w:val="en-AU"/>
        </w:rPr>
      </w:pPr>
      <w:bookmarkStart w:id="48" w:name="_Toc279321920"/>
      <w:r w:rsidRPr="00FA3F75">
        <w:rPr>
          <w:lang w:val="en-AU"/>
        </w:rPr>
        <w:lastRenderedPageBreak/>
        <w:t>Estimated Cost of a new Gallery</w:t>
      </w:r>
      <w:bookmarkEnd w:id="48"/>
    </w:p>
    <w:p w:rsidR="008625F3" w:rsidRPr="00FA3F75" w:rsidRDefault="008625F3" w:rsidP="003870A2">
      <w:pPr>
        <w:rPr>
          <w:rFonts w:cs="Arial"/>
        </w:rPr>
      </w:pPr>
      <w:r w:rsidRPr="00FA3F75">
        <w:rPr>
          <w:rFonts w:cs="Arial"/>
        </w:rPr>
        <w:t>An indicative analysis of the cost of the new facility has been prepared with an estimated cost of $5.</w:t>
      </w:r>
      <w:r w:rsidR="009E6EE8">
        <w:rPr>
          <w:rFonts w:cs="Arial"/>
        </w:rPr>
        <w:t xml:space="preserve">852 </w:t>
      </w:r>
      <w:r w:rsidRPr="00FA3F75">
        <w:rPr>
          <w:rFonts w:cs="Arial"/>
        </w:rPr>
        <w:t>million</w:t>
      </w:r>
      <w:r w:rsidR="007B5888" w:rsidRPr="00FA3F75">
        <w:rPr>
          <w:rFonts w:cs="Arial"/>
        </w:rPr>
        <w:t xml:space="preserve">. </w:t>
      </w:r>
      <w:r w:rsidRPr="00FA3F75">
        <w:rPr>
          <w:rFonts w:cs="Arial"/>
        </w:rPr>
        <w:t xml:space="preserve">The cost estimate includes provision for car parking, but </w:t>
      </w:r>
      <w:r w:rsidR="007B5888" w:rsidRPr="00FA3F75">
        <w:rPr>
          <w:rFonts w:cs="Arial"/>
        </w:rPr>
        <w:t xml:space="preserve">does not </w:t>
      </w:r>
      <w:r w:rsidRPr="00FA3F75">
        <w:rPr>
          <w:rFonts w:cs="Arial"/>
        </w:rPr>
        <w:t>include costs of acquiring land.</w:t>
      </w:r>
      <w:r w:rsidR="007B5888" w:rsidRPr="00FA3F75">
        <w:rPr>
          <w:rFonts w:cs="Arial"/>
        </w:rPr>
        <w:t xml:space="preserve"> </w:t>
      </w:r>
      <w:r w:rsidR="00BA2016" w:rsidRPr="00FA3F75">
        <w:rPr>
          <w:rFonts w:cs="Arial"/>
        </w:rPr>
        <w:t>An indicative</w:t>
      </w:r>
      <w:r w:rsidRPr="00FA3F75">
        <w:rPr>
          <w:rFonts w:cs="Arial"/>
        </w:rPr>
        <w:t xml:space="preserve"> costing has been prepared and can be found in Appendix</w:t>
      </w:r>
      <w:r w:rsidR="00C2333D" w:rsidRPr="00FA3F75">
        <w:rPr>
          <w:rFonts w:cs="Arial"/>
        </w:rPr>
        <w:t xml:space="preserve"> 6</w:t>
      </w:r>
      <w:r w:rsidRPr="00FA3F75">
        <w:rPr>
          <w:rFonts w:cs="Arial"/>
        </w:rPr>
        <w:t>.</w:t>
      </w:r>
    </w:p>
    <w:p w:rsidR="008625F3" w:rsidRPr="00FA3F75" w:rsidRDefault="008625F3" w:rsidP="003870A2">
      <w:pPr>
        <w:rPr>
          <w:rFonts w:cs="Arial"/>
        </w:rPr>
      </w:pPr>
    </w:p>
    <w:p w:rsidR="008625F3" w:rsidRPr="00FA3F75" w:rsidRDefault="008625F3" w:rsidP="003870A2">
      <w:pPr>
        <w:rPr>
          <w:rFonts w:cs="Arial"/>
        </w:rPr>
      </w:pPr>
      <w:r w:rsidRPr="00FA3F75">
        <w:rPr>
          <w:rFonts w:cs="Arial"/>
        </w:rPr>
        <w:t>A full business case will need to be prepared as part of the design brief for this project. That busine</w:t>
      </w:r>
      <w:r w:rsidR="00971BD0" w:rsidRPr="00FA3F75">
        <w:rPr>
          <w:rFonts w:cs="Arial"/>
        </w:rPr>
        <w:t>ss case may affect</w:t>
      </w:r>
      <w:r w:rsidRPr="00FA3F75">
        <w:rPr>
          <w:rFonts w:cs="Arial"/>
        </w:rPr>
        <w:t xml:space="preserve"> the design specifications and costings.</w:t>
      </w:r>
    </w:p>
    <w:p w:rsidR="002D4751" w:rsidRPr="00FA3F75" w:rsidRDefault="002D4751" w:rsidP="002D4751">
      <w:pPr>
        <w:pStyle w:val="Heading3"/>
        <w:rPr>
          <w:lang w:val="en-AU"/>
        </w:rPr>
      </w:pPr>
      <w:r w:rsidRPr="00FA3F75">
        <w:rPr>
          <w:lang w:val="en-AU"/>
        </w:rPr>
        <w:t xml:space="preserve">Resourcing Opportunities  </w:t>
      </w:r>
    </w:p>
    <w:p w:rsidR="00D55391" w:rsidRPr="00FA3F75" w:rsidRDefault="00D55391" w:rsidP="003870A2">
      <w:pPr>
        <w:spacing w:after="200"/>
        <w:rPr>
          <w:rFonts w:cs="Arial"/>
          <w:lang w:eastAsia="en-AU"/>
        </w:rPr>
      </w:pPr>
      <w:r w:rsidRPr="00FA3F75">
        <w:rPr>
          <w:rFonts w:cs="Arial"/>
          <w:lang w:eastAsia="en-AU"/>
        </w:rPr>
        <w:t xml:space="preserve">A rough estimate of running costs was examined, based on a similar level of staffing as the Cardinia Cultural Centre, but with a more highly paid, high profile Director. Taking into account some limited potential for hiring gallery spaces and other minor income, it is estimated that a dedicated gallery of the type envisaged here would require approximately $200,000 in Council </w:t>
      </w:r>
      <w:r w:rsidR="00FA3F75" w:rsidRPr="00FA3F75">
        <w:rPr>
          <w:rFonts w:cs="Arial"/>
          <w:lang w:eastAsia="en-AU"/>
        </w:rPr>
        <w:t>investment</w:t>
      </w:r>
      <w:r w:rsidRPr="00FA3F75">
        <w:rPr>
          <w:rFonts w:cs="Arial"/>
          <w:lang w:eastAsia="en-AU"/>
        </w:rPr>
        <w:t xml:space="preserve"> in running costs per annum. That figure does not include the significant potential to attract donors and philanthropic support that would contribute to the running costs and purchasing program of the gallery.</w:t>
      </w:r>
    </w:p>
    <w:p w:rsidR="002D4751" w:rsidRPr="00FA3F75" w:rsidRDefault="002D4751" w:rsidP="003870A2">
      <w:pPr>
        <w:spacing w:after="200"/>
      </w:pPr>
      <w:r w:rsidRPr="00FA3F75">
        <w:rPr>
          <w:rFonts w:cs="Arial"/>
          <w:lang w:eastAsia="en-AU"/>
        </w:rPr>
        <w:t xml:space="preserve">One of the most significant challenges to the delivery of infrastructure is the limited funding capacity of local government. </w:t>
      </w:r>
      <w:r w:rsidRPr="00FA3F75">
        <w:t>A suggested investment structure in which several partners contribute seems the best way to gain innovative, arts infrastructure within budget constraints.</w:t>
      </w:r>
    </w:p>
    <w:p w:rsidR="002D4751" w:rsidRPr="00FA3F75" w:rsidRDefault="002D4751" w:rsidP="00D55391">
      <w:pPr>
        <w:jc w:val="both"/>
        <w:rPr>
          <w:rFonts w:cs="Arial"/>
        </w:rPr>
      </w:pPr>
      <w:r w:rsidRPr="00FA3F75">
        <w:rPr>
          <w:rFonts w:cs="Arial"/>
        </w:rPr>
        <w:t xml:space="preserve">Possible partnerships may </w:t>
      </w:r>
      <w:r w:rsidR="00FA3F75" w:rsidRPr="00FA3F75">
        <w:rPr>
          <w:rFonts w:cs="Arial"/>
        </w:rPr>
        <w:t>include Commonwealth</w:t>
      </w:r>
      <w:r w:rsidRPr="00FA3F75">
        <w:rPr>
          <w:rFonts w:cs="Arial"/>
        </w:rPr>
        <w:t xml:space="preserve"> Government </w:t>
      </w:r>
    </w:p>
    <w:p w:rsidR="002D4751" w:rsidRPr="00FA3F75" w:rsidRDefault="002D4751" w:rsidP="00502B97">
      <w:pPr>
        <w:pStyle w:val="MediumGrid1-Accent21"/>
        <w:numPr>
          <w:ilvl w:val="0"/>
          <w:numId w:val="34"/>
        </w:numPr>
        <w:ind w:left="357" w:firstLine="0"/>
        <w:contextualSpacing w:val="0"/>
        <w:jc w:val="both"/>
        <w:rPr>
          <w:rFonts w:cs="Arial"/>
        </w:rPr>
      </w:pPr>
      <w:r w:rsidRPr="00FA3F75">
        <w:rPr>
          <w:rFonts w:cs="Arial"/>
        </w:rPr>
        <w:t xml:space="preserve">State government departments, including Arts Victoria, Department of Infrastructure and </w:t>
      </w:r>
      <w:r w:rsidR="009C01D5" w:rsidRPr="00FA3F75">
        <w:rPr>
          <w:rFonts w:cs="Arial"/>
        </w:rPr>
        <w:tab/>
      </w:r>
      <w:r w:rsidRPr="00FA3F75">
        <w:rPr>
          <w:rFonts w:cs="Arial"/>
        </w:rPr>
        <w:t>Regional planning</w:t>
      </w:r>
    </w:p>
    <w:p w:rsidR="002D4751" w:rsidRPr="00FA3F75" w:rsidRDefault="002D4751" w:rsidP="00502B97">
      <w:pPr>
        <w:pStyle w:val="MediumGrid1-Accent21"/>
        <w:numPr>
          <w:ilvl w:val="0"/>
          <w:numId w:val="34"/>
        </w:numPr>
        <w:ind w:left="357" w:firstLine="0"/>
        <w:contextualSpacing w:val="0"/>
        <w:jc w:val="both"/>
        <w:rPr>
          <w:rFonts w:cs="Arial"/>
        </w:rPr>
      </w:pPr>
      <w:r w:rsidRPr="00FA3F75">
        <w:rPr>
          <w:rFonts w:cs="Arial"/>
        </w:rPr>
        <w:t xml:space="preserve">Green building Council of Australia </w:t>
      </w:r>
    </w:p>
    <w:p w:rsidR="002D4751" w:rsidRPr="00FA3F75" w:rsidRDefault="002D4751" w:rsidP="00502B97">
      <w:pPr>
        <w:pStyle w:val="MediumGrid1-Accent21"/>
        <w:numPr>
          <w:ilvl w:val="0"/>
          <w:numId w:val="34"/>
        </w:numPr>
        <w:ind w:left="357" w:firstLine="0"/>
        <w:contextualSpacing w:val="0"/>
        <w:jc w:val="both"/>
        <w:rPr>
          <w:rFonts w:cs="Arial"/>
        </w:rPr>
      </w:pPr>
      <w:r w:rsidRPr="00FA3F75">
        <w:rPr>
          <w:rFonts w:cs="Arial"/>
        </w:rPr>
        <w:t>Royal Australian Institute of Architects</w:t>
      </w:r>
    </w:p>
    <w:p w:rsidR="002D4751" w:rsidRPr="00FA3F75" w:rsidRDefault="002D4751" w:rsidP="00502B97">
      <w:pPr>
        <w:pStyle w:val="MediumGrid1-Accent21"/>
        <w:numPr>
          <w:ilvl w:val="0"/>
          <w:numId w:val="34"/>
        </w:numPr>
        <w:ind w:left="357" w:firstLine="0"/>
        <w:contextualSpacing w:val="0"/>
        <w:jc w:val="both"/>
        <w:rPr>
          <w:rFonts w:cs="Arial"/>
        </w:rPr>
      </w:pPr>
      <w:r w:rsidRPr="00FA3F75">
        <w:rPr>
          <w:rFonts w:cs="Arial"/>
        </w:rPr>
        <w:t xml:space="preserve">Private investors </w:t>
      </w:r>
    </w:p>
    <w:p w:rsidR="002D4751" w:rsidRPr="00FA3F75" w:rsidRDefault="002D4751" w:rsidP="00502B97">
      <w:pPr>
        <w:pStyle w:val="MediumGrid1-Accent21"/>
        <w:numPr>
          <w:ilvl w:val="0"/>
          <w:numId w:val="34"/>
        </w:numPr>
        <w:ind w:left="357" w:firstLine="0"/>
        <w:contextualSpacing w:val="0"/>
        <w:jc w:val="both"/>
        <w:rPr>
          <w:rFonts w:cs="Arial"/>
        </w:rPr>
      </w:pPr>
      <w:r w:rsidRPr="00FA3F75">
        <w:rPr>
          <w:rFonts w:cs="Arial"/>
        </w:rPr>
        <w:t xml:space="preserve">Politicians: State </w:t>
      </w:r>
      <w:r w:rsidR="005B32C6" w:rsidRPr="00FA3F75">
        <w:rPr>
          <w:rFonts w:cs="Arial"/>
        </w:rPr>
        <w:t>and</w:t>
      </w:r>
      <w:r w:rsidRPr="00FA3F75">
        <w:rPr>
          <w:rFonts w:cs="Arial"/>
        </w:rPr>
        <w:t xml:space="preserve"> Commonwealth MPs </w:t>
      </w:r>
    </w:p>
    <w:p w:rsidR="001E1368" w:rsidRPr="00FA3F75" w:rsidRDefault="001E1368" w:rsidP="00502B97">
      <w:pPr>
        <w:pStyle w:val="MediumGrid1-Accent21"/>
        <w:numPr>
          <w:ilvl w:val="0"/>
          <w:numId w:val="34"/>
        </w:numPr>
        <w:ind w:left="357" w:firstLine="0"/>
        <w:contextualSpacing w:val="0"/>
        <w:jc w:val="both"/>
        <w:rPr>
          <w:rFonts w:cs="Arial"/>
        </w:rPr>
      </w:pPr>
      <w:r w:rsidRPr="00FA3F75">
        <w:rPr>
          <w:rFonts w:cs="Arial"/>
        </w:rPr>
        <w:t>Philanthropists</w:t>
      </w:r>
    </w:p>
    <w:p w:rsidR="002D4751" w:rsidRPr="00FA3F75" w:rsidRDefault="002D4751" w:rsidP="008625F3">
      <w:pPr>
        <w:jc w:val="both"/>
        <w:rPr>
          <w:rFonts w:cs="Arial"/>
        </w:rPr>
      </w:pPr>
    </w:p>
    <w:p w:rsidR="00A638C5" w:rsidRPr="00FA3F75" w:rsidRDefault="0047285E" w:rsidP="00A638C5">
      <w:pPr>
        <w:rPr>
          <w:rFonts w:cs="Arial"/>
        </w:rPr>
      </w:pPr>
      <w:r w:rsidRPr="00FA3F75">
        <w:rPr>
          <w:rFonts w:cs="Arial"/>
        </w:rPr>
        <w:t xml:space="preserve">Council </w:t>
      </w:r>
      <w:r w:rsidR="00A638C5" w:rsidRPr="00FA3F75">
        <w:rPr>
          <w:rFonts w:cs="Arial"/>
        </w:rPr>
        <w:t>may be eligible for some planning grants from the following sources:</w:t>
      </w:r>
    </w:p>
    <w:p w:rsidR="009500E1" w:rsidRDefault="00A638C5" w:rsidP="009D666C">
      <w:pPr>
        <w:pStyle w:val="ListParagraph"/>
        <w:numPr>
          <w:ilvl w:val="0"/>
          <w:numId w:val="66"/>
        </w:numPr>
        <w:rPr>
          <w:rFonts w:cs="Arial"/>
        </w:rPr>
      </w:pPr>
      <w:r w:rsidRPr="00FA3F75">
        <w:rPr>
          <w:rFonts w:cs="Arial"/>
        </w:rPr>
        <w:t>Victorian Government’s Community Facility Funding Program.</w:t>
      </w:r>
      <w:r w:rsidR="00166ABD">
        <w:rPr>
          <w:rFonts w:cs="Arial"/>
        </w:rPr>
        <w:t xml:space="preserve"> </w:t>
      </w:r>
    </w:p>
    <w:p w:rsidR="009500E1" w:rsidRPr="00FA3F75" w:rsidRDefault="009500E1" w:rsidP="009500E1">
      <w:pPr>
        <w:pStyle w:val="ListParagraph"/>
        <w:numPr>
          <w:ilvl w:val="0"/>
          <w:numId w:val="66"/>
        </w:numPr>
        <w:rPr>
          <w:rFonts w:cs="Arial"/>
        </w:rPr>
      </w:pPr>
      <w:r w:rsidRPr="00FA3F75">
        <w:rPr>
          <w:rFonts w:cs="Arial"/>
        </w:rPr>
        <w:t>Victorian Government’s Community Infrastructure Fund</w:t>
      </w:r>
    </w:p>
    <w:p w:rsidR="00A638C5" w:rsidRPr="00FA3F75" w:rsidRDefault="00A638C5" w:rsidP="009D666C">
      <w:pPr>
        <w:pStyle w:val="ListParagraph"/>
        <w:numPr>
          <w:ilvl w:val="0"/>
          <w:numId w:val="66"/>
        </w:numPr>
        <w:rPr>
          <w:rFonts w:cs="Arial"/>
        </w:rPr>
      </w:pPr>
      <w:r w:rsidRPr="00FA3F75">
        <w:rPr>
          <w:rFonts w:cs="Arial"/>
        </w:rPr>
        <w:t>Victorian Government’s Multicultural Community Infrastructure Fund</w:t>
      </w:r>
    </w:p>
    <w:p w:rsidR="00A638C5" w:rsidRPr="00FA3F75" w:rsidRDefault="00A638C5" w:rsidP="009D666C">
      <w:pPr>
        <w:pStyle w:val="ListParagraph"/>
        <w:numPr>
          <w:ilvl w:val="0"/>
          <w:numId w:val="66"/>
        </w:numPr>
        <w:rPr>
          <w:rFonts w:cs="Arial"/>
        </w:rPr>
      </w:pPr>
      <w:r w:rsidRPr="00FA3F75">
        <w:rPr>
          <w:rFonts w:cs="Arial"/>
        </w:rPr>
        <w:t>Australian Government’s Liveable Communities Programme</w:t>
      </w:r>
    </w:p>
    <w:p w:rsidR="00A638C5" w:rsidRPr="00FA3F75" w:rsidRDefault="00A638C5" w:rsidP="00A638C5">
      <w:pPr>
        <w:rPr>
          <w:rFonts w:cs="Arial"/>
        </w:rPr>
      </w:pPr>
    </w:p>
    <w:p w:rsidR="00A638C5" w:rsidRPr="00FA3F75" w:rsidRDefault="00A638C5" w:rsidP="00A638C5">
      <w:pPr>
        <w:rPr>
          <w:rFonts w:cs="Arial"/>
        </w:rPr>
      </w:pPr>
      <w:r w:rsidRPr="00FA3F75">
        <w:rPr>
          <w:rFonts w:cs="Arial"/>
        </w:rPr>
        <w:t>Opportunities for part funding by government could be better leveraged by a combination of philanthropic funding and some commitment from Council’s Capital Works Program. Momentum for building resource opportunities could be gained by ensuring strong community support and identifying community leaders and engaging with local members of parliament, combined with a clearly identified lobbying strategy.</w:t>
      </w:r>
    </w:p>
    <w:p w:rsidR="0047285E" w:rsidRPr="00FA3F75" w:rsidRDefault="0047285E" w:rsidP="008625F3">
      <w:pPr>
        <w:jc w:val="both"/>
        <w:rPr>
          <w:rFonts w:cs="Arial"/>
        </w:rPr>
      </w:pPr>
    </w:p>
    <w:p w:rsidR="00B34050" w:rsidRPr="00FA3F75" w:rsidRDefault="00B34050" w:rsidP="000C2F4C">
      <w:pPr>
        <w:rPr>
          <w:rFonts w:cs="Arial"/>
          <w:sz w:val="22"/>
          <w:szCs w:val="22"/>
        </w:rPr>
      </w:pPr>
      <w:r w:rsidRPr="00FA3F75">
        <w:rPr>
          <w:rFonts w:cs="Arial"/>
          <w:sz w:val="22"/>
          <w:szCs w:val="22"/>
        </w:rPr>
        <w:br w:type="page"/>
      </w:r>
    </w:p>
    <w:p w:rsidR="00B34050" w:rsidRPr="00FA3F75" w:rsidRDefault="00B34050" w:rsidP="00065921">
      <w:pPr>
        <w:pStyle w:val="Heading1"/>
        <w:rPr>
          <w:lang w:val="en-AU"/>
        </w:rPr>
      </w:pPr>
      <w:bookmarkStart w:id="49" w:name="_Toc279321921"/>
      <w:r w:rsidRPr="00FA3F75">
        <w:rPr>
          <w:lang w:val="en-AU"/>
        </w:rPr>
        <w:lastRenderedPageBreak/>
        <w:t>SUMMARY OF RECOMMENDATIONS</w:t>
      </w:r>
      <w:bookmarkEnd w:id="49"/>
    </w:p>
    <w:p w:rsidR="00254C0A" w:rsidRPr="00FA3F75" w:rsidRDefault="00254C0A" w:rsidP="00254C0A">
      <w:pPr>
        <w:rPr>
          <w:sz w:val="16"/>
          <w:szCs w:val="16"/>
        </w:rPr>
      </w:pPr>
    </w:p>
    <w:p w:rsidR="006D2D5B" w:rsidRPr="00FA3F75" w:rsidRDefault="006D2D5B" w:rsidP="000445DD">
      <w:pPr>
        <w:pStyle w:val="Heading2"/>
        <w:spacing w:before="0"/>
        <w:ind w:left="578" w:hanging="578"/>
        <w:rPr>
          <w:lang w:val="en-AU"/>
        </w:rPr>
      </w:pPr>
      <w:bookmarkStart w:id="50" w:name="_Toc279321922"/>
      <w:r w:rsidRPr="00FA3F75">
        <w:rPr>
          <w:lang w:val="en-AU"/>
        </w:rPr>
        <w:t>Major Recommendations for provision of facilities</w:t>
      </w:r>
      <w:bookmarkEnd w:id="50"/>
    </w:p>
    <w:p w:rsidR="003A52BE" w:rsidRPr="00FA3F75" w:rsidRDefault="003A52BE" w:rsidP="003A52BE">
      <w:pPr>
        <w:rPr>
          <w:lang w:eastAsia="x-none"/>
        </w:rPr>
      </w:pPr>
      <w:r w:rsidRPr="00FA3F75">
        <w:rPr>
          <w:lang w:eastAsia="x-none"/>
        </w:rPr>
        <w:t>The following table provides a list of opportunities that would enable increased arts and cultural facilities across the Shire. It is envisaged some or all of these would be implemented over the time period of 2015-25</w:t>
      </w:r>
      <w:r w:rsidR="002979E0">
        <w:rPr>
          <w:lang w:eastAsia="x-none"/>
        </w:rPr>
        <w:t>.</w:t>
      </w:r>
      <w:r w:rsidR="008B544D">
        <w:rPr>
          <w:lang w:eastAsia="x-none"/>
        </w:rPr>
        <w:t xml:space="preserve"> </w:t>
      </w:r>
      <w:r w:rsidR="002979E0">
        <w:rPr>
          <w:lang w:eastAsia="x-none"/>
        </w:rPr>
        <w:t>While the following recommendations are given in order of priority, i</w:t>
      </w:r>
      <w:r w:rsidRPr="00FA3F75">
        <w:rPr>
          <w:lang w:eastAsia="x-none"/>
        </w:rPr>
        <w:t xml:space="preserve">t is recognised </w:t>
      </w:r>
      <w:r w:rsidR="002979E0">
        <w:rPr>
          <w:lang w:eastAsia="x-none"/>
        </w:rPr>
        <w:t>that achieving the delivery of some of the recommendations</w:t>
      </w:r>
      <w:r w:rsidR="002979E0" w:rsidRPr="00FA3F75">
        <w:rPr>
          <w:lang w:eastAsia="x-none"/>
        </w:rPr>
        <w:t xml:space="preserve"> </w:t>
      </w:r>
      <w:r w:rsidRPr="00FA3F75">
        <w:rPr>
          <w:lang w:eastAsia="x-none"/>
        </w:rPr>
        <w:t>depend</w:t>
      </w:r>
      <w:r w:rsidR="002979E0">
        <w:rPr>
          <w:lang w:eastAsia="x-none"/>
        </w:rPr>
        <w:t>s</w:t>
      </w:r>
      <w:r w:rsidRPr="00FA3F75">
        <w:rPr>
          <w:lang w:eastAsia="x-none"/>
        </w:rPr>
        <w:t xml:space="preserve"> on Capital Works budget bids aligned to Council’s annual priorities</w:t>
      </w:r>
      <w:r w:rsidR="0059284F" w:rsidRPr="00FA3F75">
        <w:rPr>
          <w:lang w:eastAsia="x-none"/>
        </w:rPr>
        <w:t xml:space="preserve"> as well as grants from State and Commonwealth departments.</w:t>
      </w:r>
      <w:r w:rsidR="008B544D">
        <w:rPr>
          <w:lang w:eastAsia="x-none"/>
        </w:rPr>
        <w:t xml:space="preserve"> From the original brief for this study and from research and consultation, establishing a framework for planning facilities and the provision of gallery spaces are clearly priorities. The longer term provision of a larger, purpose-built art gallery can start with establishing planning committees, public engagement and developing a business case – a process that should gain its own momentum if it has Council and public support.</w:t>
      </w:r>
    </w:p>
    <w:p w:rsidR="003A52BE" w:rsidRPr="00FA3F75" w:rsidRDefault="003A52BE" w:rsidP="003A52BE">
      <w:pPr>
        <w:rPr>
          <w:lang w:eastAsia="x-none"/>
        </w:rPr>
      </w:pPr>
    </w:p>
    <w:tbl>
      <w:tblPr>
        <w:tblW w:w="9191"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862"/>
        <w:gridCol w:w="3665"/>
        <w:gridCol w:w="1729"/>
        <w:gridCol w:w="1758"/>
        <w:gridCol w:w="1177"/>
      </w:tblGrid>
      <w:tr w:rsidR="00672BE8" w:rsidRPr="00FA3F75" w:rsidTr="0009367E">
        <w:trPr>
          <w:cantSplit/>
          <w:tblHeader/>
          <w:jc w:val="center"/>
        </w:trPr>
        <w:tc>
          <w:tcPr>
            <w:tcW w:w="862" w:type="dxa"/>
            <w:tcBorders>
              <w:top w:val="single" w:sz="24" w:space="0" w:color="auto"/>
              <w:left w:val="single" w:sz="24" w:space="0" w:color="auto"/>
              <w:bottom w:val="single" w:sz="6" w:space="0" w:color="auto"/>
              <w:right w:val="single" w:sz="6" w:space="0" w:color="auto"/>
            </w:tcBorders>
            <w:shd w:val="clear" w:color="auto" w:fill="003366"/>
            <w:vAlign w:val="center"/>
          </w:tcPr>
          <w:p w:rsidR="00672BE8" w:rsidRPr="0009367E" w:rsidRDefault="00672BE8" w:rsidP="003F0BE8">
            <w:pPr>
              <w:spacing w:before="60" w:after="60"/>
              <w:rPr>
                <w:b/>
              </w:rPr>
            </w:pPr>
          </w:p>
        </w:tc>
        <w:tc>
          <w:tcPr>
            <w:tcW w:w="3665" w:type="dxa"/>
            <w:tcBorders>
              <w:top w:val="single" w:sz="24" w:space="0" w:color="auto"/>
              <w:left w:val="single" w:sz="24" w:space="0" w:color="auto"/>
              <w:bottom w:val="single" w:sz="6" w:space="0" w:color="auto"/>
              <w:right w:val="single" w:sz="6" w:space="0" w:color="auto"/>
            </w:tcBorders>
            <w:shd w:val="clear" w:color="auto" w:fill="003366"/>
            <w:vAlign w:val="center"/>
            <w:hideMark/>
          </w:tcPr>
          <w:p w:rsidR="00672BE8" w:rsidRPr="00FA3F75" w:rsidRDefault="00672BE8" w:rsidP="003F0BE8">
            <w:pPr>
              <w:spacing w:before="60" w:after="60"/>
              <w:rPr>
                <w:b/>
              </w:rPr>
            </w:pPr>
            <w:r w:rsidRPr="00FA3F75">
              <w:rPr>
                <w:b/>
              </w:rPr>
              <w:t xml:space="preserve">Major Recommendations </w:t>
            </w:r>
          </w:p>
        </w:tc>
        <w:tc>
          <w:tcPr>
            <w:tcW w:w="3487" w:type="dxa"/>
            <w:gridSpan w:val="2"/>
            <w:tcBorders>
              <w:top w:val="single" w:sz="24" w:space="0" w:color="auto"/>
              <w:left w:val="single" w:sz="6" w:space="0" w:color="auto"/>
              <w:bottom w:val="single" w:sz="6" w:space="0" w:color="auto"/>
              <w:right w:val="single" w:sz="6" w:space="0" w:color="auto"/>
            </w:tcBorders>
            <w:shd w:val="clear" w:color="auto" w:fill="003366"/>
          </w:tcPr>
          <w:p w:rsidR="00672BE8" w:rsidRPr="00FA3F75" w:rsidRDefault="00672BE8" w:rsidP="00672BE8">
            <w:pPr>
              <w:jc w:val="center"/>
              <w:rPr>
                <w:b/>
              </w:rPr>
            </w:pPr>
            <w:r w:rsidRPr="00FA3F75">
              <w:rPr>
                <w:b/>
              </w:rPr>
              <w:t>Resourcing</w:t>
            </w:r>
          </w:p>
        </w:tc>
        <w:tc>
          <w:tcPr>
            <w:tcW w:w="1177" w:type="dxa"/>
            <w:tcBorders>
              <w:top w:val="single" w:sz="24" w:space="0" w:color="auto"/>
              <w:left w:val="single" w:sz="6" w:space="0" w:color="auto"/>
              <w:bottom w:val="single" w:sz="6" w:space="0" w:color="auto"/>
              <w:right w:val="single" w:sz="24" w:space="0" w:color="auto"/>
            </w:tcBorders>
            <w:shd w:val="clear" w:color="auto" w:fill="003366"/>
            <w:hideMark/>
          </w:tcPr>
          <w:p w:rsidR="00672BE8" w:rsidRPr="00FA3F75" w:rsidRDefault="00672BE8" w:rsidP="00672BE8">
            <w:pPr>
              <w:rPr>
                <w:b/>
              </w:rPr>
            </w:pPr>
            <w:r w:rsidRPr="00FA3F75">
              <w:rPr>
                <w:b/>
              </w:rPr>
              <w:t>Priority</w:t>
            </w:r>
          </w:p>
        </w:tc>
      </w:tr>
      <w:tr w:rsidR="00672BE8"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672BE8" w:rsidRPr="0009367E" w:rsidRDefault="00D472E2" w:rsidP="002979E0">
            <w:pPr>
              <w:ind w:left="360"/>
              <w:rPr>
                <w:b/>
              </w:rPr>
            </w:pPr>
            <w:r w:rsidRPr="0009367E">
              <w:rPr>
                <w:b/>
              </w:rPr>
              <w:t>1.</w:t>
            </w:r>
          </w:p>
        </w:tc>
        <w:tc>
          <w:tcPr>
            <w:tcW w:w="3665" w:type="dxa"/>
            <w:tcBorders>
              <w:top w:val="single" w:sz="6" w:space="0" w:color="auto"/>
              <w:left w:val="single" w:sz="24" w:space="0" w:color="auto"/>
              <w:bottom w:val="single" w:sz="6" w:space="0" w:color="auto"/>
              <w:right w:val="single" w:sz="6" w:space="0" w:color="auto"/>
            </w:tcBorders>
            <w:vAlign w:val="center"/>
            <w:hideMark/>
          </w:tcPr>
          <w:p w:rsidR="00672BE8" w:rsidRPr="00FA3F75" w:rsidRDefault="00672BE8" w:rsidP="003F0BE8">
            <w:pPr>
              <w:spacing w:before="60" w:after="60"/>
            </w:pPr>
            <w:r w:rsidRPr="00FA3F75">
              <w:rPr>
                <w:rFonts w:cs="Arial"/>
              </w:rPr>
              <w:t>Adopt the Hub and Spokes model for the operation of arts and cultural facilities planning and operations</w:t>
            </w:r>
          </w:p>
        </w:tc>
        <w:tc>
          <w:tcPr>
            <w:tcW w:w="1729"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 xml:space="preserve">Planning and Development; Community Wellbeing </w:t>
            </w:r>
          </w:p>
        </w:tc>
        <w:tc>
          <w:tcPr>
            <w:tcW w:w="1758"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 xml:space="preserve">Existing </w:t>
            </w:r>
            <w:r w:rsidR="00FA3F75" w:rsidRPr="00FA3F75">
              <w:t xml:space="preserve">budget </w:t>
            </w:r>
          </w:p>
        </w:tc>
        <w:tc>
          <w:tcPr>
            <w:tcW w:w="1177" w:type="dxa"/>
            <w:tcBorders>
              <w:top w:val="single" w:sz="6" w:space="0" w:color="auto"/>
              <w:left w:val="single" w:sz="6" w:space="0" w:color="auto"/>
              <w:bottom w:val="single" w:sz="6" w:space="0" w:color="auto"/>
              <w:right w:val="single" w:sz="24" w:space="0" w:color="auto"/>
            </w:tcBorders>
            <w:hideMark/>
          </w:tcPr>
          <w:p w:rsidR="00672BE8" w:rsidRPr="00FA3F75" w:rsidRDefault="00672BE8" w:rsidP="00672BE8">
            <w:r w:rsidRPr="00FA3F75">
              <w:t xml:space="preserve">High </w:t>
            </w:r>
          </w:p>
        </w:tc>
      </w:tr>
      <w:tr w:rsidR="00672BE8"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672BE8" w:rsidRPr="0009367E" w:rsidRDefault="00D472E2" w:rsidP="002979E0">
            <w:pPr>
              <w:ind w:left="360"/>
              <w:rPr>
                <w:b/>
              </w:rPr>
            </w:pPr>
            <w:r w:rsidRPr="0009367E">
              <w:rPr>
                <w:b/>
              </w:rPr>
              <w:t>2.</w:t>
            </w:r>
          </w:p>
        </w:tc>
        <w:tc>
          <w:tcPr>
            <w:tcW w:w="3665" w:type="dxa"/>
            <w:tcBorders>
              <w:top w:val="single" w:sz="6" w:space="0" w:color="auto"/>
              <w:left w:val="single" w:sz="24" w:space="0" w:color="auto"/>
              <w:bottom w:val="single" w:sz="6" w:space="0" w:color="auto"/>
              <w:right w:val="single" w:sz="6" w:space="0" w:color="auto"/>
            </w:tcBorders>
            <w:vAlign w:val="center"/>
            <w:hideMark/>
          </w:tcPr>
          <w:p w:rsidR="00672BE8" w:rsidRPr="00FA3F75" w:rsidRDefault="00672BE8" w:rsidP="003F0BE8">
            <w:pPr>
              <w:spacing w:before="60" w:after="60"/>
            </w:pPr>
            <w:r w:rsidRPr="00FA3F75">
              <w:rPr>
                <w:rFonts w:cs="Arial"/>
                <w:color w:val="000000"/>
              </w:rPr>
              <w:t>Adopt the Hierarchy of Facility Provision (Regional, Municipal and Local significance outlined in this study) as a guide for the future planning and provision of arts facilities in Cardinia Shire</w:t>
            </w:r>
            <w:r w:rsidRPr="00FA3F75">
              <w:rPr>
                <w:rFonts w:cs="Arial"/>
              </w:rPr>
              <w:t xml:space="preserve"> and incorporate sites and facilities in Township, planning and structure plans </w:t>
            </w:r>
          </w:p>
        </w:tc>
        <w:tc>
          <w:tcPr>
            <w:tcW w:w="1729"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 xml:space="preserve">Planning and Development; </w:t>
            </w:r>
          </w:p>
          <w:p w:rsidR="00672BE8" w:rsidRPr="00FA3F75" w:rsidRDefault="00672BE8" w:rsidP="00672BE8">
            <w:pPr>
              <w:rPr>
                <w:rFonts w:cs="Arial"/>
              </w:rPr>
            </w:pPr>
            <w:r w:rsidRPr="00FA3F75">
              <w:t xml:space="preserve">Community Wellbeing </w:t>
            </w:r>
          </w:p>
        </w:tc>
        <w:tc>
          <w:tcPr>
            <w:tcW w:w="1758" w:type="dxa"/>
            <w:tcBorders>
              <w:top w:val="single" w:sz="6" w:space="0" w:color="auto"/>
              <w:left w:val="single" w:sz="6" w:space="0" w:color="auto"/>
              <w:bottom w:val="single" w:sz="6" w:space="0" w:color="auto"/>
              <w:right w:val="single" w:sz="6" w:space="0" w:color="auto"/>
            </w:tcBorders>
          </w:tcPr>
          <w:p w:rsidR="00672BE8" w:rsidRPr="00FA3F75" w:rsidRDefault="00672BE8" w:rsidP="00672BE8">
            <w:pPr>
              <w:rPr>
                <w:rFonts w:cs="Arial"/>
              </w:rPr>
            </w:pPr>
            <w:r w:rsidRPr="00FA3F75">
              <w:t xml:space="preserve">Existing </w:t>
            </w:r>
            <w:r w:rsidR="00FA3F75" w:rsidRPr="00FA3F75">
              <w:t xml:space="preserve">budget </w:t>
            </w:r>
          </w:p>
        </w:tc>
        <w:tc>
          <w:tcPr>
            <w:tcW w:w="1177" w:type="dxa"/>
            <w:tcBorders>
              <w:top w:val="single" w:sz="6" w:space="0" w:color="auto"/>
              <w:left w:val="single" w:sz="6" w:space="0" w:color="auto"/>
              <w:bottom w:val="single" w:sz="6" w:space="0" w:color="auto"/>
              <w:right w:val="single" w:sz="24" w:space="0" w:color="auto"/>
            </w:tcBorders>
            <w:hideMark/>
          </w:tcPr>
          <w:p w:rsidR="00672BE8" w:rsidRPr="00FA3F75" w:rsidRDefault="00672BE8" w:rsidP="00672BE8">
            <w:r w:rsidRPr="00FA3F75">
              <w:rPr>
                <w:rFonts w:cs="Arial"/>
              </w:rPr>
              <w:t xml:space="preserve">High   </w:t>
            </w:r>
          </w:p>
        </w:tc>
      </w:tr>
      <w:tr w:rsidR="00672BE8"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672BE8" w:rsidRPr="0009367E" w:rsidRDefault="00D472E2" w:rsidP="002979E0">
            <w:pPr>
              <w:ind w:left="360"/>
              <w:rPr>
                <w:b/>
              </w:rPr>
            </w:pPr>
            <w:r w:rsidRPr="0009367E">
              <w:rPr>
                <w:b/>
              </w:rPr>
              <w:t>3.</w:t>
            </w:r>
          </w:p>
        </w:tc>
        <w:tc>
          <w:tcPr>
            <w:tcW w:w="3665" w:type="dxa"/>
            <w:tcBorders>
              <w:top w:val="single" w:sz="6" w:space="0" w:color="auto"/>
              <w:left w:val="single" w:sz="24" w:space="0" w:color="auto"/>
              <w:bottom w:val="single" w:sz="6" w:space="0" w:color="auto"/>
              <w:right w:val="single" w:sz="6" w:space="0" w:color="auto"/>
            </w:tcBorders>
            <w:vAlign w:val="center"/>
            <w:hideMark/>
          </w:tcPr>
          <w:p w:rsidR="00672BE8" w:rsidRPr="00FA3F75" w:rsidRDefault="00672BE8" w:rsidP="003F0BE8">
            <w:pPr>
              <w:spacing w:before="60" w:after="60"/>
            </w:pPr>
            <w:r w:rsidRPr="00FA3F75">
              <w:rPr>
                <w:rFonts w:cs="Arial"/>
              </w:rPr>
              <w:t xml:space="preserve">Adopt a new Vision for cultural facilities planning </w:t>
            </w:r>
          </w:p>
        </w:tc>
        <w:tc>
          <w:tcPr>
            <w:tcW w:w="1729" w:type="dxa"/>
            <w:tcBorders>
              <w:top w:val="single" w:sz="6" w:space="0" w:color="auto"/>
              <w:left w:val="single" w:sz="6" w:space="0" w:color="auto"/>
              <w:bottom w:val="single" w:sz="6" w:space="0" w:color="auto"/>
              <w:right w:val="single" w:sz="6" w:space="0" w:color="auto"/>
            </w:tcBorders>
          </w:tcPr>
          <w:p w:rsidR="00672BE8" w:rsidRPr="00FA3F75" w:rsidRDefault="00672BE8" w:rsidP="00672BE8">
            <w:pPr>
              <w:rPr>
                <w:rFonts w:cs="Arial"/>
              </w:rPr>
            </w:pPr>
            <w:r w:rsidRPr="00FA3F75">
              <w:t xml:space="preserve">Community Wellbeing </w:t>
            </w:r>
          </w:p>
        </w:tc>
        <w:tc>
          <w:tcPr>
            <w:tcW w:w="1758" w:type="dxa"/>
            <w:tcBorders>
              <w:top w:val="single" w:sz="6" w:space="0" w:color="auto"/>
              <w:left w:val="single" w:sz="6" w:space="0" w:color="auto"/>
              <w:bottom w:val="single" w:sz="6" w:space="0" w:color="auto"/>
              <w:right w:val="single" w:sz="6" w:space="0" w:color="auto"/>
            </w:tcBorders>
          </w:tcPr>
          <w:p w:rsidR="00672BE8" w:rsidRPr="00FA3F75" w:rsidRDefault="00672BE8" w:rsidP="00672BE8">
            <w:pPr>
              <w:rPr>
                <w:rFonts w:cs="Arial"/>
              </w:rPr>
            </w:pPr>
            <w:r w:rsidRPr="00FA3F75">
              <w:t xml:space="preserve">Existing </w:t>
            </w:r>
            <w:r w:rsidR="00FA3F75" w:rsidRPr="00FA3F75">
              <w:t xml:space="preserve">budget </w:t>
            </w:r>
          </w:p>
        </w:tc>
        <w:tc>
          <w:tcPr>
            <w:tcW w:w="1177" w:type="dxa"/>
            <w:tcBorders>
              <w:top w:val="single" w:sz="6" w:space="0" w:color="auto"/>
              <w:left w:val="single" w:sz="6" w:space="0" w:color="auto"/>
              <w:bottom w:val="single" w:sz="6" w:space="0" w:color="auto"/>
              <w:right w:val="single" w:sz="24" w:space="0" w:color="auto"/>
            </w:tcBorders>
            <w:hideMark/>
          </w:tcPr>
          <w:p w:rsidR="00672BE8" w:rsidRPr="00FA3F75" w:rsidRDefault="00672BE8" w:rsidP="00672BE8">
            <w:r w:rsidRPr="00FA3F75">
              <w:rPr>
                <w:rFonts w:cs="Arial"/>
              </w:rPr>
              <w:t xml:space="preserve">High </w:t>
            </w:r>
          </w:p>
        </w:tc>
      </w:tr>
      <w:tr w:rsidR="00672BE8"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672BE8" w:rsidRPr="0009367E" w:rsidRDefault="00D472E2" w:rsidP="002979E0">
            <w:pPr>
              <w:ind w:left="360"/>
              <w:rPr>
                <w:b/>
              </w:rPr>
            </w:pPr>
            <w:r w:rsidRPr="0009367E">
              <w:rPr>
                <w:b/>
              </w:rPr>
              <w:t>4.</w:t>
            </w:r>
          </w:p>
        </w:tc>
        <w:tc>
          <w:tcPr>
            <w:tcW w:w="3665" w:type="dxa"/>
            <w:tcBorders>
              <w:top w:val="single" w:sz="6" w:space="0" w:color="auto"/>
              <w:left w:val="single" w:sz="24" w:space="0" w:color="auto"/>
              <w:bottom w:val="single" w:sz="6" w:space="0" w:color="auto"/>
              <w:right w:val="single" w:sz="6" w:space="0" w:color="auto"/>
            </w:tcBorders>
            <w:vAlign w:val="center"/>
            <w:hideMark/>
          </w:tcPr>
          <w:p w:rsidR="00672BE8" w:rsidRPr="00FA3F75" w:rsidRDefault="00672BE8" w:rsidP="003F0BE8">
            <w:pPr>
              <w:spacing w:before="60" w:after="60"/>
              <w:rPr>
                <w:rFonts w:cs="Arial"/>
              </w:rPr>
            </w:pPr>
            <w:r w:rsidRPr="00FA3F75">
              <w:rPr>
                <w:rFonts w:cs="Arial"/>
              </w:rPr>
              <w:t>Consider Cultural Precincts as part of the implementation and future planning of structure plans and Shire-wide planning</w:t>
            </w:r>
          </w:p>
        </w:tc>
        <w:tc>
          <w:tcPr>
            <w:tcW w:w="1729"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 xml:space="preserve">Planning and Development; </w:t>
            </w:r>
          </w:p>
          <w:p w:rsidR="00672BE8" w:rsidRPr="00FA3F75" w:rsidRDefault="00672BE8" w:rsidP="00672BE8">
            <w:r w:rsidRPr="00FA3F75">
              <w:t>Community Wellbeing</w:t>
            </w:r>
          </w:p>
        </w:tc>
        <w:tc>
          <w:tcPr>
            <w:tcW w:w="1758" w:type="dxa"/>
            <w:tcBorders>
              <w:top w:val="single" w:sz="6" w:space="0" w:color="auto"/>
              <w:left w:val="single" w:sz="6" w:space="0" w:color="auto"/>
              <w:bottom w:val="single" w:sz="6" w:space="0" w:color="auto"/>
              <w:right w:val="single" w:sz="6" w:space="0" w:color="auto"/>
            </w:tcBorders>
          </w:tcPr>
          <w:p w:rsidR="00672BE8" w:rsidRPr="00FA3F75" w:rsidRDefault="00672BE8" w:rsidP="00672BE8">
            <w:pPr>
              <w:rPr>
                <w:rFonts w:cs="Arial"/>
              </w:rPr>
            </w:pPr>
            <w:r w:rsidRPr="00FA3F75">
              <w:t xml:space="preserve">CWP budget </w:t>
            </w:r>
            <w:r w:rsidR="00FA3F75" w:rsidRPr="00FA3F75">
              <w:rPr>
                <w:rFonts w:cs="Arial"/>
              </w:rPr>
              <w:t xml:space="preserve">bid </w:t>
            </w:r>
          </w:p>
        </w:tc>
        <w:tc>
          <w:tcPr>
            <w:tcW w:w="1177" w:type="dxa"/>
            <w:tcBorders>
              <w:top w:val="single" w:sz="6" w:space="0" w:color="auto"/>
              <w:left w:val="single" w:sz="6" w:space="0" w:color="auto"/>
              <w:bottom w:val="single" w:sz="6" w:space="0" w:color="auto"/>
              <w:right w:val="single" w:sz="24" w:space="0" w:color="auto"/>
            </w:tcBorders>
            <w:hideMark/>
          </w:tcPr>
          <w:p w:rsidR="00672BE8" w:rsidRPr="00FA3F75" w:rsidRDefault="00672BE8" w:rsidP="00672BE8">
            <w:pPr>
              <w:rPr>
                <w:rFonts w:cs="Arial"/>
              </w:rPr>
            </w:pPr>
            <w:r w:rsidRPr="00FA3F75">
              <w:rPr>
                <w:rFonts w:cs="Arial"/>
              </w:rPr>
              <w:t>High</w:t>
            </w:r>
          </w:p>
        </w:tc>
      </w:tr>
      <w:tr w:rsidR="00672BE8"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672BE8" w:rsidRPr="0009367E" w:rsidRDefault="00D472E2" w:rsidP="002979E0">
            <w:pPr>
              <w:ind w:left="360"/>
              <w:rPr>
                <w:b/>
              </w:rPr>
            </w:pPr>
            <w:r w:rsidRPr="0009367E">
              <w:rPr>
                <w:b/>
              </w:rPr>
              <w:t>5.</w:t>
            </w:r>
          </w:p>
        </w:tc>
        <w:tc>
          <w:tcPr>
            <w:tcW w:w="3665" w:type="dxa"/>
            <w:tcBorders>
              <w:top w:val="single" w:sz="6" w:space="0" w:color="auto"/>
              <w:left w:val="single" w:sz="24" w:space="0" w:color="auto"/>
              <w:bottom w:val="single" w:sz="6" w:space="0" w:color="auto"/>
              <w:right w:val="single" w:sz="6" w:space="0" w:color="auto"/>
            </w:tcBorders>
            <w:vAlign w:val="center"/>
            <w:hideMark/>
          </w:tcPr>
          <w:p w:rsidR="00672BE8" w:rsidRPr="00FA3F75" w:rsidRDefault="00672BE8" w:rsidP="003F0BE8">
            <w:pPr>
              <w:spacing w:before="60" w:after="60"/>
            </w:pPr>
            <w:r w:rsidRPr="00FA3F75">
              <w:rPr>
                <w:rFonts w:cs="Arial"/>
              </w:rPr>
              <w:t>Develop &amp; adopt a Cultural and Community Facilities Provision Plan, similar to the Recreation Reserve Facility Standards Policy (February 2011</w:t>
            </w:r>
            <w:r w:rsidRPr="00FA3F75">
              <w:rPr>
                <w:rStyle w:val="FootnoteReference"/>
                <w:rFonts w:cs="Arial"/>
              </w:rPr>
              <w:footnoteReference w:id="32"/>
            </w:r>
            <w:r w:rsidRPr="00FA3F75">
              <w:rPr>
                <w:rFonts w:cs="Arial"/>
              </w:rPr>
              <w:t xml:space="preserve">) </w:t>
            </w:r>
          </w:p>
        </w:tc>
        <w:tc>
          <w:tcPr>
            <w:tcW w:w="1729"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 xml:space="preserve">Planning and Development; </w:t>
            </w:r>
          </w:p>
          <w:p w:rsidR="00672BE8" w:rsidRPr="00FA3F75" w:rsidRDefault="00672BE8" w:rsidP="00672BE8">
            <w:pPr>
              <w:rPr>
                <w:rFonts w:cs="Arial"/>
              </w:rPr>
            </w:pPr>
            <w:r w:rsidRPr="00FA3F75">
              <w:t>Community Wellbeing</w:t>
            </w:r>
          </w:p>
        </w:tc>
        <w:tc>
          <w:tcPr>
            <w:tcW w:w="1758" w:type="dxa"/>
            <w:tcBorders>
              <w:top w:val="single" w:sz="6" w:space="0" w:color="auto"/>
              <w:left w:val="single" w:sz="6" w:space="0" w:color="auto"/>
              <w:bottom w:val="single" w:sz="6" w:space="0" w:color="auto"/>
              <w:right w:val="single" w:sz="6" w:space="0" w:color="auto"/>
            </w:tcBorders>
          </w:tcPr>
          <w:p w:rsidR="00672BE8" w:rsidRPr="00FA3F75" w:rsidRDefault="00672BE8" w:rsidP="00672BE8">
            <w:pPr>
              <w:rPr>
                <w:rFonts w:cs="Arial"/>
              </w:rPr>
            </w:pPr>
            <w:r w:rsidRPr="00FA3F75">
              <w:rPr>
                <w:rFonts w:cs="Arial"/>
              </w:rPr>
              <w:t>Existing budget &amp; staffing</w:t>
            </w:r>
          </w:p>
        </w:tc>
        <w:tc>
          <w:tcPr>
            <w:tcW w:w="1177" w:type="dxa"/>
            <w:tcBorders>
              <w:top w:val="single" w:sz="6" w:space="0" w:color="auto"/>
              <w:left w:val="single" w:sz="6" w:space="0" w:color="auto"/>
              <w:bottom w:val="single" w:sz="6" w:space="0" w:color="auto"/>
              <w:right w:val="single" w:sz="24" w:space="0" w:color="auto"/>
            </w:tcBorders>
            <w:hideMark/>
          </w:tcPr>
          <w:p w:rsidR="00672BE8" w:rsidRPr="00FA3F75" w:rsidRDefault="00672BE8" w:rsidP="00672BE8">
            <w:r w:rsidRPr="00FA3F75">
              <w:rPr>
                <w:rFonts w:cs="Arial"/>
              </w:rPr>
              <w:t>High</w:t>
            </w:r>
          </w:p>
        </w:tc>
      </w:tr>
      <w:tr w:rsidR="00672BE8"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672BE8" w:rsidRPr="0009367E" w:rsidRDefault="00D472E2" w:rsidP="002979E0">
            <w:pPr>
              <w:ind w:left="360"/>
              <w:rPr>
                <w:b/>
              </w:rPr>
            </w:pPr>
            <w:r w:rsidRPr="0009367E">
              <w:rPr>
                <w:b/>
              </w:rPr>
              <w:lastRenderedPageBreak/>
              <w:t>6.</w:t>
            </w:r>
          </w:p>
        </w:tc>
        <w:tc>
          <w:tcPr>
            <w:tcW w:w="3665" w:type="dxa"/>
            <w:tcBorders>
              <w:top w:val="single" w:sz="6" w:space="0" w:color="auto"/>
              <w:left w:val="single" w:sz="24" w:space="0" w:color="auto"/>
              <w:bottom w:val="single" w:sz="6" w:space="0" w:color="auto"/>
              <w:right w:val="single" w:sz="6" w:space="0" w:color="auto"/>
            </w:tcBorders>
            <w:vAlign w:val="center"/>
            <w:hideMark/>
          </w:tcPr>
          <w:p w:rsidR="00672BE8" w:rsidRPr="00FA3F75" w:rsidRDefault="00672BE8" w:rsidP="003F0BE8">
            <w:pPr>
              <w:spacing w:before="60" w:after="60"/>
            </w:pPr>
            <w:r w:rsidRPr="00FA3F75">
              <w:t xml:space="preserve">Develop brief to </w:t>
            </w:r>
            <w:r w:rsidR="00FA3F75" w:rsidRPr="00FA3F75">
              <w:t>refurbish Cardinia</w:t>
            </w:r>
            <w:r w:rsidRPr="00FA3F75">
              <w:t xml:space="preserve"> Cultural Centre as a performing arts centre including a new small exhibition gallery </w:t>
            </w:r>
          </w:p>
        </w:tc>
        <w:tc>
          <w:tcPr>
            <w:tcW w:w="1729"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Assets and Services;</w:t>
            </w:r>
          </w:p>
          <w:p w:rsidR="00672BE8" w:rsidRPr="00FA3F75" w:rsidRDefault="00672BE8" w:rsidP="00672BE8">
            <w:r w:rsidRPr="00FA3F75">
              <w:t>Planning and Development;</w:t>
            </w:r>
          </w:p>
          <w:p w:rsidR="00672BE8" w:rsidRPr="00FA3F75" w:rsidRDefault="00672BE8" w:rsidP="00672BE8">
            <w:r w:rsidRPr="00FA3F75">
              <w:t>Community Wellbeing</w:t>
            </w:r>
          </w:p>
        </w:tc>
        <w:tc>
          <w:tcPr>
            <w:tcW w:w="1758" w:type="dxa"/>
            <w:tcBorders>
              <w:top w:val="single" w:sz="6" w:space="0" w:color="auto"/>
              <w:left w:val="single" w:sz="6" w:space="0" w:color="auto"/>
              <w:bottom w:val="single" w:sz="6" w:space="0" w:color="auto"/>
              <w:right w:val="single" w:sz="6" w:space="0" w:color="auto"/>
            </w:tcBorders>
          </w:tcPr>
          <w:p w:rsidR="00672BE8" w:rsidRPr="00FA3F75" w:rsidRDefault="00672BE8" w:rsidP="00672BE8">
            <w:pPr>
              <w:spacing w:before="60" w:after="60"/>
            </w:pPr>
            <w:r w:rsidRPr="00FA3F75">
              <w:t>$250k for arts facility design in CWP budget –Suggest part allocation to this project in 2015-2016</w:t>
            </w:r>
          </w:p>
          <w:p w:rsidR="00672BE8" w:rsidRPr="00FA3F75" w:rsidRDefault="00672BE8" w:rsidP="00672BE8">
            <w:r w:rsidRPr="00FA3F75">
              <w:t xml:space="preserve">Capital Works Bid </w:t>
            </w:r>
          </w:p>
        </w:tc>
        <w:tc>
          <w:tcPr>
            <w:tcW w:w="1177" w:type="dxa"/>
            <w:tcBorders>
              <w:top w:val="single" w:sz="6" w:space="0" w:color="auto"/>
              <w:left w:val="single" w:sz="6" w:space="0" w:color="auto"/>
              <w:bottom w:val="single" w:sz="6" w:space="0" w:color="auto"/>
              <w:right w:val="single" w:sz="24" w:space="0" w:color="auto"/>
            </w:tcBorders>
            <w:hideMark/>
          </w:tcPr>
          <w:p w:rsidR="00672BE8" w:rsidRPr="00FA3F75" w:rsidRDefault="00672BE8" w:rsidP="00672BE8">
            <w:r w:rsidRPr="00FA3F75">
              <w:t xml:space="preserve">High </w:t>
            </w:r>
          </w:p>
        </w:tc>
      </w:tr>
      <w:tr w:rsidR="002979E0"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2979E0" w:rsidRPr="0009367E" w:rsidRDefault="002979E0" w:rsidP="002979E0">
            <w:pPr>
              <w:ind w:left="360"/>
              <w:rPr>
                <w:b/>
              </w:rPr>
            </w:pPr>
            <w:r w:rsidRPr="0009367E">
              <w:rPr>
                <w:b/>
              </w:rPr>
              <w:t>7.</w:t>
            </w:r>
          </w:p>
        </w:tc>
        <w:tc>
          <w:tcPr>
            <w:tcW w:w="3665" w:type="dxa"/>
            <w:tcBorders>
              <w:top w:val="single" w:sz="6" w:space="0" w:color="auto"/>
              <w:left w:val="single" w:sz="24" w:space="0" w:color="auto"/>
              <w:bottom w:val="single" w:sz="6" w:space="0" w:color="auto"/>
              <w:right w:val="single" w:sz="6" w:space="0" w:color="auto"/>
            </w:tcBorders>
            <w:vAlign w:val="center"/>
            <w:hideMark/>
          </w:tcPr>
          <w:p w:rsidR="002979E0" w:rsidRPr="00FA3F75" w:rsidRDefault="002979E0" w:rsidP="002979E0">
            <w:pPr>
              <w:spacing w:before="60" w:after="60"/>
              <w:rPr>
                <w:rFonts w:cs="Arial"/>
              </w:rPr>
            </w:pPr>
            <w:r w:rsidRPr="00FA3F75">
              <w:rPr>
                <w:rFonts w:cs="Arial"/>
              </w:rPr>
              <w:t xml:space="preserve">A. Include planning for community art spaces (such as artist studios, exhibition, wet, storage and rehearsal spaces) when reviewing Township and Precinct Structure Plans and when designing new community centres, libraries and other community facilities aligned to Community Arts Centre Requirements Table in Section 8 of this report and based on Hub and Spokes model </w:t>
            </w:r>
          </w:p>
          <w:p w:rsidR="002979E0" w:rsidRPr="00FA3F75" w:rsidRDefault="002979E0" w:rsidP="002979E0">
            <w:pPr>
              <w:spacing w:before="60" w:after="60"/>
            </w:pPr>
            <w:r w:rsidRPr="00FA3F75">
              <w:t>B. Amend planning of the proposed Emerald Community Hub to include facilities for community arts</w:t>
            </w:r>
          </w:p>
        </w:tc>
        <w:tc>
          <w:tcPr>
            <w:tcW w:w="1729" w:type="dxa"/>
            <w:tcBorders>
              <w:top w:val="single" w:sz="6" w:space="0" w:color="auto"/>
              <w:left w:val="single" w:sz="6" w:space="0" w:color="auto"/>
              <w:bottom w:val="single" w:sz="6" w:space="0" w:color="auto"/>
              <w:right w:val="single" w:sz="6" w:space="0" w:color="auto"/>
            </w:tcBorders>
          </w:tcPr>
          <w:p w:rsidR="002979E0" w:rsidRPr="00FA3F75" w:rsidRDefault="002979E0" w:rsidP="002979E0">
            <w:r w:rsidRPr="00FA3F75">
              <w:t>Planning and Development;</w:t>
            </w:r>
          </w:p>
          <w:p w:rsidR="002979E0" w:rsidRPr="00FA3F75" w:rsidRDefault="002979E0" w:rsidP="002979E0">
            <w:r w:rsidRPr="00FA3F75">
              <w:t>Community Wellbeing</w:t>
            </w:r>
          </w:p>
          <w:p w:rsidR="002979E0" w:rsidRPr="00FA3F75" w:rsidRDefault="002979E0" w:rsidP="002979E0"/>
          <w:p w:rsidR="002979E0" w:rsidRPr="00FA3F75" w:rsidRDefault="002979E0" w:rsidP="002979E0"/>
          <w:p w:rsidR="002979E0" w:rsidRPr="00FA3F75" w:rsidRDefault="002979E0" w:rsidP="002979E0"/>
          <w:p w:rsidR="002979E0" w:rsidRPr="00FA3F75" w:rsidRDefault="002979E0" w:rsidP="002979E0"/>
          <w:p w:rsidR="002979E0" w:rsidRPr="00FA3F75" w:rsidRDefault="002979E0" w:rsidP="002979E0"/>
          <w:p w:rsidR="002979E0" w:rsidRPr="00FA3F75" w:rsidRDefault="002979E0" w:rsidP="002979E0"/>
          <w:p w:rsidR="002979E0" w:rsidRPr="00FA3F75" w:rsidRDefault="002979E0" w:rsidP="002979E0">
            <w:pPr>
              <w:rPr>
                <w:rFonts w:cs="Arial"/>
              </w:rPr>
            </w:pPr>
            <w:r w:rsidRPr="00FA3F75">
              <w:t xml:space="preserve">Community consultation </w:t>
            </w:r>
          </w:p>
        </w:tc>
        <w:tc>
          <w:tcPr>
            <w:tcW w:w="1758" w:type="dxa"/>
            <w:tcBorders>
              <w:top w:val="single" w:sz="6" w:space="0" w:color="auto"/>
              <w:left w:val="single" w:sz="6" w:space="0" w:color="auto"/>
              <w:bottom w:val="single" w:sz="6" w:space="0" w:color="auto"/>
              <w:right w:val="single" w:sz="6" w:space="0" w:color="auto"/>
            </w:tcBorders>
          </w:tcPr>
          <w:p w:rsidR="002979E0" w:rsidRPr="00FA3F75" w:rsidRDefault="002979E0" w:rsidP="002979E0">
            <w:pPr>
              <w:rPr>
                <w:rFonts w:cs="Arial"/>
              </w:rPr>
            </w:pPr>
            <w:r w:rsidRPr="00FA3F75">
              <w:t>$250k for design and construction in CWP in Council budget –Suggest part allocation to this project in 2016-2018 (for part B)</w:t>
            </w:r>
          </w:p>
        </w:tc>
        <w:tc>
          <w:tcPr>
            <w:tcW w:w="1177" w:type="dxa"/>
            <w:tcBorders>
              <w:top w:val="single" w:sz="6" w:space="0" w:color="auto"/>
              <w:left w:val="single" w:sz="6" w:space="0" w:color="auto"/>
              <w:bottom w:val="single" w:sz="6" w:space="0" w:color="auto"/>
              <w:right w:val="single" w:sz="24" w:space="0" w:color="auto"/>
            </w:tcBorders>
            <w:hideMark/>
          </w:tcPr>
          <w:p w:rsidR="002979E0" w:rsidRPr="00FA3F75" w:rsidRDefault="002979E0" w:rsidP="002979E0">
            <w:r w:rsidRPr="00FA3F75">
              <w:rPr>
                <w:rFonts w:cs="Arial"/>
              </w:rPr>
              <w:t>High</w:t>
            </w:r>
          </w:p>
        </w:tc>
      </w:tr>
      <w:tr w:rsidR="002979E0"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2979E0" w:rsidRPr="0009367E" w:rsidRDefault="002979E0" w:rsidP="002979E0">
            <w:pPr>
              <w:ind w:left="360"/>
              <w:rPr>
                <w:b/>
              </w:rPr>
            </w:pPr>
            <w:r w:rsidRPr="0009367E">
              <w:rPr>
                <w:b/>
              </w:rPr>
              <w:t>8.</w:t>
            </w:r>
          </w:p>
        </w:tc>
        <w:tc>
          <w:tcPr>
            <w:tcW w:w="3665" w:type="dxa"/>
            <w:tcBorders>
              <w:top w:val="single" w:sz="6" w:space="0" w:color="auto"/>
              <w:left w:val="single" w:sz="24" w:space="0" w:color="auto"/>
              <w:bottom w:val="single" w:sz="6" w:space="0" w:color="auto"/>
              <w:right w:val="single" w:sz="6" w:space="0" w:color="auto"/>
            </w:tcBorders>
            <w:vAlign w:val="center"/>
            <w:hideMark/>
          </w:tcPr>
          <w:p w:rsidR="002979E0" w:rsidRPr="00FA3F75" w:rsidRDefault="002979E0" w:rsidP="002979E0">
            <w:pPr>
              <w:spacing w:before="60" w:after="60"/>
            </w:pPr>
            <w:r w:rsidRPr="00FA3F75">
              <w:t>Officer Secondary College Community Hub Project - multi-purpose arts facility</w:t>
            </w:r>
          </w:p>
        </w:tc>
        <w:tc>
          <w:tcPr>
            <w:tcW w:w="1729" w:type="dxa"/>
            <w:tcBorders>
              <w:top w:val="single" w:sz="6" w:space="0" w:color="auto"/>
              <w:left w:val="single" w:sz="6" w:space="0" w:color="auto"/>
              <w:bottom w:val="single" w:sz="6" w:space="0" w:color="auto"/>
              <w:right w:val="single" w:sz="6" w:space="0" w:color="auto"/>
            </w:tcBorders>
          </w:tcPr>
          <w:p w:rsidR="002979E0" w:rsidRPr="00FA3F75" w:rsidRDefault="002979E0" w:rsidP="002979E0">
            <w:r w:rsidRPr="00FA3F75">
              <w:t>Planning and Development;</w:t>
            </w:r>
          </w:p>
          <w:p w:rsidR="002979E0" w:rsidRPr="00FA3F75" w:rsidRDefault="002979E0" w:rsidP="002979E0">
            <w:r w:rsidRPr="00FA3F75">
              <w:t>Community Wellbeing</w:t>
            </w:r>
          </w:p>
        </w:tc>
        <w:tc>
          <w:tcPr>
            <w:tcW w:w="1758" w:type="dxa"/>
            <w:tcBorders>
              <w:top w:val="single" w:sz="6" w:space="0" w:color="auto"/>
              <w:left w:val="single" w:sz="6" w:space="0" w:color="auto"/>
              <w:bottom w:val="single" w:sz="6" w:space="0" w:color="auto"/>
              <w:right w:val="single" w:sz="6" w:space="0" w:color="auto"/>
            </w:tcBorders>
          </w:tcPr>
          <w:p w:rsidR="002979E0" w:rsidRPr="00FA3F75" w:rsidRDefault="002979E0" w:rsidP="002979E0">
            <w:pPr>
              <w:spacing w:before="60" w:after="60"/>
            </w:pPr>
            <w:r w:rsidRPr="00FA3F75">
              <w:t>Successful 2013 funding application to DTPLI.</w:t>
            </w:r>
          </w:p>
          <w:p w:rsidR="002979E0" w:rsidRPr="00FA3F75" w:rsidRDefault="002979E0" w:rsidP="002979E0">
            <w:r w:rsidRPr="00FA3F75">
              <w:t>Existing DEECD and SRV funding allocations. (Due for completion early 2016)</w:t>
            </w:r>
          </w:p>
        </w:tc>
        <w:tc>
          <w:tcPr>
            <w:tcW w:w="1177" w:type="dxa"/>
            <w:tcBorders>
              <w:top w:val="single" w:sz="6" w:space="0" w:color="auto"/>
              <w:left w:val="single" w:sz="6" w:space="0" w:color="auto"/>
              <w:bottom w:val="single" w:sz="6" w:space="0" w:color="auto"/>
              <w:right w:val="single" w:sz="24" w:space="0" w:color="auto"/>
            </w:tcBorders>
            <w:hideMark/>
          </w:tcPr>
          <w:p w:rsidR="002979E0" w:rsidRPr="00FA3F75" w:rsidRDefault="002979E0" w:rsidP="002979E0">
            <w:r w:rsidRPr="00FA3F75">
              <w:t xml:space="preserve">High </w:t>
            </w:r>
          </w:p>
        </w:tc>
      </w:tr>
      <w:tr w:rsidR="008B544D" w:rsidRPr="00FA3F75" w:rsidTr="0009367E">
        <w:trPr>
          <w:cantSplit/>
          <w:trHeight w:val="1000"/>
          <w:jc w:val="center"/>
        </w:trPr>
        <w:tc>
          <w:tcPr>
            <w:tcW w:w="862" w:type="dxa"/>
            <w:tcBorders>
              <w:top w:val="single" w:sz="6" w:space="0" w:color="auto"/>
              <w:left w:val="single" w:sz="24" w:space="0" w:color="auto"/>
              <w:bottom w:val="single" w:sz="6" w:space="0" w:color="auto"/>
              <w:right w:val="single" w:sz="6" w:space="0" w:color="auto"/>
            </w:tcBorders>
            <w:vAlign w:val="center"/>
          </w:tcPr>
          <w:p w:rsidR="008B544D" w:rsidRPr="0009367E" w:rsidRDefault="008B544D" w:rsidP="008B544D">
            <w:pPr>
              <w:ind w:left="360"/>
              <w:rPr>
                <w:b/>
              </w:rPr>
            </w:pPr>
            <w:r w:rsidRPr="0009367E">
              <w:rPr>
                <w:b/>
              </w:rPr>
              <w:t>9.</w:t>
            </w:r>
          </w:p>
        </w:tc>
        <w:tc>
          <w:tcPr>
            <w:tcW w:w="3665" w:type="dxa"/>
            <w:tcBorders>
              <w:top w:val="single" w:sz="6" w:space="0" w:color="auto"/>
              <w:left w:val="single" w:sz="24" w:space="0" w:color="auto"/>
              <w:bottom w:val="single" w:sz="4" w:space="0" w:color="auto"/>
              <w:right w:val="single" w:sz="6" w:space="0" w:color="auto"/>
            </w:tcBorders>
            <w:vAlign w:val="center"/>
          </w:tcPr>
          <w:p w:rsidR="008B544D" w:rsidRPr="00FA3F75" w:rsidRDefault="008B544D" w:rsidP="008B544D">
            <w:pPr>
              <w:spacing w:before="60" w:after="60"/>
              <w:rPr>
                <w:i/>
              </w:rPr>
            </w:pPr>
            <w:r w:rsidRPr="00FA3F75">
              <w:t xml:space="preserve">Scope potential for increasing staffing to support planning and provision of arts and cultural facilities </w:t>
            </w:r>
            <w:r w:rsidRPr="00FA3F75">
              <w:rPr>
                <w:i/>
              </w:rPr>
              <w:t>See note on staff resourcing below and Section 3.3.6 of this Study</w:t>
            </w:r>
          </w:p>
          <w:p w:rsidR="008B544D" w:rsidRPr="00FA3F75" w:rsidRDefault="008B544D" w:rsidP="008B544D">
            <w:pPr>
              <w:spacing w:before="60" w:after="60"/>
              <w:rPr>
                <w:i/>
              </w:rPr>
            </w:pPr>
          </w:p>
        </w:tc>
        <w:tc>
          <w:tcPr>
            <w:tcW w:w="1729" w:type="dxa"/>
            <w:tcBorders>
              <w:top w:val="single" w:sz="6" w:space="0" w:color="auto"/>
              <w:left w:val="single" w:sz="6" w:space="0" w:color="auto"/>
              <w:bottom w:val="single" w:sz="6" w:space="0" w:color="auto"/>
              <w:right w:val="single" w:sz="6" w:space="0" w:color="auto"/>
            </w:tcBorders>
          </w:tcPr>
          <w:p w:rsidR="008B544D" w:rsidRPr="00FA3F75" w:rsidRDefault="008B544D" w:rsidP="008B544D">
            <w:r w:rsidRPr="00FA3F75">
              <w:t>Planning and Development;</w:t>
            </w:r>
          </w:p>
          <w:p w:rsidR="008B544D" w:rsidRPr="00FA3F75" w:rsidRDefault="008B544D" w:rsidP="008B544D">
            <w:r w:rsidRPr="00FA3F75">
              <w:t>Community Wellbeing</w:t>
            </w:r>
          </w:p>
        </w:tc>
        <w:tc>
          <w:tcPr>
            <w:tcW w:w="1758" w:type="dxa"/>
            <w:tcBorders>
              <w:top w:val="single" w:sz="6" w:space="0" w:color="auto"/>
              <w:left w:val="single" w:sz="6" w:space="0" w:color="auto"/>
              <w:bottom w:val="single" w:sz="6" w:space="0" w:color="auto"/>
              <w:right w:val="single" w:sz="6" w:space="0" w:color="auto"/>
            </w:tcBorders>
          </w:tcPr>
          <w:p w:rsidR="008B544D" w:rsidRPr="00FA3F75" w:rsidRDefault="008B544D" w:rsidP="008B544D">
            <w:r w:rsidRPr="00FA3F75">
              <w:t>Council annual budget increase</w:t>
            </w:r>
          </w:p>
        </w:tc>
        <w:tc>
          <w:tcPr>
            <w:tcW w:w="1177" w:type="dxa"/>
            <w:tcBorders>
              <w:top w:val="single" w:sz="6" w:space="0" w:color="auto"/>
              <w:left w:val="single" w:sz="6" w:space="0" w:color="auto"/>
              <w:bottom w:val="single" w:sz="6" w:space="0" w:color="auto"/>
              <w:right w:val="single" w:sz="24" w:space="0" w:color="auto"/>
            </w:tcBorders>
          </w:tcPr>
          <w:p w:rsidR="008B544D" w:rsidRPr="00FA3F75" w:rsidRDefault="008B544D" w:rsidP="008B544D">
            <w:r w:rsidRPr="00FA3F75">
              <w:t>High</w:t>
            </w:r>
          </w:p>
        </w:tc>
      </w:tr>
      <w:tr w:rsidR="00672BE8"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672BE8" w:rsidRPr="0009367E" w:rsidRDefault="008B544D" w:rsidP="002979E0">
            <w:pPr>
              <w:ind w:left="360"/>
              <w:rPr>
                <w:b/>
              </w:rPr>
            </w:pPr>
            <w:r w:rsidRPr="0009367E">
              <w:rPr>
                <w:b/>
              </w:rPr>
              <w:t>10</w:t>
            </w:r>
            <w:r w:rsidR="00D472E2" w:rsidRPr="0009367E">
              <w:rPr>
                <w:b/>
              </w:rPr>
              <w:t>.</w:t>
            </w:r>
          </w:p>
        </w:tc>
        <w:tc>
          <w:tcPr>
            <w:tcW w:w="3665" w:type="dxa"/>
            <w:tcBorders>
              <w:top w:val="single" w:sz="6" w:space="0" w:color="auto"/>
              <w:left w:val="single" w:sz="24" w:space="0" w:color="auto"/>
              <w:bottom w:val="single" w:sz="6" w:space="0" w:color="auto"/>
              <w:right w:val="single" w:sz="6" w:space="0" w:color="auto"/>
            </w:tcBorders>
            <w:vAlign w:val="center"/>
            <w:hideMark/>
          </w:tcPr>
          <w:p w:rsidR="00672BE8" w:rsidRPr="00FA3F75" w:rsidRDefault="00672BE8" w:rsidP="003F0BE8">
            <w:pPr>
              <w:spacing w:before="60" w:after="60"/>
            </w:pPr>
            <w:r w:rsidRPr="00FA3F75">
              <w:t xml:space="preserve">Identify rehearsal and storage facilities for community arts groups that </w:t>
            </w:r>
            <w:r w:rsidR="00FA3F75" w:rsidRPr="00FA3F75">
              <w:t>are located</w:t>
            </w:r>
            <w:r w:rsidRPr="00FA3F75">
              <w:t xml:space="preserve"> within reasonable proximity to existing arts and cultural facilities such as Cardinia Cultural Centre, the Gem Community Arts Centre and Officer Community Hub </w:t>
            </w:r>
          </w:p>
        </w:tc>
        <w:tc>
          <w:tcPr>
            <w:tcW w:w="1729"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 xml:space="preserve">Planning and Development; </w:t>
            </w:r>
          </w:p>
          <w:p w:rsidR="00672BE8" w:rsidRPr="00FA3F75" w:rsidRDefault="00672BE8" w:rsidP="00672BE8">
            <w:r w:rsidRPr="00FA3F75">
              <w:t xml:space="preserve">Community Wellbeing </w:t>
            </w:r>
          </w:p>
        </w:tc>
        <w:tc>
          <w:tcPr>
            <w:tcW w:w="1758" w:type="dxa"/>
            <w:tcBorders>
              <w:top w:val="single" w:sz="6" w:space="0" w:color="auto"/>
              <w:left w:val="single" w:sz="6" w:space="0" w:color="auto"/>
              <w:bottom w:val="single" w:sz="6" w:space="0" w:color="auto"/>
              <w:right w:val="single" w:sz="6" w:space="0" w:color="auto"/>
            </w:tcBorders>
          </w:tcPr>
          <w:p w:rsidR="00672BE8" w:rsidRPr="00FA3F75" w:rsidRDefault="00FA3F75" w:rsidP="00672BE8">
            <w:r w:rsidRPr="00FA3F75">
              <w:t>Staff capacity required</w:t>
            </w:r>
          </w:p>
        </w:tc>
        <w:tc>
          <w:tcPr>
            <w:tcW w:w="1177" w:type="dxa"/>
            <w:tcBorders>
              <w:top w:val="single" w:sz="6" w:space="0" w:color="auto"/>
              <w:left w:val="single" w:sz="6" w:space="0" w:color="auto"/>
              <w:bottom w:val="single" w:sz="6" w:space="0" w:color="auto"/>
              <w:right w:val="single" w:sz="24" w:space="0" w:color="auto"/>
            </w:tcBorders>
            <w:hideMark/>
          </w:tcPr>
          <w:p w:rsidR="00672BE8" w:rsidRPr="00FA3F75" w:rsidRDefault="00672BE8" w:rsidP="00672BE8">
            <w:r w:rsidRPr="00FA3F75">
              <w:t>High</w:t>
            </w:r>
          </w:p>
        </w:tc>
      </w:tr>
      <w:tr w:rsidR="00672BE8" w:rsidRPr="00FA3F75" w:rsidTr="0009367E">
        <w:trPr>
          <w:cantSplit/>
          <w:trHeight w:val="1000"/>
          <w:jc w:val="center"/>
        </w:trPr>
        <w:tc>
          <w:tcPr>
            <w:tcW w:w="862" w:type="dxa"/>
            <w:tcBorders>
              <w:top w:val="single" w:sz="6" w:space="0" w:color="auto"/>
              <w:left w:val="single" w:sz="24" w:space="0" w:color="auto"/>
              <w:bottom w:val="single" w:sz="6" w:space="0" w:color="auto"/>
              <w:right w:val="single" w:sz="6" w:space="0" w:color="auto"/>
            </w:tcBorders>
            <w:vAlign w:val="center"/>
          </w:tcPr>
          <w:p w:rsidR="00672BE8" w:rsidRPr="0009367E" w:rsidRDefault="00D472E2" w:rsidP="002979E0">
            <w:pPr>
              <w:ind w:left="360"/>
              <w:rPr>
                <w:b/>
              </w:rPr>
            </w:pPr>
            <w:r w:rsidRPr="0009367E">
              <w:rPr>
                <w:b/>
              </w:rPr>
              <w:lastRenderedPageBreak/>
              <w:t>1</w:t>
            </w:r>
            <w:r w:rsidR="008B544D" w:rsidRPr="0009367E">
              <w:rPr>
                <w:b/>
              </w:rPr>
              <w:t>1</w:t>
            </w:r>
            <w:r w:rsidRPr="0009367E">
              <w:rPr>
                <w:b/>
              </w:rPr>
              <w:t>.</w:t>
            </w:r>
          </w:p>
        </w:tc>
        <w:tc>
          <w:tcPr>
            <w:tcW w:w="3665" w:type="dxa"/>
            <w:tcBorders>
              <w:top w:val="single" w:sz="6" w:space="0" w:color="auto"/>
              <w:left w:val="single" w:sz="24" w:space="0" w:color="auto"/>
              <w:bottom w:val="single" w:sz="4" w:space="0" w:color="auto"/>
              <w:right w:val="single" w:sz="6" w:space="0" w:color="auto"/>
            </w:tcBorders>
            <w:vAlign w:val="center"/>
            <w:hideMark/>
          </w:tcPr>
          <w:p w:rsidR="00672BE8" w:rsidRPr="00FA3F75" w:rsidRDefault="00672BE8" w:rsidP="003F0BE8">
            <w:pPr>
              <w:spacing w:before="60" w:after="60"/>
            </w:pPr>
            <w:r w:rsidRPr="00FA3F75">
              <w:t xml:space="preserve">Undertake a feasibility study on a proposed community arts centre in Officer, Pakenham or Beaconsfield based on Hub and Spokes model. </w:t>
            </w:r>
          </w:p>
        </w:tc>
        <w:tc>
          <w:tcPr>
            <w:tcW w:w="1729"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Planning and Development;</w:t>
            </w:r>
          </w:p>
          <w:p w:rsidR="00672BE8" w:rsidRPr="00FA3F75" w:rsidRDefault="00672BE8" w:rsidP="00672BE8">
            <w:r w:rsidRPr="00FA3F75">
              <w:t>Community Wellbeing</w:t>
            </w:r>
          </w:p>
        </w:tc>
        <w:tc>
          <w:tcPr>
            <w:tcW w:w="1758"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Short term contracted officer.</w:t>
            </w:r>
          </w:p>
          <w:p w:rsidR="00672BE8" w:rsidRPr="00FA3F75" w:rsidRDefault="00672BE8" w:rsidP="00672BE8"/>
          <w:p w:rsidR="00672BE8" w:rsidRPr="00FA3F75" w:rsidRDefault="00672BE8" w:rsidP="00672BE8"/>
        </w:tc>
        <w:tc>
          <w:tcPr>
            <w:tcW w:w="1177" w:type="dxa"/>
            <w:tcBorders>
              <w:top w:val="single" w:sz="6" w:space="0" w:color="auto"/>
              <w:left w:val="single" w:sz="6" w:space="0" w:color="auto"/>
              <w:bottom w:val="single" w:sz="6" w:space="0" w:color="auto"/>
              <w:right w:val="single" w:sz="24" w:space="0" w:color="auto"/>
            </w:tcBorders>
            <w:hideMark/>
          </w:tcPr>
          <w:p w:rsidR="00672BE8" w:rsidRPr="00FA3F75" w:rsidRDefault="00672BE8" w:rsidP="00672BE8">
            <w:r w:rsidRPr="00FA3F75">
              <w:t>Medium</w:t>
            </w:r>
          </w:p>
        </w:tc>
      </w:tr>
      <w:tr w:rsidR="00672BE8" w:rsidRPr="00FA3F75" w:rsidTr="0009367E">
        <w:trPr>
          <w:cantSplit/>
          <w:trHeight w:val="1000"/>
          <w:jc w:val="center"/>
        </w:trPr>
        <w:tc>
          <w:tcPr>
            <w:tcW w:w="862" w:type="dxa"/>
            <w:tcBorders>
              <w:top w:val="single" w:sz="6" w:space="0" w:color="auto"/>
              <w:left w:val="single" w:sz="24" w:space="0" w:color="auto"/>
              <w:bottom w:val="single" w:sz="6" w:space="0" w:color="auto"/>
              <w:right w:val="single" w:sz="6" w:space="0" w:color="auto"/>
            </w:tcBorders>
            <w:vAlign w:val="center"/>
          </w:tcPr>
          <w:p w:rsidR="00672BE8" w:rsidRPr="0009367E" w:rsidRDefault="00D472E2" w:rsidP="002979E0">
            <w:pPr>
              <w:ind w:left="360"/>
              <w:rPr>
                <w:b/>
              </w:rPr>
            </w:pPr>
            <w:r w:rsidRPr="0009367E">
              <w:rPr>
                <w:b/>
              </w:rPr>
              <w:t>1</w:t>
            </w:r>
            <w:r w:rsidR="008B544D" w:rsidRPr="0009367E">
              <w:rPr>
                <w:b/>
              </w:rPr>
              <w:t>2</w:t>
            </w:r>
            <w:r w:rsidRPr="0009367E">
              <w:rPr>
                <w:b/>
              </w:rPr>
              <w:t>.</w:t>
            </w:r>
          </w:p>
        </w:tc>
        <w:tc>
          <w:tcPr>
            <w:tcW w:w="3665" w:type="dxa"/>
            <w:tcBorders>
              <w:top w:val="single" w:sz="6" w:space="0" w:color="auto"/>
              <w:left w:val="single" w:sz="24" w:space="0" w:color="auto"/>
              <w:bottom w:val="single" w:sz="6" w:space="0" w:color="auto"/>
              <w:right w:val="single" w:sz="6" w:space="0" w:color="auto"/>
            </w:tcBorders>
            <w:vAlign w:val="center"/>
            <w:hideMark/>
          </w:tcPr>
          <w:p w:rsidR="00672BE8" w:rsidRPr="00FA3F75" w:rsidRDefault="00672BE8" w:rsidP="003F0BE8">
            <w:pPr>
              <w:spacing w:before="60" w:after="60"/>
              <w:rPr>
                <w:rFonts w:ascii="Times New Roman" w:hAnsi="Times New Roman"/>
                <w:lang w:eastAsia="en-AU"/>
              </w:rPr>
            </w:pPr>
            <w:r w:rsidRPr="00FA3F75">
              <w:t>Engage with community organisations, neighbourhood houses and community centres to plan and/or upgrade three (3) community art galleries across the Shire based on the Hub &amp; Spokes model</w:t>
            </w:r>
            <w:r w:rsidRPr="00FA3F75">
              <w:rPr>
                <w:rFonts w:ascii="Times New Roman" w:hAnsi="Times New Roman"/>
                <w:lang w:eastAsia="en-AU"/>
              </w:rPr>
              <w:t xml:space="preserve"> </w:t>
            </w:r>
          </w:p>
          <w:p w:rsidR="00672BE8" w:rsidRPr="00FA3F75" w:rsidRDefault="00672BE8" w:rsidP="003F0BE8">
            <w:pPr>
              <w:spacing w:before="60" w:after="60"/>
            </w:pPr>
          </w:p>
        </w:tc>
        <w:tc>
          <w:tcPr>
            <w:tcW w:w="1729" w:type="dxa"/>
            <w:tcBorders>
              <w:top w:val="single" w:sz="6" w:space="0" w:color="auto"/>
              <w:left w:val="single" w:sz="6" w:space="0" w:color="auto"/>
              <w:bottom w:val="single" w:sz="6" w:space="0" w:color="auto"/>
              <w:right w:val="single" w:sz="6" w:space="0" w:color="auto"/>
            </w:tcBorders>
          </w:tcPr>
          <w:p w:rsidR="00672BE8" w:rsidRPr="00FA3F75" w:rsidRDefault="00672BE8" w:rsidP="00672BE8">
            <w:r w:rsidRPr="00FA3F75">
              <w:t>Community Wellbeing</w:t>
            </w:r>
          </w:p>
        </w:tc>
        <w:tc>
          <w:tcPr>
            <w:tcW w:w="1758" w:type="dxa"/>
            <w:tcBorders>
              <w:top w:val="single" w:sz="6" w:space="0" w:color="auto"/>
              <w:left w:val="single" w:sz="6" w:space="0" w:color="auto"/>
              <w:bottom w:val="single" w:sz="6" w:space="0" w:color="auto"/>
              <w:right w:val="single" w:sz="6" w:space="0" w:color="auto"/>
            </w:tcBorders>
          </w:tcPr>
          <w:p w:rsidR="00672BE8" w:rsidRPr="00FA3F75" w:rsidRDefault="00FA3F75" w:rsidP="00672BE8">
            <w:r w:rsidRPr="00FA3F75">
              <w:t>Funding</w:t>
            </w:r>
            <w:r w:rsidR="00672BE8" w:rsidRPr="00FA3F75">
              <w:t xml:space="preserve"> application to DTPLI</w:t>
            </w:r>
          </w:p>
        </w:tc>
        <w:tc>
          <w:tcPr>
            <w:tcW w:w="1177" w:type="dxa"/>
            <w:tcBorders>
              <w:top w:val="single" w:sz="6" w:space="0" w:color="auto"/>
              <w:left w:val="single" w:sz="6" w:space="0" w:color="auto"/>
              <w:bottom w:val="single" w:sz="6" w:space="0" w:color="auto"/>
              <w:right w:val="single" w:sz="24" w:space="0" w:color="auto"/>
            </w:tcBorders>
            <w:hideMark/>
          </w:tcPr>
          <w:p w:rsidR="00672BE8" w:rsidRPr="00FA3F75" w:rsidRDefault="00672BE8" w:rsidP="00672BE8">
            <w:r w:rsidRPr="00FA3F75">
              <w:t>Medium</w:t>
            </w:r>
          </w:p>
        </w:tc>
      </w:tr>
      <w:tr w:rsidR="002979E0" w:rsidRPr="00FA3F75" w:rsidTr="0009367E">
        <w:trPr>
          <w:cantSplit/>
          <w:jc w:val="center"/>
        </w:trPr>
        <w:tc>
          <w:tcPr>
            <w:tcW w:w="862" w:type="dxa"/>
            <w:tcBorders>
              <w:top w:val="single" w:sz="6" w:space="0" w:color="auto"/>
              <w:left w:val="single" w:sz="24" w:space="0" w:color="auto"/>
              <w:bottom w:val="single" w:sz="6" w:space="0" w:color="auto"/>
              <w:right w:val="single" w:sz="6" w:space="0" w:color="auto"/>
            </w:tcBorders>
            <w:vAlign w:val="center"/>
          </w:tcPr>
          <w:p w:rsidR="002979E0" w:rsidRPr="0009367E" w:rsidRDefault="002979E0" w:rsidP="002979E0">
            <w:pPr>
              <w:ind w:left="360"/>
              <w:rPr>
                <w:b/>
              </w:rPr>
            </w:pPr>
            <w:r w:rsidRPr="0009367E">
              <w:rPr>
                <w:b/>
              </w:rPr>
              <w:t>13.</w:t>
            </w:r>
          </w:p>
        </w:tc>
        <w:tc>
          <w:tcPr>
            <w:tcW w:w="3665" w:type="dxa"/>
            <w:tcBorders>
              <w:top w:val="single" w:sz="6" w:space="0" w:color="auto"/>
              <w:left w:val="single" w:sz="24" w:space="0" w:color="auto"/>
              <w:bottom w:val="single" w:sz="6" w:space="0" w:color="auto"/>
              <w:right w:val="single" w:sz="6" w:space="0" w:color="auto"/>
            </w:tcBorders>
            <w:vAlign w:val="center"/>
            <w:hideMark/>
          </w:tcPr>
          <w:p w:rsidR="002979E0" w:rsidRPr="00FA3F75" w:rsidRDefault="002979E0" w:rsidP="002979E0">
            <w:pPr>
              <w:spacing w:before="60" w:after="60"/>
            </w:pPr>
            <w:r w:rsidRPr="00FA3F75">
              <w:t>Undertake a business case analysis for the proposed Public Gallery in Emerald see Appendix 6</w:t>
            </w:r>
          </w:p>
          <w:p w:rsidR="002979E0" w:rsidRPr="00FA3F75" w:rsidRDefault="002979E0" w:rsidP="002979E0">
            <w:pPr>
              <w:spacing w:before="60" w:after="60"/>
            </w:pPr>
            <w:r w:rsidRPr="00FA3F75">
              <w:t xml:space="preserve">Note ongoing operational costs est.  $200K per annum </w:t>
            </w:r>
          </w:p>
        </w:tc>
        <w:tc>
          <w:tcPr>
            <w:tcW w:w="1729" w:type="dxa"/>
            <w:tcBorders>
              <w:top w:val="single" w:sz="6" w:space="0" w:color="auto"/>
              <w:left w:val="single" w:sz="6" w:space="0" w:color="auto"/>
              <w:bottom w:val="single" w:sz="6" w:space="0" w:color="auto"/>
              <w:right w:val="single" w:sz="6" w:space="0" w:color="auto"/>
            </w:tcBorders>
          </w:tcPr>
          <w:p w:rsidR="002979E0" w:rsidRPr="00FA3F75" w:rsidRDefault="002979E0" w:rsidP="002979E0">
            <w:r w:rsidRPr="00FA3F75">
              <w:t>Planning and Development;</w:t>
            </w:r>
          </w:p>
          <w:p w:rsidR="002979E0" w:rsidRPr="00FA3F75" w:rsidRDefault="002979E0" w:rsidP="002979E0">
            <w:r w:rsidRPr="00FA3F75">
              <w:t>Assets and Services; Community Wellbeing;</w:t>
            </w:r>
          </w:p>
          <w:p w:rsidR="002979E0" w:rsidRPr="00FA3F75" w:rsidRDefault="002979E0" w:rsidP="002979E0">
            <w:r w:rsidRPr="00FA3F75">
              <w:t xml:space="preserve">Arts Victoria </w:t>
            </w:r>
          </w:p>
        </w:tc>
        <w:tc>
          <w:tcPr>
            <w:tcW w:w="1758" w:type="dxa"/>
            <w:tcBorders>
              <w:top w:val="single" w:sz="6" w:space="0" w:color="auto"/>
              <w:left w:val="single" w:sz="6" w:space="0" w:color="auto"/>
              <w:bottom w:val="single" w:sz="6" w:space="0" w:color="auto"/>
              <w:right w:val="single" w:sz="6" w:space="0" w:color="auto"/>
            </w:tcBorders>
          </w:tcPr>
          <w:p w:rsidR="002979E0" w:rsidRPr="00FA3F75" w:rsidRDefault="002979E0" w:rsidP="002979E0">
            <w:r w:rsidRPr="00FA3F75">
              <w:t>Design &amp; build: Approx. $5.5mil  (not currently in CWP budget - suggest part allocation of arts facility design in CWP Budget to this project in 2015-2016)</w:t>
            </w:r>
          </w:p>
        </w:tc>
        <w:tc>
          <w:tcPr>
            <w:tcW w:w="1177" w:type="dxa"/>
            <w:tcBorders>
              <w:top w:val="single" w:sz="6" w:space="0" w:color="auto"/>
              <w:left w:val="single" w:sz="6" w:space="0" w:color="auto"/>
              <w:bottom w:val="single" w:sz="6" w:space="0" w:color="auto"/>
              <w:right w:val="single" w:sz="24" w:space="0" w:color="auto"/>
            </w:tcBorders>
            <w:hideMark/>
          </w:tcPr>
          <w:p w:rsidR="002979E0" w:rsidRPr="00FA3F75" w:rsidRDefault="002979E0" w:rsidP="002979E0">
            <w:r w:rsidRPr="00FA3F75">
              <w:t xml:space="preserve">High </w:t>
            </w:r>
          </w:p>
        </w:tc>
      </w:tr>
    </w:tbl>
    <w:p w:rsidR="003A52BE" w:rsidRPr="00FA3F75" w:rsidRDefault="003A52BE" w:rsidP="003A52BE">
      <w:pPr>
        <w:rPr>
          <w:lang w:eastAsia="x-none"/>
        </w:rPr>
      </w:pPr>
    </w:p>
    <w:p w:rsidR="003A52BE" w:rsidRPr="00FA3F75" w:rsidRDefault="003A52BE" w:rsidP="003A52BE">
      <w:pPr>
        <w:rPr>
          <w:b/>
        </w:rPr>
      </w:pPr>
      <w:r w:rsidRPr="00FA3F75">
        <w:rPr>
          <w:b/>
        </w:rPr>
        <w:t>Abbreviations</w:t>
      </w:r>
    </w:p>
    <w:p w:rsidR="003A52BE" w:rsidRPr="00FA3F75" w:rsidRDefault="003A52BE" w:rsidP="009D666C">
      <w:pPr>
        <w:pStyle w:val="MediumGrid1-Accent21"/>
        <w:numPr>
          <w:ilvl w:val="0"/>
          <w:numId w:val="55"/>
        </w:numPr>
      </w:pPr>
      <w:r w:rsidRPr="00FA3F75">
        <w:t>CWP = Cardinia Shire Council’s draft Capital Works Program</w:t>
      </w:r>
    </w:p>
    <w:p w:rsidR="003A52BE" w:rsidRPr="00FA3F75" w:rsidRDefault="003A52BE" w:rsidP="009D666C">
      <w:pPr>
        <w:pStyle w:val="MediumGrid1-Accent21"/>
        <w:numPr>
          <w:ilvl w:val="0"/>
          <w:numId w:val="55"/>
        </w:numPr>
      </w:pPr>
      <w:r w:rsidRPr="00FA3F75">
        <w:t>DTPLI = Department of Transport, Planning and Local Infrastructure: Metropolitan Growth Infrastructure Program</w:t>
      </w:r>
    </w:p>
    <w:p w:rsidR="003A52BE" w:rsidRPr="00FA3F75" w:rsidRDefault="003A52BE" w:rsidP="009D666C">
      <w:pPr>
        <w:pStyle w:val="MediumGrid1-Accent21"/>
        <w:numPr>
          <w:ilvl w:val="0"/>
          <w:numId w:val="55"/>
        </w:numPr>
      </w:pPr>
      <w:r w:rsidRPr="00FA3F75">
        <w:t>DEECD = Department of Education and Early Childhood Development</w:t>
      </w:r>
    </w:p>
    <w:p w:rsidR="003A52BE" w:rsidRPr="00FA3F75" w:rsidRDefault="003A52BE" w:rsidP="009D666C">
      <w:pPr>
        <w:pStyle w:val="MediumGrid1-Accent21"/>
        <w:numPr>
          <w:ilvl w:val="0"/>
          <w:numId w:val="55"/>
        </w:numPr>
      </w:pPr>
      <w:r w:rsidRPr="00FA3F75">
        <w:t>SRV = Sport and Recreation Victoria</w:t>
      </w:r>
    </w:p>
    <w:p w:rsidR="00B12368" w:rsidRPr="00FA3F75" w:rsidRDefault="00B12368" w:rsidP="00B12368">
      <w:pPr>
        <w:pStyle w:val="MediumGrid1-Accent21"/>
        <w:ind w:left="0"/>
        <w:rPr>
          <w:rFonts w:ascii="Arial" w:hAnsi="Arial" w:cs="Arial"/>
        </w:rPr>
      </w:pPr>
    </w:p>
    <w:p w:rsidR="00B12368" w:rsidRPr="00FA3F75" w:rsidRDefault="00B12368" w:rsidP="00B12368">
      <w:pPr>
        <w:pStyle w:val="MediumGrid1-Accent21"/>
        <w:ind w:left="0"/>
        <w:rPr>
          <w:rFonts w:cs="Arial"/>
        </w:rPr>
      </w:pPr>
      <w:r w:rsidRPr="00FA3F75">
        <w:rPr>
          <w:rFonts w:cs="Arial"/>
          <w:b/>
        </w:rPr>
        <w:t>Staff Resourcing</w:t>
      </w:r>
    </w:p>
    <w:p w:rsidR="00B12368" w:rsidRPr="00FA3F75" w:rsidRDefault="009F64EE" w:rsidP="00B12368">
      <w:pPr>
        <w:pStyle w:val="MediumGrid1-Accent21"/>
        <w:ind w:left="0"/>
        <w:rPr>
          <w:rFonts w:cs="Arial"/>
        </w:rPr>
      </w:pPr>
      <w:r w:rsidRPr="00FA3F75">
        <w:rPr>
          <w:rFonts w:cs="Arial"/>
        </w:rPr>
        <w:t xml:space="preserve">As noted in Section 3.3.6 of this study, Cultural Development staffing is limited to 1EFT. </w:t>
      </w:r>
      <w:r w:rsidR="00B12368" w:rsidRPr="00FA3F75">
        <w:rPr>
          <w:rFonts w:cs="Arial"/>
        </w:rPr>
        <w:t>Realistically, planning and delivery</w:t>
      </w:r>
      <w:r w:rsidRPr="00FA3F75">
        <w:rPr>
          <w:rFonts w:cs="Arial"/>
        </w:rPr>
        <w:t xml:space="preserve"> of the above recommendations will require either a refocus of existing staff time, with the resulting loss of existing programming, or an increase in staff to support effective planning for arts and cultural facilities. </w:t>
      </w:r>
    </w:p>
    <w:p w:rsidR="00810BD9" w:rsidRPr="00FA3F75" w:rsidRDefault="00810BD9" w:rsidP="0009367E">
      <w:pPr>
        <w:pStyle w:val="MediumGrid1-Accent21"/>
        <w:ind w:left="0"/>
        <w:rPr>
          <w:rFonts w:cs="Arial"/>
        </w:rPr>
      </w:pPr>
    </w:p>
    <w:p w:rsidR="00810BD9" w:rsidRPr="00FA3F75" w:rsidRDefault="00810BD9" w:rsidP="00810BD9">
      <w:r w:rsidRPr="00FA3F75">
        <w:t>It has been confirmed that there is the following allocations in Council’s Draft Forward Capital Works Program:</w:t>
      </w:r>
    </w:p>
    <w:p w:rsidR="00810BD9" w:rsidRPr="00FA3F75" w:rsidRDefault="00810BD9" w:rsidP="00810BD9">
      <w:pPr>
        <w:pStyle w:val="MediumGrid1-Accent21"/>
        <w:numPr>
          <w:ilvl w:val="0"/>
          <w:numId w:val="54"/>
        </w:numPr>
        <w:spacing w:after="120"/>
        <w:ind w:left="714" w:hanging="357"/>
        <w:contextualSpacing w:val="0"/>
      </w:pPr>
      <w:r w:rsidRPr="00FA3F75">
        <w:t>$250,000 in the 2015-16 financial year for design of a community arts facility</w:t>
      </w:r>
    </w:p>
    <w:p w:rsidR="00810BD9" w:rsidRPr="00FA3F75" w:rsidRDefault="00810BD9" w:rsidP="00810BD9">
      <w:pPr>
        <w:pStyle w:val="MediumGrid1-Accent21"/>
        <w:numPr>
          <w:ilvl w:val="0"/>
          <w:numId w:val="54"/>
        </w:numPr>
        <w:spacing w:after="120"/>
        <w:ind w:left="714" w:hanging="357"/>
        <w:contextualSpacing w:val="0"/>
      </w:pPr>
      <w:r w:rsidRPr="00FA3F75">
        <w:t>$1,000,000 in the 2016-17 financial year for construction of a community arts facility</w:t>
      </w:r>
    </w:p>
    <w:p w:rsidR="00810BD9" w:rsidRPr="00FA3F75" w:rsidRDefault="00810BD9" w:rsidP="00810BD9">
      <w:pPr>
        <w:pStyle w:val="MediumGrid1-Accent21"/>
        <w:numPr>
          <w:ilvl w:val="0"/>
          <w:numId w:val="54"/>
        </w:numPr>
        <w:spacing w:after="120"/>
        <w:ind w:left="714" w:hanging="357"/>
        <w:contextualSpacing w:val="0"/>
      </w:pPr>
      <w:r w:rsidRPr="00FA3F75">
        <w:t>$2,000,000 in 2017-18 financial year for construction of a community arts facility  </w:t>
      </w:r>
    </w:p>
    <w:p w:rsidR="00810BD9" w:rsidRPr="00FA3F75" w:rsidRDefault="00810BD9" w:rsidP="00810BD9">
      <w:pPr>
        <w:pStyle w:val="MediumGrid1-Accent21"/>
        <w:numPr>
          <w:ilvl w:val="0"/>
          <w:numId w:val="54"/>
        </w:numPr>
        <w:spacing w:after="200"/>
        <w:ind w:left="714" w:hanging="357"/>
      </w:pPr>
      <w:r w:rsidRPr="00FA3F75">
        <w:t>$600,000 in 2016-17 to develop car parks and demolish buildings at PB Ronald Reserve.  This would include the buildings currently utilised by CPAC and Windmill.</w:t>
      </w:r>
    </w:p>
    <w:p w:rsidR="003A52BE" w:rsidRPr="00FA3F75" w:rsidRDefault="003A52BE" w:rsidP="003A52BE">
      <w:pPr>
        <w:pStyle w:val="MediumGrid1-Accent21"/>
        <w:rPr>
          <w:rFonts w:cs="Arial"/>
        </w:rPr>
      </w:pPr>
      <w:r w:rsidRPr="00FA3F75">
        <w:rPr>
          <w:rFonts w:cs="Arial"/>
        </w:rPr>
        <w:br w:type="page"/>
      </w:r>
    </w:p>
    <w:p w:rsidR="003A52BE" w:rsidRPr="00FA3F75" w:rsidRDefault="003A52BE" w:rsidP="000445DD">
      <w:pPr>
        <w:pStyle w:val="Heading2"/>
        <w:spacing w:before="0"/>
        <w:ind w:left="578" w:hanging="578"/>
        <w:rPr>
          <w:lang w:val="en-AU"/>
        </w:rPr>
      </w:pPr>
      <w:bookmarkStart w:id="51" w:name="_Toc279321923"/>
      <w:r w:rsidRPr="00FA3F75">
        <w:rPr>
          <w:lang w:val="en-AU"/>
        </w:rPr>
        <w:lastRenderedPageBreak/>
        <w:t>Recommendations for supporting community organisations and social enterprises – short term</w:t>
      </w:r>
      <w:bookmarkEnd w:id="51"/>
    </w:p>
    <w:p w:rsidR="003A52BE" w:rsidRPr="00FA3F75" w:rsidRDefault="003A52BE" w:rsidP="003A52BE">
      <w:pPr>
        <w:rPr>
          <w:lang w:eastAsia="x-none"/>
        </w:rPr>
      </w:pPr>
      <w:r w:rsidRPr="00FA3F75">
        <w:rPr>
          <w:lang w:eastAsia="x-none"/>
        </w:rPr>
        <w:t xml:space="preserve">The table below proposes a range of </w:t>
      </w:r>
      <w:r w:rsidR="00FA3F75" w:rsidRPr="00FA3F75">
        <w:rPr>
          <w:lang w:eastAsia="x-none"/>
        </w:rPr>
        <w:t>short-term</w:t>
      </w:r>
      <w:r w:rsidRPr="00FA3F75">
        <w:rPr>
          <w:lang w:eastAsia="x-none"/>
        </w:rPr>
        <w:t xml:space="preserve"> opportunities for improved provision of arts and cultural facilitates across the Shire. It is envisaged some or all of these would be implemented over the time period of 2015-18 and it is recognised this would depend on budget allocations. The opportunities are in order of priority. </w:t>
      </w:r>
    </w:p>
    <w:p w:rsidR="009F64EE" w:rsidRPr="00FA3F75" w:rsidRDefault="009F64EE" w:rsidP="003A52BE">
      <w:pPr>
        <w:rPr>
          <w:lang w:eastAsia="x-none"/>
        </w:rPr>
      </w:pPr>
    </w:p>
    <w:p w:rsidR="009F64EE" w:rsidRPr="00FA3F75" w:rsidRDefault="009F64EE" w:rsidP="003A52BE">
      <w:pPr>
        <w:rPr>
          <w:lang w:eastAsia="x-none"/>
        </w:rPr>
      </w:pPr>
      <w:r w:rsidRPr="00FA3F75">
        <w:rPr>
          <w:lang w:eastAsia="x-none"/>
        </w:rPr>
        <w:t>As with recommendations in the previous section, additional staffing may be required to undertake these recommendations</w:t>
      </w:r>
      <w:r w:rsidR="00E4726E" w:rsidRPr="00FA3F75">
        <w:rPr>
          <w:lang w:eastAsia="x-none"/>
        </w:rPr>
        <w:t xml:space="preserve"> as they are beyond the scope of the current levels of staffing</w:t>
      </w:r>
      <w:r w:rsidR="000642B3">
        <w:rPr>
          <w:lang w:eastAsia="x-none"/>
        </w:rPr>
        <w:t>.</w:t>
      </w:r>
    </w:p>
    <w:p w:rsidR="004F22FB" w:rsidRPr="00FA3F75" w:rsidRDefault="004F22FB" w:rsidP="003A52BE">
      <w:pPr>
        <w:rPr>
          <w:lang w:eastAsia="x-none"/>
        </w:rPr>
      </w:pPr>
    </w:p>
    <w:tbl>
      <w:tblPr>
        <w:tblW w:w="9552" w:type="dxa"/>
        <w:jc w:val="center"/>
        <w:tblInd w:w="405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562"/>
        <w:gridCol w:w="4527"/>
        <w:gridCol w:w="1828"/>
        <w:gridCol w:w="1417"/>
        <w:gridCol w:w="1218"/>
      </w:tblGrid>
      <w:tr w:rsidR="00242FDD" w:rsidRPr="00FA3F75" w:rsidTr="00242FDD">
        <w:trPr>
          <w:cantSplit/>
          <w:tblHeader/>
          <w:jc w:val="center"/>
        </w:trPr>
        <w:tc>
          <w:tcPr>
            <w:tcW w:w="562" w:type="dxa"/>
            <w:tcBorders>
              <w:top w:val="single" w:sz="24" w:space="0" w:color="auto"/>
              <w:left w:val="single" w:sz="24" w:space="0" w:color="auto"/>
              <w:bottom w:val="single" w:sz="6" w:space="0" w:color="auto"/>
              <w:right w:val="single" w:sz="6" w:space="0" w:color="auto"/>
            </w:tcBorders>
            <w:shd w:val="clear" w:color="auto" w:fill="003366"/>
          </w:tcPr>
          <w:p w:rsidR="00242FDD" w:rsidRPr="002077B2" w:rsidRDefault="00242FDD" w:rsidP="00242FDD">
            <w:pPr>
              <w:pStyle w:val="MediumGrid1-Accent21"/>
              <w:spacing w:before="60" w:after="60"/>
              <w:ind w:left="360"/>
              <w:rPr>
                <w:rFonts w:cs="Arial"/>
                <w:b/>
              </w:rPr>
            </w:pPr>
          </w:p>
        </w:tc>
        <w:tc>
          <w:tcPr>
            <w:tcW w:w="4527" w:type="dxa"/>
            <w:tcBorders>
              <w:top w:val="single" w:sz="24" w:space="0" w:color="auto"/>
              <w:left w:val="single" w:sz="24" w:space="0" w:color="auto"/>
              <w:bottom w:val="single" w:sz="6" w:space="0" w:color="auto"/>
              <w:right w:val="single" w:sz="6" w:space="0" w:color="auto"/>
            </w:tcBorders>
            <w:shd w:val="clear" w:color="auto" w:fill="003366"/>
            <w:hideMark/>
          </w:tcPr>
          <w:p w:rsidR="00242FDD" w:rsidRPr="00FA3F75" w:rsidRDefault="00242FDD" w:rsidP="009D666C">
            <w:pPr>
              <w:pStyle w:val="MediumGrid1-Accent21"/>
              <w:numPr>
                <w:ilvl w:val="0"/>
                <w:numId w:val="60"/>
              </w:numPr>
              <w:spacing w:before="60" w:after="60"/>
              <w:ind w:left="0"/>
              <w:rPr>
                <w:rFonts w:cs="Arial"/>
                <w:b/>
              </w:rPr>
            </w:pPr>
            <w:r w:rsidRPr="00FA3F75">
              <w:rPr>
                <w:rFonts w:cs="Arial"/>
                <w:b/>
              </w:rPr>
              <w:t>Recommendations</w:t>
            </w:r>
          </w:p>
        </w:tc>
        <w:tc>
          <w:tcPr>
            <w:tcW w:w="3245" w:type="dxa"/>
            <w:gridSpan w:val="2"/>
            <w:tcBorders>
              <w:top w:val="single" w:sz="24" w:space="0" w:color="auto"/>
              <w:left w:val="single" w:sz="6" w:space="0" w:color="auto"/>
              <w:bottom w:val="single" w:sz="6" w:space="0" w:color="auto"/>
              <w:right w:val="single" w:sz="6" w:space="0" w:color="auto"/>
            </w:tcBorders>
            <w:shd w:val="clear" w:color="auto" w:fill="003366"/>
          </w:tcPr>
          <w:p w:rsidR="00242FDD" w:rsidRPr="00FA3F75" w:rsidRDefault="00242FDD" w:rsidP="002A6F7F">
            <w:pPr>
              <w:pStyle w:val="MediumGrid1-Accent21"/>
              <w:spacing w:before="60" w:after="60"/>
              <w:ind w:left="0"/>
              <w:jc w:val="center"/>
              <w:rPr>
                <w:rFonts w:cs="Arial"/>
                <w:b/>
              </w:rPr>
            </w:pPr>
            <w:r w:rsidRPr="00FA3F75">
              <w:rPr>
                <w:rFonts w:cs="Arial"/>
                <w:b/>
              </w:rPr>
              <w:t>Resourcing</w:t>
            </w:r>
          </w:p>
        </w:tc>
        <w:tc>
          <w:tcPr>
            <w:tcW w:w="1218" w:type="dxa"/>
            <w:tcBorders>
              <w:top w:val="single" w:sz="24" w:space="0" w:color="auto"/>
              <w:left w:val="single" w:sz="6" w:space="0" w:color="auto"/>
              <w:bottom w:val="single" w:sz="6" w:space="0" w:color="auto"/>
              <w:right w:val="single" w:sz="6" w:space="0" w:color="auto"/>
            </w:tcBorders>
            <w:shd w:val="clear" w:color="auto" w:fill="003366"/>
          </w:tcPr>
          <w:p w:rsidR="00242FDD" w:rsidRPr="00FA3F75" w:rsidRDefault="00242FDD" w:rsidP="002A6F7F">
            <w:pPr>
              <w:pStyle w:val="MediumGrid1-Accent21"/>
              <w:spacing w:before="60" w:after="60"/>
              <w:ind w:left="0"/>
              <w:jc w:val="center"/>
              <w:rPr>
                <w:rFonts w:cs="Arial"/>
                <w:b/>
              </w:rPr>
            </w:pPr>
            <w:r w:rsidRPr="00FA3F75">
              <w:rPr>
                <w:rFonts w:cs="Arial"/>
                <w:b/>
              </w:rPr>
              <w:t>Priority</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rFonts w:cs="Arial"/>
                <w:b/>
              </w:rPr>
            </w:pPr>
            <w:r w:rsidRPr="002077B2">
              <w:rPr>
                <w:rFonts w:cs="Arial"/>
                <w:b/>
              </w:rPr>
              <w:t>S1</w:t>
            </w:r>
          </w:p>
        </w:tc>
        <w:tc>
          <w:tcPr>
            <w:tcW w:w="4527" w:type="dxa"/>
            <w:tcBorders>
              <w:top w:val="single" w:sz="6" w:space="0" w:color="auto"/>
              <w:left w:val="single" w:sz="24" w:space="0" w:color="auto"/>
              <w:bottom w:val="single" w:sz="6" w:space="0" w:color="auto"/>
              <w:right w:val="single" w:sz="6" w:space="0" w:color="auto"/>
            </w:tcBorders>
          </w:tcPr>
          <w:p w:rsidR="00242FDD" w:rsidRPr="00FA3F75" w:rsidRDefault="00242FDD" w:rsidP="00157AE6">
            <w:pPr>
              <w:pStyle w:val="MediumGrid1-Accent21"/>
              <w:numPr>
                <w:ilvl w:val="0"/>
                <w:numId w:val="61"/>
              </w:numPr>
              <w:spacing w:before="60" w:after="60"/>
              <w:ind w:left="0"/>
              <w:rPr>
                <w:rFonts w:cs="Arial"/>
              </w:rPr>
            </w:pPr>
            <w:r w:rsidRPr="00FA3F75">
              <w:rPr>
                <w:rFonts w:cs="Arial"/>
              </w:rPr>
              <w:t>Identify council owned and community facilities that could be utilised for storage and office accommodation throughout the Shire. Explore developing an Expression of Interest process to ensure equitable access</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157AE6">
            <w:pPr>
              <w:pStyle w:val="MediumGrid1-Accent21"/>
              <w:spacing w:before="60" w:after="60"/>
              <w:ind w:left="0"/>
              <w:jc w:val="center"/>
              <w:rPr>
                <w:rFonts w:cs="Arial"/>
              </w:rPr>
            </w:pPr>
            <w:r w:rsidRPr="00FA3F75">
              <w:t xml:space="preserve">Planning and Development; </w:t>
            </w:r>
            <w:r w:rsidRPr="00FA3F75">
              <w:rPr>
                <w:rFonts w:cs="Arial"/>
              </w:rPr>
              <w:t>CDO</w:t>
            </w:r>
          </w:p>
          <w:p w:rsidR="00242FDD" w:rsidRPr="00FA3F75" w:rsidRDefault="00242FDD" w:rsidP="00157AE6">
            <w:pPr>
              <w:pStyle w:val="MediumGrid1-Accent21"/>
              <w:spacing w:before="60" w:after="60"/>
              <w:ind w:left="0"/>
              <w:jc w:val="center"/>
              <w:rPr>
                <w:rFonts w:cs="Arial"/>
              </w:rPr>
            </w:pPr>
            <w:r w:rsidRPr="00FA3F75">
              <w:rPr>
                <w:rFonts w:cs="Arial"/>
              </w:rPr>
              <w:t>Assets and Services</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Mostly staff capacity required</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rFonts w:cs="Arial"/>
                <w:b/>
              </w:rPr>
            </w:pPr>
            <w:r w:rsidRPr="002077B2">
              <w:rPr>
                <w:rFonts w:cs="Arial"/>
                <w:b/>
              </w:rPr>
              <w:t>S2</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157AE6">
            <w:pPr>
              <w:pStyle w:val="MediumGrid1-Accent21"/>
              <w:numPr>
                <w:ilvl w:val="0"/>
                <w:numId w:val="61"/>
              </w:numPr>
              <w:spacing w:before="60" w:after="60"/>
              <w:ind w:left="0"/>
              <w:rPr>
                <w:rFonts w:cs="Arial"/>
              </w:rPr>
            </w:pPr>
            <w:r w:rsidRPr="00FA3F75">
              <w:rPr>
                <w:rFonts w:cs="Arial"/>
              </w:rPr>
              <w:t>Complete work on identifying all community facilities (e.g. halls) and essential data and enter all data into the Cultural Spaces Database developed by the Victorian Government and City of Melbourne</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Community Strengthening (possible Short term contracted officer)</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$10,000</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rFonts w:cs="Arial"/>
                <w:b/>
              </w:rPr>
            </w:pPr>
            <w:r w:rsidRPr="002077B2">
              <w:rPr>
                <w:rFonts w:cs="Arial"/>
                <w:b/>
              </w:rPr>
              <w:t>S3</w:t>
            </w:r>
          </w:p>
        </w:tc>
        <w:tc>
          <w:tcPr>
            <w:tcW w:w="4527" w:type="dxa"/>
            <w:tcBorders>
              <w:top w:val="single" w:sz="6" w:space="0" w:color="auto"/>
              <w:left w:val="single" w:sz="24" w:space="0" w:color="auto"/>
              <w:bottom w:val="single" w:sz="6" w:space="0" w:color="auto"/>
              <w:right w:val="single" w:sz="6" w:space="0" w:color="auto"/>
            </w:tcBorders>
          </w:tcPr>
          <w:p w:rsidR="00242FDD" w:rsidRPr="00FA3F75" w:rsidRDefault="00242FDD" w:rsidP="00157AE6">
            <w:pPr>
              <w:pStyle w:val="MediumGrid1-Accent21"/>
              <w:numPr>
                <w:ilvl w:val="0"/>
                <w:numId w:val="61"/>
              </w:numPr>
              <w:spacing w:before="60" w:after="60"/>
              <w:ind w:left="0"/>
              <w:rPr>
                <w:rFonts w:cs="Arial"/>
              </w:rPr>
            </w:pPr>
            <w:r>
              <w:rPr>
                <w:rFonts w:cs="Arial"/>
              </w:rPr>
              <w:t>Consider postponing demolition of facilities at PB Ronald Reserve until alternative storage facilities can be identified for user groups</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157AE6">
            <w:pPr>
              <w:pStyle w:val="MediumGrid1-Accent21"/>
              <w:spacing w:before="60" w:after="60"/>
              <w:ind w:left="0"/>
              <w:jc w:val="center"/>
            </w:pPr>
            <w:r w:rsidRPr="00FA3F75">
              <w:rPr>
                <w:rFonts w:cs="Arial"/>
              </w:rPr>
              <w:t>Assets and Services</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Pr>
                <w:rFonts w:cs="Arial"/>
              </w:rPr>
              <w:t>None</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b/>
              </w:rPr>
            </w:pPr>
            <w:r w:rsidRPr="002077B2">
              <w:rPr>
                <w:b/>
              </w:rPr>
              <w:t>S4</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157AE6">
            <w:pPr>
              <w:pStyle w:val="MediumGrid1-Accent21"/>
              <w:numPr>
                <w:ilvl w:val="0"/>
                <w:numId w:val="60"/>
              </w:numPr>
              <w:spacing w:before="60" w:after="60"/>
              <w:ind w:left="0"/>
            </w:pPr>
            <w:r>
              <w:t>Expand</w:t>
            </w:r>
            <w:r w:rsidRPr="00FA3F75">
              <w:t xml:space="preserve"> networking event</w:t>
            </w:r>
            <w:r>
              <w:t>s</w:t>
            </w:r>
            <w:r w:rsidRPr="00FA3F75">
              <w:t xml:space="preserve"> for local artists and groups; five events per year based on Hub and Spokes model e.g. Pakenham, Emerald, Beaconsfield, Bunyip and Koo wee Rup (e.g. City of Kingston’s schmooze events) </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157AE6">
            <w:pPr>
              <w:pStyle w:val="MediumGrid1-Accent21"/>
              <w:spacing w:before="60" w:after="60"/>
              <w:ind w:left="0"/>
              <w:jc w:val="center"/>
            </w:pPr>
            <w:r w:rsidRPr="00FA3F75">
              <w:rPr>
                <w:rFonts w:cs="Arial"/>
              </w:rPr>
              <w:t>CDO</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rPr>
                <w:rFonts w:cs="Arial"/>
              </w:rPr>
            </w:pPr>
            <w:r w:rsidRPr="00FA3F75">
              <w:rPr>
                <w:rFonts w:cs="Arial"/>
              </w:rPr>
              <w:t xml:space="preserve">$10,000 in addition to existing </w:t>
            </w:r>
          </w:p>
          <w:p w:rsidR="00242FDD" w:rsidRPr="00FA3F75" w:rsidRDefault="00242FDD" w:rsidP="00157AE6">
            <w:pPr>
              <w:pStyle w:val="MediumGrid1-Accent21"/>
              <w:spacing w:before="60" w:after="60"/>
              <w:ind w:left="0"/>
              <w:rPr>
                <w:rFonts w:cs="Arial"/>
              </w:rPr>
            </w:pPr>
            <w:r w:rsidRPr="00FA3F75">
              <w:rPr>
                <w:rFonts w:cs="Arial"/>
              </w:rPr>
              <w:t>budget;</w:t>
            </w:r>
          </w:p>
          <w:p w:rsidR="00242FDD" w:rsidRPr="00FA3F75" w:rsidRDefault="00242FDD" w:rsidP="00157AE6">
            <w:pPr>
              <w:pStyle w:val="MediumGrid1-Accent21"/>
              <w:spacing w:before="60" w:after="60"/>
              <w:ind w:left="0"/>
              <w:rPr>
                <w:rFonts w:cs="Arial"/>
              </w:rPr>
            </w:pPr>
            <w:r w:rsidRPr="00FA3F75">
              <w:rPr>
                <w:rFonts w:cs="Arial"/>
              </w:rPr>
              <w:t>Cultural Dev. Staff also required</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rFonts w:cs="Arial"/>
                <w:b/>
              </w:rPr>
            </w:pPr>
            <w:r w:rsidRPr="002077B2">
              <w:rPr>
                <w:rFonts w:cs="Arial"/>
                <w:b/>
              </w:rPr>
              <w:t>S5</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157AE6">
            <w:pPr>
              <w:pStyle w:val="MediumGrid1-Accent21"/>
              <w:numPr>
                <w:ilvl w:val="0"/>
                <w:numId w:val="61"/>
              </w:numPr>
              <w:spacing w:before="60" w:after="60"/>
              <w:ind w:left="0"/>
              <w:rPr>
                <w:rFonts w:cs="Arial"/>
              </w:rPr>
            </w:pPr>
            <w:r w:rsidRPr="00FA3F75">
              <w:rPr>
                <w:rFonts w:cs="Arial"/>
              </w:rPr>
              <w:t xml:space="preserve">Engage with local Festivals to provide opportunities for arts events and exhibitions. </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New P/T</w:t>
            </w:r>
          </w:p>
          <w:p w:rsidR="00242FDD" w:rsidRPr="00FA3F75" w:rsidRDefault="00242FDD" w:rsidP="00157AE6">
            <w:pPr>
              <w:pStyle w:val="MediumGrid1-Accent21"/>
              <w:spacing w:before="60" w:after="60"/>
              <w:ind w:left="0"/>
              <w:jc w:val="center"/>
              <w:rPr>
                <w:rFonts w:cs="Arial"/>
              </w:rPr>
            </w:pPr>
            <w:r w:rsidRPr="00FA3F75">
              <w:rPr>
                <w:rFonts w:cs="Arial"/>
              </w:rPr>
              <w:t>Events officer</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$50,000</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rFonts w:cs="Arial"/>
                <w:b/>
              </w:rPr>
            </w:pPr>
            <w:r w:rsidRPr="002077B2">
              <w:rPr>
                <w:rFonts w:cs="Arial"/>
                <w:b/>
              </w:rPr>
              <w:t>S6</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157AE6">
            <w:pPr>
              <w:pStyle w:val="MediumGrid1-Accent21"/>
              <w:numPr>
                <w:ilvl w:val="0"/>
                <w:numId w:val="61"/>
              </w:numPr>
              <w:spacing w:before="60" w:after="60"/>
              <w:ind w:left="0"/>
              <w:rPr>
                <w:rFonts w:cs="Arial"/>
              </w:rPr>
            </w:pPr>
            <w:r w:rsidRPr="00FA3F75">
              <w:rPr>
                <w:rFonts w:cs="Arial"/>
              </w:rPr>
              <w:t xml:space="preserve">Shire wide marketing strategy to target arts and festival activity </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Communications</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Communications budget</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rFonts w:cs="Arial"/>
                <w:b/>
              </w:rPr>
            </w:pPr>
            <w:r w:rsidRPr="002077B2">
              <w:rPr>
                <w:rFonts w:cs="Arial"/>
                <w:b/>
              </w:rPr>
              <w:t>S7</w:t>
            </w:r>
          </w:p>
        </w:tc>
        <w:tc>
          <w:tcPr>
            <w:tcW w:w="4527" w:type="dxa"/>
            <w:tcBorders>
              <w:top w:val="single" w:sz="6" w:space="0" w:color="auto"/>
              <w:left w:val="single" w:sz="24" w:space="0" w:color="auto"/>
              <w:bottom w:val="single" w:sz="6" w:space="0" w:color="auto"/>
              <w:right w:val="single" w:sz="6" w:space="0" w:color="auto"/>
            </w:tcBorders>
          </w:tcPr>
          <w:p w:rsidR="00242FDD" w:rsidRPr="00FA3F75" w:rsidRDefault="00242FDD" w:rsidP="00BA1942">
            <w:pPr>
              <w:pStyle w:val="MediumGrid1-Accent21"/>
              <w:numPr>
                <w:ilvl w:val="0"/>
                <w:numId w:val="61"/>
              </w:numPr>
              <w:spacing w:before="60" w:after="60"/>
              <w:ind w:left="0"/>
              <w:rPr>
                <w:rFonts w:cs="Arial"/>
              </w:rPr>
            </w:pPr>
            <w:r>
              <w:rPr>
                <w:rFonts w:cs="Arial"/>
              </w:rPr>
              <w:t>Identify key arts and cultural organisations fulfilling a leadership role in the Shire and explore new partnerships to assist them in attracting new resources and support</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BA1942">
            <w:pPr>
              <w:pStyle w:val="MediumGrid1-Accent21"/>
              <w:spacing w:before="60" w:after="60"/>
              <w:ind w:left="0"/>
              <w:jc w:val="center"/>
              <w:rPr>
                <w:rFonts w:cs="Arial"/>
              </w:rPr>
            </w:pPr>
            <w:r>
              <w:t xml:space="preserve">Planning and Development and </w:t>
            </w:r>
            <w:r w:rsidRPr="00FA3F75">
              <w:rPr>
                <w:rFonts w:cs="Arial"/>
              </w:rPr>
              <w:t>CDO</w:t>
            </w:r>
          </w:p>
          <w:p w:rsidR="00242FDD" w:rsidRPr="00FA3F75" w:rsidRDefault="00242FDD" w:rsidP="00157AE6">
            <w:pPr>
              <w:pStyle w:val="MediumGrid1-Accent21"/>
              <w:spacing w:before="60" w:after="60"/>
              <w:ind w:left="0"/>
              <w:jc w:val="center"/>
              <w:rPr>
                <w:rFonts w:cs="Arial"/>
              </w:rPr>
            </w:pP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BA1942">
            <w:pPr>
              <w:pStyle w:val="MediumGrid1-Accent21"/>
              <w:spacing w:before="60" w:after="60"/>
              <w:ind w:left="0"/>
              <w:jc w:val="center"/>
              <w:rPr>
                <w:rFonts w:cs="Arial"/>
              </w:rPr>
            </w:pPr>
            <w:r w:rsidRPr="00FA3F75">
              <w:rPr>
                <w:rFonts w:cs="Arial"/>
              </w:rPr>
              <w:t xml:space="preserve">Cultural Dev. Staff </w:t>
            </w:r>
            <w:r>
              <w:rPr>
                <w:rFonts w:cs="Arial"/>
              </w:rPr>
              <w:t xml:space="preserve"> time </w:t>
            </w:r>
            <w:r w:rsidRPr="00FA3F75">
              <w:rPr>
                <w:rFonts w:cs="Arial"/>
              </w:rPr>
              <w:t>required</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rPr>
                <w:b/>
              </w:rPr>
            </w:pPr>
            <w:r w:rsidRPr="002077B2">
              <w:rPr>
                <w:b/>
              </w:rPr>
              <w:t>S8</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254C0A">
            <w:pPr>
              <w:ind w:left="19"/>
            </w:pPr>
            <w:r w:rsidRPr="00FA3F75">
              <w:t xml:space="preserve">A. Develop </w:t>
            </w:r>
            <w:r w:rsidRPr="00FA3F75">
              <w:rPr>
                <w:i/>
              </w:rPr>
              <w:t>How to set up an Exhibition Space</w:t>
            </w:r>
            <w:r w:rsidRPr="00FA3F75">
              <w:t xml:space="preserve"> with tips and advice for local community houses, learning </w:t>
            </w:r>
            <w:proofErr w:type="gramStart"/>
            <w:r w:rsidRPr="00FA3F75">
              <w:t>centres,</w:t>
            </w:r>
            <w:proofErr w:type="gramEnd"/>
            <w:r w:rsidRPr="00FA3F75">
              <w:t xml:space="preserve"> senior centres etc.  (based on the Hub &amp; Spokes this would space would act as a spoke) </w:t>
            </w:r>
          </w:p>
          <w:p w:rsidR="00242FDD" w:rsidRPr="00FA3F75" w:rsidRDefault="00242FDD" w:rsidP="00254C0A">
            <w:pPr>
              <w:ind w:left="161" w:hanging="142"/>
            </w:pPr>
            <w:r w:rsidRPr="00FA3F75">
              <w:t xml:space="preserve">B. Host a follow up workshop for interested parties with a gallery curator as guest speaker.  </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2A6F7F">
            <w:pPr>
              <w:jc w:val="center"/>
            </w:pPr>
            <w:r w:rsidRPr="00FA3F75">
              <w:rPr>
                <w:rFonts w:cs="Arial"/>
              </w:rPr>
              <w:t>CDO (</w:t>
            </w:r>
            <w:r w:rsidRPr="00FA3F75">
              <w:t>short term contract officer to deliver)</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jc w:val="center"/>
            </w:pPr>
            <w:r w:rsidRPr="00FA3F75">
              <w:t>$10,000</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jc w:val="center"/>
            </w:pPr>
            <w:r w:rsidRPr="00FA3F75">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b/>
              </w:rPr>
            </w:pPr>
            <w:r w:rsidRPr="002077B2">
              <w:rPr>
                <w:b/>
              </w:rPr>
              <w:lastRenderedPageBreak/>
              <w:t>S9</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157AE6">
            <w:pPr>
              <w:pStyle w:val="MediumGrid1-Accent21"/>
              <w:numPr>
                <w:ilvl w:val="0"/>
                <w:numId w:val="60"/>
              </w:numPr>
              <w:spacing w:before="60" w:after="60"/>
              <w:ind w:left="0"/>
              <w:rPr>
                <w:rFonts w:cs="Arial"/>
              </w:rPr>
            </w:pPr>
            <w:r w:rsidRPr="00FA3F75">
              <w:t>Refurbish Koo Wee Rup Community Centre to upgrade and modernise facilities, including lighting, exploring the provision of additional performing and exhibition facilities</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157AE6">
            <w:pPr>
              <w:pStyle w:val="MediumGrid1-Accent21"/>
              <w:spacing w:before="60" w:after="60"/>
              <w:ind w:left="0"/>
              <w:jc w:val="center"/>
            </w:pPr>
            <w:r w:rsidRPr="00FA3F75">
              <w:t>Planning and Development; Assets and Services</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t>Design &amp; build explored</w:t>
            </w:r>
            <w:r>
              <w:t xml:space="preserve"> </w:t>
            </w:r>
            <w:r w:rsidRPr="00FA3F75">
              <w:t xml:space="preserve">for future CWP bids </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b/>
              </w:rPr>
            </w:pPr>
            <w:r w:rsidRPr="002077B2">
              <w:rPr>
                <w:b/>
              </w:rPr>
              <w:t>S10</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9D666C">
            <w:pPr>
              <w:pStyle w:val="MediumGrid1-Accent21"/>
              <w:numPr>
                <w:ilvl w:val="0"/>
                <w:numId w:val="60"/>
              </w:numPr>
              <w:spacing w:before="60" w:after="60"/>
              <w:ind w:left="0"/>
            </w:pPr>
            <w:r w:rsidRPr="00FA3F75">
              <w:t>Review community hire costs at Cardinia Cultural Centre</w:t>
            </w:r>
            <w:r>
              <w:t xml:space="preserve"> as part of business plan development</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2A6F7F">
            <w:pPr>
              <w:pStyle w:val="MediumGrid1-Accent21"/>
              <w:spacing w:before="60" w:after="60"/>
              <w:ind w:left="0"/>
              <w:jc w:val="center"/>
            </w:pPr>
            <w:r w:rsidRPr="00FA3F75">
              <w:t>CCC manager</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CCC budget</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b/>
              </w:rPr>
            </w:pPr>
            <w:r w:rsidRPr="002077B2">
              <w:rPr>
                <w:b/>
              </w:rPr>
              <w:t>S11</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09367E">
            <w:pPr>
              <w:pStyle w:val="MediumGrid1-Accent21"/>
              <w:numPr>
                <w:ilvl w:val="0"/>
                <w:numId w:val="60"/>
              </w:numPr>
              <w:spacing w:before="60" w:after="60"/>
              <w:ind w:left="0"/>
            </w:pPr>
            <w:r w:rsidRPr="00FA3F75">
              <w:t xml:space="preserve">Establish visual arts program </w:t>
            </w:r>
            <w:r>
              <w:t xml:space="preserve">in the proposed new </w:t>
            </w:r>
            <w:r w:rsidRPr="00FA3F75">
              <w:t xml:space="preserve">gallery </w:t>
            </w:r>
            <w:r>
              <w:t xml:space="preserve">space at </w:t>
            </w:r>
            <w:r w:rsidRPr="00FA3F75">
              <w:t>CCC</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2A6F7F">
            <w:pPr>
              <w:pStyle w:val="MediumGrid1-Accent21"/>
              <w:spacing w:before="60" w:after="60"/>
              <w:ind w:left="0"/>
              <w:jc w:val="center"/>
            </w:pPr>
            <w:r w:rsidRPr="00FA3F75">
              <w:t>CCC manager;</w:t>
            </w:r>
          </w:p>
          <w:p w:rsidR="00242FDD" w:rsidRPr="00FA3F75" w:rsidRDefault="00242FDD" w:rsidP="002A6F7F">
            <w:pPr>
              <w:pStyle w:val="MediumGrid1-Accent21"/>
              <w:spacing w:before="60" w:after="60"/>
              <w:ind w:left="0"/>
              <w:jc w:val="center"/>
            </w:pPr>
            <w:r w:rsidRPr="00FA3F75">
              <w:rPr>
                <w:rFonts w:cs="Arial"/>
              </w:rPr>
              <w:t>CDO</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CCC budget</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High</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tabs>
                <w:tab w:val="left" w:pos="7181"/>
                <w:tab w:val="left" w:pos="9071"/>
                <w:tab w:val="left" w:pos="11282"/>
              </w:tabs>
              <w:autoSpaceDE w:val="0"/>
              <w:autoSpaceDN w:val="0"/>
              <w:adjustRightInd w:val="0"/>
              <w:rPr>
                <w:rFonts w:cs="Arial"/>
                <w:b/>
                <w:lang w:eastAsia="en-AU"/>
              </w:rPr>
            </w:pPr>
            <w:r w:rsidRPr="002077B2">
              <w:rPr>
                <w:rFonts w:cs="Arial"/>
                <w:b/>
                <w:lang w:eastAsia="en-AU"/>
              </w:rPr>
              <w:t>S12</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09367E">
            <w:pPr>
              <w:tabs>
                <w:tab w:val="left" w:pos="7181"/>
                <w:tab w:val="left" w:pos="9071"/>
                <w:tab w:val="left" w:pos="11282"/>
              </w:tabs>
              <w:autoSpaceDE w:val="0"/>
              <w:autoSpaceDN w:val="0"/>
              <w:adjustRightInd w:val="0"/>
              <w:rPr>
                <w:rFonts w:cs="Arial"/>
                <w:lang w:eastAsia="en-AU"/>
              </w:rPr>
            </w:pPr>
            <w:r w:rsidRPr="00FA3F75">
              <w:rPr>
                <w:rFonts w:cs="Arial"/>
                <w:lang w:eastAsia="en-AU"/>
              </w:rPr>
              <w:t xml:space="preserve">A. Pop Up - purchase portable infrastructure </w:t>
            </w:r>
          </w:p>
          <w:p w:rsidR="00242FDD" w:rsidRPr="00FA3F75" w:rsidRDefault="00242FDD" w:rsidP="0009367E">
            <w:pPr>
              <w:tabs>
                <w:tab w:val="left" w:pos="7181"/>
                <w:tab w:val="left" w:pos="9071"/>
                <w:tab w:val="left" w:pos="11282"/>
              </w:tabs>
              <w:autoSpaceDE w:val="0"/>
              <w:autoSpaceDN w:val="0"/>
              <w:adjustRightInd w:val="0"/>
              <w:rPr>
                <w:rFonts w:cs="Arial"/>
              </w:rPr>
            </w:pPr>
            <w:r w:rsidRPr="00FA3F75">
              <w:rPr>
                <w:rFonts w:cs="Arial"/>
                <w:lang w:eastAsia="en-AU"/>
              </w:rPr>
              <w:t>(</w:t>
            </w:r>
            <w:proofErr w:type="gramStart"/>
            <w:r w:rsidRPr="00FA3F75">
              <w:rPr>
                <w:rFonts w:cs="Arial"/>
                <w:lang w:eastAsia="en-AU"/>
              </w:rPr>
              <w:t>truck</w:t>
            </w:r>
            <w:proofErr w:type="gramEnd"/>
            <w:r w:rsidRPr="00FA3F75">
              <w:rPr>
                <w:rFonts w:cs="Arial"/>
                <w:lang w:eastAsia="en-AU"/>
              </w:rPr>
              <w:t xml:space="preserve"> and/or caravan) to </w:t>
            </w:r>
            <w:r w:rsidRPr="00FA3F75">
              <w:rPr>
                <w:rFonts w:cs="Arial"/>
              </w:rPr>
              <w:t xml:space="preserve">supplement arts and cultural facilities in smaller townships and provide touring opportunities for local artists’ work based on Hub and Spokes model. </w:t>
            </w:r>
          </w:p>
          <w:p w:rsidR="00242FDD" w:rsidRPr="00FA3F75" w:rsidRDefault="00242FDD" w:rsidP="0009367E">
            <w:pPr>
              <w:tabs>
                <w:tab w:val="left" w:pos="7181"/>
                <w:tab w:val="left" w:pos="9071"/>
                <w:tab w:val="left" w:pos="11282"/>
              </w:tabs>
              <w:autoSpaceDE w:val="0"/>
              <w:autoSpaceDN w:val="0"/>
              <w:adjustRightInd w:val="0"/>
            </w:pPr>
            <w:r w:rsidRPr="00FA3F75">
              <w:rPr>
                <w:rFonts w:cs="Arial"/>
              </w:rPr>
              <w:t>B. Develop a program for Shire- wide Pop Up through community grants program</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09367E">
            <w:pPr>
              <w:pStyle w:val="MediumGrid1-Accent21"/>
              <w:spacing w:before="60" w:after="60"/>
              <w:ind w:left="0"/>
              <w:jc w:val="center"/>
              <w:rPr>
                <w:rFonts w:cs="Arial"/>
              </w:rPr>
            </w:pPr>
            <w:r w:rsidRPr="00FA3F75">
              <w:rPr>
                <w:rFonts w:cs="Arial"/>
              </w:rPr>
              <w:t>CDO</w:t>
            </w:r>
          </w:p>
          <w:p w:rsidR="00242FDD" w:rsidRPr="00FA3F75" w:rsidRDefault="00242FDD" w:rsidP="0009367E">
            <w:pPr>
              <w:pStyle w:val="MediumGrid1-Accent21"/>
              <w:spacing w:before="60" w:after="60"/>
              <w:ind w:left="0"/>
              <w:jc w:val="center"/>
            </w:pPr>
            <w:r w:rsidRPr="00FA3F75">
              <w:rPr>
                <w:rFonts w:cs="Arial"/>
              </w:rPr>
              <w:t>Assets and Services</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09367E">
            <w:pPr>
              <w:pStyle w:val="MediumGrid1-Accent21"/>
              <w:spacing w:before="60" w:after="60"/>
              <w:ind w:left="0"/>
              <w:jc w:val="center"/>
              <w:rPr>
                <w:rFonts w:cs="Arial"/>
              </w:rPr>
            </w:pPr>
            <w:r w:rsidRPr="00FA3F75">
              <w:rPr>
                <w:rFonts w:cs="Arial"/>
              </w:rPr>
              <w:t>$50,000</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09367E">
            <w:pPr>
              <w:pStyle w:val="MediumGrid1-Accent21"/>
              <w:spacing w:before="60" w:after="60"/>
              <w:ind w:left="0"/>
              <w:jc w:val="center"/>
              <w:rPr>
                <w:rFonts w:cs="Arial"/>
              </w:rPr>
            </w:pPr>
            <w:r w:rsidRPr="00FA3F75">
              <w:rPr>
                <w:rFonts w:cs="Arial"/>
              </w:rPr>
              <w:t>Medium</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b/>
              </w:rPr>
            </w:pPr>
            <w:r w:rsidRPr="002077B2">
              <w:rPr>
                <w:b/>
              </w:rPr>
              <w:t>S13</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9D666C">
            <w:pPr>
              <w:pStyle w:val="MediumGrid1-Accent21"/>
              <w:numPr>
                <w:ilvl w:val="0"/>
                <w:numId w:val="60"/>
              </w:numPr>
              <w:spacing w:before="60" w:after="60"/>
              <w:ind w:left="0"/>
            </w:pPr>
            <w:r w:rsidRPr="00FA3F75">
              <w:t xml:space="preserve">Establish shared administration program for arts groups through community grants program (see Section 11) </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2A6F7F">
            <w:pPr>
              <w:pStyle w:val="MediumGrid1-Accent21"/>
              <w:spacing w:before="60" w:after="60"/>
              <w:ind w:left="0"/>
              <w:jc w:val="center"/>
            </w:pPr>
            <w:r w:rsidRPr="00FA3F75">
              <w:rPr>
                <w:rFonts w:cs="Arial"/>
              </w:rPr>
              <w:t>Community Strengthening and libraries</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$4,000</w:t>
            </w:r>
          </w:p>
          <w:p w:rsidR="00242FDD" w:rsidRPr="00FA3F75" w:rsidRDefault="00242FDD" w:rsidP="002A6F7F">
            <w:pPr>
              <w:pStyle w:val="MediumGrid1-Accent21"/>
              <w:spacing w:before="60" w:after="60"/>
              <w:ind w:left="0"/>
              <w:jc w:val="center"/>
              <w:rPr>
                <w:rFonts w:cs="Arial"/>
              </w:rPr>
            </w:pPr>
            <w:r w:rsidRPr="00FA3F75">
              <w:rPr>
                <w:rFonts w:cs="Arial"/>
              </w:rPr>
              <w:t>Community grant allocation</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Medium</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rFonts w:cs="Arial"/>
                <w:b/>
              </w:rPr>
            </w:pPr>
            <w:r w:rsidRPr="002077B2">
              <w:rPr>
                <w:rFonts w:cs="Arial"/>
                <w:b/>
              </w:rPr>
              <w:t>S14</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9D666C">
            <w:pPr>
              <w:pStyle w:val="MediumGrid1-Accent21"/>
              <w:numPr>
                <w:ilvl w:val="0"/>
                <w:numId w:val="61"/>
              </w:numPr>
              <w:spacing w:before="60" w:after="60"/>
              <w:ind w:left="0"/>
              <w:rPr>
                <w:rFonts w:cs="Arial"/>
              </w:rPr>
            </w:pPr>
            <w:r w:rsidRPr="00FA3F75">
              <w:rPr>
                <w:rFonts w:cs="Arial"/>
              </w:rPr>
              <w:t>Identify a new site for Emerald Art Society for conducting classes and workshops close to the town centre. Possibly vacant shop in Emerald for workshops/classes or as part of new proposed gallery in Emerald.</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2A6F7F">
            <w:pPr>
              <w:pStyle w:val="MediumGrid1-Accent21"/>
              <w:spacing w:before="60" w:after="60"/>
              <w:ind w:left="0"/>
              <w:jc w:val="center"/>
              <w:rPr>
                <w:rFonts w:cs="Arial"/>
              </w:rPr>
            </w:pPr>
            <w:r w:rsidRPr="00FA3F75">
              <w:t xml:space="preserve">Planning and Development; </w:t>
            </w:r>
            <w:r w:rsidRPr="00FA3F75">
              <w:rPr>
                <w:rFonts w:cs="Arial"/>
              </w:rPr>
              <w:t>CDO</w:t>
            </w:r>
          </w:p>
          <w:p w:rsidR="00242FDD" w:rsidRPr="00FA3F75" w:rsidRDefault="00242FDD" w:rsidP="003832A2">
            <w:pPr>
              <w:pStyle w:val="MediumGrid1-Accent21"/>
              <w:spacing w:before="60" w:after="60"/>
              <w:ind w:left="0"/>
              <w:jc w:val="center"/>
              <w:rPr>
                <w:rFonts w:cs="Arial"/>
              </w:rPr>
            </w:pPr>
            <w:r w:rsidRPr="00FA3F75">
              <w:rPr>
                <w:rFonts w:cs="Arial"/>
              </w:rPr>
              <w:t>Assets and Services</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pStyle w:val="MediumGrid1-Accent21"/>
              <w:spacing w:before="60" w:after="60"/>
              <w:ind w:left="0"/>
              <w:jc w:val="center"/>
              <w:rPr>
                <w:rFonts w:cs="Arial"/>
              </w:rPr>
            </w:pP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Medium</w:t>
            </w:r>
          </w:p>
        </w:tc>
      </w:tr>
      <w:tr w:rsidR="00242FDD" w:rsidRPr="00FA3F75" w:rsidTr="00242FDD">
        <w:trPr>
          <w:cantSplit/>
          <w:jc w:val="center"/>
        </w:trPr>
        <w:tc>
          <w:tcPr>
            <w:tcW w:w="562" w:type="dxa"/>
            <w:tcBorders>
              <w:top w:val="single" w:sz="6" w:space="0" w:color="auto"/>
              <w:left w:val="single" w:sz="24" w:space="0" w:color="auto"/>
              <w:bottom w:val="single" w:sz="6" w:space="0" w:color="auto"/>
              <w:right w:val="single" w:sz="6" w:space="0" w:color="auto"/>
            </w:tcBorders>
          </w:tcPr>
          <w:p w:rsidR="00242FDD" w:rsidRPr="002077B2" w:rsidRDefault="00242FDD" w:rsidP="00242FDD">
            <w:pPr>
              <w:pStyle w:val="MediumGrid1-Accent21"/>
              <w:spacing w:before="60" w:after="60"/>
              <w:ind w:left="0"/>
              <w:rPr>
                <w:b/>
              </w:rPr>
            </w:pPr>
            <w:r w:rsidRPr="002077B2">
              <w:rPr>
                <w:b/>
              </w:rPr>
              <w:t>S15</w:t>
            </w:r>
          </w:p>
        </w:tc>
        <w:tc>
          <w:tcPr>
            <w:tcW w:w="4527" w:type="dxa"/>
            <w:tcBorders>
              <w:top w:val="single" w:sz="6" w:space="0" w:color="auto"/>
              <w:left w:val="single" w:sz="24" w:space="0" w:color="auto"/>
              <w:bottom w:val="single" w:sz="6" w:space="0" w:color="auto"/>
              <w:right w:val="single" w:sz="6" w:space="0" w:color="auto"/>
            </w:tcBorders>
            <w:hideMark/>
          </w:tcPr>
          <w:p w:rsidR="00242FDD" w:rsidRPr="00FA3F75" w:rsidRDefault="00242FDD" w:rsidP="00157AE6">
            <w:pPr>
              <w:pStyle w:val="MediumGrid1-Accent21"/>
              <w:numPr>
                <w:ilvl w:val="0"/>
                <w:numId w:val="60"/>
              </w:numPr>
              <w:spacing w:before="60" w:after="60"/>
              <w:ind w:left="0"/>
            </w:pPr>
            <w:r w:rsidRPr="00FA3F75">
              <w:t>Develop Artist in Resident program in vacant shops, buildings, factories etc.</w:t>
            </w:r>
          </w:p>
          <w:p w:rsidR="00242FDD" w:rsidRPr="00FA3F75" w:rsidRDefault="00242FDD" w:rsidP="00157AE6">
            <w:pPr>
              <w:pStyle w:val="MediumGrid1-Accent21"/>
              <w:numPr>
                <w:ilvl w:val="0"/>
                <w:numId w:val="60"/>
              </w:numPr>
              <w:spacing w:before="60" w:after="60"/>
              <w:ind w:left="0"/>
            </w:pPr>
            <w:r w:rsidRPr="00FA3F75">
              <w:t xml:space="preserve">Meet with Trader groups to identify vacant shops &amp; buildings and </w:t>
            </w:r>
            <w:r>
              <w:t xml:space="preserve">Council </w:t>
            </w:r>
            <w:r w:rsidRPr="00FA3F75">
              <w:t xml:space="preserve">to act as broker for artists and arts groups (see Section 11) </w:t>
            </w:r>
          </w:p>
        </w:tc>
        <w:tc>
          <w:tcPr>
            <w:tcW w:w="1828" w:type="dxa"/>
            <w:tcBorders>
              <w:top w:val="single" w:sz="6" w:space="0" w:color="auto"/>
              <w:left w:val="single" w:sz="6" w:space="0" w:color="auto"/>
              <w:bottom w:val="single" w:sz="6" w:space="0" w:color="auto"/>
              <w:right w:val="single" w:sz="24" w:space="0" w:color="auto"/>
            </w:tcBorders>
          </w:tcPr>
          <w:p w:rsidR="00242FDD" w:rsidRPr="00FA3F75" w:rsidRDefault="00242FDD" w:rsidP="00157AE6">
            <w:pPr>
              <w:pStyle w:val="MediumGrid1-Accent21"/>
              <w:spacing w:before="60" w:after="60"/>
              <w:ind w:left="0"/>
              <w:jc w:val="center"/>
            </w:pPr>
            <w:r w:rsidRPr="00FA3F75">
              <w:t>CDO</w:t>
            </w:r>
          </w:p>
        </w:tc>
        <w:tc>
          <w:tcPr>
            <w:tcW w:w="1417"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Cultural Dev. Staff budget required</w:t>
            </w:r>
          </w:p>
        </w:tc>
        <w:tc>
          <w:tcPr>
            <w:tcW w:w="1218" w:type="dxa"/>
            <w:tcBorders>
              <w:top w:val="single" w:sz="6" w:space="0" w:color="auto"/>
              <w:left w:val="single" w:sz="6" w:space="0" w:color="auto"/>
              <w:bottom w:val="single" w:sz="6" w:space="0" w:color="auto"/>
              <w:right w:val="single" w:sz="6" w:space="0" w:color="auto"/>
            </w:tcBorders>
          </w:tcPr>
          <w:p w:rsidR="00242FDD" w:rsidRPr="00FA3F75" w:rsidRDefault="00242FDD" w:rsidP="00157AE6">
            <w:pPr>
              <w:pStyle w:val="MediumGrid1-Accent21"/>
              <w:spacing w:before="60" w:after="60"/>
              <w:ind w:left="0"/>
              <w:jc w:val="center"/>
              <w:rPr>
                <w:rFonts w:cs="Arial"/>
              </w:rPr>
            </w:pPr>
            <w:r w:rsidRPr="00FA3F75">
              <w:rPr>
                <w:rFonts w:cs="Arial"/>
              </w:rPr>
              <w:t>Medium, subject to staffing for co</w:t>
            </w:r>
            <w:r>
              <w:rPr>
                <w:rFonts w:cs="Arial"/>
              </w:rPr>
              <w:t>-</w:t>
            </w:r>
            <w:r w:rsidRPr="00FA3F75">
              <w:rPr>
                <w:rFonts w:cs="Arial"/>
              </w:rPr>
              <w:t>ordination</w:t>
            </w:r>
          </w:p>
        </w:tc>
      </w:tr>
      <w:tr w:rsidR="00242FDD" w:rsidRPr="00FA3F75" w:rsidTr="00242FDD">
        <w:trPr>
          <w:cantSplit/>
          <w:jc w:val="center"/>
        </w:trPr>
        <w:tc>
          <w:tcPr>
            <w:tcW w:w="562" w:type="dxa"/>
            <w:tcBorders>
              <w:top w:val="single" w:sz="6" w:space="0" w:color="auto"/>
              <w:left w:val="single" w:sz="24" w:space="0" w:color="auto"/>
              <w:bottom w:val="single" w:sz="24" w:space="0" w:color="auto"/>
              <w:right w:val="single" w:sz="6" w:space="0" w:color="auto"/>
            </w:tcBorders>
          </w:tcPr>
          <w:p w:rsidR="00242FDD" w:rsidRPr="002077B2" w:rsidRDefault="00242FDD" w:rsidP="00242FDD">
            <w:pPr>
              <w:pStyle w:val="MediumGrid1-Accent21"/>
              <w:spacing w:before="60" w:after="60"/>
              <w:ind w:left="0"/>
              <w:rPr>
                <w:rFonts w:cs="Arial"/>
                <w:b/>
              </w:rPr>
            </w:pPr>
            <w:r w:rsidRPr="002077B2">
              <w:rPr>
                <w:rFonts w:cs="Arial"/>
                <w:b/>
              </w:rPr>
              <w:t>S16</w:t>
            </w:r>
          </w:p>
        </w:tc>
        <w:tc>
          <w:tcPr>
            <w:tcW w:w="4527" w:type="dxa"/>
            <w:tcBorders>
              <w:top w:val="single" w:sz="6" w:space="0" w:color="auto"/>
              <w:left w:val="single" w:sz="24" w:space="0" w:color="auto"/>
              <w:bottom w:val="single" w:sz="24" w:space="0" w:color="auto"/>
              <w:right w:val="single" w:sz="6" w:space="0" w:color="auto"/>
            </w:tcBorders>
            <w:hideMark/>
          </w:tcPr>
          <w:p w:rsidR="00242FDD" w:rsidRPr="00FA3F75" w:rsidRDefault="00242FDD" w:rsidP="009D666C">
            <w:pPr>
              <w:pStyle w:val="MediumGrid1-Accent21"/>
              <w:numPr>
                <w:ilvl w:val="0"/>
                <w:numId w:val="62"/>
              </w:numPr>
              <w:spacing w:before="60" w:after="60"/>
              <w:ind w:left="0"/>
              <w:rPr>
                <w:rFonts w:cs="Arial"/>
              </w:rPr>
            </w:pPr>
            <w:r w:rsidRPr="00FA3F75">
              <w:rPr>
                <w:rFonts w:cs="Arial"/>
              </w:rPr>
              <w:t xml:space="preserve">Cardinia Shire to consider how to support community museums. This may include a contracted short term staff member to oversee a scoping study of local community museums undertaken in collaboration with historical societies to: </w:t>
            </w:r>
            <w:r w:rsidRPr="00FA3F75">
              <w:rPr>
                <w:rFonts w:cs="Arial"/>
                <w:color w:val="000000"/>
              </w:rPr>
              <w:t xml:space="preserve"> </w:t>
            </w:r>
          </w:p>
          <w:p w:rsidR="00242FDD" w:rsidRPr="00FA3F75" w:rsidRDefault="00242FDD" w:rsidP="009D666C">
            <w:pPr>
              <w:pStyle w:val="MediumGrid1-Accent21"/>
              <w:numPr>
                <w:ilvl w:val="0"/>
                <w:numId w:val="62"/>
              </w:numPr>
              <w:spacing w:before="60" w:after="60"/>
              <w:ind w:left="290" w:hanging="218"/>
              <w:rPr>
                <w:rFonts w:cs="Arial"/>
              </w:rPr>
            </w:pPr>
            <w:r w:rsidRPr="00FA3F75">
              <w:rPr>
                <w:rFonts w:cs="Arial"/>
                <w:color w:val="000000"/>
              </w:rPr>
              <w:t>strengthen the role of collecting organisations</w:t>
            </w:r>
          </w:p>
          <w:p w:rsidR="00242FDD" w:rsidRPr="00FA3F75" w:rsidRDefault="00242FDD" w:rsidP="009D666C">
            <w:pPr>
              <w:pStyle w:val="MediumGrid1-Accent21"/>
              <w:numPr>
                <w:ilvl w:val="0"/>
                <w:numId w:val="62"/>
              </w:numPr>
              <w:spacing w:before="60" w:after="60"/>
              <w:ind w:left="290" w:hanging="218"/>
              <w:rPr>
                <w:rFonts w:cs="Arial"/>
              </w:rPr>
            </w:pPr>
            <w:r w:rsidRPr="00FA3F75">
              <w:rPr>
                <w:rFonts w:cs="Arial"/>
                <w:color w:val="000000"/>
              </w:rPr>
              <w:t>increase public access to significant historical objects and stories</w:t>
            </w:r>
          </w:p>
          <w:p w:rsidR="00242FDD" w:rsidRPr="00FA3F75" w:rsidRDefault="00242FDD" w:rsidP="009D666C">
            <w:pPr>
              <w:pStyle w:val="MediumGrid1-Accent21"/>
              <w:numPr>
                <w:ilvl w:val="0"/>
                <w:numId w:val="62"/>
              </w:numPr>
              <w:spacing w:before="60" w:after="60"/>
              <w:ind w:left="290" w:hanging="218"/>
              <w:rPr>
                <w:rFonts w:cs="Arial"/>
              </w:rPr>
            </w:pPr>
            <w:r w:rsidRPr="00FA3F75">
              <w:rPr>
                <w:rFonts w:cs="Arial"/>
              </w:rPr>
              <w:t>ascertain the needs of sector in relationship to current and new facilities</w:t>
            </w:r>
          </w:p>
        </w:tc>
        <w:tc>
          <w:tcPr>
            <w:tcW w:w="1828" w:type="dxa"/>
            <w:tcBorders>
              <w:top w:val="single" w:sz="6" w:space="0" w:color="auto"/>
              <w:left w:val="single" w:sz="6" w:space="0" w:color="auto"/>
              <w:bottom w:val="single" w:sz="24" w:space="0" w:color="auto"/>
              <w:right w:val="single" w:sz="24"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Short term contract officer</w:t>
            </w:r>
          </w:p>
        </w:tc>
        <w:tc>
          <w:tcPr>
            <w:tcW w:w="1417" w:type="dxa"/>
            <w:tcBorders>
              <w:top w:val="single" w:sz="6" w:space="0" w:color="auto"/>
              <w:left w:val="single" w:sz="6" w:space="0" w:color="auto"/>
              <w:bottom w:val="single" w:sz="24" w:space="0" w:color="auto"/>
              <w:right w:val="single" w:sz="6"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$30,000</w:t>
            </w:r>
          </w:p>
        </w:tc>
        <w:tc>
          <w:tcPr>
            <w:tcW w:w="1218" w:type="dxa"/>
            <w:tcBorders>
              <w:top w:val="single" w:sz="6" w:space="0" w:color="auto"/>
              <w:left w:val="single" w:sz="6" w:space="0" w:color="auto"/>
              <w:bottom w:val="single" w:sz="24" w:space="0" w:color="auto"/>
              <w:right w:val="single" w:sz="6" w:space="0" w:color="auto"/>
            </w:tcBorders>
          </w:tcPr>
          <w:p w:rsidR="00242FDD" w:rsidRPr="00FA3F75" w:rsidRDefault="00242FDD" w:rsidP="002A6F7F">
            <w:pPr>
              <w:pStyle w:val="MediumGrid1-Accent21"/>
              <w:spacing w:before="60" w:after="60"/>
              <w:ind w:left="0"/>
              <w:jc w:val="center"/>
              <w:rPr>
                <w:rFonts w:cs="Arial"/>
              </w:rPr>
            </w:pPr>
            <w:r w:rsidRPr="00FA3F75">
              <w:rPr>
                <w:rFonts w:cs="Arial"/>
              </w:rPr>
              <w:t>Medium</w:t>
            </w:r>
          </w:p>
        </w:tc>
      </w:tr>
    </w:tbl>
    <w:p w:rsidR="003A52BE" w:rsidRPr="00FA3F75" w:rsidRDefault="003A52BE" w:rsidP="003A52BE"/>
    <w:p w:rsidR="004F22FB" w:rsidRPr="00FA3F75" w:rsidRDefault="002A6F7F" w:rsidP="004F22FB">
      <w:pPr>
        <w:pStyle w:val="MediumGrid1-Accent21"/>
        <w:spacing w:after="200"/>
      </w:pPr>
      <w:r w:rsidRPr="00FA3F75">
        <w:br w:type="page"/>
      </w:r>
    </w:p>
    <w:p w:rsidR="00862EC5" w:rsidRPr="00FA3F75" w:rsidRDefault="00862EC5" w:rsidP="00065921">
      <w:pPr>
        <w:pStyle w:val="Heading1"/>
        <w:rPr>
          <w:lang w:val="en-AU"/>
        </w:rPr>
      </w:pPr>
      <w:bookmarkStart w:id="52" w:name="_Toc279321924"/>
      <w:r w:rsidRPr="00FA3F75">
        <w:rPr>
          <w:lang w:val="en-AU"/>
        </w:rPr>
        <w:lastRenderedPageBreak/>
        <w:t>Short-medium term priority directions</w:t>
      </w:r>
      <w:bookmarkEnd w:id="52"/>
    </w:p>
    <w:p w:rsidR="00065921" w:rsidRPr="00FA3F75" w:rsidRDefault="00065921" w:rsidP="00065921">
      <w:pPr>
        <w:spacing w:after="200"/>
        <w:rPr>
          <w:rFonts w:cs="Arial"/>
        </w:rPr>
      </w:pPr>
      <w:r w:rsidRPr="00FA3F75">
        <w:rPr>
          <w:rFonts w:cs="Arial"/>
        </w:rPr>
        <w:t>This study provides an approach to integrating planning for arts and cultural facilities into Council’s overarching planning regimes. This includes the adoption of a framework to guide long-term planning of these facilities.</w:t>
      </w:r>
    </w:p>
    <w:p w:rsidR="00065921" w:rsidRPr="00FA3F75" w:rsidRDefault="00065921" w:rsidP="00065921">
      <w:pPr>
        <w:spacing w:after="200"/>
        <w:rPr>
          <w:rFonts w:cs="Arial"/>
        </w:rPr>
      </w:pPr>
      <w:r w:rsidRPr="00FA3F75">
        <w:rPr>
          <w:rFonts w:cs="Arial"/>
        </w:rPr>
        <w:t>In the short to medium term, there are a range of directions that have been proposed that are resource dependent and subject to capital works allocations.  While the analysts propose that all the directions are pursued, there is a need to establish priorities to guide internal planning and budget bids that are put before Council over the next 3-10 years.</w:t>
      </w:r>
    </w:p>
    <w:p w:rsidR="00065921" w:rsidRPr="00FA3F75" w:rsidRDefault="00065921" w:rsidP="00065921">
      <w:pPr>
        <w:spacing w:after="200"/>
        <w:rPr>
          <w:rFonts w:cs="Arial"/>
        </w:rPr>
      </w:pPr>
      <w:r w:rsidRPr="00FA3F75">
        <w:rPr>
          <w:rFonts w:cs="Arial"/>
        </w:rPr>
        <w:t>The following points outline options for setting priorities. Council may choose to adopt a single option or combine options for a more optimal model.</w:t>
      </w:r>
    </w:p>
    <w:p w:rsidR="00065921" w:rsidRPr="00FA3F75" w:rsidRDefault="00065921" w:rsidP="00065921">
      <w:pPr>
        <w:spacing w:after="200"/>
        <w:rPr>
          <w:rFonts w:cs="Arial"/>
          <w:b/>
        </w:rPr>
      </w:pPr>
      <w:r w:rsidRPr="00FA3F75">
        <w:rPr>
          <w:rFonts w:cs="Arial"/>
          <w:b/>
        </w:rPr>
        <w:t>Priority Directions: Options 1 – Minimal Model</w:t>
      </w:r>
    </w:p>
    <w:p w:rsidR="00065921" w:rsidRPr="00FA3F75" w:rsidRDefault="00065921" w:rsidP="00065921">
      <w:pPr>
        <w:spacing w:after="200"/>
        <w:rPr>
          <w:rFonts w:cs="Arial"/>
        </w:rPr>
      </w:pPr>
      <w:r w:rsidRPr="00FA3F75">
        <w:rPr>
          <w:rFonts w:cs="Arial"/>
        </w:rPr>
        <w:t>All the following directions would be pursued to meet the immediate needs of the community.</w:t>
      </w:r>
    </w:p>
    <w:p w:rsidR="00065921" w:rsidRPr="00FA3F75" w:rsidRDefault="00065921" w:rsidP="00065921">
      <w:pPr>
        <w:pStyle w:val="ListParagraph"/>
        <w:numPr>
          <w:ilvl w:val="0"/>
          <w:numId w:val="67"/>
        </w:numPr>
        <w:spacing w:after="120"/>
        <w:ind w:left="714" w:hanging="357"/>
        <w:contextualSpacing w:val="0"/>
        <w:rPr>
          <w:rFonts w:cs="Arial"/>
        </w:rPr>
      </w:pPr>
      <w:r w:rsidRPr="00FA3F75">
        <w:rPr>
          <w:rFonts w:cs="Arial"/>
        </w:rPr>
        <w:t>Reposition and refurbish the Cardinia Cultural Centre as a performing arts centre to include additional performing arts rehearsal space and the development of a small gallery of municipal significance</w:t>
      </w:r>
    </w:p>
    <w:p w:rsidR="00065921" w:rsidRPr="00FA3F75" w:rsidRDefault="00065921" w:rsidP="00065921">
      <w:pPr>
        <w:pStyle w:val="ListParagraph"/>
        <w:numPr>
          <w:ilvl w:val="0"/>
          <w:numId w:val="67"/>
        </w:numPr>
        <w:spacing w:after="120"/>
        <w:ind w:left="714" w:hanging="357"/>
        <w:contextualSpacing w:val="0"/>
        <w:rPr>
          <w:rFonts w:cs="Arial"/>
        </w:rPr>
      </w:pPr>
      <w:r w:rsidRPr="00FA3F75">
        <w:rPr>
          <w:rFonts w:cs="Arial"/>
        </w:rPr>
        <w:t>Incorporate community arts facilities and housing for local arts groups in the proposed Community Hub in Emerald.</w:t>
      </w:r>
    </w:p>
    <w:p w:rsidR="00065921" w:rsidRPr="00FA3F75" w:rsidRDefault="00065921" w:rsidP="00065921">
      <w:pPr>
        <w:pStyle w:val="ListParagraph"/>
        <w:numPr>
          <w:ilvl w:val="0"/>
          <w:numId w:val="67"/>
        </w:numPr>
        <w:spacing w:after="120"/>
        <w:ind w:left="714" w:hanging="357"/>
        <w:contextualSpacing w:val="0"/>
        <w:rPr>
          <w:rFonts w:cs="Arial"/>
        </w:rPr>
      </w:pPr>
      <w:r w:rsidRPr="00FA3F75">
        <w:rPr>
          <w:rFonts w:cs="Arial"/>
        </w:rPr>
        <w:t>Provide low-cost storage facilities for local visual arts and performing arts groups</w:t>
      </w:r>
    </w:p>
    <w:p w:rsidR="00065921" w:rsidRPr="00FA3F75" w:rsidRDefault="00065921" w:rsidP="00065921">
      <w:pPr>
        <w:pStyle w:val="ListParagraph"/>
        <w:numPr>
          <w:ilvl w:val="0"/>
          <w:numId w:val="67"/>
        </w:numPr>
        <w:spacing w:after="120"/>
        <w:ind w:left="714" w:hanging="357"/>
        <w:contextualSpacing w:val="0"/>
        <w:rPr>
          <w:rFonts w:cs="Arial"/>
        </w:rPr>
      </w:pPr>
      <w:r w:rsidRPr="00FA3F75">
        <w:rPr>
          <w:rFonts w:cs="Arial"/>
        </w:rPr>
        <w:t>Prioritise the support and networking of local arts organisations and community facilities to enable them to develop community-run galleries and coordinate information sharing</w:t>
      </w:r>
    </w:p>
    <w:p w:rsidR="00065921" w:rsidRPr="00FA3F75" w:rsidRDefault="00065921" w:rsidP="00065921">
      <w:pPr>
        <w:pStyle w:val="ListParagraph"/>
        <w:numPr>
          <w:ilvl w:val="0"/>
          <w:numId w:val="67"/>
        </w:numPr>
        <w:spacing w:after="120"/>
        <w:ind w:left="714" w:hanging="357"/>
        <w:contextualSpacing w:val="0"/>
        <w:rPr>
          <w:rFonts w:cs="Arial"/>
        </w:rPr>
      </w:pPr>
      <w:r w:rsidRPr="00FA3F75">
        <w:rPr>
          <w:rFonts w:cs="Arial"/>
        </w:rPr>
        <w:t>Scope and cost mobile infrastructure for visual arts equipment, including lighting and display panels, to support touring, pop-up events, displays, festivals and exhibitions</w:t>
      </w:r>
    </w:p>
    <w:p w:rsidR="00065921" w:rsidRPr="00FA3F75" w:rsidRDefault="00065921" w:rsidP="00065921">
      <w:pPr>
        <w:spacing w:after="200"/>
        <w:rPr>
          <w:rFonts w:cs="Arial"/>
          <w:b/>
        </w:rPr>
      </w:pPr>
      <w:r w:rsidRPr="00FA3F75">
        <w:rPr>
          <w:rFonts w:cs="Arial"/>
          <w:b/>
        </w:rPr>
        <w:t>Priority Directions: Option 2 – Medium level model</w:t>
      </w:r>
    </w:p>
    <w:p w:rsidR="00065921" w:rsidRPr="00FA3F75" w:rsidRDefault="00065921" w:rsidP="00065921">
      <w:pPr>
        <w:spacing w:after="200"/>
        <w:rPr>
          <w:rFonts w:cs="Arial"/>
        </w:rPr>
      </w:pPr>
      <w:r w:rsidRPr="00FA3F75">
        <w:rPr>
          <w:rFonts w:cs="Arial"/>
        </w:rPr>
        <w:t>This option includes all the priorities for Option 1 with the addition of the following:</w:t>
      </w:r>
    </w:p>
    <w:p w:rsidR="00065921" w:rsidRPr="00FA3F75" w:rsidRDefault="00065921" w:rsidP="00065921">
      <w:pPr>
        <w:pStyle w:val="ListParagraph"/>
        <w:numPr>
          <w:ilvl w:val="0"/>
          <w:numId w:val="68"/>
        </w:numPr>
        <w:spacing w:after="120"/>
        <w:ind w:left="714" w:hanging="357"/>
        <w:contextualSpacing w:val="0"/>
        <w:rPr>
          <w:rFonts w:cs="Arial"/>
        </w:rPr>
      </w:pPr>
      <w:r w:rsidRPr="00FA3F75">
        <w:rPr>
          <w:rFonts w:cs="Arial"/>
        </w:rPr>
        <w:t>Develop a feasibility study and plans for a new community arts centre of municipal significance in the Officer Precinct or Beaconsfield Precinct. (This may be as a stand-alone facility or co-located with other community services.)</w:t>
      </w:r>
    </w:p>
    <w:p w:rsidR="00065921" w:rsidRPr="00FA3F75" w:rsidRDefault="00065921" w:rsidP="00065921">
      <w:pPr>
        <w:pStyle w:val="ListParagraph"/>
        <w:numPr>
          <w:ilvl w:val="0"/>
          <w:numId w:val="68"/>
        </w:numPr>
        <w:spacing w:after="120"/>
        <w:ind w:left="714" w:hanging="357"/>
        <w:contextualSpacing w:val="0"/>
        <w:rPr>
          <w:rFonts w:cs="Arial"/>
        </w:rPr>
      </w:pPr>
      <w:r w:rsidRPr="00FA3F75">
        <w:rPr>
          <w:rFonts w:cs="Arial"/>
        </w:rPr>
        <w:t xml:space="preserve">Implement the Hub and Spokes Model, by prioritising the support of visual arts and performing arts groups and working towards providing hub facilities and services to support community groups and facilities </w:t>
      </w:r>
    </w:p>
    <w:p w:rsidR="00065921" w:rsidRPr="00FA3F75" w:rsidRDefault="00065921" w:rsidP="00065921">
      <w:pPr>
        <w:pStyle w:val="ListParagraph"/>
        <w:numPr>
          <w:ilvl w:val="0"/>
          <w:numId w:val="68"/>
        </w:numPr>
        <w:spacing w:after="120"/>
        <w:ind w:left="714" w:hanging="357"/>
        <w:contextualSpacing w:val="0"/>
        <w:rPr>
          <w:rFonts w:cs="Arial"/>
        </w:rPr>
      </w:pPr>
      <w:r w:rsidRPr="00FA3F75">
        <w:rPr>
          <w:rFonts w:cs="Arial"/>
        </w:rPr>
        <w:t>Undertake a low-cost program of installing audio, sound and lighting cabling in selected outdoor sites to support outdoor events and festivals</w:t>
      </w:r>
    </w:p>
    <w:p w:rsidR="00065921" w:rsidRPr="00FA3F75" w:rsidRDefault="00065921" w:rsidP="00065921">
      <w:pPr>
        <w:pStyle w:val="ListParagraph"/>
        <w:numPr>
          <w:ilvl w:val="0"/>
          <w:numId w:val="68"/>
        </w:numPr>
        <w:spacing w:after="120"/>
        <w:contextualSpacing w:val="0"/>
        <w:rPr>
          <w:rFonts w:cs="Arial"/>
        </w:rPr>
      </w:pPr>
      <w:r w:rsidRPr="00FA3F75">
        <w:rPr>
          <w:rFonts w:cs="Arial"/>
        </w:rPr>
        <w:t>Scope and cost mobile infrastructure for performing arts equipment, including staging, lighting and audio, to support touring, pop-up events, displays, festivals and music.</w:t>
      </w:r>
    </w:p>
    <w:p w:rsidR="00065921" w:rsidRPr="00FA3F75" w:rsidRDefault="00065921" w:rsidP="00065921">
      <w:pPr>
        <w:spacing w:after="200"/>
        <w:rPr>
          <w:rFonts w:cs="Arial"/>
          <w:b/>
        </w:rPr>
      </w:pPr>
      <w:r w:rsidRPr="00FA3F75">
        <w:rPr>
          <w:rFonts w:cs="Arial"/>
          <w:b/>
        </w:rPr>
        <w:t>Priority Directions: Option 3 – Full model</w:t>
      </w:r>
    </w:p>
    <w:p w:rsidR="00065921" w:rsidRPr="00FA3F75" w:rsidRDefault="00065921" w:rsidP="00065921">
      <w:pPr>
        <w:spacing w:after="200"/>
        <w:rPr>
          <w:rFonts w:cs="Arial"/>
        </w:rPr>
      </w:pPr>
      <w:r w:rsidRPr="00FA3F75">
        <w:rPr>
          <w:rFonts w:cs="Arial"/>
        </w:rPr>
        <w:t xml:space="preserve">This option includes all the priorities for </w:t>
      </w:r>
      <w:r w:rsidR="00157AE6">
        <w:rPr>
          <w:rFonts w:cs="Arial"/>
        </w:rPr>
        <w:t xml:space="preserve">the above </w:t>
      </w:r>
      <w:r w:rsidRPr="00FA3F75">
        <w:rPr>
          <w:rFonts w:cs="Arial"/>
        </w:rPr>
        <w:t>Option</w:t>
      </w:r>
      <w:r w:rsidR="00157AE6">
        <w:rPr>
          <w:rFonts w:cs="Arial"/>
        </w:rPr>
        <w:t>s</w:t>
      </w:r>
      <w:r w:rsidRPr="00FA3F75">
        <w:rPr>
          <w:rFonts w:cs="Arial"/>
        </w:rPr>
        <w:t xml:space="preserve"> with the addition of the following:</w:t>
      </w:r>
    </w:p>
    <w:p w:rsidR="00065921" w:rsidRPr="00FA3F75" w:rsidRDefault="00065921" w:rsidP="00065921">
      <w:pPr>
        <w:pStyle w:val="ListParagraph"/>
        <w:numPr>
          <w:ilvl w:val="0"/>
          <w:numId w:val="69"/>
        </w:numPr>
        <w:spacing w:after="120"/>
        <w:ind w:left="714" w:hanging="357"/>
        <w:contextualSpacing w:val="0"/>
        <w:rPr>
          <w:rFonts w:cs="Arial"/>
        </w:rPr>
      </w:pPr>
      <w:r w:rsidRPr="00FA3F75">
        <w:rPr>
          <w:rFonts w:cs="Arial"/>
        </w:rPr>
        <w:t>Establish an internal planning group and a community reference group to guide the development and planning of a new public gallery of regional significance, which can also function as a visual arts hub for Cardinia in the longer term.</w:t>
      </w:r>
    </w:p>
    <w:p w:rsidR="00065921" w:rsidRPr="00FA3F75" w:rsidRDefault="00065921" w:rsidP="00065921">
      <w:pPr>
        <w:pBdr>
          <w:top w:val="single" w:sz="18" w:space="1" w:color="auto"/>
          <w:left w:val="single" w:sz="18" w:space="4" w:color="auto"/>
          <w:bottom w:val="single" w:sz="18" w:space="1" w:color="auto"/>
          <w:right w:val="single" w:sz="18" w:space="4" w:color="auto"/>
        </w:pBdr>
        <w:shd w:val="clear" w:color="auto" w:fill="E0E0E0"/>
        <w:rPr>
          <w:sz w:val="8"/>
          <w:szCs w:val="8"/>
        </w:rPr>
      </w:pPr>
    </w:p>
    <w:p w:rsidR="00065921" w:rsidRPr="00FA3F75" w:rsidRDefault="00065921" w:rsidP="00065921">
      <w:pPr>
        <w:pBdr>
          <w:top w:val="single" w:sz="18" w:space="1" w:color="auto"/>
          <w:left w:val="single" w:sz="18" w:space="4" w:color="auto"/>
          <w:bottom w:val="single" w:sz="18" w:space="1" w:color="auto"/>
          <w:right w:val="single" w:sz="18" w:space="4" w:color="auto"/>
        </w:pBdr>
        <w:shd w:val="clear" w:color="auto" w:fill="E0E0E0"/>
        <w:jc w:val="center"/>
        <w:rPr>
          <w:sz w:val="28"/>
          <w:szCs w:val="28"/>
        </w:rPr>
      </w:pPr>
      <w:r w:rsidRPr="00FA3F75">
        <w:rPr>
          <w:b/>
          <w:sz w:val="28"/>
          <w:szCs w:val="28"/>
        </w:rPr>
        <w:t>Recommendation:</w:t>
      </w:r>
      <w:r w:rsidRPr="00FA3F75">
        <w:rPr>
          <w:sz w:val="28"/>
          <w:szCs w:val="28"/>
        </w:rPr>
        <w:t xml:space="preserve"> The analysts recommend adopting Priority Directions Option 3.</w:t>
      </w:r>
    </w:p>
    <w:p w:rsidR="00862EC5" w:rsidRPr="00FA3F75" w:rsidRDefault="00862EC5">
      <w:pPr>
        <w:rPr>
          <w:sz w:val="22"/>
        </w:rPr>
      </w:pPr>
      <w:r w:rsidRPr="00FA3F75">
        <w:rPr>
          <w:sz w:val="22"/>
        </w:rPr>
        <w:br w:type="page"/>
      </w:r>
    </w:p>
    <w:p w:rsidR="002F7FD5" w:rsidRPr="00FA3F75" w:rsidRDefault="002F7FD5" w:rsidP="00A86BB4">
      <w:pPr>
        <w:rPr>
          <w:sz w:val="22"/>
        </w:rPr>
      </w:pPr>
    </w:p>
    <w:p w:rsidR="00EF67E7" w:rsidRPr="00FA3F75" w:rsidRDefault="00EF67E7" w:rsidP="00065921">
      <w:pPr>
        <w:pStyle w:val="Heading1"/>
        <w:rPr>
          <w:lang w:val="en-AU"/>
        </w:rPr>
      </w:pPr>
      <w:bookmarkStart w:id="53" w:name="_Toc279321925"/>
      <w:r w:rsidRPr="00FA3F75">
        <w:rPr>
          <w:lang w:val="en-AU"/>
        </w:rPr>
        <w:t>Appendices</w:t>
      </w:r>
      <w:bookmarkEnd w:id="53"/>
    </w:p>
    <w:p w:rsidR="00EF67E7" w:rsidRPr="00FA3F75" w:rsidRDefault="00EF67E7" w:rsidP="00EF67E7">
      <w:pPr>
        <w:rPr>
          <w:sz w:val="12"/>
        </w:rPr>
      </w:pPr>
    </w:p>
    <w:p w:rsidR="00EF67E7" w:rsidRPr="00FA3F75" w:rsidRDefault="00EF67E7" w:rsidP="002478E6">
      <w:pPr>
        <w:pStyle w:val="Heading2"/>
        <w:spacing w:before="0"/>
        <w:ind w:left="578" w:hanging="578"/>
        <w:rPr>
          <w:lang w:val="en-AU"/>
        </w:rPr>
      </w:pPr>
      <w:bookmarkStart w:id="54" w:name="_Toc279321926"/>
      <w:r w:rsidRPr="00FA3F75">
        <w:rPr>
          <w:lang w:val="en-AU"/>
        </w:rPr>
        <w:t>Appendix 1 – Glossary of Terms</w:t>
      </w:r>
      <w:bookmarkEnd w:id="54"/>
    </w:p>
    <w:p w:rsidR="00EF67E7" w:rsidRPr="00FA3F75" w:rsidRDefault="00EF67E7" w:rsidP="00EF67E7">
      <w:pPr>
        <w:rPr>
          <w:sz w:val="22"/>
        </w:rPr>
      </w:pPr>
    </w:p>
    <w:p w:rsidR="00EF67E7" w:rsidRPr="00FA3F75" w:rsidRDefault="00A43AF7" w:rsidP="00EF67E7">
      <w:pPr>
        <w:pStyle w:val="MediumGrid21"/>
        <w:pBdr>
          <w:top w:val="single" w:sz="4" w:space="1" w:color="auto"/>
        </w:pBdr>
        <w:spacing w:line="276" w:lineRule="auto"/>
        <w:rPr>
          <w:rFonts w:ascii="Garamond" w:hAnsi="Garamond" w:cs="Arial"/>
          <w:color w:val="000000"/>
          <w:sz w:val="20"/>
          <w:lang w:val="en-AU"/>
        </w:rPr>
      </w:pPr>
      <w:r w:rsidRPr="00FA3F75">
        <w:rPr>
          <w:rFonts w:ascii="Garamond" w:hAnsi="Garamond" w:cs="Arial"/>
          <w:b/>
          <w:color w:val="000000"/>
          <w:sz w:val="20"/>
          <w:lang w:val="en-AU"/>
        </w:rPr>
        <w:t xml:space="preserve">The Arts </w:t>
      </w:r>
      <w:r w:rsidRPr="00FA3F75">
        <w:rPr>
          <w:rFonts w:ascii="Garamond" w:hAnsi="Garamond" w:cs="Arial"/>
          <w:color w:val="000000"/>
          <w:sz w:val="20"/>
          <w:lang w:val="en-AU"/>
        </w:rPr>
        <w:t>may be defined as involving any activity encompassing artistic or creative expression. Examples include:</w:t>
      </w:r>
    </w:p>
    <w:p w:rsidR="00EF67E7" w:rsidRPr="00FA3F75" w:rsidRDefault="00A43AF7" w:rsidP="00D26A06">
      <w:pPr>
        <w:pStyle w:val="MediumGrid21"/>
        <w:numPr>
          <w:ilvl w:val="0"/>
          <w:numId w:val="7"/>
        </w:numPr>
        <w:spacing w:line="276" w:lineRule="auto"/>
        <w:rPr>
          <w:rFonts w:ascii="Garamond" w:hAnsi="Garamond" w:cs="Arial"/>
          <w:color w:val="000000"/>
          <w:sz w:val="20"/>
          <w:lang w:val="en-AU"/>
        </w:rPr>
      </w:pPr>
      <w:r w:rsidRPr="00FA3F75">
        <w:rPr>
          <w:rFonts w:ascii="Garamond" w:hAnsi="Garamond" w:cs="Arial"/>
          <w:color w:val="000000"/>
          <w:sz w:val="20"/>
          <w:lang w:val="en-AU"/>
        </w:rPr>
        <w:t>Performing arts – theatre, performance, dance, circus and music</w:t>
      </w:r>
    </w:p>
    <w:p w:rsidR="00EF67E7" w:rsidRPr="00FA3F75" w:rsidRDefault="00A43AF7" w:rsidP="00D26A06">
      <w:pPr>
        <w:pStyle w:val="MediumGrid21"/>
        <w:numPr>
          <w:ilvl w:val="0"/>
          <w:numId w:val="7"/>
        </w:numPr>
        <w:spacing w:line="276" w:lineRule="auto"/>
        <w:rPr>
          <w:rFonts w:ascii="Garamond" w:hAnsi="Garamond" w:cs="Arial"/>
          <w:color w:val="000000"/>
          <w:sz w:val="20"/>
          <w:lang w:val="en-AU"/>
        </w:rPr>
      </w:pPr>
      <w:r w:rsidRPr="00FA3F75">
        <w:rPr>
          <w:rFonts w:ascii="Garamond" w:hAnsi="Garamond" w:cs="Arial"/>
          <w:color w:val="000000"/>
          <w:sz w:val="20"/>
          <w:lang w:val="en-AU"/>
        </w:rPr>
        <w:t xml:space="preserve">Visual arts – painting, drawing, sculpture, installation, photography, printmaking, photo-media, ceramics, glass, fibre-arts, jewellery </w:t>
      </w:r>
    </w:p>
    <w:p w:rsidR="00EF67E7" w:rsidRPr="00FA3F75" w:rsidRDefault="00A43AF7" w:rsidP="00D26A06">
      <w:pPr>
        <w:pStyle w:val="MediumGrid21"/>
        <w:numPr>
          <w:ilvl w:val="0"/>
          <w:numId w:val="7"/>
        </w:numPr>
        <w:spacing w:line="276" w:lineRule="auto"/>
        <w:rPr>
          <w:rFonts w:ascii="Garamond" w:hAnsi="Garamond" w:cs="Arial"/>
          <w:color w:val="000000"/>
          <w:sz w:val="20"/>
          <w:lang w:val="en-AU"/>
        </w:rPr>
      </w:pPr>
      <w:r w:rsidRPr="00FA3F75">
        <w:rPr>
          <w:rFonts w:ascii="Garamond" w:hAnsi="Garamond" w:cs="Arial"/>
          <w:color w:val="000000"/>
          <w:sz w:val="20"/>
          <w:lang w:val="en-AU"/>
        </w:rPr>
        <w:t>Writing – non-fiction, fiction, poetry, journalism and scriptwriting</w:t>
      </w:r>
    </w:p>
    <w:p w:rsidR="00EF67E7" w:rsidRPr="00FA3F75" w:rsidRDefault="00A43AF7" w:rsidP="00D26A06">
      <w:pPr>
        <w:pStyle w:val="MediumGrid21"/>
        <w:numPr>
          <w:ilvl w:val="0"/>
          <w:numId w:val="7"/>
        </w:numPr>
        <w:spacing w:line="276" w:lineRule="auto"/>
        <w:rPr>
          <w:rFonts w:ascii="Garamond" w:hAnsi="Garamond" w:cs="Arial"/>
          <w:color w:val="000000"/>
          <w:sz w:val="20"/>
          <w:lang w:val="en-AU"/>
        </w:rPr>
      </w:pPr>
      <w:r w:rsidRPr="00FA3F75">
        <w:rPr>
          <w:rFonts w:ascii="Garamond" w:hAnsi="Garamond" w:cs="Arial"/>
          <w:color w:val="000000"/>
          <w:sz w:val="20"/>
          <w:lang w:val="en-AU"/>
        </w:rPr>
        <w:t>Media – film, video, multi-media</w:t>
      </w:r>
    </w:p>
    <w:p w:rsidR="00EF67E7" w:rsidRPr="00FA3F75" w:rsidRDefault="00A43AF7" w:rsidP="00D26A06">
      <w:pPr>
        <w:pStyle w:val="MediumGrid21"/>
        <w:numPr>
          <w:ilvl w:val="0"/>
          <w:numId w:val="7"/>
        </w:numPr>
        <w:spacing w:line="276" w:lineRule="auto"/>
        <w:rPr>
          <w:rFonts w:ascii="Garamond" w:hAnsi="Garamond" w:cs="Arial"/>
          <w:color w:val="000000"/>
          <w:sz w:val="20"/>
          <w:lang w:val="en-AU"/>
        </w:rPr>
      </w:pPr>
      <w:r w:rsidRPr="00FA3F75">
        <w:rPr>
          <w:rFonts w:ascii="Garamond" w:hAnsi="Garamond" w:cs="Arial"/>
          <w:color w:val="000000"/>
          <w:sz w:val="20"/>
          <w:lang w:val="en-AU"/>
        </w:rPr>
        <w:t>Cultural Heritage- museums, historical sites, and associated collections</w:t>
      </w:r>
    </w:p>
    <w:p w:rsidR="00EF67E7" w:rsidRPr="00FA3F75" w:rsidRDefault="00C4714D" w:rsidP="00C4714D">
      <w:pPr>
        <w:pStyle w:val="MediumGrid21"/>
        <w:pBdr>
          <w:bottom w:val="single" w:sz="4" w:space="1" w:color="auto"/>
        </w:pBdr>
        <w:spacing w:line="276" w:lineRule="auto"/>
        <w:ind w:left="360"/>
        <w:rPr>
          <w:rFonts w:ascii="Garamond" w:hAnsi="Garamond" w:cs="Arial"/>
          <w:i/>
          <w:color w:val="000000"/>
          <w:sz w:val="20"/>
          <w:lang w:val="en-AU"/>
        </w:rPr>
      </w:pPr>
      <w:r w:rsidRPr="00FA3F75">
        <w:rPr>
          <w:rFonts w:ascii="Garamond" w:hAnsi="Garamond" w:cs="Arial"/>
          <w:b/>
          <w:i/>
          <w:color w:val="000000"/>
          <w:sz w:val="20"/>
          <w:lang w:val="en-AU"/>
        </w:rPr>
        <w:t xml:space="preserve">NB: </w:t>
      </w:r>
      <w:r w:rsidRPr="00FA3F75">
        <w:rPr>
          <w:rFonts w:ascii="Garamond" w:hAnsi="Garamond" w:cs="Arial"/>
          <w:i/>
          <w:color w:val="000000"/>
          <w:sz w:val="20"/>
          <w:lang w:val="en-AU"/>
        </w:rPr>
        <w:t xml:space="preserve">Different artforms are sometimes given priority by Councils, and not all areas are subject to policy development </w:t>
      </w:r>
    </w:p>
    <w:p w:rsidR="00EF67E7" w:rsidRPr="00FA3F75" w:rsidRDefault="00A43AF7" w:rsidP="00EF67E7">
      <w:pPr>
        <w:pStyle w:val="MediumGrid21"/>
        <w:spacing w:line="276" w:lineRule="auto"/>
        <w:rPr>
          <w:rFonts w:ascii="Garamond" w:hAnsi="Garamond" w:cs="Arial"/>
          <w:i/>
          <w:sz w:val="20"/>
          <w:lang w:val="en-AU"/>
        </w:rPr>
      </w:pPr>
      <w:r w:rsidRPr="00FA3F75">
        <w:rPr>
          <w:rFonts w:ascii="Garamond" w:hAnsi="Garamond" w:cs="Arial"/>
          <w:b/>
          <w:sz w:val="20"/>
          <w:lang w:val="en-AU"/>
        </w:rPr>
        <w:t>Emerging Artist</w:t>
      </w:r>
      <w:r w:rsidRPr="00FA3F75">
        <w:rPr>
          <w:rFonts w:ascii="Garamond" w:hAnsi="Garamond" w:cs="Arial"/>
          <w:sz w:val="20"/>
          <w:lang w:val="en-AU"/>
        </w:rPr>
        <w:t xml:space="preserve"> is a practicing artist who is in the first five years of their professional practice</w:t>
      </w:r>
      <w:r w:rsidRPr="00FA3F75">
        <w:rPr>
          <w:rFonts w:ascii="Garamond" w:hAnsi="Garamond" w:cs="Arial"/>
          <w:i/>
          <w:sz w:val="20"/>
          <w:lang w:val="en-AU"/>
        </w:rPr>
        <w:t xml:space="preserve"> (Australia Council 2007)</w:t>
      </w:r>
    </w:p>
    <w:p w:rsidR="00EF67E7" w:rsidRPr="00FA3F75" w:rsidRDefault="00EF67E7" w:rsidP="00EF67E7">
      <w:pPr>
        <w:pStyle w:val="MediumGrid21"/>
        <w:pBdr>
          <w:bottom w:val="single" w:sz="4" w:space="1" w:color="auto"/>
        </w:pBdr>
        <w:spacing w:line="276" w:lineRule="auto"/>
        <w:rPr>
          <w:rFonts w:ascii="Arial" w:hAnsi="Arial" w:cs="Arial"/>
          <w:b/>
          <w:sz w:val="20"/>
          <w:lang w:val="en-AU"/>
        </w:rPr>
      </w:pPr>
    </w:p>
    <w:p w:rsidR="00EF67E7" w:rsidRPr="00FA3F75" w:rsidRDefault="00EF67E7" w:rsidP="00EF67E7">
      <w:pPr>
        <w:widowControl w:val="0"/>
        <w:autoSpaceDE w:val="0"/>
        <w:autoSpaceDN w:val="0"/>
        <w:adjustRightInd w:val="0"/>
        <w:rPr>
          <w:rFonts w:cs="Arial"/>
          <w:i/>
          <w:sz w:val="20"/>
        </w:rPr>
      </w:pPr>
      <w:r w:rsidRPr="00FA3F75">
        <w:rPr>
          <w:rFonts w:cs="Arial"/>
          <w:b/>
          <w:sz w:val="20"/>
        </w:rPr>
        <w:t>Professional artist</w:t>
      </w:r>
      <w:r w:rsidRPr="00FA3F75">
        <w:rPr>
          <w:rFonts w:cs="Arial"/>
          <w:sz w:val="20"/>
        </w:rPr>
        <w:t xml:space="preserve"> has specialist training in their field (not necessarily in academic institutions), is recognised by their peers (professional practitioners working in the art form area) and is committed to devoting significant time to the artistic activity. Has a history of professional public presentation. </w:t>
      </w:r>
      <w:r w:rsidRPr="00FA3F75">
        <w:rPr>
          <w:rFonts w:cs="Arial"/>
          <w:i/>
          <w:sz w:val="20"/>
        </w:rPr>
        <w:t>(Arts Victoria 2010)</w:t>
      </w:r>
    </w:p>
    <w:p w:rsidR="00EF67E7" w:rsidRPr="00FA3F75" w:rsidRDefault="00EF67E7" w:rsidP="00EF67E7">
      <w:pPr>
        <w:widowControl w:val="0"/>
        <w:pBdr>
          <w:bottom w:val="single" w:sz="4" w:space="1" w:color="auto"/>
        </w:pBdr>
        <w:autoSpaceDE w:val="0"/>
        <w:autoSpaceDN w:val="0"/>
        <w:adjustRightInd w:val="0"/>
        <w:rPr>
          <w:rFonts w:cs="Arial"/>
          <w:i/>
          <w:sz w:val="20"/>
        </w:rPr>
      </w:pPr>
    </w:p>
    <w:p w:rsidR="00EF67E7" w:rsidRPr="00FA3F75" w:rsidRDefault="00EF67E7" w:rsidP="00EF67E7">
      <w:pPr>
        <w:widowControl w:val="0"/>
        <w:autoSpaceDE w:val="0"/>
        <w:autoSpaceDN w:val="0"/>
        <w:adjustRightInd w:val="0"/>
        <w:rPr>
          <w:rFonts w:cs="Arial"/>
          <w:b/>
          <w:sz w:val="20"/>
        </w:rPr>
      </w:pPr>
      <w:r w:rsidRPr="00FA3F75">
        <w:rPr>
          <w:rFonts w:cs="Arial"/>
          <w:b/>
          <w:sz w:val="20"/>
        </w:rPr>
        <w:t>Community</w:t>
      </w:r>
      <w:r w:rsidRPr="00FA3F75">
        <w:rPr>
          <w:rFonts w:cs="Arial"/>
          <w:sz w:val="20"/>
        </w:rPr>
        <w:t xml:space="preserve"> may be defined culturally, geographically and/or by other distinguishing characteristics </w:t>
      </w:r>
      <w:r w:rsidRPr="00FA3F75">
        <w:rPr>
          <w:rFonts w:cs="Arial"/>
          <w:b/>
          <w:sz w:val="20"/>
        </w:rPr>
        <w:t xml:space="preserve">– </w:t>
      </w:r>
      <w:r w:rsidRPr="00FA3F75">
        <w:rPr>
          <w:rFonts w:cs="Arial"/>
          <w:sz w:val="20"/>
        </w:rPr>
        <w:t xml:space="preserve">any group of people that identify with each other through commons such as geographical location, shared cultural heritage, age group, professional, social or recreational. </w:t>
      </w:r>
      <w:r w:rsidRPr="00FA3F75">
        <w:rPr>
          <w:rFonts w:cs="Arial"/>
          <w:i/>
          <w:sz w:val="20"/>
        </w:rPr>
        <w:t>(Australia Council for the Arts Scoping Study 2006</w:t>
      </w:r>
      <w:r w:rsidRPr="00FA3F75">
        <w:rPr>
          <w:rFonts w:cs="Arial"/>
          <w:b/>
          <w:sz w:val="20"/>
        </w:rPr>
        <w:t>)</w:t>
      </w:r>
    </w:p>
    <w:p w:rsidR="00EF67E7" w:rsidRPr="00FA3F75" w:rsidRDefault="00EF67E7" w:rsidP="00EF67E7">
      <w:pPr>
        <w:widowControl w:val="0"/>
        <w:autoSpaceDE w:val="0"/>
        <w:autoSpaceDN w:val="0"/>
        <w:adjustRightInd w:val="0"/>
        <w:rPr>
          <w:rFonts w:cs="Arial"/>
          <w:b/>
          <w:sz w:val="20"/>
        </w:rPr>
      </w:pPr>
    </w:p>
    <w:p w:rsidR="00EF67E7" w:rsidRPr="00FA3F75" w:rsidRDefault="00EF67E7" w:rsidP="00EF67E7">
      <w:pPr>
        <w:widowControl w:val="0"/>
        <w:pBdr>
          <w:top w:val="single" w:sz="4" w:space="1" w:color="auto"/>
        </w:pBdr>
        <w:autoSpaceDE w:val="0"/>
        <w:autoSpaceDN w:val="0"/>
        <w:adjustRightInd w:val="0"/>
        <w:rPr>
          <w:rFonts w:cs="Arial"/>
          <w:sz w:val="20"/>
        </w:rPr>
      </w:pPr>
      <w:r w:rsidRPr="00FA3F75">
        <w:rPr>
          <w:rFonts w:cs="Arial"/>
          <w:b/>
          <w:sz w:val="20"/>
        </w:rPr>
        <w:t>Community Group is a</w:t>
      </w:r>
      <w:r w:rsidRPr="00FA3F75">
        <w:rPr>
          <w:rFonts w:cs="Arial"/>
          <w:sz w:val="20"/>
        </w:rPr>
        <w:t>n informal group made up of local community members brought together for common purpose who do not have a legally constituted structure</w:t>
      </w:r>
      <w:r w:rsidRPr="00FA3F75">
        <w:rPr>
          <w:rFonts w:cs="Arial"/>
          <w:i/>
          <w:sz w:val="20"/>
        </w:rPr>
        <w:t xml:space="preserve"> (Arts Victoria 2010)</w:t>
      </w:r>
    </w:p>
    <w:p w:rsidR="00EF67E7" w:rsidRPr="00FA3F75" w:rsidRDefault="00EF67E7" w:rsidP="00EF67E7">
      <w:pPr>
        <w:widowControl w:val="0"/>
        <w:autoSpaceDE w:val="0"/>
        <w:autoSpaceDN w:val="0"/>
        <w:adjustRightInd w:val="0"/>
        <w:rPr>
          <w:rFonts w:cs="Arial"/>
          <w:b/>
          <w:sz w:val="20"/>
        </w:rPr>
      </w:pPr>
    </w:p>
    <w:p w:rsidR="00EF67E7" w:rsidRPr="00FA3F75" w:rsidRDefault="00EF67E7" w:rsidP="00EF67E7">
      <w:pPr>
        <w:widowControl w:val="0"/>
        <w:pBdr>
          <w:top w:val="single" w:sz="4" w:space="1" w:color="auto"/>
        </w:pBdr>
        <w:autoSpaceDE w:val="0"/>
        <w:autoSpaceDN w:val="0"/>
        <w:adjustRightInd w:val="0"/>
        <w:rPr>
          <w:rFonts w:cs="Arial"/>
          <w:b/>
          <w:sz w:val="20"/>
        </w:rPr>
      </w:pPr>
      <w:r w:rsidRPr="00FA3F75">
        <w:rPr>
          <w:rFonts w:cs="Arial"/>
          <w:b/>
          <w:sz w:val="20"/>
        </w:rPr>
        <w:t>Community Organisation</w:t>
      </w:r>
    </w:p>
    <w:p w:rsidR="00EF67E7" w:rsidRPr="00FA3F75" w:rsidRDefault="00EF67E7" w:rsidP="00EF67E7">
      <w:pPr>
        <w:widowControl w:val="0"/>
        <w:autoSpaceDE w:val="0"/>
        <w:autoSpaceDN w:val="0"/>
        <w:adjustRightInd w:val="0"/>
        <w:rPr>
          <w:rFonts w:cs="Arial"/>
          <w:sz w:val="20"/>
        </w:rPr>
      </w:pPr>
      <w:r w:rsidRPr="00FA3F75">
        <w:rPr>
          <w:rFonts w:cs="Arial"/>
          <w:sz w:val="20"/>
        </w:rPr>
        <w:t>A legally constituted Not-For-Profit organisation based in or on members of the community and with an intention to provide services to or for the community (</w:t>
      </w:r>
      <w:r w:rsidRPr="00FA3F75">
        <w:rPr>
          <w:rFonts w:cs="Arial"/>
          <w:i/>
          <w:sz w:val="20"/>
        </w:rPr>
        <w:t>Arts Victoria 2010)</w:t>
      </w:r>
    </w:p>
    <w:p w:rsidR="00EF67E7" w:rsidRPr="00FA3F75" w:rsidRDefault="00EF67E7" w:rsidP="00EF67E7">
      <w:pPr>
        <w:rPr>
          <w:rFonts w:cs="Arial"/>
          <w:b/>
          <w:sz w:val="20"/>
        </w:rPr>
      </w:pPr>
    </w:p>
    <w:p w:rsidR="00EF67E7" w:rsidRPr="00FA3F75" w:rsidRDefault="00EF67E7" w:rsidP="00EF67E7">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rPr>
      </w:pPr>
      <w:r w:rsidRPr="00FA3F75">
        <w:rPr>
          <w:rFonts w:cs="Arial"/>
          <w:b/>
          <w:sz w:val="20"/>
        </w:rPr>
        <w:t xml:space="preserve">Culture </w:t>
      </w:r>
    </w:p>
    <w:p w:rsidR="00EF67E7" w:rsidRPr="00FA3F75" w:rsidRDefault="00EF67E7" w:rsidP="00EF67E7">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rPr>
      </w:pPr>
      <w:r w:rsidRPr="00FA3F75">
        <w:rPr>
          <w:rFonts w:cs="Arial"/>
          <w:sz w:val="20"/>
        </w:rPr>
        <w:t>Culture is a broad term used to describe particular ways of life, whether for a group of people or a time. A way of life can be known as a ‘culture’ if it is collectively understood to be representations of customs, traditions, beliefs or values shared by a group or prevailing during a period. (</w:t>
      </w:r>
      <w:r w:rsidRPr="00FA3F75">
        <w:rPr>
          <w:rFonts w:cs="Arial"/>
          <w:i/>
          <w:sz w:val="20"/>
        </w:rPr>
        <w:t>Australia Council for the Arts Scoping Study 2006)</w:t>
      </w:r>
      <w:r w:rsidRPr="00FA3F75">
        <w:rPr>
          <w:rFonts w:cs="Arial"/>
          <w:sz w:val="20"/>
        </w:rPr>
        <w:t xml:space="preserve"> </w:t>
      </w:r>
    </w:p>
    <w:p w:rsidR="00EF67E7" w:rsidRPr="00FA3F75" w:rsidRDefault="00EF67E7" w:rsidP="00EF6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rPr>
      </w:pPr>
    </w:p>
    <w:p w:rsidR="00EF67E7" w:rsidRPr="00FA3F75" w:rsidRDefault="00EF67E7" w:rsidP="00EF67E7">
      <w:pPr>
        <w:widowControl w:val="0"/>
        <w:autoSpaceDE w:val="0"/>
        <w:autoSpaceDN w:val="0"/>
        <w:adjustRightInd w:val="0"/>
        <w:rPr>
          <w:rFonts w:cs="Arial"/>
          <w:b/>
          <w:sz w:val="20"/>
        </w:rPr>
      </w:pPr>
      <w:r w:rsidRPr="00FA3F75">
        <w:rPr>
          <w:rFonts w:cs="Arial"/>
          <w:b/>
          <w:sz w:val="20"/>
        </w:rPr>
        <w:t>Leadership</w:t>
      </w:r>
    </w:p>
    <w:p w:rsidR="00EF67E7" w:rsidRPr="00FA3F75" w:rsidRDefault="00EF67E7" w:rsidP="00EF67E7">
      <w:pPr>
        <w:widowControl w:val="0"/>
        <w:autoSpaceDE w:val="0"/>
        <w:autoSpaceDN w:val="0"/>
        <w:adjustRightInd w:val="0"/>
        <w:rPr>
          <w:rFonts w:cs="Arial"/>
          <w:sz w:val="20"/>
        </w:rPr>
      </w:pPr>
      <w:r w:rsidRPr="00FA3F75">
        <w:rPr>
          <w:rFonts w:cs="Arial"/>
          <w:sz w:val="20"/>
        </w:rPr>
        <w:t xml:space="preserve">Leadership is about having a vision, advocating this to others and acting upon it .The ability to show the way, to bring others along with a shared sense of direction and vision. </w:t>
      </w:r>
    </w:p>
    <w:p w:rsidR="00EF67E7" w:rsidRPr="00FA3F75" w:rsidRDefault="00EF67E7" w:rsidP="00EF67E7">
      <w:pPr>
        <w:widowControl w:val="0"/>
        <w:autoSpaceDE w:val="0"/>
        <w:autoSpaceDN w:val="0"/>
        <w:adjustRightInd w:val="0"/>
        <w:rPr>
          <w:rFonts w:cs="Arial"/>
          <w:sz w:val="20"/>
        </w:rPr>
      </w:pPr>
    </w:p>
    <w:p w:rsidR="00EF67E7" w:rsidRPr="00FA3F75" w:rsidRDefault="00EF67E7" w:rsidP="00EF67E7">
      <w:pPr>
        <w:pBdr>
          <w:top w:val="single" w:sz="4" w:space="1" w:color="auto"/>
        </w:pBdr>
        <w:rPr>
          <w:rFonts w:cs="Arial"/>
          <w:color w:val="000000"/>
          <w:sz w:val="20"/>
        </w:rPr>
      </w:pPr>
      <w:r w:rsidRPr="00FA3F75">
        <w:rPr>
          <w:rFonts w:cs="Arial"/>
          <w:b/>
          <w:color w:val="000000"/>
          <w:sz w:val="20"/>
        </w:rPr>
        <w:t>Liveability</w:t>
      </w:r>
      <w:r w:rsidRPr="00FA3F75">
        <w:rPr>
          <w:rFonts w:cs="Arial"/>
          <w:color w:val="000000"/>
          <w:sz w:val="20"/>
        </w:rPr>
        <w:t xml:space="preserve"> </w:t>
      </w:r>
    </w:p>
    <w:p w:rsidR="00EF67E7" w:rsidRPr="00FA3F75" w:rsidRDefault="00EF67E7" w:rsidP="00EF67E7">
      <w:pPr>
        <w:rPr>
          <w:rFonts w:cs="Arial"/>
          <w:i/>
          <w:color w:val="000000"/>
          <w:sz w:val="20"/>
        </w:rPr>
      </w:pPr>
      <w:r w:rsidRPr="00FA3F75">
        <w:rPr>
          <w:rFonts w:cs="Arial"/>
          <w:color w:val="000000"/>
          <w:sz w:val="20"/>
        </w:rPr>
        <w:t xml:space="preserve">Embraces factors including the ‘character’ of a place, quality of life, sustainability, and various social, economic, environmental and cultural attributes. The combination of factors that make a city, suburban centre or provincial centre an attractive place to live include </w:t>
      </w:r>
      <w:r w:rsidRPr="00FA3F75">
        <w:rPr>
          <w:rFonts w:cs="Arial"/>
          <w:i/>
          <w:iCs/>
          <w:color w:val="000000"/>
          <w:sz w:val="20"/>
        </w:rPr>
        <w:t xml:space="preserve">tangible </w:t>
      </w:r>
      <w:r w:rsidRPr="00FA3F75">
        <w:rPr>
          <w:rFonts w:cs="Arial"/>
          <w:color w:val="000000"/>
          <w:sz w:val="20"/>
        </w:rPr>
        <w:t xml:space="preserve">features such as public spaces, urban transit, health and education services, or effective waste disposal; and </w:t>
      </w:r>
      <w:r w:rsidRPr="00FA3F75">
        <w:rPr>
          <w:rFonts w:cs="Arial"/>
          <w:i/>
          <w:iCs/>
          <w:color w:val="000000"/>
          <w:sz w:val="20"/>
        </w:rPr>
        <w:t xml:space="preserve">intangible </w:t>
      </w:r>
      <w:r w:rsidRPr="00FA3F75">
        <w:rPr>
          <w:rFonts w:cs="Arial"/>
          <w:color w:val="000000"/>
          <w:sz w:val="20"/>
        </w:rPr>
        <w:t xml:space="preserve">features, including a ‘sense of place’, a distinctive local identity, and well-established social networks. </w:t>
      </w:r>
      <w:r w:rsidRPr="00FA3F75">
        <w:rPr>
          <w:rFonts w:cs="Arial"/>
          <w:i/>
          <w:color w:val="000000"/>
          <w:sz w:val="20"/>
        </w:rPr>
        <w:t>(Arts Victoria 2008)</w:t>
      </w:r>
    </w:p>
    <w:p w:rsidR="00EF67E7" w:rsidRPr="00FA3F75" w:rsidRDefault="00EF67E7" w:rsidP="00EF67E7">
      <w:pPr>
        <w:rPr>
          <w:rFonts w:cs="Arial"/>
          <w:b/>
          <w:sz w:val="20"/>
        </w:rPr>
      </w:pPr>
    </w:p>
    <w:p w:rsidR="00EF67E7" w:rsidRPr="00FA3F75" w:rsidRDefault="00EF67E7" w:rsidP="00EF67E7">
      <w:pPr>
        <w:pBdr>
          <w:top w:val="single" w:sz="4" w:space="1" w:color="auto"/>
          <w:bottom w:val="single" w:sz="4" w:space="1" w:color="auto"/>
        </w:pBdr>
        <w:rPr>
          <w:rFonts w:cs="Arial"/>
          <w:b/>
          <w:sz w:val="20"/>
        </w:rPr>
      </w:pPr>
      <w:r w:rsidRPr="00FA3F75">
        <w:rPr>
          <w:rFonts w:cs="Arial"/>
          <w:b/>
          <w:sz w:val="20"/>
        </w:rPr>
        <w:t>Partnership</w:t>
      </w:r>
    </w:p>
    <w:p w:rsidR="00EF67E7" w:rsidRPr="00FA3F75" w:rsidRDefault="00EF67E7" w:rsidP="00EF67E7">
      <w:pPr>
        <w:pBdr>
          <w:top w:val="single" w:sz="4" w:space="1" w:color="auto"/>
          <w:bottom w:val="single" w:sz="4" w:space="1" w:color="auto"/>
        </w:pBdr>
        <w:rPr>
          <w:rFonts w:cs="Arial"/>
          <w:sz w:val="20"/>
        </w:rPr>
      </w:pPr>
      <w:r w:rsidRPr="00FA3F75">
        <w:rPr>
          <w:rFonts w:cs="Arial"/>
          <w:sz w:val="20"/>
        </w:rPr>
        <w:t>Is an alliance between a group, organisation or individuals to a shared goal or deliverable and has benefits to each party in the partnership.</w:t>
      </w:r>
    </w:p>
    <w:p w:rsidR="00357B52" w:rsidRPr="00FA3F75" w:rsidRDefault="00357B52">
      <w:pPr>
        <w:rPr>
          <w:rFonts w:cs="Arial"/>
          <w:sz w:val="20"/>
        </w:rPr>
      </w:pPr>
      <w:r w:rsidRPr="00FA3F75">
        <w:rPr>
          <w:rFonts w:cs="Arial"/>
          <w:sz w:val="20"/>
        </w:rPr>
        <w:br w:type="page"/>
      </w:r>
    </w:p>
    <w:p w:rsidR="00EF67E7" w:rsidRPr="00FA3F75" w:rsidRDefault="00EF67E7" w:rsidP="00EF67E7">
      <w:pPr>
        <w:rPr>
          <w:rFonts w:cs="Arial"/>
          <w:sz w:val="20"/>
        </w:rPr>
      </w:pPr>
    </w:p>
    <w:p w:rsidR="00EF67E7" w:rsidRPr="00FA3F75" w:rsidRDefault="00EF67E7" w:rsidP="00357B52">
      <w:pPr>
        <w:pStyle w:val="Heading2"/>
        <w:spacing w:before="0"/>
        <w:ind w:left="578" w:hanging="578"/>
        <w:rPr>
          <w:lang w:val="en-AU"/>
        </w:rPr>
      </w:pPr>
      <w:bookmarkStart w:id="55" w:name="_Toc279321927"/>
      <w:r w:rsidRPr="00FA3F75">
        <w:rPr>
          <w:lang w:val="en-AU"/>
        </w:rPr>
        <w:t xml:space="preserve">Appendix 2– </w:t>
      </w:r>
      <w:r w:rsidR="008558D0" w:rsidRPr="00FA3F75">
        <w:rPr>
          <w:lang w:val="en-AU"/>
        </w:rPr>
        <w:t>List of identified community groups providing arts participation opportunities</w:t>
      </w:r>
      <w:bookmarkEnd w:id="55"/>
      <w:r w:rsidR="008558D0" w:rsidRPr="00FA3F75">
        <w:rPr>
          <w:lang w:val="en-AU"/>
        </w:rPr>
        <w:t xml:space="preserve"> </w:t>
      </w:r>
    </w:p>
    <w:p w:rsidR="00EF67E7" w:rsidRPr="00FA3F75" w:rsidRDefault="00EF67E7" w:rsidP="00EF67E7">
      <w:pPr>
        <w:rPr>
          <w:sz w:val="22"/>
        </w:rPr>
      </w:pPr>
    </w:p>
    <w:p w:rsidR="008558D0" w:rsidRPr="00FA3F75" w:rsidRDefault="008558D0" w:rsidP="008558D0">
      <w:pPr>
        <w:rPr>
          <w:rFonts w:eastAsia="Times New Roman" w:cs="Arial"/>
          <w:b/>
          <w:bCs/>
          <w:color w:val="000000"/>
        </w:rPr>
      </w:pPr>
      <w:r w:rsidRPr="00FA3F75">
        <w:rPr>
          <w:rFonts w:eastAsia="Times New Roman" w:cs="Arial"/>
          <w:b/>
          <w:bCs/>
          <w:color w:val="000000"/>
        </w:rPr>
        <w:t xml:space="preserve">List of Arts </w:t>
      </w:r>
      <w:r w:rsidR="005B32C6" w:rsidRPr="00FA3F75">
        <w:rPr>
          <w:rFonts w:eastAsia="Times New Roman" w:cs="Arial"/>
          <w:b/>
          <w:bCs/>
          <w:color w:val="000000"/>
        </w:rPr>
        <w:t>and</w:t>
      </w:r>
      <w:r w:rsidRPr="00FA3F75">
        <w:rPr>
          <w:rFonts w:eastAsia="Times New Roman" w:cs="Arial"/>
          <w:b/>
          <w:bCs/>
          <w:color w:val="000000"/>
        </w:rPr>
        <w:t xml:space="preserve"> Community Groups </w:t>
      </w:r>
    </w:p>
    <w:p w:rsidR="008558D0" w:rsidRPr="00FA3F75" w:rsidRDefault="008558D0" w:rsidP="008558D0">
      <w:pPr>
        <w:rPr>
          <w:rFonts w:eastAsia="Times New Roman" w:cs="Arial"/>
          <w:b/>
          <w:bCs/>
          <w:color w:val="000000"/>
        </w:rPr>
      </w:pPr>
    </w:p>
    <w:p w:rsidR="008558D0" w:rsidRPr="00FA3F75" w:rsidRDefault="008558D0" w:rsidP="008558D0">
      <w:pPr>
        <w:jc w:val="both"/>
        <w:rPr>
          <w:rFonts w:eastAsia="Times New Roman" w:cs="Arial"/>
          <w:bCs/>
          <w:color w:val="000000"/>
        </w:rPr>
      </w:pPr>
      <w:r w:rsidRPr="00FA3F75">
        <w:rPr>
          <w:rFonts w:eastAsia="Times New Roman" w:cs="Arial"/>
          <w:bCs/>
          <w:color w:val="000000"/>
        </w:rPr>
        <w:t xml:space="preserve">The Survey was completed by </w:t>
      </w:r>
      <w:r w:rsidRPr="00FA3F75">
        <w:rPr>
          <w:rFonts w:eastAsia="Times New Roman" w:cs="Arial"/>
          <w:bCs/>
        </w:rPr>
        <w:t>247</w:t>
      </w:r>
      <w:r w:rsidRPr="00FA3F75">
        <w:rPr>
          <w:rFonts w:eastAsia="Times New Roman" w:cs="Arial"/>
          <w:bCs/>
          <w:color w:val="000000"/>
        </w:rPr>
        <w:t xml:space="preserve"> community members and 72% of these respondents were a member of a group or organisation. The number of groups or organisations represented in the survey is an impressive </w:t>
      </w:r>
      <w:r w:rsidR="00031C4D" w:rsidRPr="00FA3F75">
        <w:rPr>
          <w:rFonts w:eastAsia="Times New Roman" w:cs="Arial"/>
          <w:bCs/>
          <w:color w:val="000000"/>
        </w:rPr>
        <w:t>fifty-nine</w:t>
      </w:r>
      <w:r w:rsidRPr="00FA3F75">
        <w:rPr>
          <w:rFonts w:eastAsia="Times New Roman" w:cs="Arial"/>
          <w:bCs/>
          <w:color w:val="000000"/>
        </w:rPr>
        <w:t xml:space="preserve"> (59). </w:t>
      </w:r>
    </w:p>
    <w:p w:rsidR="008558D0" w:rsidRPr="00FA3F75" w:rsidRDefault="008558D0" w:rsidP="008558D0">
      <w:pPr>
        <w:rPr>
          <w:rFonts w:eastAsia="Times New Roman" w:cs="Arial"/>
          <w:color w:val="000000"/>
        </w:rPr>
      </w:pPr>
      <w:r w:rsidRPr="00FA3F75">
        <w:rPr>
          <w:rFonts w:eastAsia="Times New Roman" w:cs="Arial"/>
          <w:color w:val="000000"/>
        </w:rPr>
        <w:t> </w:t>
      </w:r>
    </w:p>
    <w:tbl>
      <w:tblPr>
        <w:tblW w:w="9474" w:type="dxa"/>
        <w:tblInd w:w="96" w:type="dxa"/>
        <w:tblBorders>
          <w:top w:val="single" w:sz="24" w:space="0" w:color="1F497D"/>
          <w:left w:val="single" w:sz="24" w:space="0" w:color="1F497D"/>
          <w:bottom w:val="single" w:sz="24" w:space="0" w:color="1F497D"/>
          <w:right w:val="single" w:sz="24" w:space="0" w:color="1F497D"/>
          <w:insideH w:val="single" w:sz="6" w:space="0" w:color="1F497D"/>
          <w:insideV w:val="single" w:sz="6" w:space="0" w:color="1F497D"/>
        </w:tblBorders>
        <w:tblLook w:val="04A0" w:firstRow="1" w:lastRow="0" w:firstColumn="1" w:lastColumn="0" w:noHBand="0" w:noVBand="1"/>
      </w:tblPr>
      <w:tblGrid>
        <w:gridCol w:w="741"/>
        <w:gridCol w:w="6075"/>
        <w:gridCol w:w="2658"/>
      </w:tblGrid>
      <w:tr w:rsidR="008558D0" w:rsidRPr="00FA3F75" w:rsidTr="008558D0">
        <w:trPr>
          <w:trHeight w:val="315"/>
          <w:tblHeader/>
        </w:trPr>
        <w:tc>
          <w:tcPr>
            <w:tcW w:w="741" w:type="dxa"/>
            <w:tcBorders>
              <w:top w:val="single" w:sz="24" w:space="0" w:color="1F497D"/>
              <w:bottom w:val="single" w:sz="6" w:space="0" w:color="1F497D"/>
            </w:tcBorders>
            <w:shd w:val="clear" w:color="auto" w:fill="000080"/>
            <w:vAlign w:val="center"/>
          </w:tcPr>
          <w:p w:rsidR="008558D0" w:rsidRPr="00FA3F75" w:rsidRDefault="008558D0" w:rsidP="00CB1B16">
            <w:pPr>
              <w:jc w:val="center"/>
              <w:rPr>
                <w:rFonts w:eastAsia="Times New Roman" w:cs="Arial"/>
                <w:b/>
                <w:caps/>
                <w:color w:val="FFFFFF"/>
                <w:lang w:eastAsia="en-AU"/>
              </w:rPr>
            </w:pPr>
            <w:r w:rsidRPr="00FA3F75">
              <w:rPr>
                <w:rFonts w:eastAsia="Times New Roman" w:cs="Arial"/>
                <w:b/>
                <w:caps/>
                <w:color w:val="FFFFFF"/>
                <w:lang w:eastAsia="en-AU"/>
              </w:rPr>
              <w:t>No.</w:t>
            </w:r>
          </w:p>
        </w:tc>
        <w:tc>
          <w:tcPr>
            <w:tcW w:w="6075" w:type="dxa"/>
            <w:tcBorders>
              <w:top w:val="single" w:sz="24" w:space="0" w:color="1F497D"/>
              <w:bottom w:val="single" w:sz="6" w:space="0" w:color="1F497D"/>
            </w:tcBorders>
            <w:shd w:val="clear" w:color="auto" w:fill="000080"/>
            <w:vAlign w:val="center"/>
            <w:hideMark/>
          </w:tcPr>
          <w:p w:rsidR="008558D0" w:rsidRPr="00FA3F75" w:rsidRDefault="008558D0" w:rsidP="00CB1B16">
            <w:pPr>
              <w:jc w:val="center"/>
              <w:rPr>
                <w:rFonts w:eastAsia="Times New Roman" w:cs="Arial"/>
                <w:b/>
                <w:caps/>
                <w:color w:val="FFFFFF"/>
                <w:lang w:eastAsia="en-AU"/>
              </w:rPr>
            </w:pPr>
            <w:r w:rsidRPr="00FA3F75">
              <w:rPr>
                <w:rFonts w:eastAsia="Times New Roman" w:cs="Arial"/>
                <w:b/>
                <w:caps/>
                <w:color w:val="FFFFFF"/>
                <w:lang w:eastAsia="en-AU"/>
              </w:rPr>
              <w:t>Community Groups</w:t>
            </w:r>
          </w:p>
        </w:tc>
        <w:tc>
          <w:tcPr>
            <w:tcW w:w="2658" w:type="dxa"/>
            <w:tcBorders>
              <w:top w:val="single" w:sz="24" w:space="0" w:color="1F497D"/>
              <w:bottom w:val="single" w:sz="6" w:space="0" w:color="1F497D"/>
            </w:tcBorders>
            <w:shd w:val="clear" w:color="auto" w:fill="000080"/>
            <w:vAlign w:val="center"/>
          </w:tcPr>
          <w:p w:rsidR="008558D0" w:rsidRPr="00FA3F75" w:rsidRDefault="008558D0" w:rsidP="00CB1B16">
            <w:pPr>
              <w:jc w:val="center"/>
              <w:rPr>
                <w:rFonts w:eastAsia="Times New Roman" w:cs="Arial"/>
                <w:b/>
                <w:caps/>
                <w:color w:val="FFFFFF"/>
                <w:lang w:eastAsia="en-AU"/>
              </w:rPr>
            </w:pPr>
            <w:r w:rsidRPr="00FA3F75">
              <w:rPr>
                <w:rFonts w:eastAsia="Times New Roman" w:cs="Arial"/>
                <w:b/>
                <w:caps/>
                <w:color w:val="FFFFFF"/>
                <w:lang w:eastAsia="en-AU"/>
              </w:rPr>
              <w:t xml:space="preserve">Survey </w:t>
            </w:r>
          </w:p>
          <w:p w:rsidR="008558D0" w:rsidRPr="00FA3F75" w:rsidRDefault="008558D0" w:rsidP="00CB1B16">
            <w:pPr>
              <w:jc w:val="center"/>
              <w:rPr>
                <w:rFonts w:eastAsia="Times New Roman" w:cs="Arial"/>
                <w:b/>
                <w:caps/>
                <w:color w:val="FFFFFF"/>
                <w:lang w:eastAsia="en-AU"/>
              </w:rPr>
            </w:pPr>
            <w:r w:rsidRPr="00FA3F75">
              <w:rPr>
                <w:rFonts w:eastAsia="Times New Roman" w:cs="Arial"/>
                <w:b/>
                <w:caps/>
                <w:color w:val="FFFFFF"/>
                <w:lang w:eastAsia="en-AU"/>
              </w:rPr>
              <w:t>Responses</w:t>
            </w:r>
          </w:p>
        </w:tc>
      </w:tr>
      <w:tr w:rsidR="008558D0" w:rsidRPr="00FA3F75" w:rsidTr="008558D0">
        <w:trPr>
          <w:trHeight w:val="315"/>
        </w:trPr>
        <w:tc>
          <w:tcPr>
            <w:tcW w:w="741" w:type="dxa"/>
            <w:tcBorders>
              <w:top w:val="single" w:sz="6" w:space="0" w:color="1F497D"/>
            </w:tcBorders>
            <w:vAlign w:val="center"/>
          </w:tcPr>
          <w:p w:rsidR="008558D0" w:rsidRPr="00515DAF" w:rsidRDefault="008558D0" w:rsidP="000445DD">
            <w:pPr>
              <w:numPr>
                <w:ilvl w:val="0"/>
                <w:numId w:val="37"/>
              </w:numPr>
              <w:spacing w:after="120"/>
              <w:rPr>
                <w:rFonts w:eastAsia="Times New Roman" w:cs="Arial"/>
                <w:lang w:eastAsia="en-AU"/>
              </w:rPr>
            </w:pPr>
          </w:p>
        </w:tc>
        <w:tc>
          <w:tcPr>
            <w:tcW w:w="6075" w:type="dxa"/>
            <w:tcBorders>
              <w:top w:val="single" w:sz="6" w:space="0" w:color="1F497D"/>
            </w:tcBorders>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Art and Soul Kaleidoscope</w:t>
            </w:r>
          </w:p>
        </w:tc>
        <w:tc>
          <w:tcPr>
            <w:tcW w:w="2658" w:type="dxa"/>
            <w:tcBorders>
              <w:top w:val="single" w:sz="6" w:space="0" w:color="1F497D"/>
            </w:tcBorders>
            <w:vAlign w:val="center"/>
          </w:tcPr>
          <w:p w:rsidR="008558D0" w:rsidRPr="00FA3F75" w:rsidRDefault="008558D0" w:rsidP="00CB1B16">
            <w:pPr>
              <w:jc w:val="center"/>
              <w:rPr>
                <w:rFonts w:eastAsia="Times New Roman" w:cs="Arial"/>
                <w:color w:val="333333"/>
                <w:lang w:eastAsia="en-AU"/>
              </w:rPr>
            </w:pPr>
            <w:r w:rsidRPr="00FA3F75">
              <w:rPr>
                <w:rFonts w:eastAsia="Times New Roman" w:cs="Arial"/>
                <w:color w:val="333333"/>
                <w:lang w:eastAsia="en-AU"/>
              </w:rPr>
              <w:t>5</w:t>
            </w:r>
          </w:p>
        </w:tc>
      </w:tr>
      <w:tr w:rsidR="008558D0" w:rsidRPr="00FA3F75"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Art Seekers </w:t>
            </w:r>
          </w:p>
        </w:tc>
        <w:tc>
          <w:tcPr>
            <w:tcW w:w="2658" w:type="dxa"/>
            <w:vAlign w:val="center"/>
          </w:tcPr>
          <w:p w:rsidR="008558D0" w:rsidRPr="00FA3F75" w:rsidRDefault="008558D0" w:rsidP="00CB1B16">
            <w:pPr>
              <w:jc w:val="center"/>
              <w:rPr>
                <w:rFonts w:eastAsia="Times New Roman" w:cs="Arial"/>
                <w:color w:val="000000"/>
                <w:lang w:eastAsia="en-AU"/>
              </w:rPr>
            </w:pPr>
            <w:r w:rsidRPr="00FA3F75">
              <w:rPr>
                <w:rFonts w:eastAsia="Times New Roman" w:cs="Arial"/>
                <w:color w:val="000000"/>
                <w:lang w:eastAsia="en-AU"/>
              </w:rPr>
              <w:t>2</w:t>
            </w:r>
          </w:p>
        </w:tc>
      </w:tr>
      <w:tr w:rsidR="008558D0" w:rsidRPr="00FA3F75"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Arts Access </w:t>
            </w:r>
          </w:p>
        </w:tc>
        <w:tc>
          <w:tcPr>
            <w:tcW w:w="2658" w:type="dxa"/>
            <w:vAlign w:val="center"/>
          </w:tcPr>
          <w:p w:rsidR="008558D0" w:rsidRPr="00FA3F75" w:rsidRDefault="008558D0" w:rsidP="00CB1B16">
            <w:pPr>
              <w:jc w:val="center"/>
              <w:rPr>
                <w:rFonts w:eastAsia="Times New Roman" w:cs="Arial"/>
                <w:color w:val="333333"/>
                <w:lang w:eastAsia="en-AU"/>
              </w:rPr>
            </w:pPr>
            <w:r w:rsidRPr="00FA3F75">
              <w:rPr>
                <w:rFonts w:eastAsia="Times New Roman" w:cs="Arial"/>
                <w:color w:val="333333"/>
                <w:lang w:eastAsia="en-AU"/>
              </w:rPr>
              <w:t>1</w:t>
            </w:r>
          </w:p>
        </w:tc>
      </w:tr>
      <w:tr w:rsidR="008558D0" w:rsidRPr="00FA3F75" w:rsidTr="008558D0">
        <w:trPr>
          <w:trHeight w:val="43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Australian Society of Artists</w:t>
            </w:r>
          </w:p>
        </w:tc>
        <w:tc>
          <w:tcPr>
            <w:tcW w:w="2658" w:type="dxa"/>
            <w:vAlign w:val="center"/>
          </w:tcPr>
          <w:p w:rsidR="008558D0" w:rsidRPr="00FA3F75" w:rsidRDefault="008558D0" w:rsidP="00CB1B16">
            <w:pPr>
              <w:jc w:val="center"/>
              <w:rPr>
                <w:rFonts w:eastAsia="Times New Roman" w:cs="Arial"/>
                <w:color w:val="333333"/>
                <w:lang w:eastAsia="en-AU"/>
              </w:rPr>
            </w:pPr>
            <w:r w:rsidRPr="00FA3F75">
              <w:rPr>
                <w:rFonts w:eastAsia="Times New Roman" w:cs="Arial"/>
                <w:color w:val="333333"/>
                <w:lang w:eastAsia="en-AU"/>
              </w:rPr>
              <w:t>1</w:t>
            </w:r>
          </w:p>
        </w:tc>
      </w:tr>
      <w:tr w:rsidR="008558D0" w:rsidRPr="00FA3F75" w:rsidTr="008558D0">
        <w:trPr>
          <w:trHeight w:val="43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Belgrave Survival Day</w:t>
            </w:r>
          </w:p>
        </w:tc>
        <w:tc>
          <w:tcPr>
            <w:tcW w:w="2658" w:type="dxa"/>
            <w:vAlign w:val="center"/>
          </w:tcPr>
          <w:p w:rsidR="008558D0" w:rsidRPr="00FA3F75" w:rsidRDefault="008558D0" w:rsidP="00CB1B16">
            <w:pPr>
              <w:jc w:val="center"/>
              <w:rPr>
                <w:rFonts w:eastAsia="Times New Roman" w:cs="Arial"/>
                <w:color w:val="333333"/>
                <w:lang w:eastAsia="en-AU"/>
              </w:rPr>
            </w:pPr>
            <w:r w:rsidRPr="00FA3F75">
              <w:rPr>
                <w:rFonts w:eastAsia="Times New Roman" w:cs="Arial"/>
                <w:color w:val="333333"/>
                <w:lang w:eastAsia="en-AU"/>
              </w:rPr>
              <w:t>1</w:t>
            </w:r>
          </w:p>
        </w:tc>
      </w:tr>
      <w:tr w:rsidR="00F50BAD" w:rsidRPr="00F50BAD" w:rsidTr="008558D0">
        <w:trPr>
          <w:trHeight w:val="37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Berwick Youth Choir</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Bunyip </w:t>
            </w:r>
            <w:r w:rsidR="005B32C6" w:rsidRPr="00515DAF">
              <w:rPr>
                <w:rFonts w:eastAsia="Times New Roman" w:cs="Arial"/>
                <w:lang w:eastAsia="en-AU"/>
              </w:rPr>
              <w:t>and</w:t>
            </w:r>
            <w:r w:rsidRPr="00515DAF">
              <w:rPr>
                <w:rFonts w:eastAsia="Times New Roman" w:cs="Arial"/>
                <w:lang w:eastAsia="en-AU"/>
              </w:rPr>
              <w:t xml:space="preserve"> District Community Centre</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Bunyip Bookworms</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Bunyip Hall Art group</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D57931">
            <w:pPr>
              <w:rPr>
                <w:rFonts w:eastAsia="Times New Roman" w:cs="Arial"/>
                <w:lang w:eastAsia="en-AU"/>
              </w:rPr>
            </w:pPr>
            <w:r w:rsidRPr="00515DAF">
              <w:rPr>
                <w:rFonts w:eastAsia="Times New Roman" w:cs="Arial"/>
                <w:lang w:eastAsia="en-AU"/>
              </w:rPr>
              <w:t xml:space="preserve">Cardinia Christian </w:t>
            </w:r>
            <w:r w:rsidR="00D57931" w:rsidRPr="00515DAF">
              <w:rPr>
                <w:rFonts w:eastAsia="Times New Roman" w:cs="Arial"/>
                <w:lang w:eastAsia="en-AU"/>
              </w:rPr>
              <w:t>Centre</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2</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Cardinia Civic Concert Band</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4</w:t>
            </w:r>
          </w:p>
        </w:tc>
      </w:tr>
      <w:tr w:rsidR="00F50BAD" w:rsidRPr="00F50BAD" w:rsidTr="008558D0">
        <w:trPr>
          <w:trHeight w:val="39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Cardinia Performing Arts Company</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14</w:t>
            </w:r>
          </w:p>
        </w:tc>
      </w:tr>
      <w:tr w:rsidR="00F50BAD" w:rsidRPr="00F50BAD" w:rsidTr="008558D0">
        <w:trPr>
          <w:trHeight w:val="43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Casey Craft Circle</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9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Choirs in Casey and Baw </w:t>
            </w:r>
            <w:proofErr w:type="spellStart"/>
            <w:r w:rsidRPr="00515DAF">
              <w:rPr>
                <w:rFonts w:eastAsia="Times New Roman" w:cs="Arial"/>
                <w:lang w:eastAsia="en-AU"/>
              </w:rPr>
              <w:t>Baw</w:t>
            </w:r>
            <w:proofErr w:type="spellEnd"/>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Cockatoo Ash Wednesday Memorial</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Cockatoo Women’s group</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90"/>
        </w:trPr>
        <w:tc>
          <w:tcPr>
            <w:tcW w:w="741" w:type="dxa"/>
            <w:vAlign w:val="center"/>
          </w:tcPr>
          <w:p w:rsidR="008558D0" w:rsidRPr="00515DAF" w:rsidRDefault="008558D0" w:rsidP="000445DD">
            <w:pPr>
              <w:numPr>
                <w:ilvl w:val="0"/>
                <w:numId w:val="37"/>
              </w:numPr>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Craft Markets </w:t>
            </w:r>
            <w:r w:rsidR="00FA3F75" w:rsidRPr="00515DAF">
              <w:rPr>
                <w:rFonts w:eastAsia="Times New Roman" w:cs="Arial"/>
                <w:lang w:eastAsia="en-AU"/>
              </w:rPr>
              <w:t>(Redhill</w:t>
            </w:r>
            <w:r w:rsidRPr="00515DAF">
              <w:rPr>
                <w:rFonts w:eastAsia="Times New Roman" w:cs="Arial"/>
                <w:lang w:eastAsia="en-AU"/>
              </w:rPr>
              <w:t xml:space="preserve">, </w:t>
            </w:r>
            <w:r w:rsidRPr="00515DAF">
              <w:rPr>
                <w:rFonts w:eastAsia="Times New Roman" w:cs="Arial"/>
              </w:rPr>
              <w:t>Esplanade, Yarragon)</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9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Cranbourne Choral </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D57931">
            <w:pPr>
              <w:rPr>
                <w:rFonts w:eastAsia="Times New Roman" w:cs="Arial"/>
                <w:lang w:eastAsia="en-AU"/>
              </w:rPr>
            </w:pPr>
            <w:r w:rsidRPr="00515DAF">
              <w:rPr>
                <w:rFonts w:eastAsia="Times New Roman" w:cs="Arial"/>
                <w:lang w:eastAsia="en-AU"/>
              </w:rPr>
              <w:t xml:space="preserve">Dance Hub (Knox) </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Dandenong Ranges Music Council</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Dandenong Ranges Orchestra</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9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Eastern Dandenong Ranges Tourism</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45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Emerald Arts Society</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Emerald Community House </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Emerald for Sustainability </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Emerald Library</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ERMHA</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4</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Freeza</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53"/>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Friends of the Cardinia Embroidery </w:t>
            </w:r>
            <w:r w:rsidR="00F20304" w:rsidRPr="00515DAF">
              <w:rPr>
                <w:rFonts w:eastAsia="Times New Roman" w:cs="Arial"/>
                <w:lang w:eastAsia="en-AU"/>
              </w:rPr>
              <w:t>(</w:t>
            </w:r>
            <w:r w:rsidRPr="00515DAF">
              <w:rPr>
                <w:rFonts w:eastAsia="Times New Roman" w:cs="Arial"/>
                <w:lang w:eastAsia="en-AU"/>
              </w:rPr>
              <w:t>FOTCE)</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7</w:t>
            </w:r>
          </w:p>
        </w:tc>
      </w:tr>
      <w:tr w:rsidR="00F50BAD" w:rsidRPr="00F50BAD" w:rsidTr="008558D0">
        <w:trPr>
          <w:trHeight w:val="40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proofErr w:type="spellStart"/>
            <w:r w:rsidRPr="00515DAF">
              <w:rPr>
                <w:rFonts w:eastAsia="Times New Roman" w:cs="Arial"/>
                <w:lang w:eastAsia="en-AU"/>
              </w:rPr>
              <w:t>FunFest</w:t>
            </w:r>
            <w:proofErr w:type="spellEnd"/>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4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GEMCO Players</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7</w:t>
            </w:r>
          </w:p>
        </w:tc>
      </w:tr>
      <w:tr w:rsidR="00F50BAD" w:rsidRPr="00F50BAD" w:rsidTr="008558D0">
        <w:trPr>
          <w:trHeight w:val="34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The Gem Community Arts Centre </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3</w:t>
            </w:r>
          </w:p>
        </w:tc>
      </w:tr>
      <w:tr w:rsidR="00F50BAD" w:rsidRPr="00F50BAD" w:rsidTr="008558D0">
        <w:trPr>
          <w:trHeight w:val="42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Janine Goode Painting</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KLD All Stars Cheerleading</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Kooweerup Health Service</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Kooweerup Secondary College</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Landcare </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Lazy River Writers</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Living and Learning Pakenham </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3</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Living </w:t>
            </w:r>
            <w:r w:rsidR="005B32C6" w:rsidRPr="00515DAF">
              <w:rPr>
                <w:rFonts w:eastAsia="Times New Roman" w:cs="Arial"/>
                <w:lang w:eastAsia="en-AU"/>
              </w:rPr>
              <w:t>and</w:t>
            </w:r>
            <w:r w:rsidRPr="00515DAF">
              <w:rPr>
                <w:rFonts w:eastAsia="Times New Roman" w:cs="Arial"/>
                <w:lang w:eastAsia="en-AU"/>
              </w:rPr>
              <w:t xml:space="preserve"> Learning Art Class </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3</w:t>
            </w:r>
          </w:p>
        </w:tc>
      </w:tr>
      <w:tr w:rsidR="00F50BAD" w:rsidRPr="00F50BAD" w:rsidTr="008558D0">
        <w:trPr>
          <w:trHeight w:val="303"/>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Make and Mingle Beaconsfield Baptist church</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Masquerade Performing Arts</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3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F20304" w:rsidP="00CB1B16">
            <w:pPr>
              <w:rPr>
                <w:rFonts w:eastAsia="Times New Roman" w:cs="Arial"/>
                <w:lang w:eastAsia="en-AU"/>
              </w:rPr>
            </w:pPr>
            <w:r w:rsidRPr="00515DAF">
              <w:rPr>
                <w:rFonts w:eastAsia="Times New Roman" w:cs="Arial"/>
                <w:lang w:eastAsia="en-AU"/>
              </w:rPr>
              <w:t>Mountain District Radio (</w:t>
            </w:r>
            <w:r w:rsidR="008558D0" w:rsidRPr="00515DAF">
              <w:rPr>
                <w:rFonts w:eastAsia="Times New Roman" w:cs="Arial"/>
                <w:lang w:eastAsia="en-AU"/>
              </w:rPr>
              <w:t>3MDR)</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7</w:t>
            </w:r>
          </w:p>
        </w:tc>
      </w:tr>
      <w:tr w:rsidR="00F50BAD" w:rsidRPr="00F50BAD" w:rsidTr="008558D0">
        <w:trPr>
          <w:trHeight w:val="40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New Horizons Band</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Pakenham Camera Club</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3</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Pakenham Carols Choir</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 xml:space="preserve">Pakenham Community House </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PATMOS</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2</w:t>
            </w:r>
          </w:p>
        </w:tc>
      </w:tr>
      <w:tr w:rsidR="00F50BAD" w:rsidRPr="00F50BAD" w:rsidTr="008558D0">
        <w:trPr>
          <w:trHeight w:val="30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PAVE festival</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4</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Rotary</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48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Songbird School of Performing Arts</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9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South Eastern Contemporary Art Network</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14</w:t>
            </w:r>
          </w:p>
        </w:tc>
      </w:tr>
      <w:tr w:rsidR="00F50BAD" w:rsidRPr="00F50BAD" w:rsidTr="008558D0">
        <w:trPr>
          <w:trHeight w:val="40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Storytelling Australia (Vic branch)</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3E191D">
            <w:pPr>
              <w:rPr>
                <w:rFonts w:eastAsia="Times New Roman" w:cs="Arial"/>
                <w:lang w:eastAsia="en-AU"/>
              </w:rPr>
            </w:pPr>
            <w:r w:rsidRPr="00515DAF">
              <w:rPr>
                <w:rFonts w:eastAsia="Times New Roman" w:cs="Arial"/>
                <w:lang w:eastAsia="en-AU"/>
              </w:rPr>
              <w:t>Toom</w:t>
            </w:r>
            <w:r w:rsidR="003E191D" w:rsidRPr="00515DAF">
              <w:rPr>
                <w:rFonts w:eastAsia="Times New Roman" w:cs="Arial"/>
                <w:lang w:eastAsia="en-AU"/>
              </w:rPr>
              <w:t>u</w:t>
            </w:r>
            <w:r w:rsidRPr="00515DAF">
              <w:rPr>
                <w:rFonts w:eastAsia="Times New Roman" w:cs="Arial"/>
                <w:lang w:eastAsia="en-AU"/>
              </w:rPr>
              <w:t>c Valley Art Group</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1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Trust for Nature</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75"/>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Waverley Community Learning Centre</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39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Windmill Theatre Company</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4</w:t>
            </w:r>
          </w:p>
        </w:tc>
      </w:tr>
      <w:tr w:rsidR="00F50BAD" w:rsidRPr="00F50BAD" w:rsidTr="008558D0">
        <w:trPr>
          <w:trHeight w:val="36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Writing group U3A</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1</w:t>
            </w:r>
          </w:p>
        </w:tc>
      </w:tr>
      <w:tr w:rsidR="00F50BAD" w:rsidRPr="00F50BAD" w:rsidTr="008558D0">
        <w:trPr>
          <w:trHeight w:val="450"/>
        </w:trPr>
        <w:tc>
          <w:tcPr>
            <w:tcW w:w="741" w:type="dxa"/>
            <w:vAlign w:val="center"/>
          </w:tcPr>
          <w:p w:rsidR="008558D0" w:rsidRPr="00515DAF" w:rsidRDefault="008558D0" w:rsidP="000445DD">
            <w:pPr>
              <w:numPr>
                <w:ilvl w:val="0"/>
                <w:numId w:val="37"/>
              </w:numPr>
              <w:spacing w:after="120"/>
              <w:rPr>
                <w:rFonts w:eastAsia="Times New Roman" w:cs="Arial"/>
                <w:lang w:eastAsia="en-AU"/>
              </w:rPr>
            </w:pPr>
          </w:p>
        </w:tc>
        <w:tc>
          <w:tcPr>
            <w:tcW w:w="6075" w:type="dxa"/>
            <w:shd w:val="clear" w:color="auto" w:fill="auto"/>
            <w:vAlign w:val="center"/>
            <w:hideMark/>
          </w:tcPr>
          <w:p w:rsidR="008558D0" w:rsidRPr="00515DAF" w:rsidRDefault="008558D0" w:rsidP="00CB1B16">
            <w:pPr>
              <w:rPr>
                <w:rFonts w:eastAsia="Times New Roman" w:cs="Arial"/>
                <w:lang w:eastAsia="en-AU"/>
              </w:rPr>
            </w:pPr>
            <w:r w:rsidRPr="00515DAF">
              <w:rPr>
                <w:rFonts w:eastAsia="Times New Roman" w:cs="Arial"/>
                <w:lang w:eastAsia="en-AU"/>
              </w:rPr>
              <w:t>Yakkerboo Art Show Committee</w:t>
            </w:r>
          </w:p>
        </w:tc>
        <w:tc>
          <w:tcPr>
            <w:tcW w:w="2658" w:type="dxa"/>
            <w:vAlign w:val="center"/>
          </w:tcPr>
          <w:p w:rsidR="008558D0" w:rsidRPr="00515DAF" w:rsidRDefault="008558D0" w:rsidP="00CB1B16">
            <w:pPr>
              <w:jc w:val="center"/>
              <w:rPr>
                <w:rFonts w:eastAsia="Times New Roman" w:cs="Arial"/>
                <w:lang w:eastAsia="en-AU"/>
              </w:rPr>
            </w:pPr>
            <w:r w:rsidRPr="00515DAF">
              <w:rPr>
                <w:rFonts w:eastAsia="Times New Roman" w:cs="Arial"/>
                <w:lang w:eastAsia="en-AU"/>
              </w:rPr>
              <w:t>4</w:t>
            </w:r>
          </w:p>
        </w:tc>
      </w:tr>
    </w:tbl>
    <w:p w:rsidR="008558D0" w:rsidRPr="00FA3F75" w:rsidRDefault="008558D0" w:rsidP="008558D0">
      <w:pPr>
        <w:rPr>
          <w:rFonts w:eastAsia="Times New Roman" w:cs="Arial"/>
          <w:color w:val="000000"/>
        </w:rPr>
      </w:pPr>
    </w:p>
    <w:p w:rsidR="00EF67E7" w:rsidRPr="00FA3F75" w:rsidRDefault="00EF67E7" w:rsidP="00EF67E7">
      <w:pPr>
        <w:rPr>
          <w:rFonts w:cs="Arial"/>
          <w:sz w:val="20"/>
        </w:rPr>
      </w:pPr>
      <w:r w:rsidRPr="00FA3F75">
        <w:rPr>
          <w:rFonts w:cs="Arial"/>
          <w:sz w:val="20"/>
        </w:rPr>
        <w:br w:type="page"/>
      </w:r>
    </w:p>
    <w:p w:rsidR="00EF67E7" w:rsidRPr="00FA3F75" w:rsidRDefault="00EF67E7" w:rsidP="00EF67E7">
      <w:pPr>
        <w:pStyle w:val="Heading2"/>
        <w:rPr>
          <w:lang w:val="en-AU"/>
        </w:rPr>
      </w:pPr>
      <w:bookmarkStart w:id="56" w:name="_Toc279321928"/>
      <w:r w:rsidRPr="00FA3F75">
        <w:rPr>
          <w:lang w:val="en-AU"/>
        </w:rPr>
        <w:lastRenderedPageBreak/>
        <w:t xml:space="preserve">Appendix 3 – Brief for the Arts </w:t>
      </w:r>
      <w:r w:rsidR="005B32C6" w:rsidRPr="00FA3F75">
        <w:rPr>
          <w:lang w:val="en-AU"/>
        </w:rPr>
        <w:t>and</w:t>
      </w:r>
      <w:r w:rsidRPr="00FA3F75">
        <w:rPr>
          <w:lang w:val="en-AU"/>
        </w:rPr>
        <w:t xml:space="preserve"> Cultur</w:t>
      </w:r>
      <w:r w:rsidR="00774225" w:rsidRPr="00FA3F75">
        <w:rPr>
          <w:lang w:val="en-AU"/>
        </w:rPr>
        <w:t>al Facilities Feasibility Study</w:t>
      </w:r>
      <w:bookmarkEnd w:id="56"/>
    </w:p>
    <w:p w:rsidR="00EF67E7" w:rsidRPr="00FA3F75" w:rsidRDefault="00EF67E7" w:rsidP="00EF67E7">
      <w:pPr>
        <w:rPr>
          <w:sz w:val="22"/>
        </w:rPr>
      </w:pPr>
    </w:p>
    <w:p w:rsidR="00EF67E7" w:rsidRPr="00FA3F75" w:rsidRDefault="00EF67E7" w:rsidP="00EF67E7">
      <w:r w:rsidRPr="00FA3F75">
        <w:t>The following are drawn from the Consultants’ brief.</w:t>
      </w:r>
    </w:p>
    <w:p w:rsidR="00EF67E7" w:rsidRPr="00FA3F75" w:rsidRDefault="00EF67E7" w:rsidP="00EF67E7">
      <w:pPr>
        <w:rPr>
          <w:sz w:val="22"/>
        </w:rPr>
      </w:pPr>
    </w:p>
    <w:tbl>
      <w:tblPr>
        <w:tblW w:w="0" w:type="auto"/>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7521"/>
        <w:gridCol w:w="1527"/>
      </w:tblGrid>
      <w:tr w:rsidR="00DB4C8C" w:rsidRPr="00DB4C8C" w:rsidTr="005560C6">
        <w:trPr>
          <w:cantSplit/>
          <w:tblHeader/>
          <w:jc w:val="center"/>
        </w:trPr>
        <w:tc>
          <w:tcPr>
            <w:tcW w:w="7521" w:type="dxa"/>
            <w:shd w:val="clear" w:color="auto" w:fill="0C0C0C"/>
            <w:vAlign w:val="center"/>
          </w:tcPr>
          <w:p w:rsidR="006D6D28" w:rsidRPr="00DB4C8C" w:rsidRDefault="006D6D28" w:rsidP="005560C6">
            <w:pPr>
              <w:spacing w:before="60" w:after="60"/>
              <w:jc w:val="center"/>
              <w:rPr>
                <w:b/>
                <w:i/>
              </w:rPr>
            </w:pPr>
            <w:r w:rsidRPr="00DB4C8C">
              <w:rPr>
                <w:b/>
              </w:rPr>
              <w:t xml:space="preserve">Objectives </w:t>
            </w:r>
            <w:r w:rsidRPr="00DB4C8C">
              <w:rPr>
                <w:b/>
                <w:i/>
              </w:rPr>
              <w:t>(from Consultants brief)</w:t>
            </w:r>
          </w:p>
        </w:tc>
        <w:tc>
          <w:tcPr>
            <w:tcW w:w="1527" w:type="dxa"/>
            <w:shd w:val="clear" w:color="auto" w:fill="0C0C0C"/>
            <w:vAlign w:val="center"/>
          </w:tcPr>
          <w:p w:rsidR="006D6D28" w:rsidRPr="00DB4C8C" w:rsidRDefault="00F13340" w:rsidP="005560C6">
            <w:pPr>
              <w:spacing w:before="60" w:after="60"/>
              <w:jc w:val="center"/>
              <w:rPr>
                <w:b/>
              </w:rPr>
            </w:pPr>
            <w:r w:rsidRPr="00DB4C8C">
              <w:rPr>
                <w:b/>
              </w:rPr>
              <w:t>Agreed Brief</w:t>
            </w:r>
          </w:p>
        </w:tc>
      </w:tr>
      <w:tr w:rsidR="00DB4C8C" w:rsidRPr="00DB4C8C" w:rsidTr="005560C6">
        <w:trPr>
          <w:cantSplit/>
          <w:jc w:val="center"/>
        </w:trPr>
        <w:tc>
          <w:tcPr>
            <w:tcW w:w="7521" w:type="dxa"/>
            <w:shd w:val="clear" w:color="auto" w:fill="auto"/>
            <w:vAlign w:val="center"/>
          </w:tcPr>
          <w:p w:rsidR="006D6D28" w:rsidRPr="00DB4C8C" w:rsidRDefault="006D6D28" w:rsidP="000445DD">
            <w:pPr>
              <w:pStyle w:val="MediumGrid1-Accent21"/>
              <w:numPr>
                <w:ilvl w:val="0"/>
                <w:numId w:val="45"/>
              </w:numPr>
              <w:tabs>
                <w:tab w:val="left" w:pos="3827"/>
              </w:tabs>
              <w:spacing w:before="60" w:after="60"/>
              <w:contextualSpacing w:val="0"/>
            </w:pPr>
            <w:r w:rsidRPr="00DB4C8C">
              <w:t>Review Council’s existing strategic documentation</w:t>
            </w:r>
          </w:p>
        </w:tc>
        <w:tc>
          <w:tcPr>
            <w:tcW w:w="1527" w:type="dxa"/>
            <w:shd w:val="clear" w:color="auto" w:fill="auto"/>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szCs w:val="22"/>
              </w:rPr>
              <w:t xml:space="preserve">Develop </w:t>
            </w:r>
            <w:r w:rsidRPr="00DB4C8C">
              <w:rPr>
                <w:rFonts w:eastAsia="Times New Roman"/>
                <w:szCs w:val="22"/>
                <w:lang w:eastAsia="ja-JP"/>
              </w:rPr>
              <w:t>a vision for an appropriate arts and cultural facility/</w:t>
            </w:r>
            <w:proofErr w:type="spellStart"/>
            <w:r w:rsidRPr="00DB4C8C">
              <w:rPr>
                <w:rFonts w:eastAsia="Times New Roman"/>
                <w:szCs w:val="22"/>
                <w:lang w:eastAsia="ja-JP"/>
              </w:rPr>
              <w:t>ies</w:t>
            </w:r>
            <w:proofErr w:type="spellEnd"/>
          </w:p>
        </w:tc>
        <w:tc>
          <w:tcPr>
            <w:tcW w:w="1527" w:type="dxa"/>
            <w:shd w:val="clear" w:color="auto" w:fill="CCCCCC"/>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auto"/>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Identification of roles and responsibilities of Council </w:t>
            </w:r>
          </w:p>
        </w:tc>
        <w:tc>
          <w:tcPr>
            <w:tcW w:w="1527" w:type="dxa"/>
            <w:shd w:val="clear" w:color="auto" w:fill="auto"/>
            <w:vAlign w:val="center"/>
          </w:tcPr>
          <w:p w:rsidR="006D6D28" w:rsidRPr="00DB4C8C" w:rsidRDefault="006D6D28" w:rsidP="005560C6">
            <w:pPr>
              <w:spacing w:after="120"/>
              <w:jc w:val="center"/>
            </w:pPr>
            <w:r w:rsidRPr="00DB4C8C">
              <w:sym w:font="Zapf Dingbats" w:char="F036"/>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Outline the purpose and context of any new facility /</w:t>
            </w:r>
            <w:proofErr w:type="spellStart"/>
            <w:r w:rsidRPr="00DB4C8C">
              <w:rPr>
                <w:rFonts w:eastAsia="Times New Roman"/>
                <w:szCs w:val="22"/>
                <w:lang w:eastAsia="ja-JP"/>
              </w:rPr>
              <w:t>ies</w:t>
            </w:r>
            <w:proofErr w:type="spellEnd"/>
          </w:p>
        </w:tc>
        <w:tc>
          <w:tcPr>
            <w:tcW w:w="1527" w:type="dxa"/>
            <w:shd w:val="clear" w:color="auto" w:fill="CCCCCC"/>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trHeight w:val="537"/>
          <w:jc w:val="center"/>
        </w:trPr>
        <w:tc>
          <w:tcPr>
            <w:tcW w:w="7521" w:type="dxa"/>
            <w:shd w:val="clear" w:color="auto" w:fill="auto"/>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Consider future facility provision in Cardinia </w:t>
            </w:r>
          </w:p>
        </w:tc>
        <w:tc>
          <w:tcPr>
            <w:tcW w:w="1527" w:type="dxa"/>
            <w:shd w:val="clear" w:color="auto" w:fill="auto"/>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Undertake consultation with key stakeholders  </w:t>
            </w:r>
          </w:p>
        </w:tc>
        <w:tc>
          <w:tcPr>
            <w:tcW w:w="1527" w:type="dxa"/>
            <w:shd w:val="clear" w:color="auto" w:fill="CCCCCC"/>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auto"/>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Identify any additional future specific planning </w:t>
            </w:r>
          </w:p>
        </w:tc>
        <w:tc>
          <w:tcPr>
            <w:tcW w:w="1527" w:type="dxa"/>
            <w:shd w:val="clear" w:color="auto" w:fill="auto"/>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Review regional planning </w:t>
            </w:r>
          </w:p>
        </w:tc>
        <w:tc>
          <w:tcPr>
            <w:tcW w:w="1527" w:type="dxa"/>
            <w:shd w:val="clear" w:color="auto" w:fill="CCCCCC"/>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auto"/>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Analyse current arts and cultural participation trends</w:t>
            </w:r>
          </w:p>
        </w:tc>
        <w:tc>
          <w:tcPr>
            <w:tcW w:w="1527" w:type="dxa"/>
            <w:shd w:val="clear" w:color="auto" w:fill="auto"/>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Provide an assessment of current and future demands for arts and cultural facilities </w:t>
            </w:r>
          </w:p>
        </w:tc>
        <w:tc>
          <w:tcPr>
            <w:tcW w:w="1527" w:type="dxa"/>
            <w:shd w:val="clear" w:color="auto" w:fill="CCCCCC"/>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auto"/>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Identify any gaps in existing arts and cultural facility provision</w:t>
            </w:r>
          </w:p>
        </w:tc>
        <w:tc>
          <w:tcPr>
            <w:tcW w:w="1527" w:type="dxa"/>
            <w:shd w:val="clear" w:color="auto" w:fill="auto"/>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Provide scope for any proposed arts and cultural facilities</w:t>
            </w:r>
          </w:p>
        </w:tc>
        <w:tc>
          <w:tcPr>
            <w:tcW w:w="1527" w:type="dxa"/>
            <w:shd w:val="clear" w:color="auto" w:fill="CCCCCC"/>
            <w:vAlign w:val="center"/>
          </w:tcPr>
          <w:p w:rsidR="006D6D28" w:rsidRPr="00DB4C8C" w:rsidRDefault="006D6D28" w:rsidP="005560C6">
            <w:pPr>
              <w:spacing w:before="120"/>
              <w:jc w:val="center"/>
            </w:pPr>
            <w:r w:rsidRPr="00DB4C8C">
              <w:sym w:font="Zapf Dingbats" w:char="F034"/>
            </w:r>
            <w:r w:rsidRPr="00DB4C8C">
              <w:t xml:space="preserve"> </w:t>
            </w:r>
          </w:p>
          <w:p w:rsidR="006D6D28" w:rsidRPr="00DB4C8C" w:rsidRDefault="006D6D28" w:rsidP="005560C6">
            <w:pPr>
              <w:jc w:val="center"/>
              <w:rPr>
                <w:i/>
              </w:rPr>
            </w:pPr>
            <w:r w:rsidRPr="00DB4C8C">
              <w:rPr>
                <w:i/>
              </w:rPr>
              <w:t>Not Costed</w:t>
            </w:r>
          </w:p>
        </w:tc>
      </w:tr>
      <w:tr w:rsidR="00DB4C8C" w:rsidRPr="00DB4C8C" w:rsidTr="005560C6">
        <w:trPr>
          <w:cantSplit/>
          <w:jc w:val="center"/>
        </w:trPr>
        <w:tc>
          <w:tcPr>
            <w:tcW w:w="7521" w:type="dxa"/>
            <w:shd w:val="clear" w:color="auto" w:fill="auto"/>
            <w:vAlign w:val="center"/>
          </w:tcPr>
          <w:p w:rsidR="006D6D28" w:rsidRPr="00515DAF" w:rsidRDefault="006D6D28" w:rsidP="00862EC5">
            <w:pPr>
              <w:pStyle w:val="MediumGrid1-Accent21"/>
              <w:numPr>
                <w:ilvl w:val="0"/>
                <w:numId w:val="45"/>
              </w:numPr>
              <w:spacing w:before="60" w:after="60"/>
              <w:contextualSpacing w:val="0"/>
              <w:rPr>
                <w:rFonts w:eastAsia="Times New Roman"/>
                <w:b/>
                <w:bCs/>
                <w:i/>
                <w:iCs/>
              </w:rPr>
            </w:pPr>
            <w:r w:rsidRPr="00DB4C8C">
              <w:t>Develop a model to identify priority infrastructure</w:t>
            </w:r>
          </w:p>
        </w:tc>
        <w:tc>
          <w:tcPr>
            <w:tcW w:w="1527" w:type="dxa"/>
            <w:shd w:val="clear" w:color="auto" w:fill="auto"/>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CCCCCC"/>
            <w:vAlign w:val="center"/>
          </w:tcPr>
          <w:p w:rsidR="006D6D28" w:rsidRPr="00515DAF" w:rsidRDefault="006D6D28" w:rsidP="00862EC5">
            <w:pPr>
              <w:pStyle w:val="MediumGrid1-Accent21"/>
              <w:numPr>
                <w:ilvl w:val="0"/>
                <w:numId w:val="45"/>
              </w:numPr>
              <w:tabs>
                <w:tab w:val="left" w:pos="732"/>
              </w:tabs>
              <w:spacing w:before="60" w:after="60"/>
              <w:contextualSpacing w:val="0"/>
              <w:rPr>
                <w:rFonts w:eastAsia="Times New Roman"/>
                <w:b/>
                <w:bCs/>
                <w:i/>
                <w:iCs/>
              </w:rPr>
            </w:pPr>
            <w:r w:rsidRPr="00DB4C8C">
              <w:t>Identify use, demand &amp; opportunities for private and other facilities in the shire</w:t>
            </w:r>
          </w:p>
        </w:tc>
        <w:tc>
          <w:tcPr>
            <w:tcW w:w="1527" w:type="dxa"/>
            <w:shd w:val="clear" w:color="auto" w:fill="CCCCCC"/>
            <w:vAlign w:val="center"/>
          </w:tcPr>
          <w:p w:rsidR="006D6D28" w:rsidRPr="00DB4C8C" w:rsidRDefault="006D6D28" w:rsidP="005560C6">
            <w:pPr>
              <w:spacing w:before="120"/>
              <w:jc w:val="center"/>
            </w:pPr>
            <w:r w:rsidRPr="00DB4C8C">
              <w:sym w:font="Zapf Dingbats" w:char="F034"/>
            </w:r>
            <w:r w:rsidRPr="00DB4C8C">
              <w:t xml:space="preserve"> </w:t>
            </w:r>
          </w:p>
          <w:p w:rsidR="006D6D28" w:rsidRPr="00DB4C8C" w:rsidRDefault="006D6D28" w:rsidP="005560C6">
            <w:pPr>
              <w:spacing w:after="120"/>
              <w:jc w:val="center"/>
            </w:pPr>
            <w:r w:rsidRPr="00DB4C8C">
              <w:rPr>
                <w:i/>
              </w:rPr>
              <w:t>Limited</w:t>
            </w:r>
          </w:p>
        </w:tc>
      </w:tr>
      <w:tr w:rsidR="00DB4C8C" w:rsidRPr="00DB4C8C" w:rsidTr="005560C6">
        <w:trPr>
          <w:cantSplit/>
          <w:jc w:val="center"/>
        </w:trPr>
        <w:tc>
          <w:tcPr>
            <w:tcW w:w="7521" w:type="dxa"/>
            <w:shd w:val="clear" w:color="auto" w:fill="auto"/>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Investigate and identify any potential external funding options </w:t>
            </w:r>
          </w:p>
        </w:tc>
        <w:tc>
          <w:tcPr>
            <w:tcW w:w="1527" w:type="dxa"/>
            <w:shd w:val="clear" w:color="auto" w:fill="auto"/>
            <w:vAlign w:val="center"/>
          </w:tcPr>
          <w:p w:rsidR="006D6D28" w:rsidRPr="00DB4C8C" w:rsidRDefault="006D6D28" w:rsidP="005560C6">
            <w:pPr>
              <w:spacing w:before="120"/>
              <w:jc w:val="center"/>
            </w:pPr>
            <w:r w:rsidRPr="00DB4C8C">
              <w:sym w:font="Zapf Dingbats" w:char="F034"/>
            </w:r>
            <w:r w:rsidRPr="00DB4C8C">
              <w:t xml:space="preserve"> </w:t>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Review and recommend on management options </w:t>
            </w:r>
          </w:p>
        </w:tc>
        <w:tc>
          <w:tcPr>
            <w:tcW w:w="1527" w:type="dxa"/>
            <w:shd w:val="clear" w:color="auto" w:fill="CCCCCC"/>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auto"/>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Consider Councils role in supporting </w:t>
            </w:r>
            <w:r w:rsidRPr="00DB4C8C">
              <w:rPr>
                <w:rFonts w:eastAsia="Times New Roman"/>
                <w:i/>
                <w:iCs/>
                <w:szCs w:val="22"/>
                <w:lang w:eastAsia="ja-JP"/>
              </w:rPr>
              <w:t xml:space="preserve">for </w:t>
            </w:r>
            <w:r w:rsidRPr="00DB4C8C">
              <w:rPr>
                <w:rFonts w:eastAsia="Times New Roman"/>
                <w:szCs w:val="22"/>
                <w:lang w:eastAsia="ja-JP"/>
              </w:rPr>
              <w:t xml:space="preserve">profit organisations </w:t>
            </w:r>
          </w:p>
        </w:tc>
        <w:tc>
          <w:tcPr>
            <w:tcW w:w="1527" w:type="dxa"/>
            <w:shd w:val="clear" w:color="auto" w:fill="auto"/>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Identify and define Council’s role in arts and cultural facility development </w:t>
            </w:r>
          </w:p>
        </w:tc>
        <w:tc>
          <w:tcPr>
            <w:tcW w:w="1527" w:type="dxa"/>
            <w:shd w:val="clear" w:color="auto" w:fill="CCCCCC"/>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auto"/>
            <w:vAlign w:val="center"/>
          </w:tcPr>
          <w:p w:rsidR="006D6D28" w:rsidRPr="00515DAF" w:rsidRDefault="006D6D28" w:rsidP="00862EC5">
            <w:pPr>
              <w:pStyle w:val="MediumGrid1-Accent21"/>
              <w:numPr>
                <w:ilvl w:val="0"/>
                <w:numId w:val="45"/>
              </w:numPr>
              <w:tabs>
                <w:tab w:val="left" w:pos="732"/>
              </w:tabs>
              <w:spacing w:before="60" w:after="60"/>
              <w:contextualSpacing w:val="0"/>
              <w:rPr>
                <w:rFonts w:eastAsia="Times New Roman"/>
                <w:b/>
                <w:bCs/>
                <w:i/>
                <w:iCs/>
              </w:rPr>
            </w:pPr>
            <w:r w:rsidRPr="00DB4C8C">
              <w:t>Participation behaviour trends</w:t>
            </w:r>
          </w:p>
        </w:tc>
        <w:tc>
          <w:tcPr>
            <w:tcW w:w="1527" w:type="dxa"/>
            <w:shd w:val="clear" w:color="auto" w:fill="auto"/>
            <w:vAlign w:val="center"/>
          </w:tcPr>
          <w:p w:rsidR="006D6D28" w:rsidRPr="00DB4C8C" w:rsidRDefault="006D6D28" w:rsidP="005560C6">
            <w:pPr>
              <w:spacing w:before="120"/>
              <w:jc w:val="center"/>
            </w:pPr>
            <w:r w:rsidRPr="00DB4C8C">
              <w:sym w:font="Zapf Dingbats" w:char="F034"/>
            </w:r>
            <w:r w:rsidRPr="00DB4C8C">
              <w:t xml:space="preserve"> </w:t>
            </w:r>
          </w:p>
          <w:p w:rsidR="006D6D28" w:rsidRPr="00DB4C8C" w:rsidRDefault="006D6D28" w:rsidP="005560C6">
            <w:pPr>
              <w:spacing w:after="120"/>
              <w:jc w:val="center"/>
            </w:pPr>
            <w:r w:rsidRPr="00DB4C8C">
              <w:rPr>
                <w:i/>
              </w:rPr>
              <w:t>Limited</w:t>
            </w:r>
          </w:p>
        </w:tc>
      </w:tr>
      <w:tr w:rsidR="00DB4C8C" w:rsidRPr="00DB4C8C" w:rsidTr="005560C6">
        <w:trPr>
          <w:cantSplit/>
          <w:jc w:val="center"/>
        </w:trPr>
        <w:tc>
          <w:tcPr>
            <w:tcW w:w="7521" w:type="dxa"/>
            <w:shd w:val="clear" w:color="auto" w:fill="CCCCCC"/>
            <w:vAlign w:val="center"/>
          </w:tcPr>
          <w:p w:rsidR="006D6D28" w:rsidRPr="00DB4C8C" w:rsidRDefault="006D6D28" w:rsidP="00FA1320">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Identify a strategic direction to increase participation </w:t>
            </w:r>
          </w:p>
        </w:tc>
        <w:tc>
          <w:tcPr>
            <w:tcW w:w="1527" w:type="dxa"/>
            <w:shd w:val="clear" w:color="auto" w:fill="CCCCCC"/>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auto"/>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Scope any required facilities </w:t>
            </w:r>
          </w:p>
        </w:tc>
        <w:tc>
          <w:tcPr>
            <w:tcW w:w="1527" w:type="dxa"/>
            <w:shd w:val="clear" w:color="auto" w:fill="auto"/>
            <w:vAlign w:val="center"/>
          </w:tcPr>
          <w:p w:rsidR="006D6D28" w:rsidRPr="00DB4C8C" w:rsidRDefault="006D6D28" w:rsidP="005560C6">
            <w:pPr>
              <w:spacing w:before="120"/>
              <w:jc w:val="center"/>
            </w:pPr>
            <w:r w:rsidRPr="00DB4C8C">
              <w:sym w:font="Zapf Dingbats" w:char="F034"/>
            </w:r>
            <w:r w:rsidRPr="00DB4C8C">
              <w:t xml:space="preserve"> </w:t>
            </w:r>
          </w:p>
          <w:p w:rsidR="006D6D28" w:rsidRPr="00DB4C8C" w:rsidRDefault="006D6D28" w:rsidP="005560C6">
            <w:pPr>
              <w:jc w:val="center"/>
            </w:pPr>
            <w:r w:rsidRPr="00DB4C8C">
              <w:rPr>
                <w:i/>
              </w:rPr>
              <w:t>Not Costed</w:t>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Identify support offered to cultural groups </w:t>
            </w:r>
          </w:p>
        </w:tc>
        <w:tc>
          <w:tcPr>
            <w:tcW w:w="1527" w:type="dxa"/>
            <w:shd w:val="clear" w:color="auto" w:fill="CCCCCC"/>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auto"/>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 xml:space="preserve">Consider opportunities to expand the CCC </w:t>
            </w:r>
          </w:p>
        </w:tc>
        <w:tc>
          <w:tcPr>
            <w:tcW w:w="1527" w:type="dxa"/>
            <w:shd w:val="clear" w:color="auto" w:fill="auto"/>
            <w:vAlign w:val="center"/>
          </w:tcPr>
          <w:p w:rsidR="006D6D28" w:rsidRPr="00DB4C8C" w:rsidRDefault="006D6D28" w:rsidP="005560C6">
            <w:pPr>
              <w:spacing w:after="120"/>
              <w:jc w:val="center"/>
            </w:pPr>
            <w:r w:rsidRPr="00DB4C8C">
              <w:sym w:font="Zapf Dingbats" w:char="F034"/>
            </w:r>
          </w:p>
        </w:tc>
      </w:tr>
      <w:tr w:rsidR="00DB4C8C" w:rsidRPr="00DB4C8C" w:rsidTr="005560C6">
        <w:trPr>
          <w:cantSplit/>
          <w:jc w:val="center"/>
        </w:trPr>
        <w:tc>
          <w:tcPr>
            <w:tcW w:w="7521" w:type="dxa"/>
            <w:shd w:val="clear" w:color="auto" w:fill="CCCCCC"/>
            <w:vAlign w:val="center"/>
          </w:tcPr>
          <w:p w:rsidR="006D6D28" w:rsidRPr="00DB4C8C" w:rsidRDefault="006D6D28" w:rsidP="000445DD">
            <w:pPr>
              <w:widowControl w:val="0"/>
              <w:numPr>
                <w:ilvl w:val="0"/>
                <w:numId w:val="45"/>
              </w:numPr>
              <w:tabs>
                <w:tab w:val="left" w:pos="220"/>
                <w:tab w:val="left" w:pos="720"/>
              </w:tabs>
              <w:autoSpaceDE w:val="0"/>
              <w:autoSpaceDN w:val="0"/>
              <w:adjustRightInd w:val="0"/>
              <w:spacing w:before="60" w:after="60"/>
              <w:rPr>
                <w:rFonts w:eastAsia="Times New Roman"/>
                <w:szCs w:val="22"/>
                <w:lang w:eastAsia="ja-JP"/>
              </w:rPr>
            </w:pPr>
            <w:r w:rsidRPr="00DB4C8C">
              <w:rPr>
                <w:rFonts w:eastAsia="Times New Roman"/>
                <w:szCs w:val="22"/>
                <w:lang w:eastAsia="ja-JP"/>
              </w:rPr>
              <w:t>Consider opportunities for shared use of school and private facilities</w:t>
            </w:r>
          </w:p>
        </w:tc>
        <w:tc>
          <w:tcPr>
            <w:tcW w:w="1527" w:type="dxa"/>
            <w:shd w:val="clear" w:color="auto" w:fill="CCCCCC"/>
            <w:vAlign w:val="center"/>
          </w:tcPr>
          <w:p w:rsidR="006D6D28" w:rsidRPr="00DB4C8C" w:rsidRDefault="006D6D28" w:rsidP="005560C6">
            <w:pPr>
              <w:spacing w:before="120"/>
              <w:jc w:val="center"/>
            </w:pPr>
            <w:r w:rsidRPr="00DB4C8C">
              <w:sym w:font="Zapf Dingbats" w:char="F034"/>
            </w:r>
            <w:r w:rsidRPr="00DB4C8C">
              <w:t xml:space="preserve"> </w:t>
            </w:r>
          </w:p>
          <w:p w:rsidR="006D6D28" w:rsidRPr="00DB4C8C" w:rsidRDefault="006D6D28" w:rsidP="005560C6">
            <w:pPr>
              <w:spacing w:before="120"/>
              <w:jc w:val="center"/>
            </w:pPr>
            <w:r w:rsidRPr="00DB4C8C">
              <w:rPr>
                <w:i/>
              </w:rPr>
              <w:t>Limited</w:t>
            </w:r>
          </w:p>
        </w:tc>
      </w:tr>
    </w:tbl>
    <w:p w:rsidR="006E07F4" w:rsidRPr="00FA3F75" w:rsidRDefault="002478E6" w:rsidP="006E07F4">
      <w:pPr>
        <w:pStyle w:val="Heading3"/>
        <w:rPr>
          <w:lang w:val="en-AU"/>
        </w:rPr>
      </w:pPr>
      <w:r w:rsidRPr="00FA3F75">
        <w:rPr>
          <w:rFonts w:cs="Arial"/>
          <w:sz w:val="22"/>
          <w:lang w:val="en-AU"/>
        </w:rPr>
        <w:br w:type="page"/>
      </w:r>
    </w:p>
    <w:p w:rsidR="006E07F4" w:rsidRPr="00FA3F75" w:rsidRDefault="006E07F4" w:rsidP="006E07F4">
      <w:pPr>
        <w:pStyle w:val="Heading2"/>
        <w:spacing w:before="120" w:after="120"/>
        <w:ind w:left="578" w:hanging="578"/>
        <w:rPr>
          <w:lang w:val="en-AU"/>
        </w:rPr>
      </w:pPr>
      <w:bookmarkStart w:id="57" w:name="_Toc279321929"/>
      <w:r w:rsidRPr="00FA3F75">
        <w:rPr>
          <w:lang w:val="en-AU"/>
        </w:rPr>
        <w:lastRenderedPageBreak/>
        <w:t xml:space="preserve">Appendix </w:t>
      </w:r>
      <w:r w:rsidR="004D7431" w:rsidRPr="00FA3F75">
        <w:rPr>
          <w:lang w:val="en-AU"/>
        </w:rPr>
        <w:t xml:space="preserve">4 </w:t>
      </w:r>
      <w:r w:rsidRPr="00FA3F75">
        <w:rPr>
          <w:lang w:val="en-AU"/>
        </w:rPr>
        <w:t xml:space="preserve"> – Cardinia Cultural Centre Site Analysis</w:t>
      </w:r>
      <w:bookmarkEnd w:id="57"/>
    </w:p>
    <w:p w:rsidR="006E07F4" w:rsidRPr="00FA3F75" w:rsidRDefault="006E07F4" w:rsidP="006E07F4">
      <w:pPr>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686"/>
        <w:gridCol w:w="3933"/>
      </w:tblGrid>
      <w:tr w:rsidR="006E07F4" w:rsidRPr="00FA3F75" w:rsidTr="00515DAF">
        <w:trPr>
          <w:tblHeader/>
        </w:trPr>
        <w:tc>
          <w:tcPr>
            <w:tcW w:w="1951" w:type="dxa"/>
            <w:tcBorders>
              <w:top w:val="single" w:sz="24" w:space="0" w:color="000000"/>
              <w:left w:val="single" w:sz="24" w:space="0" w:color="000000"/>
              <w:bottom w:val="single" w:sz="24" w:space="0" w:color="000000"/>
              <w:right w:val="nil"/>
            </w:tcBorders>
            <w:shd w:val="clear" w:color="auto" w:fill="333399"/>
            <w:vAlign w:val="center"/>
          </w:tcPr>
          <w:p w:rsidR="006E07F4" w:rsidRPr="00FA3F75" w:rsidRDefault="006E07F4" w:rsidP="00960162">
            <w:pPr>
              <w:spacing w:before="60" w:after="60"/>
              <w:rPr>
                <w:rFonts w:cs="Arial"/>
                <w:b/>
                <w:color w:val="FFFFFF"/>
              </w:rPr>
            </w:pPr>
            <w:r w:rsidRPr="00FA3F75">
              <w:rPr>
                <w:rFonts w:cs="Arial"/>
                <w:b/>
                <w:color w:val="FFFFFF"/>
              </w:rPr>
              <w:t xml:space="preserve">Space / </w:t>
            </w:r>
            <w:r w:rsidRPr="00515DAF">
              <w:rPr>
                <w:rFonts w:cs="Arial"/>
                <w:b/>
                <w:color w:val="FFFFFF"/>
                <w:sz w:val="22"/>
                <w:szCs w:val="22"/>
              </w:rPr>
              <w:t>Function</w:t>
            </w:r>
          </w:p>
        </w:tc>
        <w:tc>
          <w:tcPr>
            <w:tcW w:w="3686" w:type="dxa"/>
            <w:tcBorders>
              <w:top w:val="single" w:sz="24" w:space="0" w:color="000000"/>
              <w:left w:val="nil"/>
              <w:bottom w:val="single" w:sz="24" w:space="0" w:color="000000"/>
              <w:right w:val="nil"/>
            </w:tcBorders>
            <w:shd w:val="clear" w:color="auto" w:fill="333399"/>
            <w:vAlign w:val="center"/>
          </w:tcPr>
          <w:p w:rsidR="006E07F4" w:rsidRPr="00FA3F75" w:rsidRDefault="006E07F4" w:rsidP="00960162">
            <w:pPr>
              <w:spacing w:before="60" w:after="60"/>
              <w:rPr>
                <w:rFonts w:cs="Arial"/>
                <w:b/>
                <w:color w:val="FFFFFF"/>
              </w:rPr>
            </w:pPr>
            <w:r w:rsidRPr="00FA3F75">
              <w:rPr>
                <w:rFonts w:cs="Arial"/>
                <w:b/>
                <w:color w:val="FFFFFF"/>
              </w:rPr>
              <w:t>Analysis</w:t>
            </w:r>
          </w:p>
        </w:tc>
        <w:tc>
          <w:tcPr>
            <w:tcW w:w="3933" w:type="dxa"/>
            <w:tcBorders>
              <w:top w:val="single" w:sz="24" w:space="0" w:color="000000"/>
              <w:left w:val="nil"/>
              <w:bottom w:val="single" w:sz="24" w:space="0" w:color="000000"/>
              <w:right w:val="single" w:sz="24" w:space="0" w:color="000000"/>
            </w:tcBorders>
            <w:shd w:val="clear" w:color="auto" w:fill="333399"/>
            <w:vAlign w:val="center"/>
          </w:tcPr>
          <w:p w:rsidR="006E07F4" w:rsidRPr="00FA3F75" w:rsidRDefault="006E07F4" w:rsidP="00960162">
            <w:pPr>
              <w:spacing w:before="60" w:after="60"/>
              <w:rPr>
                <w:rFonts w:cs="Arial"/>
                <w:b/>
                <w:color w:val="FFFFFF"/>
              </w:rPr>
            </w:pPr>
            <w:r w:rsidRPr="00FA3F75">
              <w:rPr>
                <w:rFonts w:cs="Arial"/>
                <w:b/>
                <w:color w:val="FFFFFF"/>
              </w:rPr>
              <w:t>Recommendation</w:t>
            </w:r>
          </w:p>
        </w:tc>
      </w:tr>
      <w:tr w:rsidR="006E07F4" w:rsidRPr="00FA3F75" w:rsidTr="00960162">
        <w:tc>
          <w:tcPr>
            <w:tcW w:w="1951" w:type="dxa"/>
            <w:tcBorders>
              <w:top w:val="single" w:sz="24"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 xml:space="preserve">“Gallery Room” </w:t>
            </w:r>
          </w:p>
        </w:tc>
        <w:tc>
          <w:tcPr>
            <w:tcW w:w="3686" w:type="dxa"/>
            <w:tcBorders>
              <w:top w:val="single" w:sz="24"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There is virtually no hanging space or capacity for exhibiting visual art; the room is primarily used as a meeting or function space</w:t>
            </w:r>
          </w:p>
        </w:tc>
        <w:tc>
          <w:tcPr>
            <w:tcW w:w="3933" w:type="dxa"/>
            <w:tcBorders>
              <w:top w:val="single" w:sz="24"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 xml:space="preserve">Utilise solely for meetings and functions, with potential also to be used for multimedia exhibitions and displays not requiring full blackout </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 xml:space="preserve">Foyer areas </w:t>
            </w:r>
          </w:p>
          <w:p w:rsidR="006E07F4" w:rsidRPr="00FA3F75" w:rsidRDefault="006E07F4" w:rsidP="00960162">
            <w:pPr>
              <w:spacing w:before="60" w:after="60"/>
              <w:rPr>
                <w:rFonts w:cs="Arial"/>
                <w:b/>
                <w:sz w:val="22"/>
                <w:szCs w:val="22"/>
              </w:rPr>
            </w:pPr>
            <w:r w:rsidRPr="00FA3F75">
              <w:rPr>
                <w:rFonts w:cs="Arial"/>
                <w:b/>
                <w:sz w:val="22"/>
                <w:szCs w:val="22"/>
              </w:rPr>
              <w:t>and box office</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 xml:space="preserve">Functioning effectively </w:t>
            </w:r>
          </w:p>
          <w:p w:rsidR="006E07F4" w:rsidRPr="00FA3F75" w:rsidRDefault="006E07F4" w:rsidP="00960162">
            <w:pPr>
              <w:spacing w:before="60" w:after="60"/>
              <w:rPr>
                <w:rFonts w:cs="Arial"/>
                <w:sz w:val="22"/>
                <w:szCs w:val="22"/>
              </w:rPr>
            </w:pPr>
            <w:r w:rsidRPr="00FA3F75">
              <w:rPr>
                <w:rFonts w:cs="Arial"/>
                <w:sz w:val="22"/>
                <w:szCs w:val="22"/>
              </w:rPr>
              <w:t>Artworks displayed on walls of foyer areas are at risk from patrons and catering staff, with numerous risks and some damage to artworks reported</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Review and develop documented display/exhibition guidelines and implement risk management procedures to protect artworks</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Café area</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Functioning well</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No Change</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Lakeside Room</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Functioning well</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No Change</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Dance room</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Functioning well in conjunction with Lakeside Room but cannot be utilised when a function is on in the adjoin</w:t>
            </w:r>
            <w:r w:rsidR="00453614" w:rsidRPr="00FA3F75">
              <w:rPr>
                <w:rFonts w:cs="Arial"/>
                <w:sz w:val="22"/>
                <w:szCs w:val="22"/>
              </w:rPr>
              <w:t>ing</w:t>
            </w:r>
            <w:r w:rsidRPr="00FA3F75">
              <w:rPr>
                <w:rFonts w:cs="Arial"/>
                <w:sz w:val="22"/>
                <w:szCs w:val="22"/>
              </w:rPr>
              <w:t xml:space="preserve"> room;</w:t>
            </w:r>
          </w:p>
          <w:p w:rsidR="006E07F4" w:rsidRPr="00FA3F75" w:rsidRDefault="006E07F4" w:rsidP="00960162">
            <w:pPr>
              <w:spacing w:before="60" w:after="60"/>
              <w:rPr>
                <w:rFonts w:cs="Arial"/>
                <w:sz w:val="22"/>
                <w:szCs w:val="22"/>
              </w:rPr>
            </w:pPr>
            <w:r w:rsidRPr="00FA3F75">
              <w:rPr>
                <w:rFonts w:cs="Arial"/>
                <w:sz w:val="22"/>
                <w:szCs w:val="22"/>
              </w:rPr>
              <w:t>Could be utilised for live music</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 xml:space="preserve">Explore programming small live music events (e.g. jazz) at a monthly weeknight slot </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 xml:space="preserve">Outdoor </w:t>
            </w:r>
          </w:p>
          <w:p w:rsidR="006E07F4" w:rsidRPr="00FA3F75" w:rsidRDefault="006E07F4" w:rsidP="00960162">
            <w:pPr>
              <w:spacing w:before="60" w:after="60"/>
              <w:rPr>
                <w:rFonts w:cs="Arial"/>
                <w:b/>
                <w:sz w:val="22"/>
                <w:szCs w:val="22"/>
              </w:rPr>
            </w:pPr>
            <w:r w:rsidRPr="00FA3F75">
              <w:rPr>
                <w:rFonts w:cs="Arial"/>
                <w:b/>
                <w:sz w:val="22"/>
                <w:szCs w:val="22"/>
              </w:rPr>
              <w:t>Amphitheatre</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A well designed outdoor space, but with potential noise issues for residents around Lakeside</w:t>
            </w:r>
          </w:p>
          <w:p w:rsidR="006E07F4" w:rsidRPr="00FA3F75" w:rsidRDefault="006E07F4" w:rsidP="00960162">
            <w:pPr>
              <w:spacing w:before="60" w:after="60"/>
              <w:rPr>
                <w:rFonts w:cs="Arial"/>
                <w:sz w:val="22"/>
                <w:szCs w:val="22"/>
              </w:rPr>
            </w:pPr>
            <w:r w:rsidRPr="00FA3F75">
              <w:rPr>
                <w:rFonts w:cs="Arial"/>
                <w:sz w:val="22"/>
                <w:szCs w:val="22"/>
              </w:rPr>
              <w:t>Does not appear to be used for events; has minor use by personal trainers and exercise groups</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Refurbish the amphitheatre to allow quality arts programming and events on the site</w:t>
            </w:r>
          </w:p>
          <w:p w:rsidR="006E07F4" w:rsidRPr="00FA3F75" w:rsidRDefault="006E07F4" w:rsidP="00960162">
            <w:pPr>
              <w:spacing w:before="60" w:after="60"/>
              <w:rPr>
                <w:rFonts w:cs="Arial"/>
                <w:sz w:val="22"/>
                <w:szCs w:val="22"/>
              </w:rPr>
            </w:pPr>
            <w:r w:rsidRPr="00FA3F75">
              <w:rPr>
                <w:rFonts w:cs="Arial"/>
                <w:i/>
                <w:sz w:val="22"/>
                <w:szCs w:val="22"/>
              </w:rPr>
              <w:t>See refurbishment proposal</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Seminar Room</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 xml:space="preserve">Currently working well and attracting revenue for the centre. </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960162">
            <w:pPr>
              <w:spacing w:before="60" w:after="60"/>
              <w:rPr>
                <w:rFonts w:cs="Arial"/>
                <w:i/>
                <w:sz w:val="22"/>
                <w:szCs w:val="22"/>
              </w:rPr>
            </w:pPr>
            <w:r w:rsidRPr="00FA3F75">
              <w:rPr>
                <w:rFonts w:cs="Arial"/>
                <w:i/>
                <w:sz w:val="22"/>
                <w:szCs w:val="22"/>
              </w:rPr>
              <w:t xml:space="preserve">See refurbishment proposal </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 xml:space="preserve">Theatre space </w:t>
            </w:r>
          </w:p>
          <w:p w:rsidR="006E07F4" w:rsidRPr="00FA3F75" w:rsidRDefault="006E07F4" w:rsidP="00960162">
            <w:pPr>
              <w:spacing w:before="60" w:after="60"/>
              <w:rPr>
                <w:rFonts w:cs="Arial"/>
                <w:b/>
                <w:i/>
                <w:sz w:val="22"/>
                <w:szCs w:val="22"/>
              </w:rPr>
            </w:pPr>
            <w:r w:rsidRPr="00FA3F75">
              <w:rPr>
                <w:rFonts w:cs="Arial"/>
                <w:b/>
                <w:i/>
                <w:sz w:val="22"/>
                <w:szCs w:val="22"/>
              </w:rPr>
              <w:t>(up to 356 seats)</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Currently functioning well as a theatre, but some minor issues with sight lines may need to be addressed</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0445DD">
            <w:pPr>
              <w:pStyle w:val="MediumGrid1-Accent21"/>
              <w:numPr>
                <w:ilvl w:val="0"/>
                <w:numId w:val="15"/>
              </w:numPr>
              <w:spacing w:before="60" w:after="60"/>
              <w:ind w:left="175" w:hanging="142"/>
              <w:rPr>
                <w:rFonts w:cs="Arial"/>
                <w:sz w:val="22"/>
                <w:szCs w:val="22"/>
              </w:rPr>
            </w:pPr>
            <w:r w:rsidRPr="00FA3F75">
              <w:rPr>
                <w:rFonts w:cs="Arial"/>
                <w:sz w:val="22"/>
                <w:szCs w:val="22"/>
              </w:rPr>
              <w:t xml:space="preserve">Conduct a thorough review of the Theatre and service rooms </w:t>
            </w:r>
          </w:p>
          <w:p w:rsidR="006E07F4" w:rsidRPr="00FA3F75" w:rsidRDefault="006E07F4" w:rsidP="000445DD">
            <w:pPr>
              <w:pStyle w:val="MediumGrid1-Accent21"/>
              <w:numPr>
                <w:ilvl w:val="0"/>
                <w:numId w:val="15"/>
              </w:numPr>
              <w:spacing w:before="60" w:after="60"/>
              <w:ind w:left="175" w:hanging="142"/>
              <w:rPr>
                <w:rFonts w:cs="Arial"/>
                <w:sz w:val="22"/>
                <w:szCs w:val="22"/>
              </w:rPr>
            </w:pPr>
            <w:r w:rsidRPr="00FA3F75">
              <w:rPr>
                <w:rFonts w:cs="Arial"/>
                <w:sz w:val="22"/>
                <w:szCs w:val="22"/>
              </w:rPr>
              <w:t xml:space="preserve">Document and explore Stage 3 development of the Centre, including expansion of the theatre </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Dressing rooms and small hirer spaces</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Dressing rooms appear to be functioning well. However there are some unused and under-developed areas in the zone</w:t>
            </w:r>
          </w:p>
          <w:p w:rsidR="006E07F4" w:rsidRPr="00FA3F75" w:rsidRDefault="006E07F4" w:rsidP="00960162">
            <w:pPr>
              <w:spacing w:before="60" w:after="60"/>
              <w:rPr>
                <w:rFonts w:cs="Arial"/>
                <w:sz w:val="22"/>
                <w:szCs w:val="22"/>
              </w:rPr>
            </w:pPr>
            <w:r w:rsidRPr="00FA3F75">
              <w:rPr>
                <w:rFonts w:cs="Arial"/>
                <w:sz w:val="22"/>
                <w:szCs w:val="22"/>
              </w:rPr>
              <w:t>A need for a green room has been identified</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Refurbish the dressing room and service areas to provide a Green Room (capacity 50 people standing) and upgraded kitchen facilities</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Large Visual Arts Workshop space</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 xml:space="preserve">There are inadequate facilities for community workshops with significant </w:t>
            </w:r>
            <w:proofErr w:type="spellStart"/>
            <w:r w:rsidRPr="00FA3F75">
              <w:rPr>
                <w:rFonts w:cs="Arial"/>
                <w:sz w:val="22"/>
                <w:szCs w:val="22"/>
              </w:rPr>
              <w:t>OHandS</w:t>
            </w:r>
            <w:proofErr w:type="spellEnd"/>
            <w:r w:rsidRPr="00FA3F75">
              <w:rPr>
                <w:rFonts w:cs="Arial"/>
                <w:sz w:val="22"/>
                <w:szCs w:val="22"/>
              </w:rPr>
              <w:t xml:space="preserve"> issues</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 xml:space="preserve">Complete fit-out of the space </w:t>
            </w:r>
          </w:p>
          <w:p w:rsidR="006E07F4" w:rsidRPr="00FA3F75" w:rsidRDefault="006E07F4" w:rsidP="00960162">
            <w:pPr>
              <w:spacing w:before="60" w:after="60"/>
              <w:rPr>
                <w:rFonts w:cs="Arial"/>
                <w:sz w:val="22"/>
                <w:szCs w:val="22"/>
              </w:rPr>
            </w:pPr>
            <w:r w:rsidRPr="00FA3F75">
              <w:rPr>
                <w:rFonts w:cs="Arial"/>
                <w:i/>
                <w:sz w:val="22"/>
                <w:szCs w:val="22"/>
              </w:rPr>
              <w:t>See refurbishment proposal</w:t>
            </w:r>
          </w:p>
        </w:tc>
      </w:tr>
      <w:tr w:rsidR="006E07F4" w:rsidRPr="00FA3F75" w:rsidTr="00960162">
        <w:tc>
          <w:tcPr>
            <w:tcW w:w="1951" w:type="dxa"/>
            <w:tcBorders>
              <w:top w:val="single" w:sz="6" w:space="0" w:color="000000"/>
              <w:left w:val="single" w:sz="24"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Storage and loading bays</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There is currently inadequate storage for chairs and tables for the function rooms, which are stored at the extreme opposite end of the West Wing</w:t>
            </w:r>
          </w:p>
        </w:tc>
        <w:tc>
          <w:tcPr>
            <w:tcW w:w="393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6E07F4" w:rsidRPr="00FA3F75" w:rsidRDefault="006E07F4" w:rsidP="000445DD">
            <w:pPr>
              <w:pStyle w:val="MediumGrid1-Accent21"/>
              <w:numPr>
                <w:ilvl w:val="0"/>
                <w:numId w:val="16"/>
              </w:numPr>
              <w:spacing w:before="60" w:after="60"/>
              <w:ind w:left="175" w:hanging="142"/>
              <w:rPr>
                <w:rFonts w:cs="Arial"/>
                <w:sz w:val="22"/>
                <w:szCs w:val="22"/>
              </w:rPr>
            </w:pPr>
            <w:r w:rsidRPr="00FA3F75">
              <w:rPr>
                <w:rFonts w:cs="Arial"/>
                <w:sz w:val="22"/>
                <w:szCs w:val="22"/>
              </w:rPr>
              <w:t>Identify alternative housing for CPAC sets and relocate off-site</w:t>
            </w:r>
          </w:p>
          <w:p w:rsidR="006E07F4" w:rsidRPr="00FA3F75" w:rsidRDefault="006E07F4" w:rsidP="000445DD">
            <w:pPr>
              <w:pStyle w:val="MediumGrid1-Accent21"/>
              <w:numPr>
                <w:ilvl w:val="0"/>
                <w:numId w:val="16"/>
              </w:numPr>
              <w:spacing w:before="60" w:after="60"/>
              <w:ind w:left="175" w:hanging="142"/>
              <w:rPr>
                <w:rFonts w:cs="Arial"/>
                <w:sz w:val="22"/>
                <w:szCs w:val="22"/>
              </w:rPr>
            </w:pPr>
            <w:r w:rsidRPr="00FA3F75">
              <w:rPr>
                <w:rFonts w:cs="Arial"/>
                <w:sz w:val="22"/>
                <w:szCs w:val="22"/>
              </w:rPr>
              <w:t>Relocate storage of chairs and tables closer to the function rooms.</w:t>
            </w:r>
          </w:p>
        </w:tc>
      </w:tr>
      <w:tr w:rsidR="006E07F4" w:rsidRPr="00FA3F75" w:rsidTr="00960162">
        <w:tc>
          <w:tcPr>
            <w:tcW w:w="1951" w:type="dxa"/>
            <w:tcBorders>
              <w:top w:val="single" w:sz="6" w:space="0" w:color="000000"/>
              <w:left w:val="single" w:sz="24" w:space="0" w:color="000000"/>
              <w:bottom w:val="single" w:sz="24" w:space="0" w:color="000000"/>
              <w:right w:val="single" w:sz="6" w:space="0" w:color="000000"/>
            </w:tcBorders>
            <w:shd w:val="clear" w:color="auto" w:fill="auto"/>
            <w:vAlign w:val="center"/>
          </w:tcPr>
          <w:p w:rsidR="006E07F4" w:rsidRPr="00FA3F75" w:rsidRDefault="006E07F4" w:rsidP="00960162">
            <w:pPr>
              <w:spacing w:before="60" w:after="60"/>
              <w:rPr>
                <w:rFonts w:cs="Arial"/>
                <w:b/>
                <w:sz w:val="22"/>
                <w:szCs w:val="22"/>
              </w:rPr>
            </w:pPr>
            <w:r w:rsidRPr="00FA3F75">
              <w:rPr>
                <w:rFonts w:cs="Arial"/>
                <w:b/>
                <w:sz w:val="22"/>
                <w:szCs w:val="22"/>
              </w:rPr>
              <w:t>Open Space and car parks</w:t>
            </w:r>
          </w:p>
        </w:tc>
        <w:tc>
          <w:tcPr>
            <w:tcW w:w="3686" w:type="dxa"/>
            <w:tcBorders>
              <w:top w:val="single" w:sz="6" w:space="0" w:color="000000"/>
              <w:left w:val="single" w:sz="6" w:space="0" w:color="000000"/>
              <w:bottom w:val="single" w:sz="24" w:space="0" w:color="000000"/>
              <w:right w:val="single" w:sz="6" w:space="0" w:color="000000"/>
            </w:tcBorders>
            <w:shd w:val="clear" w:color="auto" w:fill="auto"/>
            <w:vAlign w:val="center"/>
          </w:tcPr>
          <w:p w:rsidR="006E07F4" w:rsidRPr="00FA3F75" w:rsidRDefault="006E07F4" w:rsidP="00960162">
            <w:pPr>
              <w:spacing w:before="60" w:after="60"/>
              <w:rPr>
                <w:rFonts w:cs="Arial"/>
                <w:sz w:val="22"/>
                <w:szCs w:val="22"/>
              </w:rPr>
            </w:pPr>
            <w:r w:rsidRPr="00FA3F75">
              <w:rPr>
                <w:rFonts w:cs="Arial"/>
                <w:sz w:val="22"/>
                <w:szCs w:val="22"/>
              </w:rPr>
              <w:t xml:space="preserve">Car parks are at capacity and a new </w:t>
            </w:r>
            <w:r w:rsidR="00FA3F75" w:rsidRPr="00FA3F75">
              <w:rPr>
                <w:rFonts w:cs="Arial"/>
                <w:sz w:val="22"/>
                <w:szCs w:val="22"/>
              </w:rPr>
              <w:t>car park</w:t>
            </w:r>
            <w:r w:rsidRPr="00FA3F75">
              <w:rPr>
                <w:rFonts w:cs="Arial"/>
                <w:sz w:val="22"/>
                <w:szCs w:val="22"/>
              </w:rPr>
              <w:t xml:space="preserve"> is planned for the site</w:t>
            </w:r>
          </w:p>
          <w:p w:rsidR="006E07F4" w:rsidRPr="00FA3F75" w:rsidRDefault="006E07F4" w:rsidP="00960162">
            <w:pPr>
              <w:spacing w:before="60" w:after="60"/>
              <w:rPr>
                <w:rFonts w:cs="Arial"/>
                <w:sz w:val="22"/>
                <w:szCs w:val="22"/>
              </w:rPr>
            </w:pPr>
            <w:r w:rsidRPr="00FA3F75">
              <w:rPr>
                <w:rFonts w:cs="Arial"/>
                <w:sz w:val="22"/>
                <w:szCs w:val="22"/>
              </w:rPr>
              <w:t>There is a large unused open space to the west of the building</w:t>
            </w:r>
          </w:p>
        </w:tc>
        <w:tc>
          <w:tcPr>
            <w:tcW w:w="3933" w:type="dxa"/>
            <w:tcBorders>
              <w:top w:val="single" w:sz="6" w:space="0" w:color="000000"/>
              <w:left w:val="single" w:sz="6" w:space="0" w:color="000000"/>
              <w:bottom w:val="single" w:sz="24" w:space="0" w:color="000000"/>
              <w:right w:val="single" w:sz="24" w:space="0" w:color="000000"/>
            </w:tcBorders>
            <w:shd w:val="clear" w:color="auto" w:fill="auto"/>
            <w:vAlign w:val="center"/>
          </w:tcPr>
          <w:p w:rsidR="006E07F4" w:rsidRPr="00FA3F75" w:rsidRDefault="006E07F4" w:rsidP="000445DD">
            <w:pPr>
              <w:pStyle w:val="MediumGrid1-Accent21"/>
              <w:numPr>
                <w:ilvl w:val="0"/>
                <w:numId w:val="16"/>
              </w:numPr>
              <w:spacing w:before="60" w:after="60"/>
              <w:ind w:left="175" w:hanging="142"/>
              <w:rPr>
                <w:rFonts w:cs="Arial"/>
                <w:sz w:val="22"/>
                <w:szCs w:val="22"/>
              </w:rPr>
            </w:pPr>
            <w:r w:rsidRPr="00FA3F75">
              <w:rPr>
                <w:rFonts w:cs="Arial"/>
                <w:sz w:val="22"/>
                <w:szCs w:val="22"/>
              </w:rPr>
              <w:t xml:space="preserve">Utilise the open space for additional </w:t>
            </w:r>
            <w:r w:rsidR="00FA3F75" w:rsidRPr="00FA3F75">
              <w:rPr>
                <w:rFonts w:cs="Arial"/>
                <w:sz w:val="22"/>
                <w:szCs w:val="22"/>
              </w:rPr>
              <w:t>car parking</w:t>
            </w:r>
            <w:r w:rsidRPr="00FA3F75">
              <w:rPr>
                <w:rFonts w:cs="Arial"/>
                <w:sz w:val="22"/>
                <w:szCs w:val="22"/>
              </w:rPr>
              <w:t xml:space="preserve"> and open the west side of the centre to improve services and overlooking of the west of the building</w:t>
            </w:r>
          </w:p>
        </w:tc>
      </w:tr>
    </w:tbl>
    <w:p w:rsidR="00774225" w:rsidRPr="00FA3F75" w:rsidRDefault="00515DAF" w:rsidP="00774225">
      <w:pPr>
        <w:pStyle w:val="Heading2"/>
        <w:rPr>
          <w:lang w:val="en-AU"/>
        </w:rPr>
      </w:pPr>
      <w:bookmarkStart w:id="58" w:name="_Toc279321930"/>
      <w:r>
        <w:rPr>
          <w:noProof/>
          <w:lang w:val="en-AU" w:eastAsia="en-AU"/>
        </w:rPr>
        <w:lastRenderedPageBreak/>
        <w:drawing>
          <wp:anchor distT="0" distB="0" distL="114300" distR="114300" simplePos="0" relativeHeight="251663360" behindDoc="0" locked="0" layoutInCell="1" allowOverlap="1" wp14:anchorId="52FFAEFC" wp14:editId="35E8CF57">
            <wp:simplePos x="0" y="0"/>
            <wp:positionH relativeFrom="column">
              <wp:posOffset>-128270</wp:posOffset>
            </wp:positionH>
            <wp:positionV relativeFrom="paragraph">
              <wp:posOffset>-182245</wp:posOffset>
            </wp:positionV>
            <wp:extent cx="7121525" cy="10078085"/>
            <wp:effectExtent l="0" t="0" r="0" b="0"/>
            <wp:wrapTight wrapText="bothSides">
              <wp:wrapPolygon edited="0">
                <wp:start x="1926" y="1796"/>
                <wp:lineTo x="1849" y="2504"/>
                <wp:lineTo x="4853" y="2776"/>
                <wp:lineTo x="1926" y="2776"/>
                <wp:lineTo x="1849" y="15570"/>
                <wp:lineTo x="2003" y="15624"/>
                <wp:lineTo x="3698" y="15733"/>
                <wp:lineTo x="6394" y="15733"/>
                <wp:lineTo x="10092" y="15080"/>
                <wp:lineTo x="10169" y="14753"/>
                <wp:lineTo x="6625" y="14263"/>
                <wp:lineTo x="17873" y="14045"/>
                <wp:lineTo x="17488" y="13229"/>
                <wp:lineTo x="17796" y="12358"/>
                <wp:lineTo x="17642" y="11759"/>
                <wp:lineTo x="17488" y="11487"/>
                <wp:lineTo x="19414" y="10833"/>
                <wp:lineTo x="19106" y="10616"/>
                <wp:lineTo x="17488" y="10616"/>
                <wp:lineTo x="17411" y="9745"/>
                <wp:lineTo x="6934" y="9745"/>
                <wp:lineTo x="17642" y="9527"/>
                <wp:lineTo x="17719" y="8874"/>
                <wp:lineTo x="17411" y="8874"/>
                <wp:lineTo x="17411" y="8003"/>
                <wp:lineTo x="17796" y="7186"/>
                <wp:lineTo x="17411" y="7077"/>
                <wp:lineTo x="17488" y="6315"/>
                <wp:lineTo x="17257" y="6260"/>
                <wp:lineTo x="17565" y="5988"/>
                <wp:lineTo x="17565" y="4627"/>
                <wp:lineTo x="17257" y="4518"/>
                <wp:lineTo x="17642" y="3702"/>
                <wp:lineTo x="17026" y="3647"/>
                <wp:lineTo x="10786" y="3647"/>
                <wp:lineTo x="15254" y="3049"/>
                <wp:lineTo x="15254" y="2776"/>
                <wp:lineTo x="14098" y="2613"/>
                <wp:lineTo x="13944" y="2178"/>
                <wp:lineTo x="8397" y="1796"/>
                <wp:lineTo x="1926" y="179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NIA CCC costings v5.pdf"/>
                    <pic:cNvPicPr/>
                  </pic:nvPicPr>
                  <pic:blipFill>
                    <a:blip r:embed="rId19">
                      <a:extLst>
                        <a:ext uri="{28A0092B-C50C-407E-A947-70E740481C1C}">
                          <a14:useLocalDpi xmlns:a14="http://schemas.microsoft.com/office/drawing/2010/main" val="0"/>
                        </a:ext>
                      </a:extLst>
                    </a:blip>
                    <a:stretch>
                      <a:fillRect/>
                    </a:stretch>
                  </pic:blipFill>
                  <pic:spPr>
                    <a:xfrm>
                      <a:off x="0" y="0"/>
                      <a:ext cx="7121525" cy="10078085"/>
                    </a:xfrm>
                    <a:prstGeom prst="rect">
                      <a:avLst/>
                    </a:prstGeom>
                  </pic:spPr>
                </pic:pic>
              </a:graphicData>
            </a:graphic>
            <wp14:sizeRelH relativeFrom="margin">
              <wp14:pctWidth>0</wp14:pctWidth>
            </wp14:sizeRelH>
            <wp14:sizeRelV relativeFrom="margin">
              <wp14:pctHeight>0</wp14:pctHeight>
            </wp14:sizeRelV>
          </wp:anchor>
        </w:drawing>
      </w:r>
      <w:r w:rsidR="00774225" w:rsidRPr="00FA3F75">
        <w:rPr>
          <w:lang w:val="en-AU"/>
        </w:rPr>
        <w:t>Appendix</w:t>
      </w:r>
      <w:r w:rsidR="006E07F4" w:rsidRPr="00FA3F75">
        <w:rPr>
          <w:lang w:val="en-AU"/>
        </w:rPr>
        <w:t xml:space="preserve"> 5</w:t>
      </w:r>
      <w:r w:rsidR="00774225" w:rsidRPr="00FA3F75">
        <w:rPr>
          <w:lang w:val="en-AU"/>
        </w:rPr>
        <w:t xml:space="preserve"> – </w:t>
      </w:r>
      <w:r w:rsidR="00BC3C19" w:rsidRPr="00FA3F75">
        <w:rPr>
          <w:lang w:val="en-AU"/>
        </w:rPr>
        <w:t xml:space="preserve">INDICATIVE </w:t>
      </w:r>
      <w:r w:rsidR="00774225" w:rsidRPr="00FA3F75">
        <w:rPr>
          <w:lang w:val="en-AU"/>
        </w:rPr>
        <w:t>COSTING: Refurbishment of Cardinia Cultural Centre</w:t>
      </w:r>
      <w:bookmarkEnd w:id="58"/>
      <w:r w:rsidR="00774225" w:rsidRPr="00FA3F75">
        <w:rPr>
          <w:lang w:val="en-AU"/>
        </w:rPr>
        <w:t xml:space="preserve"> </w:t>
      </w:r>
    </w:p>
    <w:p w:rsidR="00774225" w:rsidRPr="00FA3F75" w:rsidRDefault="00774225" w:rsidP="00774225">
      <w:pPr>
        <w:rPr>
          <w:sz w:val="22"/>
        </w:rPr>
      </w:pPr>
    </w:p>
    <w:p w:rsidR="00774225" w:rsidRPr="00FA3F75" w:rsidRDefault="00774225" w:rsidP="00774225">
      <w:pPr>
        <w:rPr>
          <w:rFonts w:cs="Arial"/>
          <w:sz w:val="22"/>
          <w:lang w:eastAsia="en-AU"/>
        </w:rPr>
      </w:pPr>
      <w:r w:rsidRPr="00FA3F75">
        <w:rPr>
          <w:rFonts w:cs="Arial"/>
          <w:sz w:val="22"/>
          <w:lang w:eastAsia="en-AU"/>
        </w:rPr>
        <w:br w:type="page"/>
      </w:r>
    </w:p>
    <w:p w:rsidR="00774225" w:rsidRPr="00FA3F75" w:rsidRDefault="00515DAF" w:rsidP="00774225">
      <w:pPr>
        <w:pStyle w:val="Heading2"/>
        <w:rPr>
          <w:lang w:val="en-AU"/>
        </w:rPr>
      </w:pPr>
      <w:bookmarkStart w:id="59" w:name="_Toc279321931"/>
      <w:r>
        <w:rPr>
          <w:noProof/>
          <w:lang w:val="en-AU" w:eastAsia="en-AU"/>
        </w:rPr>
        <w:lastRenderedPageBreak/>
        <w:drawing>
          <wp:anchor distT="0" distB="0" distL="114300" distR="114300" simplePos="0" relativeHeight="251664384" behindDoc="0" locked="0" layoutInCell="1" allowOverlap="1" wp14:anchorId="3F67159F" wp14:editId="70B54681">
            <wp:simplePos x="0" y="0"/>
            <wp:positionH relativeFrom="column">
              <wp:posOffset>-585470</wp:posOffset>
            </wp:positionH>
            <wp:positionV relativeFrom="paragraph">
              <wp:posOffset>-353695</wp:posOffset>
            </wp:positionV>
            <wp:extent cx="7091680" cy="10036810"/>
            <wp:effectExtent l="0" t="0" r="0" b="0"/>
            <wp:wrapTight wrapText="bothSides">
              <wp:wrapPolygon edited="0">
                <wp:start x="2011" y="1804"/>
                <wp:lineTo x="2011" y="2187"/>
                <wp:lineTo x="8201" y="2788"/>
                <wp:lineTo x="1934" y="2897"/>
                <wp:lineTo x="1934" y="15087"/>
                <wp:lineTo x="7891" y="15907"/>
                <wp:lineTo x="2166" y="16235"/>
                <wp:lineTo x="1857" y="16235"/>
                <wp:lineTo x="1934" y="17547"/>
                <wp:lineTo x="3559" y="17656"/>
                <wp:lineTo x="12378" y="17656"/>
                <wp:lineTo x="2398" y="17929"/>
                <wp:lineTo x="1779" y="17984"/>
                <wp:lineTo x="1857" y="18804"/>
                <wp:lineTo x="19650" y="18804"/>
                <wp:lineTo x="19573" y="16891"/>
                <wp:lineTo x="19418" y="16781"/>
                <wp:lineTo x="19728" y="16290"/>
                <wp:lineTo x="18335" y="16126"/>
                <wp:lineTo x="8819" y="15907"/>
                <wp:lineTo x="14699" y="15907"/>
                <wp:lineTo x="19650" y="15524"/>
                <wp:lineTo x="19341" y="14595"/>
                <wp:lineTo x="18799" y="14158"/>
                <wp:lineTo x="19573" y="14158"/>
                <wp:lineTo x="19573" y="11643"/>
                <wp:lineTo x="19418" y="10659"/>
                <wp:lineTo x="19805" y="9839"/>
                <wp:lineTo x="19573" y="2952"/>
                <wp:lineTo x="18645" y="2897"/>
                <wp:lineTo x="10754" y="2788"/>
                <wp:lineTo x="13461" y="2241"/>
                <wp:lineTo x="13848" y="2023"/>
                <wp:lineTo x="13539" y="1804"/>
                <wp:lineTo x="2011" y="180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NIA GALLERY costings v4.pdf"/>
                    <pic:cNvPicPr/>
                  </pic:nvPicPr>
                  <pic:blipFill>
                    <a:blip r:embed="rId20">
                      <a:extLst>
                        <a:ext uri="{28A0092B-C50C-407E-A947-70E740481C1C}">
                          <a14:useLocalDpi xmlns:a14="http://schemas.microsoft.com/office/drawing/2010/main" val="0"/>
                        </a:ext>
                      </a:extLst>
                    </a:blip>
                    <a:stretch>
                      <a:fillRect/>
                    </a:stretch>
                  </pic:blipFill>
                  <pic:spPr>
                    <a:xfrm>
                      <a:off x="0" y="0"/>
                      <a:ext cx="7091680" cy="10036810"/>
                    </a:xfrm>
                    <a:prstGeom prst="rect">
                      <a:avLst/>
                    </a:prstGeom>
                  </pic:spPr>
                </pic:pic>
              </a:graphicData>
            </a:graphic>
            <wp14:sizeRelH relativeFrom="margin">
              <wp14:pctWidth>0</wp14:pctWidth>
            </wp14:sizeRelH>
            <wp14:sizeRelV relativeFrom="margin">
              <wp14:pctHeight>0</wp14:pctHeight>
            </wp14:sizeRelV>
          </wp:anchor>
        </w:drawing>
      </w:r>
      <w:r w:rsidR="006E07F4" w:rsidRPr="00FA3F75">
        <w:rPr>
          <w:lang w:val="en-AU"/>
        </w:rPr>
        <w:t>Appendix 6</w:t>
      </w:r>
      <w:r w:rsidR="00774225" w:rsidRPr="00FA3F75">
        <w:rPr>
          <w:lang w:val="en-AU"/>
        </w:rPr>
        <w:t xml:space="preserve"> – COSTING: New Public Art Gallery</w:t>
      </w:r>
      <w:bookmarkEnd w:id="59"/>
    </w:p>
    <w:p w:rsidR="006E07F4" w:rsidRPr="00FA3F75" w:rsidRDefault="006E07F4">
      <w:pPr>
        <w:rPr>
          <w:sz w:val="22"/>
        </w:rPr>
      </w:pPr>
      <w:r w:rsidRPr="00FA3F75">
        <w:rPr>
          <w:sz w:val="22"/>
        </w:rPr>
        <w:br w:type="page"/>
      </w:r>
    </w:p>
    <w:p w:rsidR="009C74DA" w:rsidRPr="00FA3F75" w:rsidRDefault="009C74DA" w:rsidP="00774225">
      <w:pPr>
        <w:rPr>
          <w:sz w:val="22"/>
        </w:rPr>
      </w:pPr>
    </w:p>
    <w:p w:rsidR="007B5888" w:rsidRPr="00FA3F75" w:rsidRDefault="007B5888" w:rsidP="007B5888">
      <w:pPr>
        <w:pStyle w:val="Heading2"/>
        <w:rPr>
          <w:lang w:val="en-AU"/>
        </w:rPr>
      </w:pPr>
      <w:bookmarkStart w:id="60" w:name="_Toc279321932"/>
      <w:r w:rsidRPr="00FA3F75">
        <w:rPr>
          <w:lang w:val="en-AU"/>
        </w:rPr>
        <w:t xml:space="preserve">Appendix </w:t>
      </w:r>
      <w:r w:rsidR="006E07F4" w:rsidRPr="00FA3F75">
        <w:rPr>
          <w:lang w:val="en-AU"/>
        </w:rPr>
        <w:t>7 - Cultural facilities of i</w:t>
      </w:r>
      <w:r w:rsidRPr="00FA3F75">
        <w:rPr>
          <w:lang w:val="en-AU"/>
        </w:rPr>
        <w:t>nterface Councils</w:t>
      </w:r>
      <w:bookmarkEnd w:id="60"/>
      <w:r w:rsidRPr="00FA3F75">
        <w:rPr>
          <w:lang w:val="en-AU"/>
        </w:rPr>
        <w:t xml:space="preserve"> </w:t>
      </w:r>
    </w:p>
    <w:p w:rsidR="007B5888" w:rsidRPr="00FA3F75" w:rsidRDefault="007B5888" w:rsidP="007B5888">
      <w:pPr>
        <w:pStyle w:val="Default"/>
        <w:spacing w:after="240" w:line="300" w:lineRule="atLeast"/>
        <w:jc w:val="both"/>
        <w:rPr>
          <w:rFonts w:ascii="Garamond" w:hAnsi="Garamond"/>
        </w:rPr>
      </w:pPr>
      <w:r w:rsidRPr="00FA3F75">
        <w:rPr>
          <w:rFonts w:ascii="Garamond" w:hAnsi="Garamond"/>
        </w:rPr>
        <w:t xml:space="preserve">The Table below gives a broad summary of arts and cultural facilities owned and operated by 10 Victorian Interface Councils. This data has been collected through a web search and therefore has not been verified by the local authorities. </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480"/>
        <w:gridCol w:w="2420"/>
        <w:gridCol w:w="2302"/>
        <w:gridCol w:w="4369"/>
      </w:tblGrid>
      <w:tr w:rsidR="00DF4E4B" w:rsidRPr="00FA3F75" w:rsidTr="007B5888">
        <w:tc>
          <w:tcPr>
            <w:tcW w:w="480" w:type="dxa"/>
            <w:shd w:val="clear" w:color="auto" w:fill="003366"/>
            <w:vAlign w:val="center"/>
          </w:tcPr>
          <w:p w:rsidR="00DF4E4B" w:rsidRPr="00FA3F75" w:rsidRDefault="00DF4E4B" w:rsidP="008A2514">
            <w:pPr>
              <w:pStyle w:val="Default"/>
              <w:jc w:val="center"/>
              <w:rPr>
                <w:rFonts w:ascii="Garamond" w:hAnsi="Garamond"/>
                <w:b/>
                <w:caps/>
                <w:color w:val="FFFFFF"/>
              </w:rPr>
            </w:pPr>
          </w:p>
        </w:tc>
        <w:tc>
          <w:tcPr>
            <w:tcW w:w="2420" w:type="dxa"/>
            <w:shd w:val="clear" w:color="auto" w:fill="003366"/>
            <w:vAlign w:val="center"/>
          </w:tcPr>
          <w:p w:rsidR="00DF4E4B" w:rsidRPr="00FA3F75" w:rsidRDefault="00DF4E4B" w:rsidP="008A2514">
            <w:pPr>
              <w:pStyle w:val="Default"/>
              <w:jc w:val="center"/>
              <w:rPr>
                <w:rFonts w:ascii="Garamond" w:hAnsi="Garamond"/>
                <w:b/>
                <w:caps/>
                <w:color w:val="FFFFFF"/>
              </w:rPr>
            </w:pPr>
          </w:p>
          <w:p w:rsidR="00DF4E4B" w:rsidRPr="00FA3F75" w:rsidRDefault="00DF4E4B" w:rsidP="008A2514">
            <w:pPr>
              <w:pStyle w:val="Default"/>
              <w:jc w:val="center"/>
              <w:rPr>
                <w:rFonts w:ascii="Garamond" w:hAnsi="Garamond"/>
                <w:b/>
                <w:caps/>
                <w:color w:val="FFFFFF"/>
              </w:rPr>
            </w:pPr>
            <w:r w:rsidRPr="00FA3F75">
              <w:rPr>
                <w:rFonts w:ascii="Garamond" w:hAnsi="Garamond"/>
                <w:b/>
                <w:caps/>
                <w:color w:val="FFFFFF"/>
              </w:rPr>
              <w:t>Victorian Interface Councils</w:t>
            </w:r>
          </w:p>
          <w:p w:rsidR="00DF4E4B" w:rsidRPr="00FA3F75" w:rsidRDefault="00DF4E4B" w:rsidP="008A2514">
            <w:pPr>
              <w:pStyle w:val="Default"/>
              <w:jc w:val="center"/>
              <w:rPr>
                <w:rFonts w:ascii="Garamond" w:hAnsi="Garamond"/>
                <w:b/>
                <w:caps/>
                <w:color w:val="FFFFFF"/>
              </w:rPr>
            </w:pPr>
          </w:p>
        </w:tc>
        <w:tc>
          <w:tcPr>
            <w:tcW w:w="2302" w:type="dxa"/>
            <w:shd w:val="clear" w:color="auto" w:fill="003366"/>
            <w:vAlign w:val="center"/>
          </w:tcPr>
          <w:p w:rsidR="00DF4E4B" w:rsidRPr="00FA3F75" w:rsidRDefault="00DF4E4B" w:rsidP="008A2514">
            <w:pPr>
              <w:jc w:val="center"/>
              <w:rPr>
                <w:b/>
                <w:caps/>
                <w:color w:val="FFFFFF"/>
              </w:rPr>
            </w:pPr>
            <w:r w:rsidRPr="00FA3F75">
              <w:rPr>
                <w:b/>
                <w:caps/>
                <w:color w:val="FFFFFF"/>
              </w:rPr>
              <w:t xml:space="preserve"> </w:t>
            </w:r>
          </w:p>
          <w:p w:rsidR="00DF4E4B" w:rsidRPr="00FA3F75" w:rsidRDefault="00DF4E4B" w:rsidP="008A2514">
            <w:pPr>
              <w:jc w:val="center"/>
              <w:rPr>
                <w:b/>
                <w:color w:val="FFFFFF"/>
              </w:rPr>
            </w:pPr>
            <w:r w:rsidRPr="00FA3F75">
              <w:rPr>
                <w:b/>
                <w:caps/>
                <w:color w:val="FFFFFF"/>
              </w:rPr>
              <w:t>arts and cultural facilities</w:t>
            </w:r>
          </w:p>
        </w:tc>
        <w:tc>
          <w:tcPr>
            <w:tcW w:w="4369" w:type="dxa"/>
            <w:shd w:val="clear" w:color="auto" w:fill="003366"/>
            <w:vAlign w:val="center"/>
          </w:tcPr>
          <w:p w:rsidR="00DF4E4B" w:rsidRPr="00FA3F75" w:rsidRDefault="00DF4E4B" w:rsidP="008A2514">
            <w:pPr>
              <w:rPr>
                <w:b/>
                <w:color w:val="FFFFFF"/>
              </w:rPr>
            </w:pPr>
          </w:p>
          <w:p w:rsidR="00DF4E4B" w:rsidRPr="00FA3F75" w:rsidRDefault="00DF4E4B" w:rsidP="008A2514">
            <w:pPr>
              <w:rPr>
                <w:b/>
                <w:caps/>
                <w:color w:val="FFFFFF"/>
              </w:rPr>
            </w:pPr>
            <w:r w:rsidRPr="00FA3F75">
              <w:rPr>
                <w:b/>
                <w:caps/>
                <w:color w:val="FFFFFF"/>
              </w:rPr>
              <w:t>Arts and Cultural faculties</w:t>
            </w:r>
          </w:p>
          <w:p w:rsidR="00DF4E4B" w:rsidRPr="00FA3F75" w:rsidRDefault="00DF4E4B" w:rsidP="008A2514">
            <w:pPr>
              <w:rPr>
                <w:b/>
                <w:color w:val="FFFFFF"/>
              </w:rPr>
            </w:pPr>
            <w:r w:rsidRPr="00FA3F75">
              <w:rPr>
                <w:b/>
                <w:caps/>
                <w:color w:val="FFFFFF"/>
              </w:rPr>
              <w:t>owned and operated by council</w:t>
            </w:r>
            <w:r w:rsidRPr="00FA3F75">
              <w:rPr>
                <w:b/>
                <w:color w:val="FFFFFF"/>
              </w:rPr>
              <w:t xml:space="preserve"> </w:t>
            </w:r>
          </w:p>
        </w:tc>
      </w:tr>
      <w:tr w:rsidR="00DF4E4B" w:rsidRPr="00FA3F75" w:rsidTr="007B5888">
        <w:tc>
          <w:tcPr>
            <w:tcW w:w="480" w:type="dxa"/>
            <w:shd w:val="clear" w:color="auto" w:fill="auto"/>
            <w:vAlign w:val="center"/>
          </w:tcPr>
          <w:p w:rsidR="00DF4E4B" w:rsidRPr="00FA3F75" w:rsidRDefault="00DF4E4B" w:rsidP="008A2514">
            <w:pPr>
              <w:pStyle w:val="Default"/>
              <w:rPr>
                <w:rFonts w:ascii="Garamond" w:hAnsi="Garamond"/>
                <w:b/>
              </w:rPr>
            </w:pPr>
            <w:r w:rsidRPr="00FA3F75">
              <w:rPr>
                <w:rFonts w:ascii="Garamond" w:hAnsi="Garamond"/>
                <w:b/>
              </w:rPr>
              <w:t>1</w:t>
            </w:r>
          </w:p>
        </w:tc>
        <w:tc>
          <w:tcPr>
            <w:tcW w:w="2420" w:type="dxa"/>
            <w:shd w:val="clear" w:color="auto" w:fill="auto"/>
            <w:vAlign w:val="center"/>
          </w:tcPr>
          <w:p w:rsidR="00DF4E4B" w:rsidRPr="00FA3F75" w:rsidRDefault="00DF4E4B" w:rsidP="008A2514">
            <w:pPr>
              <w:pStyle w:val="Default"/>
              <w:rPr>
                <w:rFonts w:ascii="Garamond" w:hAnsi="Garamond"/>
                <w:b/>
                <w:sz w:val="22"/>
                <w:szCs w:val="22"/>
              </w:rPr>
            </w:pPr>
            <w:r w:rsidRPr="00FA3F75">
              <w:rPr>
                <w:rFonts w:ascii="Garamond" w:hAnsi="Garamond"/>
                <w:b/>
                <w:sz w:val="22"/>
                <w:szCs w:val="22"/>
              </w:rPr>
              <w:t xml:space="preserve">Cardinia Shire Council </w:t>
            </w:r>
          </w:p>
        </w:tc>
        <w:tc>
          <w:tcPr>
            <w:tcW w:w="2302" w:type="dxa"/>
            <w:shd w:val="clear" w:color="auto" w:fill="auto"/>
            <w:vAlign w:val="center"/>
          </w:tcPr>
          <w:p w:rsidR="00DF4E4B" w:rsidRPr="00FA3F75" w:rsidRDefault="00DF4E4B" w:rsidP="008A2514">
            <w:pPr>
              <w:pStyle w:val="Default"/>
              <w:jc w:val="center"/>
              <w:rPr>
                <w:rFonts w:ascii="Garamond" w:hAnsi="Garamond"/>
                <w:sz w:val="22"/>
                <w:szCs w:val="22"/>
              </w:rPr>
            </w:pPr>
            <w:r w:rsidRPr="00FA3F75">
              <w:rPr>
                <w:rFonts w:ascii="Garamond" w:hAnsi="Garamond"/>
                <w:sz w:val="22"/>
                <w:szCs w:val="22"/>
              </w:rPr>
              <w:t>1</w:t>
            </w:r>
          </w:p>
        </w:tc>
        <w:tc>
          <w:tcPr>
            <w:tcW w:w="4369" w:type="dxa"/>
            <w:shd w:val="clear" w:color="auto" w:fill="auto"/>
            <w:vAlign w:val="center"/>
          </w:tcPr>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 xml:space="preserve">Cardinia Cultural Centre </w:t>
            </w:r>
          </w:p>
        </w:tc>
      </w:tr>
      <w:tr w:rsidR="00DF4E4B" w:rsidRPr="00FA3F75" w:rsidTr="007B5888">
        <w:tc>
          <w:tcPr>
            <w:tcW w:w="480" w:type="dxa"/>
            <w:shd w:val="clear" w:color="auto" w:fill="auto"/>
            <w:vAlign w:val="center"/>
          </w:tcPr>
          <w:p w:rsidR="00DF4E4B" w:rsidRPr="00FA3F75" w:rsidRDefault="00DF4E4B" w:rsidP="008A2514">
            <w:pPr>
              <w:pStyle w:val="Default"/>
              <w:rPr>
                <w:rFonts w:ascii="Garamond" w:hAnsi="Garamond"/>
                <w:b/>
              </w:rPr>
            </w:pPr>
            <w:r w:rsidRPr="00FA3F75">
              <w:rPr>
                <w:rFonts w:ascii="Garamond" w:hAnsi="Garamond"/>
                <w:b/>
              </w:rPr>
              <w:t>2</w:t>
            </w:r>
          </w:p>
        </w:tc>
        <w:tc>
          <w:tcPr>
            <w:tcW w:w="2420" w:type="dxa"/>
            <w:shd w:val="clear" w:color="auto" w:fill="auto"/>
            <w:vAlign w:val="center"/>
          </w:tcPr>
          <w:p w:rsidR="00DF4E4B" w:rsidRPr="00FA3F75" w:rsidRDefault="00DF4E4B" w:rsidP="008A2514">
            <w:pPr>
              <w:pStyle w:val="Default"/>
              <w:rPr>
                <w:rFonts w:ascii="Garamond" w:hAnsi="Garamond"/>
                <w:b/>
                <w:sz w:val="22"/>
                <w:szCs w:val="22"/>
              </w:rPr>
            </w:pPr>
            <w:r w:rsidRPr="00FA3F75">
              <w:rPr>
                <w:rFonts w:ascii="Garamond" w:hAnsi="Garamond"/>
                <w:b/>
                <w:sz w:val="22"/>
                <w:szCs w:val="22"/>
              </w:rPr>
              <w:t xml:space="preserve">City of Casey </w:t>
            </w:r>
          </w:p>
        </w:tc>
        <w:tc>
          <w:tcPr>
            <w:tcW w:w="2302" w:type="dxa"/>
            <w:shd w:val="clear" w:color="auto" w:fill="auto"/>
            <w:vAlign w:val="center"/>
          </w:tcPr>
          <w:p w:rsidR="00DF4E4B" w:rsidRPr="00FA3F75" w:rsidRDefault="00DF4E4B" w:rsidP="008A2514">
            <w:pPr>
              <w:pStyle w:val="Default"/>
              <w:jc w:val="center"/>
              <w:rPr>
                <w:rFonts w:ascii="Garamond" w:hAnsi="Garamond"/>
                <w:sz w:val="22"/>
                <w:szCs w:val="22"/>
              </w:rPr>
            </w:pPr>
            <w:r w:rsidRPr="00FA3F75">
              <w:rPr>
                <w:rFonts w:ascii="Garamond" w:hAnsi="Garamond"/>
                <w:sz w:val="22"/>
                <w:szCs w:val="22"/>
              </w:rPr>
              <w:t>2</w:t>
            </w:r>
          </w:p>
        </w:tc>
        <w:tc>
          <w:tcPr>
            <w:tcW w:w="4369" w:type="dxa"/>
            <w:shd w:val="clear" w:color="auto" w:fill="auto"/>
            <w:vAlign w:val="center"/>
          </w:tcPr>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Civic Centre Arts Space*</w:t>
            </w:r>
          </w:p>
          <w:p w:rsidR="00DF4E4B" w:rsidRPr="00FA3F75" w:rsidRDefault="00DF4E4B" w:rsidP="008A2514">
            <w:pPr>
              <w:pStyle w:val="Default"/>
              <w:spacing w:before="80" w:after="80"/>
              <w:rPr>
                <w:rFonts w:ascii="Garamond" w:hAnsi="Garamond"/>
                <w:b/>
                <w:sz w:val="22"/>
                <w:szCs w:val="22"/>
              </w:rPr>
            </w:pPr>
            <w:r w:rsidRPr="00FA3F75">
              <w:rPr>
                <w:rStyle w:val="Strong"/>
                <w:rFonts w:ascii="Garamond" w:hAnsi="Garamond"/>
                <w:b w:val="0"/>
                <w:sz w:val="22"/>
                <w:szCs w:val="22"/>
              </w:rPr>
              <w:t>The Factory Rehearsal Centre for the Arts</w:t>
            </w:r>
          </w:p>
        </w:tc>
      </w:tr>
      <w:tr w:rsidR="00DF4E4B" w:rsidRPr="00FA3F75" w:rsidTr="007B5888">
        <w:tc>
          <w:tcPr>
            <w:tcW w:w="480" w:type="dxa"/>
            <w:shd w:val="clear" w:color="auto" w:fill="auto"/>
            <w:vAlign w:val="center"/>
          </w:tcPr>
          <w:p w:rsidR="00DF4E4B" w:rsidRPr="00FA3F75" w:rsidRDefault="00DF4E4B" w:rsidP="008A2514">
            <w:pPr>
              <w:pStyle w:val="Default"/>
              <w:rPr>
                <w:rFonts w:ascii="Garamond" w:hAnsi="Garamond"/>
                <w:b/>
              </w:rPr>
            </w:pPr>
            <w:r w:rsidRPr="00FA3F75">
              <w:rPr>
                <w:rFonts w:ascii="Garamond" w:hAnsi="Garamond"/>
                <w:b/>
              </w:rPr>
              <w:t>3</w:t>
            </w:r>
          </w:p>
        </w:tc>
        <w:tc>
          <w:tcPr>
            <w:tcW w:w="2420" w:type="dxa"/>
            <w:shd w:val="clear" w:color="auto" w:fill="auto"/>
            <w:vAlign w:val="center"/>
          </w:tcPr>
          <w:p w:rsidR="00DF4E4B" w:rsidRPr="00FA3F75" w:rsidRDefault="00DF4E4B" w:rsidP="008A2514">
            <w:pPr>
              <w:pStyle w:val="Default"/>
              <w:rPr>
                <w:rFonts w:ascii="Garamond" w:hAnsi="Garamond"/>
                <w:b/>
                <w:sz w:val="22"/>
                <w:szCs w:val="22"/>
              </w:rPr>
            </w:pPr>
            <w:r w:rsidRPr="00FA3F75">
              <w:rPr>
                <w:rFonts w:ascii="Garamond" w:hAnsi="Garamond"/>
                <w:b/>
                <w:sz w:val="22"/>
                <w:szCs w:val="22"/>
              </w:rPr>
              <w:t xml:space="preserve">Hume City Council </w:t>
            </w:r>
          </w:p>
        </w:tc>
        <w:tc>
          <w:tcPr>
            <w:tcW w:w="2302" w:type="dxa"/>
            <w:shd w:val="clear" w:color="auto" w:fill="auto"/>
            <w:vAlign w:val="center"/>
          </w:tcPr>
          <w:p w:rsidR="00DF4E4B" w:rsidRPr="00FA3F75" w:rsidRDefault="00DF4E4B" w:rsidP="008A2514">
            <w:pPr>
              <w:pStyle w:val="Default"/>
              <w:jc w:val="center"/>
              <w:rPr>
                <w:rFonts w:ascii="Garamond" w:hAnsi="Garamond"/>
                <w:sz w:val="22"/>
                <w:szCs w:val="22"/>
              </w:rPr>
            </w:pPr>
            <w:r w:rsidRPr="00FA3F75">
              <w:rPr>
                <w:rFonts w:ascii="Garamond" w:hAnsi="Garamond"/>
                <w:sz w:val="22"/>
                <w:szCs w:val="22"/>
              </w:rPr>
              <w:t xml:space="preserve">2 plus </w:t>
            </w:r>
            <w:proofErr w:type="spellStart"/>
            <w:r w:rsidRPr="00FA3F75">
              <w:rPr>
                <w:rFonts w:ascii="Garamond" w:hAnsi="Garamond"/>
                <w:sz w:val="22"/>
                <w:szCs w:val="22"/>
              </w:rPr>
              <w:t>Boilerhouse</w:t>
            </w:r>
            <w:proofErr w:type="spellEnd"/>
          </w:p>
        </w:tc>
        <w:tc>
          <w:tcPr>
            <w:tcW w:w="4369" w:type="dxa"/>
            <w:shd w:val="clear" w:color="auto" w:fill="auto"/>
            <w:vAlign w:val="center"/>
          </w:tcPr>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Gee Lee-</w:t>
            </w:r>
            <w:proofErr w:type="spellStart"/>
            <w:r w:rsidRPr="00FA3F75">
              <w:rPr>
                <w:rFonts w:ascii="Garamond" w:hAnsi="Garamond"/>
                <w:sz w:val="22"/>
                <w:szCs w:val="22"/>
              </w:rPr>
              <w:t>Wik</w:t>
            </w:r>
            <w:proofErr w:type="spellEnd"/>
            <w:r w:rsidRPr="00FA3F75">
              <w:rPr>
                <w:rFonts w:ascii="Garamond" w:hAnsi="Garamond"/>
                <w:sz w:val="22"/>
                <w:szCs w:val="22"/>
              </w:rPr>
              <w:t xml:space="preserve"> </w:t>
            </w:r>
            <w:proofErr w:type="spellStart"/>
            <w:r w:rsidRPr="00FA3F75">
              <w:rPr>
                <w:rFonts w:ascii="Garamond" w:hAnsi="Garamond"/>
                <w:sz w:val="22"/>
                <w:szCs w:val="22"/>
              </w:rPr>
              <w:t>Doleen</w:t>
            </w:r>
            <w:proofErr w:type="spellEnd"/>
            <w:r w:rsidRPr="00FA3F75">
              <w:rPr>
                <w:rFonts w:ascii="Garamond" w:hAnsi="Garamond"/>
                <w:sz w:val="22"/>
                <w:szCs w:val="22"/>
              </w:rPr>
              <w:t xml:space="preserve"> Gallery @</w:t>
            </w:r>
            <w:proofErr w:type="spellStart"/>
            <w:r w:rsidRPr="00FA3F75">
              <w:rPr>
                <w:rFonts w:ascii="Garamond" w:hAnsi="Garamond"/>
                <w:sz w:val="22"/>
                <w:szCs w:val="22"/>
              </w:rPr>
              <w:t>HGLC</w:t>
            </w:r>
            <w:proofErr w:type="spellEnd"/>
            <w:r w:rsidRPr="00FA3F75">
              <w:rPr>
                <w:rFonts w:ascii="Garamond" w:hAnsi="Garamond"/>
                <w:sz w:val="22"/>
                <w:szCs w:val="22"/>
              </w:rPr>
              <w:t xml:space="preserve"> Craigieburn, </w:t>
            </w:r>
          </w:p>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 xml:space="preserve">George Evans Museum @ Sunbury </w:t>
            </w:r>
          </w:p>
          <w:p w:rsidR="00DF4E4B" w:rsidRPr="00FA3F75" w:rsidRDefault="00DF4E4B" w:rsidP="008A2514">
            <w:pPr>
              <w:pStyle w:val="Default"/>
              <w:spacing w:before="80" w:after="80"/>
              <w:rPr>
                <w:rFonts w:ascii="Garamond" w:hAnsi="Garamond"/>
                <w:sz w:val="22"/>
                <w:szCs w:val="22"/>
              </w:rPr>
            </w:pPr>
            <w:proofErr w:type="spellStart"/>
            <w:r w:rsidRPr="00FA3F75">
              <w:rPr>
                <w:rFonts w:ascii="Garamond" w:hAnsi="Garamond"/>
                <w:sz w:val="22"/>
                <w:szCs w:val="22"/>
              </w:rPr>
              <w:t>Boilerhouse</w:t>
            </w:r>
            <w:proofErr w:type="spellEnd"/>
            <w:r w:rsidRPr="00FA3F75">
              <w:rPr>
                <w:rFonts w:ascii="Garamond" w:hAnsi="Garamond"/>
                <w:sz w:val="22"/>
                <w:szCs w:val="22"/>
              </w:rPr>
              <w:t xml:space="preserve"> Community Arts Centre (Vic </w:t>
            </w:r>
            <w:proofErr w:type="spellStart"/>
            <w:r w:rsidRPr="00FA3F75">
              <w:rPr>
                <w:rFonts w:ascii="Garamond" w:hAnsi="Garamond"/>
                <w:sz w:val="22"/>
                <w:szCs w:val="22"/>
              </w:rPr>
              <w:t>Uni</w:t>
            </w:r>
            <w:proofErr w:type="spellEnd"/>
            <w:r w:rsidRPr="00FA3F75">
              <w:rPr>
                <w:rFonts w:ascii="Garamond" w:hAnsi="Garamond"/>
                <w:sz w:val="22"/>
                <w:szCs w:val="22"/>
              </w:rPr>
              <w:t xml:space="preserve"> with </w:t>
            </w:r>
            <w:r w:rsidR="004B6A64" w:rsidRPr="00FA3F75">
              <w:rPr>
                <w:rFonts w:ascii="Garamond" w:hAnsi="Garamond"/>
                <w:sz w:val="22"/>
                <w:szCs w:val="22"/>
              </w:rPr>
              <w:t>C</w:t>
            </w:r>
            <w:r w:rsidRPr="00FA3F75">
              <w:rPr>
                <w:rFonts w:ascii="Garamond" w:hAnsi="Garamond"/>
                <w:sz w:val="22"/>
                <w:szCs w:val="22"/>
              </w:rPr>
              <w:t xml:space="preserve">ouncil support) </w:t>
            </w:r>
          </w:p>
        </w:tc>
      </w:tr>
      <w:tr w:rsidR="00DF4E4B" w:rsidRPr="00FA3F75" w:rsidTr="007B5888">
        <w:tc>
          <w:tcPr>
            <w:tcW w:w="480" w:type="dxa"/>
            <w:shd w:val="clear" w:color="auto" w:fill="auto"/>
            <w:vAlign w:val="center"/>
          </w:tcPr>
          <w:p w:rsidR="00DF4E4B" w:rsidRPr="00FA3F75" w:rsidRDefault="00DF4E4B" w:rsidP="008A2514">
            <w:pPr>
              <w:pStyle w:val="Default"/>
              <w:rPr>
                <w:rFonts w:ascii="Garamond" w:hAnsi="Garamond"/>
                <w:b/>
              </w:rPr>
            </w:pPr>
            <w:r w:rsidRPr="00FA3F75">
              <w:rPr>
                <w:rFonts w:ascii="Garamond" w:hAnsi="Garamond"/>
                <w:b/>
              </w:rPr>
              <w:t>4</w:t>
            </w:r>
          </w:p>
        </w:tc>
        <w:tc>
          <w:tcPr>
            <w:tcW w:w="2420" w:type="dxa"/>
            <w:shd w:val="clear" w:color="auto" w:fill="auto"/>
            <w:vAlign w:val="center"/>
          </w:tcPr>
          <w:p w:rsidR="00DF4E4B" w:rsidRPr="00FA3F75" w:rsidRDefault="00DF4E4B" w:rsidP="008A2514">
            <w:pPr>
              <w:pStyle w:val="Default"/>
              <w:rPr>
                <w:rFonts w:ascii="Garamond" w:hAnsi="Garamond"/>
                <w:b/>
                <w:sz w:val="22"/>
                <w:szCs w:val="22"/>
              </w:rPr>
            </w:pPr>
            <w:r w:rsidRPr="00FA3F75">
              <w:rPr>
                <w:rFonts w:ascii="Garamond" w:hAnsi="Garamond"/>
                <w:b/>
                <w:sz w:val="22"/>
                <w:szCs w:val="22"/>
              </w:rPr>
              <w:t xml:space="preserve">Melton Shire Council </w:t>
            </w:r>
          </w:p>
        </w:tc>
        <w:tc>
          <w:tcPr>
            <w:tcW w:w="2302" w:type="dxa"/>
            <w:shd w:val="clear" w:color="auto" w:fill="auto"/>
            <w:vAlign w:val="center"/>
          </w:tcPr>
          <w:p w:rsidR="00DF4E4B" w:rsidRPr="00FA3F75" w:rsidRDefault="00DF4E4B" w:rsidP="008A2514">
            <w:pPr>
              <w:pStyle w:val="Default"/>
              <w:jc w:val="center"/>
              <w:rPr>
                <w:rFonts w:ascii="Garamond" w:hAnsi="Garamond"/>
                <w:sz w:val="22"/>
                <w:szCs w:val="22"/>
              </w:rPr>
            </w:pPr>
            <w:r w:rsidRPr="00FA3F75">
              <w:rPr>
                <w:rFonts w:ascii="Garamond" w:hAnsi="Garamond"/>
                <w:sz w:val="22"/>
                <w:szCs w:val="22"/>
              </w:rPr>
              <w:t>1</w:t>
            </w:r>
          </w:p>
        </w:tc>
        <w:tc>
          <w:tcPr>
            <w:tcW w:w="4369" w:type="dxa"/>
            <w:shd w:val="clear" w:color="auto" w:fill="auto"/>
            <w:vAlign w:val="center"/>
          </w:tcPr>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 xml:space="preserve">Caroline Springs Gallery </w:t>
            </w:r>
          </w:p>
          <w:p w:rsidR="00DF4E4B" w:rsidRPr="00FA3F75" w:rsidRDefault="00DF4E4B" w:rsidP="008A2514">
            <w:pPr>
              <w:pStyle w:val="Default"/>
              <w:spacing w:before="80" w:after="80"/>
              <w:ind w:left="720"/>
              <w:rPr>
                <w:rFonts w:ascii="Garamond" w:hAnsi="Garamond"/>
                <w:sz w:val="22"/>
                <w:szCs w:val="22"/>
              </w:rPr>
            </w:pPr>
          </w:p>
        </w:tc>
      </w:tr>
      <w:tr w:rsidR="00DF4E4B" w:rsidRPr="00FA3F75" w:rsidTr="007B5888">
        <w:tc>
          <w:tcPr>
            <w:tcW w:w="480" w:type="dxa"/>
            <w:shd w:val="clear" w:color="auto" w:fill="auto"/>
            <w:vAlign w:val="center"/>
          </w:tcPr>
          <w:p w:rsidR="00DF4E4B" w:rsidRPr="00FA3F75" w:rsidRDefault="00DF4E4B" w:rsidP="008A2514">
            <w:pPr>
              <w:pStyle w:val="Default"/>
              <w:rPr>
                <w:rFonts w:ascii="Garamond" w:hAnsi="Garamond"/>
                <w:b/>
              </w:rPr>
            </w:pPr>
            <w:r w:rsidRPr="00FA3F75">
              <w:rPr>
                <w:rFonts w:ascii="Garamond" w:hAnsi="Garamond"/>
                <w:b/>
              </w:rPr>
              <w:t>5</w:t>
            </w:r>
          </w:p>
        </w:tc>
        <w:tc>
          <w:tcPr>
            <w:tcW w:w="2420" w:type="dxa"/>
            <w:shd w:val="clear" w:color="auto" w:fill="auto"/>
            <w:vAlign w:val="center"/>
          </w:tcPr>
          <w:p w:rsidR="00DF4E4B" w:rsidRPr="00FA3F75" w:rsidRDefault="00DF4E4B" w:rsidP="008A2514">
            <w:pPr>
              <w:pStyle w:val="Default"/>
              <w:rPr>
                <w:rFonts w:ascii="Garamond" w:hAnsi="Garamond"/>
                <w:b/>
                <w:sz w:val="22"/>
                <w:szCs w:val="22"/>
              </w:rPr>
            </w:pPr>
            <w:r w:rsidRPr="00FA3F75">
              <w:rPr>
                <w:rFonts w:ascii="Garamond" w:hAnsi="Garamond"/>
                <w:b/>
                <w:sz w:val="22"/>
                <w:szCs w:val="22"/>
              </w:rPr>
              <w:t xml:space="preserve">Mitchell Shire Council </w:t>
            </w:r>
          </w:p>
        </w:tc>
        <w:tc>
          <w:tcPr>
            <w:tcW w:w="2302" w:type="dxa"/>
            <w:shd w:val="clear" w:color="auto" w:fill="auto"/>
            <w:vAlign w:val="center"/>
          </w:tcPr>
          <w:p w:rsidR="00DF4E4B" w:rsidRPr="00FA3F75" w:rsidRDefault="00DF4E4B" w:rsidP="008A2514">
            <w:pPr>
              <w:pStyle w:val="Default"/>
              <w:jc w:val="center"/>
              <w:rPr>
                <w:rFonts w:ascii="Garamond" w:hAnsi="Garamond"/>
                <w:sz w:val="22"/>
                <w:szCs w:val="22"/>
              </w:rPr>
            </w:pPr>
            <w:r w:rsidRPr="00FA3F75">
              <w:rPr>
                <w:rFonts w:ascii="Garamond" w:hAnsi="Garamond"/>
                <w:sz w:val="22"/>
                <w:szCs w:val="22"/>
              </w:rPr>
              <w:t>1</w:t>
            </w:r>
          </w:p>
        </w:tc>
        <w:tc>
          <w:tcPr>
            <w:tcW w:w="4369" w:type="dxa"/>
            <w:shd w:val="clear" w:color="auto" w:fill="auto"/>
            <w:vAlign w:val="center"/>
          </w:tcPr>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 xml:space="preserve">Chambers Gallery Space, Broadford </w:t>
            </w:r>
          </w:p>
        </w:tc>
      </w:tr>
      <w:tr w:rsidR="00DF4E4B" w:rsidRPr="00FA3F75" w:rsidTr="007B5888">
        <w:tc>
          <w:tcPr>
            <w:tcW w:w="480" w:type="dxa"/>
            <w:shd w:val="clear" w:color="auto" w:fill="auto"/>
            <w:vAlign w:val="center"/>
          </w:tcPr>
          <w:p w:rsidR="00DF4E4B" w:rsidRPr="00FA3F75" w:rsidRDefault="00DF4E4B" w:rsidP="008A2514">
            <w:pPr>
              <w:pStyle w:val="Default"/>
              <w:rPr>
                <w:rFonts w:ascii="Garamond" w:hAnsi="Garamond"/>
                <w:b/>
              </w:rPr>
            </w:pPr>
            <w:r w:rsidRPr="00FA3F75">
              <w:rPr>
                <w:rFonts w:ascii="Garamond" w:hAnsi="Garamond"/>
                <w:b/>
              </w:rPr>
              <w:t>6</w:t>
            </w:r>
          </w:p>
        </w:tc>
        <w:tc>
          <w:tcPr>
            <w:tcW w:w="2420" w:type="dxa"/>
            <w:shd w:val="clear" w:color="auto" w:fill="auto"/>
            <w:vAlign w:val="center"/>
          </w:tcPr>
          <w:p w:rsidR="00DF4E4B" w:rsidRPr="00FA3F75" w:rsidRDefault="00DF4E4B" w:rsidP="008A2514">
            <w:pPr>
              <w:pStyle w:val="Default"/>
              <w:rPr>
                <w:rFonts w:ascii="Garamond" w:hAnsi="Garamond"/>
                <w:b/>
                <w:sz w:val="22"/>
                <w:szCs w:val="22"/>
              </w:rPr>
            </w:pPr>
            <w:r w:rsidRPr="00FA3F75">
              <w:rPr>
                <w:rFonts w:ascii="Garamond" w:hAnsi="Garamond"/>
                <w:b/>
                <w:sz w:val="22"/>
                <w:szCs w:val="22"/>
              </w:rPr>
              <w:t xml:space="preserve">Mornington Peninsula Shire Council </w:t>
            </w:r>
          </w:p>
        </w:tc>
        <w:tc>
          <w:tcPr>
            <w:tcW w:w="2302" w:type="dxa"/>
            <w:shd w:val="clear" w:color="auto" w:fill="auto"/>
            <w:vAlign w:val="center"/>
          </w:tcPr>
          <w:p w:rsidR="00DF4E4B" w:rsidRPr="00FA3F75" w:rsidRDefault="00DF4E4B" w:rsidP="008A2514">
            <w:pPr>
              <w:pStyle w:val="Default"/>
              <w:jc w:val="center"/>
              <w:rPr>
                <w:rFonts w:ascii="Garamond" w:hAnsi="Garamond"/>
                <w:sz w:val="22"/>
                <w:szCs w:val="22"/>
              </w:rPr>
            </w:pPr>
            <w:r w:rsidRPr="00FA3F75">
              <w:rPr>
                <w:rFonts w:ascii="Garamond" w:hAnsi="Garamond"/>
                <w:sz w:val="22"/>
                <w:szCs w:val="22"/>
              </w:rPr>
              <w:t>1</w:t>
            </w:r>
          </w:p>
        </w:tc>
        <w:tc>
          <w:tcPr>
            <w:tcW w:w="4369" w:type="dxa"/>
            <w:shd w:val="clear" w:color="auto" w:fill="auto"/>
            <w:vAlign w:val="center"/>
          </w:tcPr>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 xml:space="preserve">Mornington Peninsula Regional Gallery </w:t>
            </w:r>
          </w:p>
        </w:tc>
      </w:tr>
      <w:tr w:rsidR="00DF4E4B" w:rsidRPr="00FA3F75" w:rsidTr="007B5888">
        <w:tc>
          <w:tcPr>
            <w:tcW w:w="480" w:type="dxa"/>
            <w:shd w:val="clear" w:color="auto" w:fill="auto"/>
            <w:vAlign w:val="center"/>
          </w:tcPr>
          <w:p w:rsidR="00DF4E4B" w:rsidRPr="00FA3F75" w:rsidRDefault="00DF4E4B" w:rsidP="008A2514">
            <w:pPr>
              <w:pStyle w:val="Default"/>
              <w:rPr>
                <w:rFonts w:ascii="Garamond" w:hAnsi="Garamond"/>
                <w:b/>
              </w:rPr>
            </w:pPr>
            <w:r w:rsidRPr="00FA3F75">
              <w:rPr>
                <w:rFonts w:ascii="Garamond" w:hAnsi="Garamond"/>
                <w:b/>
              </w:rPr>
              <w:t>7</w:t>
            </w:r>
          </w:p>
        </w:tc>
        <w:tc>
          <w:tcPr>
            <w:tcW w:w="2420" w:type="dxa"/>
            <w:shd w:val="clear" w:color="auto" w:fill="auto"/>
            <w:vAlign w:val="center"/>
          </w:tcPr>
          <w:p w:rsidR="00DF4E4B" w:rsidRPr="00FA3F75" w:rsidRDefault="00DF4E4B" w:rsidP="008A2514">
            <w:pPr>
              <w:pStyle w:val="Default"/>
              <w:rPr>
                <w:rFonts w:ascii="Garamond" w:hAnsi="Garamond"/>
                <w:b/>
                <w:sz w:val="22"/>
                <w:szCs w:val="22"/>
              </w:rPr>
            </w:pPr>
            <w:r w:rsidRPr="00FA3F75">
              <w:rPr>
                <w:rFonts w:ascii="Garamond" w:hAnsi="Garamond"/>
                <w:b/>
                <w:sz w:val="22"/>
                <w:szCs w:val="22"/>
              </w:rPr>
              <w:t xml:space="preserve">Nillumbik Shire Council </w:t>
            </w:r>
          </w:p>
        </w:tc>
        <w:tc>
          <w:tcPr>
            <w:tcW w:w="2302" w:type="dxa"/>
            <w:shd w:val="clear" w:color="auto" w:fill="auto"/>
            <w:vAlign w:val="center"/>
          </w:tcPr>
          <w:p w:rsidR="00DF4E4B" w:rsidRPr="00FA3F75" w:rsidRDefault="00DF4E4B" w:rsidP="008A2514">
            <w:pPr>
              <w:pStyle w:val="Default"/>
              <w:jc w:val="center"/>
              <w:rPr>
                <w:rFonts w:ascii="Garamond" w:hAnsi="Garamond"/>
                <w:sz w:val="22"/>
                <w:szCs w:val="22"/>
              </w:rPr>
            </w:pPr>
            <w:r w:rsidRPr="00FA3F75">
              <w:rPr>
                <w:rFonts w:ascii="Garamond" w:hAnsi="Garamond"/>
                <w:sz w:val="22"/>
                <w:szCs w:val="22"/>
              </w:rPr>
              <w:t>3 plus Montsalvat</w:t>
            </w:r>
          </w:p>
        </w:tc>
        <w:tc>
          <w:tcPr>
            <w:tcW w:w="4369" w:type="dxa"/>
            <w:shd w:val="clear" w:color="auto" w:fill="auto"/>
            <w:vAlign w:val="center"/>
          </w:tcPr>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 xml:space="preserve">Eltham Library Community Gallery, </w:t>
            </w:r>
          </w:p>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 xml:space="preserve">Eltham Community and Reception Centre, </w:t>
            </w:r>
          </w:p>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Eltham Performing Arts Centre, Research.</w:t>
            </w:r>
          </w:p>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Montsalvat (Arts Vic, Nillumbik Shire and Heritage Vic)</w:t>
            </w:r>
          </w:p>
        </w:tc>
      </w:tr>
      <w:tr w:rsidR="00DF4E4B" w:rsidRPr="00FA3F75" w:rsidTr="007B5888">
        <w:tc>
          <w:tcPr>
            <w:tcW w:w="480" w:type="dxa"/>
            <w:shd w:val="clear" w:color="auto" w:fill="auto"/>
            <w:vAlign w:val="center"/>
          </w:tcPr>
          <w:p w:rsidR="00DF4E4B" w:rsidRPr="00FA3F75" w:rsidRDefault="00DF4E4B" w:rsidP="008A2514">
            <w:pPr>
              <w:pStyle w:val="Default"/>
              <w:rPr>
                <w:rFonts w:ascii="Garamond" w:hAnsi="Garamond"/>
                <w:b/>
              </w:rPr>
            </w:pPr>
            <w:r w:rsidRPr="00FA3F75">
              <w:rPr>
                <w:rFonts w:ascii="Garamond" w:hAnsi="Garamond"/>
                <w:b/>
              </w:rPr>
              <w:t>8</w:t>
            </w:r>
          </w:p>
        </w:tc>
        <w:tc>
          <w:tcPr>
            <w:tcW w:w="2420" w:type="dxa"/>
            <w:shd w:val="clear" w:color="auto" w:fill="auto"/>
            <w:vAlign w:val="center"/>
          </w:tcPr>
          <w:p w:rsidR="00DF4E4B" w:rsidRPr="00FA3F75" w:rsidRDefault="00DF4E4B" w:rsidP="008A2514">
            <w:pPr>
              <w:pStyle w:val="Default"/>
              <w:rPr>
                <w:rFonts w:ascii="Garamond" w:hAnsi="Garamond"/>
                <w:b/>
                <w:sz w:val="22"/>
                <w:szCs w:val="22"/>
              </w:rPr>
            </w:pPr>
            <w:r w:rsidRPr="00FA3F75">
              <w:rPr>
                <w:rFonts w:ascii="Garamond" w:hAnsi="Garamond"/>
                <w:b/>
                <w:sz w:val="22"/>
                <w:szCs w:val="22"/>
              </w:rPr>
              <w:t xml:space="preserve">City of Whittlesea </w:t>
            </w:r>
          </w:p>
        </w:tc>
        <w:tc>
          <w:tcPr>
            <w:tcW w:w="2302" w:type="dxa"/>
            <w:shd w:val="clear" w:color="auto" w:fill="auto"/>
            <w:vAlign w:val="center"/>
          </w:tcPr>
          <w:p w:rsidR="00DF4E4B" w:rsidRPr="00FA3F75" w:rsidRDefault="00DF4E4B" w:rsidP="008A2514">
            <w:pPr>
              <w:pStyle w:val="Default"/>
              <w:jc w:val="center"/>
              <w:rPr>
                <w:rFonts w:ascii="Garamond" w:hAnsi="Garamond"/>
                <w:sz w:val="22"/>
                <w:szCs w:val="22"/>
              </w:rPr>
            </w:pPr>
            <w:r w:rsidRPr="00FA3F75">
              <w:rPr>
                <w:rFonts w:ascii="Garamond" w:hAnsi="Garamond"/>
                <w:sz w:val="22"/>
                <w:szCs w:val="22"/>
              </w:rPr>
              <w:t>1</w:t>
            </w:r>
          </w:p>
        </w:tc>
        <w:tc>
          <w:tcPr>
            <w:tcW w:w="4369" w:type="dxa"/>
            <w:shd w:val="clear" w:color="auto" w:fill="auto"/>
            <w:vAlign w:val="center"/>
          </w:tcPr>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Plenty Ranges Arts Centre</w:t>
            </w:r>
          </w:p>
        </w:tc>
      </w:tr>
      <w:tr w:rsidR="00DF4E4B" w:rsidRPr="00FA3F75" w:rsidTr="007B5888">
        <w:tc>
          <w:tcPr>
            <w:tcW w:w="480" w:type="dxa"/>
            <w:shd w:val="clear" w:color="auto" w:fill="auto"/>
            <w:vAlign w:val="center"/>
          </w:tcPr>
          <w:p w:rsidR="00DF4E4B" w:rsidRPr="00FA3F75" w:rsidRDefault="00DF4E4B" w:rsidP="008A2514">
            <w:pPr>
              <w:pStyle w:val="Default"/>
              <w:rPr>
                <w:rFonts w:ascii="Garamond" w:hAnsi="Garamond"/>
                <w:b/>
              </w:rPr>
            </w:pPr>
            <w:r w:rsidRPr="00FA3F75">
              <w:rPr>
                <w:rFonts w:ascii="Garamond" w:hAnsi="Garamond"/>
                <w:b/>
              </w:rPr>
              <w:t>9</w:t>
            </w:r>
          </w:p>
        </w:tc>
        <w:tc>
          <w:tcPr>
            <w:tcW w:w="2420" w:type="dxa"/>
            <w:shd w:val="clear" w:color="auto" w:fill="auto"/>
            <w:vAlign w:val="center"/>
          </w:tcPr>
          <w:p w:rsidR="00DF4E4B" w:rsidRPr="00FA3F75" w:rsidRDefault="00DF4E4B" w:rsidP="008A2514">
            <w:pPr>
              <w:pStyle w:val="Default"/>
              <w:rPr>
                <w:rFonts w:ascii="Garamond" w:hAnsi="Garamond"/>
                <w:b/>
                <w:sz w:val="22"/>
                <w:szCs w:val="22"/>
              </w:rPr>
            </w:pPr>
            <w:r w:rsidRPr="00FA3F75">
              <w:rPr>
                <w:rFonts w:ascii="Garamond" w:hAnsi="Garamond"/>
                <w:b/>
                <w:sz w:val="22"/>
                <w:szCs w:val="22"/>
              </w:rPr>
              <w:t xml:space="preserve">Wyndham City Council </w:t>
            </w:r>
          </w:p>
        </w:tc>
        <w:tc>
          <w:tcPr>
            <w:tcW w:w="2302" w:type="dxa"/>
            <w:shd w:val="clear" w:color="auto" w:fill="auto"/>
            <w:vAlign w:val="center"/>
          </w:tcPr>
          <w:p w:rsidR="00DF4E4B" w:rsidRPr="00FA3F75" w:rsidRDefault="00DF4E4B" w:rsidP="008A2514">
            <w:pPr>
              <w:pStyle w:val="MediumGrid1-Accent21"/>
              <w:ind w:left="0"/>
              <w:jc w:val="center"/>
              <w:rPr>
                <w:rFonts w:cs="Arial"/>
                <w:color w:val="000000"/>
                <w:sz w:val="22"/>
                <w:szCs w:val="22"/>
              </w:rPr>
            </w:pPr>
            <w:r w:rsidRPr="00FA3F75">
              <w:rPr>
                <w:rFonts w:cs="Arial"/>
                <w:color w:val="000000"/>
                <w:sz w:val="22"/>
                <w:szCs w:val="22"/>
              </w:rPr>
              <w:t>1</w:t>
            </w:r>
          </w:p>
        </w:tc>
        <w:tc>
          <w:tcPr>
            <w:tcW w:w="4369" w:type="dxa"/>
            <w:shd w:val="clear" w:color="auto" w:fill="auto"/>
            <w:vAlign w:val="center"/>
          </w:tcPr>
          <w:p w:rsidR="00DF4E4B" w:rsidRPr="00FA3F75" w:rsidRDefault="00DF4E4B" w:rsidP="008A2514">
            <w:pPr>
              <w:spacing w:before="80" w:after="80"/>
              <w:rPr>
                <w:rFonts w:cs="Arial"/>
                <w:color w:val="000000"/>
                <w:sz w:val="22"/>
                <w:szCs w:val="22"/>
              </w:rPr>
            </w:pPr>
            <w:r w:rsidRPr="00FA3F75">
              <w:rPr>
                <w:rFonts w:cs="Arial"/>
                <w:color w:val="000000"/>
                <w:sz w:val="22"/>
                <w:szCs w:val="22"/>
              </w:rPr>
              <w:t xml:space="preserve">Wyndham Cultural Centre includes Arts Gallery </w:t>
            </w:r>
          </w:p>
          <w:p w:rsidR="00DF4E4B" w:rsidRPr="00FA3F75" w:rsidRDefault="00DF4E4B" w:rsidP="008A2514">
            <w:pPr>
              <w:pStyle w:val="Default"/>
              <w:spacing w:before="80" w:after="80"/>
              <w:rPr>
                <w:rFonts w:ascii="Garamond" w:hAnsi="Garamond"/>
                <w:sz w:val="22"/>
                <w:szCs w:val="22"/>
              </w:rPr>
            </w:pPr>
            <w:r w:rsidRPr="00FA3F75">
              <w:rPr>
                <w:rFonts w:ascii="Garamond" w:hAnsi="Garamond"/>
                <w:sz w:val="22"/>
                <w:szCs w:val="22"/>
              </w:rPr>
              <w:t xml:space="preserve">NB: Art Gallery and Cultural Centre managed independently of each other </w:t>
            </w:r>
          </w:p>
        </w:tc>
      </w:tr>
      <w:tr w:rsidR="00DF4E4B" w:rsidRPr="00FA3F75" w:rsidTr="007B5888">
        <w:trPr>
          <w:trHeight w:val="1438"/>
        </w:trPr>
        <w:tc>
          <w:tcPr>
            <w:tcW w:w="480" w:type="dxa"/>
            <w:shd w:val="clear" w:color="auto" w:fill="auto"/>
            <w:vAlign w:val="center"/>
          </w:tcPr>
          <w:p w:rsidR="00DF4E4B" w:rsidRPr="00FA3F75" w:rsidRDefault="00DF4E4B" w:rsidP="008A2514">
            <w:pPr>
              <w:shd w:val="clear" w:color="auto" w:fill="FFFFFF"/>
              <w:spacing w:after="225" w:line="300" w:lineRule="atLeast"/>
              <w:outlineLvl w:val="1"/>
              <w:rPr>
                <w:rFonts w:cs="Arial"/>
                <w:b/>
                <w:color w:val="000000"/>
              </w:rPr>
            </w:pPr>
            <w:r w:rsidRPr="00FA3F75">
              <w:rPr>
                <w:rFonts w:cs="Arial"/>
                <w:b/>
                <w:color w:val="000000"/>
              </w:rPr>
              <w:t>10</w:t>
            </w:r>
          </w:p>
        </w:tc>
        <w:tc>
          <w:tcPr>
            <w:tcW w:w="2420" w:type="dxa"/>
            <w:shd w:val="clear" w:color="auto" w:fill="auto"/>
            <w:vAlign w:val="center"/>
          </w:tcPr>
          <w:p w:rsidR="00DF4E4B" w:rsidRPr="00FA3F75" w:rsidRDefault="00DF4E4B" w:rsidP="008A2514">
            <w:pPr>
              <w:shd w:val="clear" w:color="auto" w:fill="FFFFFF"/>
              <w:spacing w:after="225" w:line="300" w:lineRule="atLeast"/>
              <w:outlineLvl w:val="1"/>
              <w:rPr>
                <w:rFonts w:eastAsia="Times New Roman" w:cs="Arial"/>
                <w:b/>
                <w:caps/>
                <w:color w:val="000000"/>
                <w:sz w:val="22"/>
                <w:szCs w:val="22"/>
                <w:lang w:eastAsia="en-AU"/>
              </w:rPr>
            </w:pPr>
            <w:r w:rsidRPr="00FA3F75">
              <w:rPr>
                <w:rFonts w:cs="Arial"/>
                <w:b/>
                <w:color w:val="000000"/>
                <w:sz w:val="22"/>
                <w:szCs w:val="22"/>
              </w:rPr>
              <w:t>Yarra Ranges Council</w:t>
            </w:r>
          </w:p>
        </w:tc>
        <w:tc>
          <w:tcPr>
            <w:tcW w:w="2302" w:type="dxa"/>
            <w:shd w:val="clear" w:color="auto" w:fill="auto"/>
            <w:vAlign w:val="center"/>
          </w:tcPr>
          <w:p w:rsidR="00DF4E4B" w:rsidRPr="00FA3F75" w:rsidRDefault="00DF4E4B" w:rsidP="008A2514">
            <w:pPr>
              <w:pStyle w:val="MediumGrid1-Accent21"/>
              <w:ind w:left="0"/>
              <w:jc w:val="center"/>
              <w:rPr>
                <w:rFonts w:cs="Arial"/>
                <w:color w:val="000000"/>
                <w:sz w:val="22"/>
                <w:szCs w:val="22"/>
              </w:rPr>
            </w:pPr>
            <w:r w:rsidRPr="00FA3F75">
              <w:rPr>
                <w:rFonts w:cs="Arial"/>
                <w:color w:val="000000"/>
                <w:sz w:val="22"/>
                <w:szCs w:val="22"/>
              </w:rPr>
              <w:t>4.</w:t>
            </w:r>
          </w:p>
        </w:tc>
        <w:tc>
          <w:tcPr>
            <w:tcW w:w="4369" w:type="dxa"/>
            <w:shd w:val="clear" w:color="auto" w:fill="auto"/>
            <w:vAlign w:val="center"/>
          </w:tcPr>
          <w:p w:rsidR="00DF4E4B" w:rsidRPr="00FA3F75" w:rsidRDefault="00DF4E4B" w:rsidP="008A2514">
            <w:pPr>
              <w:spacing w:before="80" w:after="80"/>
              <w:rPr>
                <w:rFonts w:cs="Arial"/>
                <w:sz w:val="22"/>
                <w:szCs w:val="22"/>
              </w:rPr>
            </w:pPr>
            <w:r w:rsidRPr="00FA3F75">
              <w:rPr>
                <w:rFonts w:cs="Arial"/>
                <w:sz w:val="22"/>
                <w:szCs w:val="22"/>
              </w:rPr>
              <w:t>Yarra Ranges Regional Museum</w:t>
            </w:r>
          </w:p>
          <w:p w:rsidR="00DF4E4B" w:rsidRPr="00FA3F75" w:rsidRDefault="00DF4E4B" w:rsidP="008A2514">
            <w:pPr>
              <w:spacing w:before="80" w:after="80"/>
              <w:rPr>
                <w:rFonts w:cs="Arial"/>
                <w:sz w:val="22"/>
                <w:szCs w:val="22"/>
              </w:rPr>
            </w:pPr>
            <w:proofErr w:type="spellStart"/>
            <w:r w:rsidRPr="00FA3F75">
              <w:rPr>
                <w:rFonts w:cs="Arial"/>
                <w:sz w:val="22"/>
                <w:szCs w:val="22"/>
              </w:rPr>
              <w:t>Burrinja</w:t>
            </w:r>
            <w:proofErr w:type="spellEnd"/>
            <w:r w:rsidRPr="00FA3F75">
              <w:rPr>
                <w:rFonts w:cs="Arial"/>
                <w:sz w:val="22"/>
                <w:szCs w:val="22"/>
              </w:rPr>
              <w:t xml:space="preserve"> Cultural Centre</w:t>
            </w:r>
          </w:p>
          <w:p w:rsidR="00DF4E4B" w:rsidRPr="00FA3F75" w:rsidRDefault="00DF4E4B" w:rsidP="008A2514">
            <w:pPr>
              <w:spacing w:before="80" w:after="80"/>
              <w:rPr>
                <w:rFonts w:cs="Arial"/>
                <w:sz w:val="22"/>
                <w:szCs w:val="22"/>
              </w:rPr>
            </w:pPr>
            <w:r w:rsidRPr="00FA3F75">
              <w:rPr>
                <w:rFonts w:cs="Arial"/>
                <w:sz w:val="22"/>
                <w:szCs w:val="22"/>
              </w:rPr>
              <w:t>Mooroolbark Community Centre</w:t>
            </w:r>
          </w:p>
          <w:p w:rsidR="00DF4E4B" w:rsidRPr="00FA3F75" w:rsidRDefault="00DF4E4B" w:rsidP="008A2514">
            <w:pPr>
              <w:spacing w:before="80" w:after="80"/>
              <w:rPr>
                <w:rFonts w:cs="Arial"/>
                <w:color w:val="000000"/>
                <w:sz w:val="22"/>
                <w:szCs w:val="22"/>
              </w:rPr>
            </w:pPr>
            <w:r w:rsidRPr="00FA3F75">
              <w:rPr>
                <w:rFonts w:cs="Arial"/>
                <w:color w:val="000000"/>
                <w:sz w:val="22"/>
                <w:szCs w:val="22"/>
              </w:rPr>
              <w:t>The Upper Yarra Arts Centre</w:t>
            </w:r>
          </w:p>
        </w:tc>
      </w:tr>
    </w:tbl>
    <w:p w:rsidR="007B5888" w:rsidRPr="00FA3F75" w:rsidRDefault="00E0428A" w:rsidP="007B5888">
      <w:pPr>
        <w:spacing w:line="300" w:lineRule="atLeast"/>
        <w:jc w:val="both"/>
        <w:rPr>
          <w:rFonts w:cs="Arial"/>
        </w:rPr>
      </w:pPr>
      <w:r>
        <w:rPr>
          <w:rFonts w:cs="Arial"/>
        </w:rPr>
        <w:t xml:space="preserve">* </w:t>
      </w:r>
      <w:r w:rsidR="007B5888" w:rsidRPr="00FA3F75">
        <w:rPr>
          <w:rFonts w:cs="Arial"/>
        </w:rPr>
        <w:t xml:space="preserve">The City of Casey is developing a civic </w:t>
      </w:r>
      <w:r w:rsidR="00FA3F75" w:rsidRPr="00FA3F75">
        <w:rPr>
          <w:rFonts w:cs="Arial"/>
        </w:rPr>
        <w:t>centre, which</w:t>
      </w:r>
      <w:r w:rsidR="007B5888" w:rsidRPr="00FA3F75">
        <w:rPr>
          <w:rFonts w:cs="Arial"/>
        </w:rPr>
        <w:t xml:space="preserve"> will include a performing arts centre with an exhibition gallery however it is not a standalone public gallery. The proposed facility will be an important addition to the region and provide increased opportunities for artists and the community however due to the forecasted population increase to Cardinia this is not expected to totally fulfil the needs of professional artists and the surrounding communities</w:t>
      </w:r>
    </w:p>
    <w:p w:rsidR="00774225" w:rsidRPr="00FA3F75" w:rsidRDefault="00774225" w:rsidP="00774225"/>
    <w:p w:rsidR="002D4751" w:rsidRPr="00FA3F75" w:rsidRDefault="006E07F4" w:rsidP="002D4751">
      <w:pPr>
        <w:pStyle w:val="Heading2"/>
        <w:rPr>
          <w:lang w:val="en-AU"/>
        </w:rPr>
      </w:pPr>
      <w:bookmarkStart w:id="61" w:name="_Toc279321933"/>
      <w:r w:rsidRPr="00FA3F75">
        <w:rPr>
          <w:lang w:val="en-AU"/>
        </w:rPr>
        <w:lastRenderedPageBreak/>
        <w:t>Appendix 8</w:t>
      </w:r>
      <w:r w:rsidR="002D4751" w:rsidRPr="00FA3F75">
        <w:rPr>
          <w:lang w:val="en-AU"/>
        </w:rPr>
        <w:t xml:space="preserve"> – BENCHMARKING GALLERIES</w:t>
      </w:r>
      <w:bookmarkEnd w:id="61"/>
    </w:p>
    <w:p w:rsidR="002D4751" w:rsidRPr="00FA3F75" w:rsidRDefault="002D4751" w:rsidP="002D4751">
      <w:pPr>
        <w:rPr>
          <w:rFonts w:cs="Arial"/>
        </w:rPr>
      </w:pPr>
    </w:p>
    <w:tbl>
      <w:tblPr>
        <w:tblW w:w="932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668"/>
        <w:gridCol w:w="2409"/>
        <w:gridCol w:w="1418"/>
        <w:gridCol w:w="1701"/>
        <w:gridCol w:w="2126"/>
      </w:tblGrid>
      <w:tr w:rsidR="002D4751" w:rsidRPr="00FA3F75" w:rsidTr="006E07F4">
        <w:tc>
          <w:tcPr>
            <w:tcW w:w="1668" w:type="dxa"/>
            <w:shd w:val="clear" w:color="auto" w:fill="003366"/>
            <w:vAlign w:val="center"/>
          </w:tcPr>
          <w:p w:rsidR="002D4751" w:rsidRPr="00FA3F75" w:rsidRDefault="002D4751" w:rsidP="006E07F4">
            <w:pPr>
              <w:spacing w:before="60" w:after="60"/>
              <w:rPr>
                <w:rFonts w:cs="Arial"/>
                <w:b/>
                <w:caps/>
                <w:sz w:val="20"/>
                <w:szCs w:val="20"/>
              </w:rPr>
            </w:pPr>
            <w:r w:rsidRPr="00FA3F75">
              <w:rPr>
                <w:rFonts w:cs="Arial"/>
                <w:b/>
                <w:caps/>
                <w:sz w:val="20"/>
                <w:szCs w:val="20"/>
              </w:rPr>
              <w:t>Public Art gallery</w:t>
            </w:r>
          </w:p>
        </w:tc>
        <w:tc>
          <w:tcPr>
            <w:tcW w:w="2409" w:type="dxa"/>
            <w:shd w:val="clear" w:color="auto" w:fill="003366"/>
            <w:vAlign w:val="center"/>
          </w:tcPr>
          <w:p w:rsidR="002D4751" w:rsidRPr="00FA3F75" w:rsidRDefault="002D4751" w:rsidP="006E07F4">
            <w:pPr>
              <w:spacing w:before="60" w:after="60"/>
              <w:rPr>
                <w:rFonts w:cs="Arial"/>
                <w:b/>
                <w:caps/>
                <w:sz w:val="20"/>
                <w:szCs w:val="20"/>
              </w:rPr>
            </w:pPr>
            <w:r w:rsidRPr="00FA3F75">
              <w:rPr>
                <w:rFonts w:cs="Arial"/>
                <w:b/>
                <w:caps/>
                <w:sz w:val="20"/>
                <w:szCs w:val="20"/>
              </w:rPr>
              <w:t>Spaces</w:t>
            </w:r>
          </w:p>
        </w:tc>
        <w:tc>
          <w:tcPr>
            <w:tcW w:w="1418" w:type="dxa"/>
            <w:shd w:val="clear" w:color="auto" w:fill="003366"/>
            <w:vAlign w:val="center"/>
          </w:tcPr>
          <w:p w:rsidR="002D4751" w:rsidRPr="00FA3F75" w:rsidRDefault="002D4751" w:rsidP="006E07F4">
            <w:pPr>
              <w:spacing w:before="60" w:after="60"/>
              <w:rPr>
                <w:rFonts w:cs="Arial"/>
                <w:b/>
                <w:caps/>
                <w:sz w:val="20"/>
                <w:szCs w:val="20"/>
              </w:rPr>
            </w:pPr>
            <w:r w:rsidRPr="00FA3F75">
              <w:rPr>
                <w:rFonts w:cs="Arial"/>
                <w:b/>
                <w:caps/>
                <w:sz w:val="20"/>
                <w:szCs w:val="20"/>
              </w:rPr>
              <w:t>Cafe /Art Shop</w:t>
            </w:r>
          </w:p>
        </w:tc>
        <w:tc>
          <w:tcPr>
            <w:tcW w:w="1701" w:type="dxa"/>
            <w:shd w:val="clear" w:color="auto" w:fill="003366"/>
            <w:vAlign w:val="center"/>
          </w:tcPr>
          <w:p w:rsidR="002D4751" w:rsidRPr="00FA3F75" w:rsidRDefault="002D4751" w:rsidP="006E07F4">
            <w:pPr>
              <w:spacing w:before="60" w:after="60"/>
              <w:rPr>
                <w:rFonts w:cs="Arial"/>
                <w:b/>
                <w:caps/>
                <w:sz w:val="20"/>
                <w:szCs w:val="20"/>
              </w:rPr>
            </w:pPr>
            <w:r w:rsidRPr="00FA3F75">
              <w:rPr>
                <w:rFonts w:cs="Arial"/>
                <w:b/>
                <w:caps/>
                <w:sz w:val="20"/>
                <w:szCs w:val="20"/>
              </w:rPr>
              <w:t>CollectioN</w:t>
            </w:r>
          </w:p>
        </w:tc>
        <w:tc>
          <w:tcPr>
            <w:tcW w:w="2126" w:type="dxa"/>
            <w:shd w:val="clear" w:color="auto" w:fill="003366"/>
            <w:vAlign w:val="center"/>
          </w:tcPr>
          <w:p w:rsidR="002D4751" w:rsidRPr="00FA3F75" w:rsidRDefault="002D4751" w:rsidP="006E07F4">
            <w:pPr>
              <w:spacing w:before="60" w:after="60"/>
              <w:rPr>
                <w:rFonts w:cs="Arial"/>
                <w:b/>
                <w:caps/>
                <w:sz w:val="20"/>
                <w:szCs w:val="20"/>
              </w:rPr>
            </w:pPr>
            <w:r w:rsidRPr="00FA3F75">
              <w:rPr>
                <w:rFonts w:cs="Arial"/>
                <w:b/>
                <w:caps/>
                <w:sz w:val="20"/>
                <w:szCs w:val="20"/>
              </w:rPr>
              <w:t>Area</w:t>
            </w:r>
          </w:p>
        </w:tc>
      </w:tr>
      <w:tr w:rsidR="002D4751" w:rsidRPr="00FA3F75" w:rsidTr="006E07F4">
        <w:tc>
          <w:tcPr>
            <w:tcW w:w="1668" w:type="dxa"/>
            <w:vAlign w:val="center"/>
          </w:tcPr>
          <w:p w:rsidR="002D4751" w:rsidRPr="00FA3F75" w:rsidRDefault="002D4751" w:rsidP="006E07F4">
            <w:pPr>
              <w:spacing w:before="60" w:after="60"/>
              <w:rPr>
                <w:rFonts w:cs="Arial"/>
                <w:b/>
              </w:rPr>
            </w:pPr>
            <w:proofErr w:type="spellStart"/>
            <w:r w:rsidRPr="00FA3F75">
              <w:rPr>
                <w:rFonts w:cs="Arial"/>
                <w:b/>
              </w:rPr>
              <w:t>Burrinja</w:t>
            </w:r>
            <w:proofErr w:type="spellEnd"/>
          </w:p>
          <w:p w:rsidR="002D4751" w:rsidRPr="00FA3F75" w:rsidRDefault="002D4751" w:rsidP="006E07F4">
            <w:pPr>
              <w:spacing w:before="60" w:after="60"/>
              <w:rPr>
                <w:rFonts w:cs="Arial"/>
                <w:b/>
              </w:rPr>
            </w:pPr>
            <w:r w:rsidRPr="00FA3F75">
              <w:rPr>
                <w:rFonts w:cs="Arial"/>
                <w:b/>
              </w:rPr>
              <w:t xml:space="preserve">Cultural </w:t>
            </w:r>
          </w:p>
          <w:p w:rsidR="002D4751" w:rsidRPr="00FA3F75" w:rsidRDefault="002D4751" w:rsidP="006E07F4">
            <w:pPr>
              <w:spacing w:before="60" w:after="60"/>
              <w:rPr>
                <w:rFonts w:cs="Arial"/>
                <w:b/>
              </w:rPr>
            </w:pPr>
            <w:r w:rsidRPr="00FA3F75">
              <w:rPr>
                <w:rFonts w:cs="Arial"/>
                <w:b/>
              </w:rPr>
              <w:t xml:space="preserve">Centre </w:t>
            </w:r>
          </w:p>
          <w:p w:rsidR="002D4751" w:rsidRPr="00FA3F75" w:rsidRDefault="002D4751" w:rsidP="006E07F4">
            <w:pPr>
              <w:spacing w:before="60" w:after="60"/>
              <w:rPr>
                <w:rFonts w:cs="Arial"/>
              </w:rPr>
            </w:pPr>
            <w:r w:rsidRPr="00FA3F75">
              <w:rPr>
                <w:rFonts w:cs="Arial"/>
              </w:rPr>
              <w:t>351 Glenfern Road Upwey</w:t>
            </w:r>
          </w:p>
        </w:tc>
        <w:tc>
          <w:tcPr>
            <w:tcW w:w="2409" w:type="dxa"/>
            <w:vAlign w:val="center"/>
          </w:tcPr>
          <w:p w:rsidR="002D4751" w:rsidRPr="00FA3F75" w:rsidRDefault="00FA3F75" w:rsidP="006E07F4">
            <w:pPr>
              <w:pStyle w:val="Default"/>
              <w:spacing w:before="60" w:after="60"/>
              <w:rPr>
                <w:rFonts w:ascii="Garamond" w:hAnsi="Garamond"/>
              </w:rPr>
            </w:pPr>
            <w:r w:rsidRPr="00FA3F75">
              <w:rPr>
                <w:rFonts w:ascii="Garamond" w:hAnsi="Garamond"/>
              </w:rPr>
              <w:t>Three exhibition</w:t>
            </w:r>
            <w:r w:rsidR="002D4751" w:rsidRPr="00FA3F75">
              <w:rPr>
                <w:rFonts w:ascii="Garamond" w:hAnsi="Garamond"/>
              </w:rPr>
              <w:t xml:space="preserve"> spaces </w:t>
            </w:r>
          </w:p>
          <w:p w:rsidR="002D4751" w:rsidRPr="00FA3F75" w:rsidRDefault="002D4751" w:rsidP="006E07F4">
            <w:pPr>
              <w:pStyle w:val="Default"/>
              <w:spacing w:before="60" w:after="60"/>
              <w:ind w:left="175" w:hanging="175"/>
              <w:rPr>
                <w:rFonts w:ascii="Garamond" w:hAnsi="Garamond"/>
              </w:rPr>
            </w:pPr>
            <w:r w:rsidRPr="00FA3F75">
              <w:rPr>
                <w:rFonts w:ascii="Garamond" w:hAnsi="Garamond"/>
              </w:rPr>
              <w:t xml:space="preserve">1. </w:t>
            </w:r>
            <w:proofErr w:type="spellStart"/>
            <w:r w:rsidRPr="00FA3F75">
              <w:rPr>
                <w:rFonts w:ascii="Garamond" w:hAnsi="Garamond"/>
              </w:rPr>
              <w:t>Jarmbi</w:t>
            </w:r>
            <w:proofErr w:type="spellEnd"/>
            <w:r w:rsidRPr="00FA3F75">
              <w:rPr>
                <w:rFonts w:ascii="Garamond" w:hAnsi="Garamond"/>
              </w:rPr>
              <w:t xml:space="preserve"> Gallery </w:t>
            </w:r>
          </w:p>
          <w:p w:rsidR="002D4751" w:rsidRPr="00FA3F75" w:rsidRDefault="002D4751" w:rsidP="006E07F4">
            <w:pPr>
              <w:spacing w:before="60" w:after="60"/>
              <w:ind w:left="175" w:hanging="175"/>
              <w:rPr>
                <w:rFonts w:cs="Arial"/>
              </w:rPr>
            </w:pPr>
            <w:r w:rsidRPr="00FA3F75">
              <w:rPr>
                <w:rFonts w:cs="Arial"/>
              </w:rPr>
              <w:t xml:space="preserve">2. </w:t>
            </w:r>
            <w:proofErr w:type="spellStart"/>
            <w:r w:rsidRPr="00FA3F75">
              <w:rPr>
                <w:rFonts w:cs="Arial"/>
              </w:rPr>
              <w:t>Burrinja</w:t>
            </w:r>
            <w:proofErr w:type="spellEnd"/>
            <w:r w:rsidRPr="00FA3F75">
              <w:rPr>
                <w:rFonts w:cs="Arial"/>
              </w:rPr>
              <w:t xml:space="preserve"> Gallery </w:t>
            </w:r>
          </w:p>
          <w:p w:rsidR="002D4751" w:rsidRPr="00FA3F75" w:rsidRDefault="002D4751" w:rsidP="006E07F4">
            <w:pPr>
              <w:spacing w:before="60" w:after="60"/>
              <w:ind w:left="175" w:hanging="175"/>
              <w:rPr>
                <w:rFonts w:cs="Arial"/>
              </w:rPr>
            </w:pPr>
            <w:r w:rsidRPr="00FA3F75">
              <w:rPr>
                <w:rFonts w:cs="Arial"/>
              </w:rPr>
              <w:t>3. Café Gallery offers</w:t>
            </w:r>
            <w:r w:rsidR="00357B52" w:rsidRPr="00FA3F75">
              <w:rPr>
                <w:rFonts w:cs="Arial"/>
              </w:rPr>
              <w:t xml:space="preserve"> space within the </w:t>
            </w:r>
            <w:proofErr w:type="spellStart"/>
            <w:r w:rsidR="00357B52" w:rsidRPr="00FA3F75">
              <w:rPr>
                <w:rFonts w:cs="Arial"/>
              </w:rPr>
              <w:t>Burrinja</w:t>
            </w:r>
            <w:proofErr w:type="spellEnd"/>
            <w:r w:rsidR="00357B52" w:rsidRPr="00FA3F75">
              <w:rPr>
                <w:rFonts w:cs="Arial"/>
              </w:rPr>
              <w:t xml:space="preserve"> Café</w:t>
            </w:r>
          </w:p>
        </w:tc>
        <w:tc>
          <w:tcPr>
            <w:tcW w:w="1418" w:type="dxa"/>
            <w:vAlign w:val="center"/>
          </w:tcPr>
          <w:p w:rsidR="002D4751" w:rsidRPr="00FA3F75" w:rsidRDefault="002D4751" w:rsidP="006E07F4">
            <w:pPr>
              <w:spacing w:before="60" w:after="60"/>
              <w:rPr>
                <w:rFonts w:cs="Arial"/>
              </w:rPr>
            </w:pPr>
            <w:r w:rsidRPr="00FA3F75">
              <w:rPr>
                <w:rFonts w:cs="Arial"/>
              </w:rPr>
              <w:t xml:space="preserve">Cafe Yes </w:t>
            </w:r>
          </w:p>
          <w:p w:rsidR="002D4751" w:rsidRPr="00FA3F75" w:rsidRDefault="002D4751" w:rsidP="006E07F4">
            <w:pPr>
              <w:spacing w:before="60" w:after="60"/>
              <w:rPr>
                <w:rFonts w:cs="Arial"/>
              </w:rPr>
            </w:pPr>
            <w:r w:rsidRPr="00FA3F75">
              <w:rPr>
                <w:rFonts w:cs="Arial"/>
              </w:rPr>
              <w:t xml:space="preserve">Art Shop No  </w:t>
            </w:r>
          </w:p>
        </w:tc>
        <w:tc>
          <w:tcPr>
            <w:tcW w:w="1701" w:type="dxa"/>
            <w:vAlign w:val="center"/>
          </w:tcPr>
          <w:p w:rsidR="00357B52" w:rsidRPr="00FA3F75" w:rsidRDefault="00357B52" w:rsidP="006E07F4">
            <w:pPr>
              <w:spacing w:before="60" w:after="60"/>
              <w:rPr>
                <w:rFonts w:cs="Arial"/>
              </w:rPr>
            </w:pPr>
            <w:r w:rsidRPr="00FA3F75">
              <w:rPr>
                <w:rFonts w:cs="Arial"/>
              </w:rPr>
              <w:t>Yes: McLeod Gift Collection of Aboriginal and Pacific Art.</w:t>
            </w:r>
          </w:p>
          <w:p w:rsidR="00357B52" w:rsidRPr="00FA3F75" w:rsidRDefault="00357B52" w:rsidP="006E07F4">
            <w:pPr>
              <w:spacing w:before="60" w:after="60"/>
              <w:rPr>
                <w:rFonts w:cs="Arial"/>
              </w:rPr>
            </w:pPr>
          </w:p>
        </w:tc>
        <w:tc>
          <w:tcPr>
            <w:tcW w:w="2126" w:type="dxa"/>
            <w:vAlign w:val="center"/>
          </w:tcPr>
          <w:p w:rsidR="002D4751" w:rsidRPr="00FA3F75" w:rsidRDefault="00357B52" w:rsidP="006E07F4">
            <w:pPr>
              <w:spacing w:before="60" w:after="60"/>
              <w:rPr>
                <w:rFonts w:cs="Arial"/>
              </w:rPr>
            </w:pPr>
            <w:proofErr w:type="spellStart"/>
            <w:r w:rsidRPr="00FA3F75">
              <w:rPr>
                <w:rFonts w:cs="Arial"/>
              </w:rPr>
              <w:t>Jarmbi</w:t>
            </w:r>
            <w:proofErr w:type="spellEnd"/>
            <w:r w:rsidRPr="00FA3F75">
              <w:rPr>
                <w:rFonts w:cs="Arial"/>
              </w:rPr>
              <w:t xml:space="preserve"> gallery: 28</w:t>
            </w:r>
            <w:r w:rsidR="002D4751" w:rsidRPr="00FA3F75">
              <w:rPr>
                <w:rFonts w:cs="Arial"/>
              </w:rPr>
              <w:t>0sqm</w:t>
            </w:r>
          </w:p>
          <w:p w:rsidR="002D4751" w:rsidRPr="00FA3F75" w:rsidRDefault="002D4751" w:rsidP="006E07F4">
            <w:pPr>
              <w:spacing w:before="60" w:after="60"/>
              <w:rPr>
                <w:rFonts w:cs="Arial"/>
              </w:rPr>
            </w:pPr>
            <w:proofErr w:type="spellStart"/>
            <w:r w:rsidRPr="00FA3F75">
              <w:rPr>
                <w:rFonts w:cs="Arial"/>
              </w:rPr>
              <w:t>Burrinja</w:t>
            </w:r>
            <w:proofErr w:type="spellEnd"/>
            <w:r w:rsidRPr="00FA3F75">
              <w:rPr>
                <w:rFonts w:cs="Arial"/>
              </w:rPr>
              <w:t xml:space="preserve"> G</w:t>
            </w:r>
            <w:r w:rsidR="00357B52" w:rsidRPr="00FA3F75">
              <w:rPr>
                <w:rFonts w:cs="Arial"/>
              </w:rPr>
              <w:t>allery:</w:t>
            </w:r>
            <w:r w:rsidRPr="00FA3F75">
              <w:rPr>
                <w:rFonts w:cs="Arial"/>
              </w:rPr>
              <w:t xml:space="preserve"> 450 m2</w:t>
            </w:r>
          </w:p>
          <w:p w:rsidR="002D4751" w:rsidRPr="00FA3F75" w:rsidRDefault="002D4751" w:rsidP="006E07F4">
            <w:pPr>
              <w:spacing w:before="60" w:after="60"/>
              <w:rPr>
                <w:rFonts w:cs="Arial"/>
              </w:rPr>
            </w:pPr>
          </w:p>
          <w:p w:rsidR="002D4751" w:rsidRPr="00FA3F75" w:rsidRDefault="002D4751" w:rsidP="006E07F4">
            <w:pPr>
              <w:spacing w:before="60" w:after="60"/>
              <w:rPr>
                <w:rFonts w:cs="Arial"/>
              </w:rPr>
            </w:pPr>
          </w:p>
          <w:p w:rsidR="002D4751" w:rsidRPr="00FA3F75" w:rsidRDefault="002D4751" w:rsidP="006E07F4">
            <w:pPr>
              <w:spacing w:before="60" w:after="60"/>
              <w:rPr>
                <w:rFonts w:cs="Arial"/>
              </w:rPr>
            </w:pPr>
          </w:p>
        </w:tc>
      </w:tr>
      <w:tr w:rsidR="002D4751" w:rsidRPr="00FA3F75" w:rsidTr="006E07F4">
        <w:tc>
          <w:tcPr>
            <w:tcW w:w="1668" w:type="dxa"/>
            <w:vAlign w:val="center"/>
          </w:tcPr>
          <w:p w:rsidR="002D4751" w:rsidRPr="00FA3F75" w:rsidRDefault="002D4751" w:rsidP="006E07F4">
            <w:pPr>
              <w:spacing w:before="60" w:after="60"/>
              <w:rPr>
                <w:rFonts w:cs="Arial"/>
                <w:b/>
              </w:rPr>
            </w:pPr>
            <w:r w:rsidRPr="00FA3F75">
              <w:rPr>
                <w:rFonts w:cs="Arial"/>
                <w:b/>
              </w:rPr>
              <w:t xml:space="preserve">Gippsland Art Gallery </w:t>
            </w:r>
          </w:p>
          <w:p w:rsidR="002D4751" w:rsidRPr="00FA3F75" w:rsidRDefault="002D4751" w:rsidP="006E07F4">
            <w:pPr>
              <w:spacing w:before="60" w:after="60"/>
              <w:rPr>
                <w:rFonts w:cs="Arial"/>
              </w:rPr>
            </w:pPr>
            <w:r w:rsidRPr="00FA3F75">
              <w:rPr>
                <w:rFonts w:cs="Arial"/>
              </w:rPr>
              <w:t>68-70 Foster Street, Sale</w:t>
            </w:r>
          </w:p>
        </w:tc>
        <w:tc>
          <w:tcPr>
            <w:tcW w:w="2409" w:type="dxa"/>
            <w:vAlign w:val="center"/>
          </w:tcPr>
          <w:p w:rsidR="00357B52" w:rsidRPr="00FA3F75" w:rsidRDefault="002D4751" w:rsidP="006E07F4">
            <w:pPr>
              <w:spacing w:before="60" w:after="60"/>
              <w:rPr>
                <w:rFonts w:cs="Arial"/>
              </w:rPr>
            </w:pPr>
            <w:r w:rsidRPr="00FA3F75">
              <w:rPr>
                <w:rFonts w:cs="Arial"/>
              </w:rPr>
              <w:t>Three</w:t>
            </w:r>
            <w:r w:rsidR="00357B52" w:rsidRPr="00FA3F75">
              <w:rPr>
                <w:rFonts w:cs="Arial"/>
              </w:rPr>
              <w:t xml:space="preserve"> exhibition spaces including :</w:t>
            </w:r>
          </w:p>
          <w:p w:rsidR="00357B52" w:rsidRPr="00FA3F75" w:rsidRDefault="00357B52" w:rsidP="000445DD">
            <w:pPr>
              <w:pStyle w:val="MediumGrid1-Accent21"/>
              <w:numPr>
                <w:ilvl w:val="0"/>
                <w:numId w:val="47"/>
              </w:numPr>
              <w:spacing w:before="60" w:after="60"/>
              <w:ind w:left="175" w:hanging="142"/>
              <w:rPr>
                <w:rFonts w:cs="Arial"/>
              </w:rPr>
            </w:pPr>
            <w:r w:rsidRPr="00FA3F75">
              <w:rPr>
                <w:rFonts w:cs="Arial"/>
              </w:rPr>
              <w:t>sculpture courtyard,</w:t>
            </w:r>
          </w:p>
          <w:p w:rsidR="00357B52" w:rsidRPr="00FA3F75" w:rsidRDefault="00357B52" w:rsidP="000445DD">
            <w:pPr>
              <w:pStyle w:val="MediumGrid1-Accent21"/>
              <w:numPr>
                <w:ilvl w:val="0"/>
                <w:numId w:val="47"/>
              </w:numPr>
              <w:spacing w:before="60" w:after="60"/>
              <w:ind w:left="175" w:hanging="142"/>
              <w:rPr>
                <w:rFonts w:cs="Arial"/>
              </w:rPr>
            </w:pPr>
            <w:r w:rsidRPr="00FA3F75">
              <w:rPr>
                <w:rFonts w:cs="Arial"/>
              </w:rPr>
              <w:t>kid’s cube</w:t>
            </w:r>
          </w:p>
          <w:p w:rsidR="002D4751" w:rsidRPr="00FA3F75" w:rsidRDefault="002D4751" w:rsidP="000445DD">
            <w:pPr>
              <w:pStyle w:val="MediumGrid1-Accent21"/>
              <w:numPr>
                <w:ilvl w:val="0"/>
                <w:numId w:val="47"/>
              </w:numPr>
              <w:spacing w:before="60" w:after="60"/>
              <w:ind w:left="175" w:hanging="142"/>
              <w:rPr>
                <w:rFonts w:cs="Arial"/>
              </w:rPr>
            </w:pPr>
            <w:r w:rsidRPr="00FA3F75">
              <w:rPr>
                <w:rFonts w:cs="Arial"/>
              </w:rPr>
              <w:t>art reference library</w:t>
            </w:r>
          </w:p>
        </w:tc>
        <w:tc>
          <w:tcPr>
            <w:tcW w:w="1418" w:type="dxa"/>
            <w:vAlign w:val="center"/>
          </w:tcPr>
          <w:p w:rsidR="002D4751" w:rsidRPr="00FA3F75" w:rsidRDefault="002D4751" w:rsidP="006E07F4">
            <w:pPr>
              <w:spacing w:before="60" w:after="60"/>
              <w:rPr>
                <w:rFonts w:cs="Arial"/>
              </w:rPr>
            </w:pPr>
            <w:r w:rsidRPr="00FA3F75">
              <w:rPr>
                <w:rFonts w:cs="Arial"/>
              </w:rPr>
              <w:t xml:space="preserve">Cafe yes </w:t>
            </w:r>
          </w:p>
        </w:tc>
        <w:tc>
          <w:tcPr>
            <w:tcW w:w="1701" w:type="dxa"/>
            <w:vAlign w:val="center"/>
          </w:tcPr>
          <w:p w:rsidR="002D4751" w:rsidRPr="00FA3F75" w:rsidRDefault="002D4751" w:rsidP="006E07F4">
            <w:pPr>
              <w:spacing w:before="60" w:after="60"/>
              <w:rPr>
                <w:rFonts w:cs="Arial"/>
              </w:rPr>
            </w:pPr>
            <w:r w:rsidRPr="00FA3F75">
              <w:rPr>
                <w:rFonts w:cs="Arial"/>
              </w:rPr>
              <w:t xml:space="preserve">Collection includes over 1,200 artworks. </w:t>
            </w:r>
          </w:p>
          <w:p w:rsidR="002D4751" w:rsidRPr="00FA3F75" w:rsidRDefault="002D4751" w:rsidP="006E07F4">
            <w:pPr>
              <w:spacing w:before="60" w:after="60"/>
              <w:rPr>
                <w:rFonts w:cs="Arial"/>
              </w:rPr>
            </w:pPr>
          </w:p>
        </w:tc>
        <w:tc>
          <w:tcPr>
            <w:tcW w:w="2126" w:type="dxa"/>
            <w:vAlign w:val="center"/>
          </w:tcPr>
          <w:p w:rsidR="002D4751" w:rsidRPr="00FA3F75" w:rsidRDefault="002D4751" w:rsidP="006E07F4">
            <w:pPr>
              <w:spacing w:before="60" w:after="60"/>
              <w:rPr>
                <w:rFonts w:cs="Arial"/>
              </w:rPr>
            </w:pPr>
            <w:r w:rsidRPr="00FA3F75">
              <w:rPr>
                <w:rFonts w:cs="Arial"/>
              </w:rPr>
              <w:t xml:space="preserve">800 m2 (expanding to 1800 m2 with new development) </w:t>
            </w:r>
          </w:p>
          <w:p w:rsidR="002D4751" w:rsidRPr="00FA3F75" w:rsidRDefault="002D4751" w:rsidP="006E07F4">
            <w:pPr>
              <w:spacing w:before="60" w:after="60"/>
              <w:rPr>
                <w:rFonts w:cs="Arial"/>
              </w:rPr>
            </w:pPr>
          </w:p>
        </w:tc>
      </w:tr>
      <w:tr w:rsidR="002D4751" w:rsidRPr="00FA3F75" w:rsidTr="006E07F4">
        <w:tc>
          <w:tcPr>
            <w:tcW w:w="1668" w:type="dxa"/>
            <w:vAlign w:val="center"/>
          </w:tcPr>
          <w:p w:rsidR="002D4751" w:rsidRPr="00FA3F75" w:rsidRDefault="002D4751" w:rsidP="006E07F4">
            <w:pPr>
              <w:spacing w:before="60" w:after="60"/>
              <w:rPr>
                <w:rFonts w:cs="Arial"/>
                <w:b/>
              </w:rPr>
            </w:pPr>
            <w:r w:rsidRPr="00FA3F75">
              <w:rPr>
                <w:rFonts w:cs="Arial"/>
                <w:b/>
              </w:rPr>
              <w:t xml:space="preserve">Latrobe Regional Gallery </w:t>
            </w:r>
          </w:p>
          <w:p w:rsidR="002D4751" w:rsidRPr="00FA3F75" w:rsidRDefault="002D4751" w:rsidP="006E07F4">
            <w:pPr>
              <w:spacing w:before="60" w:after="60"/>
              <w:rPr>
                <w:rFonts w:cs="Arial"/>
              </w:rPr>
            </w:pPr>
            <w:r w:rsidRPr="00FA3F75">
              <w:rPr>
                <w:rFonts w:cs="Arial"/>
              </w:rPr>
              <w:t>138 Commercial Road Morwell</w:t>
            </w:r>
          </w:p>
        </w:tc>
        <w:tc>
          <w:tcPr>
            <w:tcW w:w="2409" w:type="dxa"/>
            <w:vAlign w:val="center"/>
          </w:tcPr>
          <w:p w:rsidR="002D4751" w:rsidRPr="00FA3F75" w:rsidRDefault="002D4751" w:rsidP="006E07F4">
            <w:pPr>
              <w:spacing w:before="60" w:after="60"/>
              <w:rPr>
                <w:rFonts w:cs="Arial"/>
              </w:rPr>
            </w:pPr>
            <w:r w:rsidRPr="00FA3F75">
              <w:rPr>
                <w:rFonts w:cs="Arial"/>
              </w:rPr>
              <w:t xml:space="preserve">Seven gallery spaces plus an outdoor sculpture </w:t>
            </w:r>
            <w:r w:rsidR="00FA3F75" w:rsidRPr="00FA3F75">
              <w:rPr>
                <w:rFonts w:cs="Arial"/>
              </w:rPr>
              <w:t xml:space="preserve">courtyard </w:t>
            </w:r>
          </w:p>
        </w:tc>
        <w:tc>
          <w:tcPr>
            <w:tcW w:w="1418" w:type="dxa"/>
            <w:vAlign w:val="center"/>
          </w:tcPr>
          <w:p w:rsidR="002D4751" w:rsidRPr="00FA3F75" w:rsidRDefault="002D4751" w:rsidP="006E07F4">
            <w:pPr>
              <w:spacing w:before="60" w:after="60"/>
              <w:rPr>
                <w:rFonts w:cs="Arial"/>
              </w:rPr>
            </w:pPr>
            <w:r w:rsidRPr="00FA3F75">
              <w:rPr>
                <w:rFonts w:cs="Arial"/>
              </w:rPr>
              <w:t xml:space="preserve">Cafe yes </w:t>
            </w:r>
          </w:p>
        </w:tc>
        <w:tc>
          <w:tcPr>
            <w:tcW w:w="1701" w:type="dxa"/>
            <w:vAlign w:val="center"/>
          </w:tcPr>
          <w:p w:rsidR="002D4751" w:rsidRPr="00FA3F75" w:rsidRDefault="002D4751" w:rsidP="006E07F4">
            <w:pPr>
              <w:spacing w:before="60" w:after="60"/>
              <w:rPr>
                <w:rFonts w:cs="Arial"/>
              </w:rPr>
            </w:pPr>
            <w:r w:rsidRPr="00FA3F75">
              <w:rPr>
                <w:rStyle w:val="style41"/>
                <w:rFonts w:ascii="Garamond" w:hAnsi="Garamond" w:cs="Arial"/>
                <w:sz w:val="24"/>
                <w:szCs w:val="24"/>
              </w:rPr>
              <w:t>Collection includes 1,500 works of art in all media, and includes a diverse range of historical and contemporary images of the Gippsland region</w:t>
            </w:r>
          </w:p>
        </w:tc>
        <w:tc>
          <w:tcPr>
            <w:tcW w:w="2126" w:type="dxa"/>
            <w:vAlign w:val="center"/>
          </w:tcPr>
          <w:p w:rsidR="002D4751" w:rsidRPr="00FA3F75" w:rsidRDefault="002D4751" w:rsidP="006E07F4">
            <w:pPr>
              <w:spacing w:before="60" w:after="60"/>
              <w:rPr>
                <w:rFonts w:cs="Arial"/>
              </w:rPr>
            </w:pPr>
            <w:r w:rsidRPr="00FA3F75">
              <w:rPr>
                <w:rFonts w:cs="Arial"/>
              </w:rPr>
              <w:t xml:space="preserve">N/A </w:t>
            </w:r>
          </w:p>
        </w:tc>
      </w:tr>
      <w:tr w:rsidR="002D4751" w:rsidRPr="00FA3F75" w:rsidTr="006E07F4">
        <w:tc>
          <w:tcPr>
            <w:tcW w:w="1668" w:type="dxa"/>
            <w:vAlign w:val="center"/>
          </w:tcPr>
          <w:p w:rsidR="002D4751" w:rsidRPr="00FA3F75" w:rsidRDefault="002D4751" w:rsidP="006E07F4">
            <w:pPr>
              <w:spacing w:before="60" w:after="60"/>
              <w:rPr>
                <w:rFonts w:cs="Arial"/>
                <w:b/>
              </w:rPr>
            </w:pPr>
            <w:r w:rsidRPr="00FA3F75">
              <w:rPr>
                <w:rFonts w:cs="Arial"/>
                <w:b/>
              </w:rPr>
              <w:t xml:space="preserve">City of Casey </w:t>
            </w:r>
          </w:p>
          <w:p w:rsidR="002D4751" w:rsidRPr="00FA3F75" w:rsidRDefault="002D4751" w:rsidP="006E07F4">
            <w:pPr>
              <w:spacing w:before="60" w:after="60"/>
              <w:rPr>
                <w:rFonts w:cs="Arial"/>
                <w:i/>
              </w:rPr>
            </w:pPr>
            <w:r w:rsidRPr="00FA3F75">
              <w:rPr>
                <w:rFonts w:cs="Arial"/>
                <w:i/>
              </w:rPr>
              <w:t xml:space="preserve">New </w:t>
            </w:r>
            <w:r w:rsidR="00357B52" w:rsidRPr="00FA3F75">
              <w:rPr>
                <w:rFonts w:cs="Arial"/>
                <w:i/>
              </w:rPr>
              <w:t xml:space="preserve">development </w:t>
            </w:r>
            <w:r w:rsidRPr="00FA3F75">
              <w:rPr>
                <w:rFonts w:cs="Arial"/>
                <w:i/>
              </w:rPr>
              <w:t xml:space="preserve">proposal </w:t>
            </w:r>
          </w:p>
        </w:tc>
        <w:tc>
          <w:tcPr>
            <w:tcW w:w="2409" w:type="dxa"/>
            <w:vAlign w:val="center"/>
          </w:tcPr>
          <w:p w:rsidR="002D4751" w:rsidRPr="00FA3F75" w:rsidRDefault="002D4751" w:rsidP="006E07F4">
            <w:pPr>
              <w:spacing w:before="60" w:after="60"/>
              <w:rPr>
                <w:rFonts w:cs="Arial"/>
              </w:rPr>
            </w:pPr>
            <w:r w:rsidRPr="00FA3F75">
              <w:rPr>
                <w:rFonts w:cs="Arial"/>
              </w:rPr>
              <w:t xml:space="preserve">Exhibition spaces </w:t>
            </w:r>
          </w:p>
          <w:p w:rsidR="002D4751" w:rsidRPr="00FA3F75" w:rsidRDefault="002D4751" w:rsidP="006E07F4">
            <w:pPr>
              <w:spacing w:before="60" w:after="60"/>
              <w:rPr>
                <w:rFonts w:cs="Arial"/>
              </w:rPr>
            </w:pPr>
            <w:r w:rsidRPr="00FA3F75">
              <w:rPr>
                <w:rFonts w:cs="Arial"/>
              </w:rPr>
              <w:t>Collection store</w:t>
            </w:r>
          </w:p>
          <w:p w:rsidR="002D4751" w:rsidRPr="00FA3F75" w:rsidRDefault="002D4751" w:rsidP="006E07F4">
            <w:pPr>
              <w:spacing w:before="60" w:after="60"/>
              <w:rPr>
                <w:rFonts w:cs="Arial"/>
              </w:rPr>
            </w:pPr>
            <w:r w:rsidRPr="00FA3F75">
              <w:rPr>
                <w:rFonts w:cs="Arial"/>
              </w:rPr>
              <w:t>Exhibition Prep</w:t>
            </w:r>
          </w:p>
          <w:p w:rsidR="002D4751" w:rsidRPr="00FA3F75" w:rsidRDefault="002D4751" w:rsidP="006E07F4">
            <w:pPr>
              <w:spacing w:before="60" w:after="60"/>
              <w:rPr>
                <w:rFonts w:cs="Arial"/>
              </w:rPr>
            </w:pPr>
            <w:r w:rsidRPr="00FA3F75">
              <w:rPr>
                <w:rFonts w:cs="Arial"/>
              </w:rPr>
              <w:t xml:space="preserve">  </w:t>
            </w:r>
          </w:p>
          <w:p w:rsidR="002D4751" w:rsidRPr="00FA3F75" w:rsidRDefault="002D4751" w:rsidP="006E07F4">
            <w:pPr>
              <w:spacing w:before="60" w:after="60"/>
              <w:rPr>
                <w:rFonts w:cs="Arial"/>
              </w:rPr>
            </w:pPr>
          </w:p>
        </w:tc>
        <w:tc>
          <w:tcPr>
            <w:tcW w:w="1418" w:type="dxa"/>
            <w:vAlign w:val="center"/>
          </w:tcPr>
          <w:p w:rsidR="002D4751" w:rsidRPr="00FA3F75" w:rsidRDefault="002D4751" w:rsidP="006E07F4">
            <w:pPr>
              <w:spacing w:before="60" w:after="60"/>
              <w:rPr>
                <w:rFonts w:cs="Arial"/>
              </w:rPr>
            </w:pPr>
            <w:r w:rsidRPr="00FA3F75">
              <w:rPr>
                <w:rFonts w:cs="Arial"/>
              </w:rPr>
              <w:t xml:space="preserve">Commercial kitchen </w:t>
            </w:r>
          </w:p>
        </w:tc>
        <w:tc>
          <w:tcPr>
            <w:tcW w:w="1701" w:type="dxa"/>
            <w:vAlign w:val="center"/>
          </w:tcPr>
          <w:p w:rsidR="002D4751" w:rsidRPr="00FA3F75" w:rsidRDefault="002D4751" w:rsidP="006E07F4">
            <w:pPr>
              <w:spacing w:before="60" w:after="60"/>
              <w:rPr>
                <w:rFonts w:cs="Arial"/>
              </w:rPr>
            </w:pPr>
            <w:r w:rsidRPr="00FA3F75">
              <w:rPr>
                <w:rFonts w:cs="Arial"/>
              </w:rPr>
              <w:t>N/A</w:t>
            </w:r>
          </w:p>
        </w:tc>
        <w:tc>
          <w:tcPr>
            <w:tcW w:w="2126" w:type="dxa"/>
            <w:vAlign w:val="center"/>
          </w:tcPr>
          <w:p w:rsidR="002D4751" w:rsidRPr="00FA3F75" w:rsidRDefault="002D4751" w:rsidP="006E07F4">
            <w:pPr>
              <w:pStyle w:val="Default"/>
              <w:spacing w:before="60" w:after="60"/>
              <w:rPr>
                <w:rFonts w:ascii="Garamond" w:hAnsi="Garamond"/>
              </w:rPr>
            </w:pPr>
            <w:r w:rsidRPr="00FA3F75">
              <w:rPr>
                <w:rFonts w:ascii="Garamond" w:hAnsi="Garamond"/>
              </w:rPr>
              <w:t xml:space="preserve">200m2 </w:t>
            </w:r>
          </w:p>
          <w:p w:rsidR="002D4751" w:rsidRPr="00FA3F75" w:rsidRDefault="002D4751" w:rsidP="006E07F4">
            <w:pPr>
              <w:pStyle w:val="Default"/>
              <w:spacing w:before="60" w:after="60"/>
              <w:rPr>
                <w:rFonts w:ascii="Garamond" w:hAnsi="Garamond"/>
              </w:rPr>
            </w:pPr>
            <w:r w:rsidRPr="00FA3F75">
              <w:rPr>
                <w:rFonts w:ascii="Garamond" w:hAnsi="Garamond"/>
              </w:rPr>
              <w:t xml:space="preserve">50m2 </w:t>
            </w:r>
          </w:p>
          <w:p w:rsidR="002D4751" w:rsidRPr="00FA3F75" w:rsidRDefault="002D4751" w:rsidP="006E07F4">
            <w:pPr>
              <w:pStyle w:val="Default"/>
              <w:spacing w:before="60" w:after="60"/>
              <w:rPr>
                <w:rFonts w:ascii="Garamond" w:hAnsi="Garamond"/>
              </w:rPr>
            </w:pPr>
            <w:r w:rsidRPr="00FA3F75">
              <w:rPr>
                <w:rFonts w:ascii="Garamond" w:hAnsi="Garamond"/>
              </w:rPr>
              <w:t xml:space="preserve">20m2 </w:t>
            </w:r>
          </w:p>
          <w:p w:rsidR="002D4751" w:rsidRPr="00FA3F75" w:rsidRDefault="002D4751" w:rsidP="006E07F4">
            <w:pPr>
              <w:pStyle w:val="Default"/>
              <w:spacing w:before="60" w:after="60"/>
              <w:rPr>
                <w:rFonts w:ascii="Garamond" w:hAnsi="Garamond"/>
              </w:rPr>
            </w:pPr>
          </w:p>
          <w:p w:rsidR="002D4751" w:rsidRPr="00FA3F75" w:rsidRDefault="002D4751" w:rsidP="006E07F4">
            <w:pPr>
              <w:spacing w:before="60" w:after="60"/>
              <w:rPr>
                <w:rFonts w:cs="Arial"/>
              </w:rPr>
            </w:pPr>
          </w:p>
        </w:tc>
      </w:tr>
      <w:tr w:rsidR="002D4751" w:rsidRPr="00FA3F75" w:rsidTr="006E07F4">
        <w:tc>
          <w:tcPr>
            <w:tcW w:w="1668" w:type="dxa"/>
            <w:vAlign w:val="center"/>
          </w:tcPr>
          <w:p w:rsidR="002D4751" w:rsidRPr="00FA3F75" w:rsidRDefault="002D4751" w:rsidP="006E07F4">
            <w:pPr>
              <w:spacing w:before="60" w:after="60"/>
              <w:rPr>
                <w:rFonts w:cs="Arial"/>
              </w:rPr>
            </w:pPr>
            <w:r w:rsidRPr="00FA3F75">
              <w:rPr>
                <w:rFonts w:cs="Arial"/>
              </w:rPr>
              <w:t xml:space="preserve">Mornington Peninsula Regional Gallery </w:t>
            </w:r>
          </w:p>
        </w:tc>
        <w:tc>
          <w:tcPr>
            <w:tcW w:w="2409" w:type="dxa"/>
            <w:vAlign w:val="center"/>
          </w:tcPr>
          <w:p w:rsidR="002D4751" w:rsidRPr="00FA3F75" w:rsidRDefault="002D4751" w:rsidP="006E07F4">
            <w:pPr>
              <w:spacing w:before="60" w:after="60"/>
              <w:rPr>
                <w:rFonts w:cs="Arial"/>
              </w:rPr>
            </w:pPr>
            <w:r w:rsidRPr="00FA3F75">
              <w:rPr>
                <w:rFonts w:cs="Arial"/>
              </w:rPr>
              <w:t xml:space="preserve">Two exhibition spaces but no permanent gallery space for the collection </w:t>
            </w:r>
          </w:p>
        </w:tc>
        <w:tc>
          <w:tcPr>
            <w:tcW w:w="1418" w:type="dxa"/>
            <w:vAlign w:val="center"/>
          </w:tcPr>
          <w:p w:rsidR="002D4751" w:rsidRPr="00FA3F75" w:rsidRDefault="002D4751" w:rsidP="006E07F4">
            <w:pPr>
              <w:spacing w:before="60" w:after="60"/>
              <w:rPr>
                <w:rFonts w:cs="Arial"/>
              </w:rPr>
            </w:pPr>
            <w:r w:rsidRPr="00FA3F75">
              <w:rPr>
                <w:rFonts w:cs="Arial"/>
              </w:rPr>
              <w:t xml:space="preserve">Kitchen facilities avail </w:t>
            </w:r>
          </w:p>
          <w:p w:rsidR="002D4751" w:rsidRPr="00FA3F75" w:rsidRDefault="002D4751" w:rsidP="006E07F4">
            <w:pPr>
              <w:spacing w:before="60" w:after="60"/>
              <w:rPr>
                <w:rFonts w:cs="Arial"/>
              </w:rPr>
            </w:pPr>
            <w:r w:rsidRPr="00FA3F75">
              <w:rPr>
                <w:rFonts w:cs="Arial"/>
              </w:rPr>
              <w:t xml:space="preserve">Art Shop Yes </w:t>
            </w:r>
          </w:p>
        </w:tc>
        <w:tc>
          <w:tcPr>
            <w:tcW w:w="1701" w:type="dxa"/>
            <w:vAlign w:val="center"/>
          </w:tcPr>
          <w:p w:rsidR="002D4751" w:rsidRPr="00FA3F75" w:rsidRDefault="002D4751" w:rsidP="006E07F4">
            <w:pPr>
              <w:spacing w:before="60" w:after="60"/>
              <w:rPr>
                <w:rFonts w:cs="Arial"/>
              </w:rPr>
            </w:pPr>
            <w:r w:rsidRPr="00FA3F75">
              <w:rPr>
                <w:rFonts w:cs="Arial"/>
              </w:rPr>
              <w:t xml:space="preserve">Yes </w:t>
            </w:r>
          </w:p>
        </w:tc>
        <w:tc>
          <w:tcPr>
            <w:tcW w:w="2126" w:type="dxa"/>
            <w:vAlign w:val="center"/>
          </w:tcPr>
          <w:p w:rsidR="002D4751" w:rsidRPr="00FA3F75" w:rsidRDefault="000445DD" w:rsidP="006E07F4">
            <w:pPr>
              <w:spacing w:before="60" w:after="60"/>
              <w:rPr>
                <w:rFonts w:cs="Arial"/>
              </w:rPr>
            </w:pPr>
            <w:r w:rsidRPr="00FA3F75">
              <w:rPr>
                <w:rFonts w:cs="Arial"/>
              </w:rPr>
              <w:t>Not available</w:t>
            </w:r>
          </w:p>
        </w:tc>
      </w:tr>
    </w:tbl>
    <w:p w:rsidR="002D4751" w:rsidRPr="00FA3F75" w:rsidRDefault="002D4751" w:rsidP="002D4751"/>
    <w:p w:rsidR="002D4751" w:rsidRPr="00FA3F75" w:rsidRDefault="002D4751" w:rsidP="00EF67E7"/>
    <w:sectPr w:rsidR="002D4751" w:rsidRPr="00FA3F75" w:rsidSect="006D6D28">
      <w:headerReference w:type="even" r:id="rId21"/>
      <w:headerReference w:type="default" r:id="rId22"/>
      <w:footerReference w:type="default" r:id="rId23"/>
      <w:headerReference w:type="first" r:id="rId24"/>
      <w:type w:val="continuous"/>
      <w:pgSz w:w="11906" w:h="16838"/>
      <w:pgMar w:top="851" w:right="1133" w:bottom="851" w:left="1418" w:header="567" w:footer="567"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9A3" w:rsidRDefault="00FA49A3" w:rsidP="00EF67E7">
      <w:r>
        <w:separator/>
      </w:r>
    </w:p>
  </w:endnote>
  <w:endnote w:type="continuationSeparator" w:id="0">
    <w:p w:rsidR="00FA49A3" w:rsidRDefault="00FA49A3" w:rsidP="00EF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Gotham-Book">
    <w:panose1 w:val="00000000000000000000"/>
    <w:charset w:val="00"/>
    <w:family w:val="swiss"/>
    <w:notTrueType/>
    <w:pitch w:val="default"/>
    <w:sig w:usb0="00000003" w:usb1="00000000" w:usb2="00000000" w:usb3="00000000" w:csb0="00000001" w:csb1="00000000"/>
  </w:font>
  <w:font w:name="Gotham-BookItalic">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AF" w:rsidRDefault="00515DAF" w:rsidP="00EF67E7">
    <w:pPr>
      <w:pStyle w:val="Footer"/>
      <w:pBdr>
        <w:top w:val="single" w:sz="4" w:space="1" w:color="auto"/>
        <w:left w:val="single" w:sz="4" w:space="4" w:color="auto"/>
        <w:bottom w:val="single" w:sz="4" w:space="1" w:color="auto"/>
        <w:right w:val="single" w:sz="4" w:space="4"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AF" w:rsidRPr="00C507B4" w:rsidRDefault="00515DAF" w:rsidP="00C507B4">
    <w:pPr>
      <w:pStyle w:val="Footer"/>
      <w:pBdr>
        <w:top w:val="single" w:sz="4" w:space="1" w:color="auto"/>
        <w:left w:val="single" w:sz="4" w:space="4" w:color="auto"/>
        <w:bottom w:val="single" w:sz="4" w:space="1" w:color="auto"/>
        <w:right w:val="single" w:sz="4" w:space="4" w:color="auto"/>
      </w:pBdr>
    </w:pPr>
    <w:r>
      <w:rPr>
        <w:i/>
      </w:rPr>
      <w:t>Analysts: Kevin Brennan &amp; Lynda Newton</w:t>
    </w:r>
    <w:r>
      <w:rPr>
        <w:i/>
      </w:rPr>
      <w:tab/>
    </w:r>
    <w:r>
      <w:rPr>
        <w:i/>
      </w:rPr>
      <w:tab/>
    </w:r>
    <w:r w:rsidRPr="00876A40">
      <w:rPr>
        <w:i/>
        <w:lang w:val="en-US"/>
      </w:rPr>
      <w:t xml:space="preserve">Page </w:t>
    </w:r>
    <w:r w:rsidRPr="00876A40">
      <w:rPr>
        <w:i/>
        <w:lang w:val="en-US"/>
      </w:rPr>
      <w:fldChar w:fldCharType="begin"/>
    </w:r>
    <w:r w:rsidRPr="00876A40">
      <w:rPr>
        <w:i/>
        <w:lang w:val="en-US"/>
      </w:rPr>
      <w:instrText xml:space="preserve"> PAGE </w:instrText>
    </w:r>
    <w:r w:rsidRPr="00876A40">
      <w:rPr>
        <w:i/>
        <w:lang w:val="en-US"/>
      </w:rPr>
      <w:fldChar w:fldCharType="separate"/>
    </w:r>
    <w:r w:rsidR="0051626B">
      <w:rPr>
        <w:i/>
        <w:noProof/>
        <w:lang w:val="en-US"/>
      </w:rPr>
      <w:t>66</w:t>
    </w:r>
    <w:r w:rsidRPr="00876A40">
      <w:rPr>
        <w:i/>
        <w:lang w:val="en-US"/>
      </w:rPr>
      <w:fldChar w:fldCharType="end"/>
    </w:r>
    <w:r w:rsidRPr="00876A40">
      <w:rPr>
        <w:i/>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9A3" w:rsidRDefault="00FA49A3" w:rsidP="00EF67E7">
      <w:r>
        <w:separator/>
      </w:r>
    </w:p>
  </w:footnote>
  <w:footnote w:type="continuationSeparator" w:id="0">
    <w:p w:rsidR="00FA49A3" w:rsidRDefault="00FA49A3" w:rsidP="00EF67E7">
      <w:r>
        <w:continuationSeparator/>
      </w:r>
    </w:p>
  </w:footnote>
  <w:footnote w:id="1">
    <w:p w:rsidR="00515DAF" w:rsidRDefault="00515DAF" w:rsidP="00FA3F75">
      <w:pPr>
        <w:pStyle w:val="FootnoteText"/>
        <w:rPr>
          <w:rFonts w:ascii="Arial" w:hAnsi="Arial" w:cs="Arial"/>
          <w:szCs w:val="20"/>
          <w:lang w:val="en-US"/>
        </w:rPr>
      </w:pPr>
      <w:r>
        <w:rPr>
          <w:rStyle w:val="FootnoteReference"/>
          <w:rFonts w:ascii="Arial" w:hAnsi="Arial" w:cs="Arial"/>
          <w:szCs w:val="20"/>
        </w:rPr>
        <w:footnoteRef/>
      </w:r>
      <w:r>
        <w:rPr>
          <w:rFonts w:ascii="Arial" w:hAnsi="Arial" w:cs="Arial"/>
          <w:szCs w:val="20"/>
        </w:rPr>
        <w:t xml:space="preserve"> </w:t>
      </w:r>
      <w:r>
        <w:rPr>
          <w:rFonts w:ascii="Arial" w:hAnsi="Arial" w:cs="Arial"/>
          <w:i/>
          <w:szCs w:val="20"/>
        </w:rPr>
        <w:t>Cardinia Recreation Reserve Facility Standards Policy</w:t>
      </w:r>
      <w:r>
        <w:rPr>
          <w:rFonts w:ascii="Arial" w:hAnsi="Arial" w:cs="Arial"/>
          <w:szCs w:val="20"/>
        </w:rPr>
        <w:t>, draft February 2011</w:t>
      </w:r>
    </w:p>
  </w:footnote>
  <w:footnote w:id="2">
    <w:p w:rsidR="00515DAF" w:rsidRPr="000E2320" w:rsidRDefault="00515DAF">
      <w:pPr>
        <w:pStyle w:val="FootnoteText"/>
        <w:rPr>
          <w:lang w:val="en-US"/>
        </w:rPr>
      </w:pPr>
      <w:r>
        <w:rPr>
          <w:rStyle w:val="FootnoteReference"/>
        </w:rPr>
        <w:footnoteRef/>
      </w:r>
      <w:r>
        <w:t xml:space="preserve"> Opening paragraph of the Request for Tender brief to Consultants. </w:t>
      </w:r>
      <w:r w:rsidRPr="006D2D5B">
        <w:rPr>
          <w:rFonts w:cs="Arial"/>
        </w:rPr>
        <w:t xml:space="preserve">A </w:t>
      </w:r>
      <w:r>
        <w:rPr>
          <w:rFonts w:cs="Arial"/>
        </w:rPr>
        <w:t>synopsis of the agreed response to Council’s Brief</w:t>
      </w:r>
      <w:r w:rsidRPr="006D2D5B">
        <w:rPr>
          <w:rFonts w:cs="Arial"/>
        </w:rPr>
        <w:t xml:space="preserve"> can be found in the Appendix 3.</w:t>
      </w:r>
    </w:p>
  </w:footnote>
  <w:footnote w:id="3">
    <w:p w:rsidR="00515DAF" w:rsidRPr="00385DEB" w:rsidRDefault="00515DAF">
      <w:pPr>
        <w:pStyle w:val="FootnoteText"/>
        <w:rPr>
          <w:lang w:val="en-AU"/>
        </w:rPr>
      </w:pPr>
      <w:r>
        <w:rPr>
          <w:rStyle w:val="FootnoteReference"/>
        </w:rPr>
        <w:footnoteRef/>
      </w:r>
      <w:r>
        <w:t xml:space="preserve">  </w:t>
      </w:r>
      <w:hyperlink r:id="rId1" w:history="1">
        <w:r w:rsidRPr="00FB4B60">
          <w:rPr>
            <w:rStyle w:val="Hyperlink"/>
          </w:rPr>
          <w:t>http://forecast.id.com.au/cardinia</w:t>
        </w:r>
      </w:hyperlink>
    </w:p>
  </w:footnote>
  <w:footnote w:id="4">
    <w:p w:rsidR="00515DAF" w:rsidRPr="00541DA1" w:rsidRDefault="00515DAF" w:rsidP="00541DA1">
      <w:pPr>
        <w:rPr>
          <w:sz w:val="22"/>
          <w:szCs w:val="22"/>
        </w:rPr>
      </w:pPr>
      <w:r w:rsidRPr="00541DA1">
        <w:rPr>
          <w:rStyle w:val="FootnoteReference"/>
          <w:sz w:val="22"/>
          <w:szCs w:val="22"/>
        </w:rPr>
        <w:footnoteRef/>
      </w:r>
      <w:r w:rsidRPr="00541DA1">
        <w:rPr>
          <w:sz w:val="22"/>
          <w:szCs w:val="22"/>
        </w:rPr>
        <w:t xml:space="preserve"> </w:t>
      </w:r>
      <w:r w:rsidRPr="00541DA1">
        <w:rPr>
          <w:i/>
          <w:sz w:val="22"/>
          <w:szCs w:val="22"/>
          <w:lang w:val="en-US"/>
        </w:rPr>
        <w:t xml:space="preserve">SOURCE: Community Indicators Victoria, 2011, </w:t>
      </w:r>
      <w:hyperlink r:id="rId2" w:history="1">
        <w:r w:rsidRPr="00541DA1">
          <w:rPr>
            <w:rStyle w:val="Hyperlink"/>
            <w:i/>
            <w:sz w:val="22"/>
            <w:szCs w:val="22"/>
            <w:lang w:val="en-US"/>
          </w:rPr>
          <w:t>http://www.communityindicators.net.au/lga_profiles</w:t>
        </w:r>
      </w:hyperlink>
      <w:r w:rsidRPr="00541DA1">
        <w:rPr>
          <w:i/>
          <w:sz w:val="22"/>
          <w:szCs w:val="22"/>
          <w:lang w:val="en-US"/>
        </w:rPr>
        <w:t>; accessed 10</w:t>
      </w:r>
      <w:r w:rsidRPr="00541DA1">
        <w:rPr>
          <w:i/>
          <w:sz w:val="22"/>
          <w:szCs w:val="22"/>
          <w:vertAlign w:val="superscript"/>
          <w:lang w:val="en-US"/>
        </w:rPr>
        <w:t>th</w:t>
      </w:r>
      <w:r w:rsidRPr="00541DA1">
        <w:rPr>
          <w:i/>
          <w:sz w:val="22"/>
          <w:szCs w:val="22"/>
          <w:lang w:val="en-US"/>
        </w:rPr>
        <w:t xml:space="preserve"> April 2014. </w:t>
      </w:r>
      <w:r w:rsidRPr="00541DA1">
        <w:rPr>
          <w:sz w:val="22"/>
          <w:szCs w:val="22"/>
        </w:rPr>
        <w:t xml:space="preserve">The high level of participation in making art is on a par with participation in art-making across Victoria. </w:t>
      </w:r>
    </w:p>
    <w:p w:rsidR="00515DAF" w:rsidRPr="00D144C9" w:rsidRDefault="00515DAF">
      <w:pPr>
        <w:pStyle w:val="FootnoteText"/>
        <w:rPr>
          <w:sz w:val="16"/>
          <w:szCs w:val="16"/>
          <w:lang w:val="en-US"/>
        </w:rPr>
      </w:pPr>
    </w:p>
  </w:footnote>
  <w:footnote w:id="5">
    <w:p w:rsidR="00515DAF" w:rsidRPr="00FC27A0" w:rsidRDefault="00515DAF" w:rsidP="00EB7AEE">
      <w:pPr>
        <w:spacing w:after="200"/>
        <w:rPr>
          <w:lang w:val="en-US"/>
        </w:rPr>
      </w:pPr>
      <w:r w:rsidRPr="00FC27A0">
        <w:rPr>
          <w:rStyle w:val="FootnoteReference"/>
          <w:i/>
        </w:rPr>
        <w:footnoteRef/>
      </w:r>
      <w:r w:rsidRPr="00FC27A0">
        <w:rPr>
          <w:i/>
        </w:rPr>
        <w:t xml:space="preserve"> </w:t>
      </w:r>
      <w:r w:rsidRPr="00BC3C19">
        <w:rPr>
          <w:i/>
          <w:sz w:val="20"/>
          <w:szCs w:val="20"/>
        </w:rPr>
        <w:t xml:space="preserve">Specific figures for participation in sporting activity by Cardinia residents were not available for this study. Figures for sporting activity are based on national figures drawn from ABS Data: </w:t>
      </w:r>
      <w:r w:rsidRPr="00BC3C19">
        <w:rPr>
          <w:rFonts w:eastAsia="Times New Roman" w:cs="Arial"/>
          <w:b/>
          <w:bCs/>
          <w:i/>
          <w:sz w:val="20"/>
          <w:szCs w:val="20"/>
          <w:lang w:val="en-US" w:eastAsia="ja-JP"/>
        </w:rPr>
        <w:t xml:space="preserve">4177.0 - Participation in Sport and Physical Recreation, Australia, 2011-12 </w:t>
      </w:r>
      <w:r w:rsidRPr="00BC3C19">
        <w:rPr>
          <w:rFonts w:eastAsia="Times New Roman" w:cs="Arial"/>
          <w:i/>
          <w:sz w:val="20"/>
          <w:szCs w:val="20"/>
          <w:lang w:val="en-US" w:eastAsia="ja-JP"/>
        </w:rPr>
        <w:t>Released 19/12/2012</w:t>
      </w:r>
    </w:p>
  </w:footnote>
  <w:footnote w:id="6">
    <w:p w:rsidR="00515DAF" w:rsidRPr="00DE3FCE" w:rsidRDefault="00515DAF" w:rsidP="00EB7AEE">
      <w:pPr>
        <w:pStyle w:val="FootnoteText"/>
        <w:rPr>
          <w:i/>
          <w:szCs w:val="20"/>
          <w:lang w:val="en-US"/>
        </w:rPr>
      </w:pPr>
      <w:r>
        <w:rPr>
          <w:rStyle w:val="FootnoteReference"/>
        </w:rPr>
        <w:footnoteRef/>
      </w:r>
      <w:r>
        <w:t xml:space="preserve"> </w:t>
      </w:r>
      <w:r w:rsidRPr="00DE3FCE">
        <w:rPr>
          <w:i/>
          <w:szCs w:val="20"/>
          <w:lang w:val="en-US"/>
        </w:rPr>
        <w:t>SOURCE:</w:t>
      </w:r>
      <w:r>
        <w:rPr>
          <w:i/>
          <w:szCs w:val="20"/>
          <w:lang w:val="en-US"/>
        </w:rPr>
        <w:t xml:space="preserve"> ABS, as published in Arts in Daily Life: Australian participation in the arts, (Australia Council), Sydney, May 2014. These figures are for participation levels in 2013.</w:t>
      </w:r>
    </w:p>
  </w:footnote>
  <w:footnote w:id="7">
    <w:p w:rsidR="00515DAF" w:rsidRPr="00AB2C70" w:rsidRDefault="00515DAF" w:rsidP="00EB7AEE">
      <w:pPr>
        <w:pStyle w:val="FootnoteText"/>
        <w:rPr>
          <w:lang w:val="en-US"/>
        </w:rPr>
      </w:pPr>
      <w:r>
        <w:rPr>
          <w:rStyle w:val="FootnoteReference"/>
        </w:rPr>
        <w:footnoteRef/>
      </w:r>
      <w:r>
        <w:t xml:space="preserve"> </w:t>
      </w:r>
      <w:r w:rsidRPr="00AB2C70">
        <w:rPr>
          <w:i/>
          <w:szCs w:val="20"/>
        </w:rPr>
        <w:t xml:space="preserve">ABS Data: </w:t>
      </w:r>
      <w:r w:rsidRPr="00AB2C70">
        <w:rPr>
          <w:rFonts w:eastAsia="Times New Roman" w:cs="Arial"/>
          <w:b/>
          <w:bCs/>
          <w:i/>
          <w:szCs w:val="20"/>
          <w:lang w:val="en-US" w:eastAsia="ja-JP"/>
        </w:rPr>
        <w:t>4177.0</w:t>
      </w:r>
    </w:p>
  </w:footnote>
  <w:footnote w:id="8">
    <w:p w:rsidR="00515DAF" w:rsidRPr="00C56571" w:rsidRDefault="00515DAF" w:rsidP="000D7A9D">
      <w:pPr>
        <w:rPr>
          <w:rFonts w:cs="Arial"/>
          <w:sz w:val="20"/>
          <w:szCs w:val="20"/>
        </w:rPr>
      </w:pPr>
      <w:r w:rsidRPr="00F71360">
        <w:rPr>
          <w:rStyle w:val="FootnoteReference"/>
        </w:rPr>
        <w:footnoteRef/>
      </w:r>
      <w:r w:rsidRPr="00F71360">
        <w:t xml:space="preserve"> </w:t>
      </w:r>
      <w:r w:rsidRPr="00A94383">
        <w:rPr>
          <w:sz w:val="20"/>
          <w:szCs w:val="20"/>
        </w:rPr>
        <w:t xml:space="preserve">Outdoor facilities such as beaches, parks and reserves are used by 40% of those participating in sports and physical activity, equating to 22% of the population. </w:t>
      </w:r>
      <w:r>
        <w:rPr>
          <w:sz w:val="20"/>
          <w:szCs w:val="20"/>
        </w:rPr>
        <w:t xml:space="preserve">The figures quoted are all drawn from </w:t>
      </w:r>
      <w:hyperlink r:id="rId3" w:history="1">
        <w:r w:rsidRPr="00A94383">
          <w:rPr>
            <w:rStyle w:val="Hyperlink"/>
            <w:rFonts w:cs="Arial"/>
            <w:i/>
            <w:color w:val="auto"/>
            <w:sz w:val="20"/>
            <w:szCs w:val="20"/>
          </w:rPr>
          <w:t>http://www.abs.gov.au/ausstats/abs@.nsf/Latestproducts/4177.0Main%20Features52011-12?opendocument&amp;tabname=Summary&amp;prodno=4177.0&amp;issue=2011-12&amp;num=&amp;view</w:t>
        </w:r>
      </w:hyperlink>
      <w:r w:rsidRPr="00A94383">
        <w:rPr>
          <w:rFonts w:cs="Arial"/>
          <w:i/>
          <w:sz w:val="20"/>
          <w:szCs w:val="20"/>
        </w:rPr>
        <w:t>=</w:t>
      </w:r>
      <w:r>
        <w:rPr>
          <w:rFonts w:cs="Arial"/>
          <w:szCs w:val="20"/>
        </w:rPr>
        <w:t xml:space="preserve"> </w:t>
      </w:r>
      <w:r w:rsidRPr="0006061D">
        <w:rPr>
          <w:rFonts w:cs="Arial"/>
          <w:sz w:val="20"/>
          <w:szCs w:val="20"/>
        </w:rPr>
        <w:t>accessed 10</w:t>
      </w:r>
      <w:r w:rsidRPr="0006061D">
        <w:rPr>
          <w:rFonts w:cs="Arial"/>
          <w:sz w:val="20"/>
          <w:szCs w:val="20"/>
          <w:vertAlign w:val="superscript"/>
        </w:rPr>
        <w:t>th</w:t>
      </w:r>
      <w:r w:rsidRPr="0006061D">
        <w:rPr>
          <w:rFonts w:cs="Arial"/>
          <w:sz w:val="20"/>
          <w:szCs w:val="20"/>
        </w:rPr>
        <w:t xml:space="preserve"> July 2014. </w:t>
      </w:r>
      <w:r w:rsidRPr="00C56571">
        <w:rPr>
          <w:sz w:val="20"/>
          <w:szCs w:val="20"/>
        </w:rPr>
        <w:t xml:space="preserve">SOURCE: </w:t>
      </w:r>
      <w:r w:rsidRPr="0006061D">
        <w:rPr>
          <w:rFonts w:cs="Arial"/>
          <w:i/>
          <w:sz w:val="20"/>
          <w:szCs w:val="20"/>
        </w:rPr>
        <w:t xml:space="preserve">ABS. </w:t>
      </w:r>
      <w:r w:rsidRPr="0006061D">
        <w:rPr>
          <w:rFonts w:cs="Arial"/>
          <w:bCs/>
          <w:i/>
          <w:sz w:val="20"/>
          <w:szCs w:val="20"/>
          <w:lang w:val="en-US" w:eastAsia="en-AU"/>
        </w:rPr>
        <w:t xml:space="preserve">4177.0 - </w:t>
      </w:r>
      <w:r w:rsidRPr="00C56571">
        <w:rPr>
          <w:rFonts w:cs="Arial"/>
          <w:bCs/>
          <w:sz w:val="20"/>
          <w:szCs w:val="20"/>
          <w:lang w:val="en-US" w:eastAsia="en-AU"/>
        </w:rPr>
        <w:t>“</w:t>
      </w:r>
      <w:r w:rsidRPr="0006061D">
        <w:rPr>
          <w:rFonts w:cs="Arial"/>
          <w:bCs/>
          <w:sz w:val="20"/>
          <w:szCs w:val="20"/>
          <w:lang w:val="en-US" w:eastAsia="en-AU"/>
        </w:rPr>
        <w:t>Facilities Used For Sport And Physical Recreation</w:t>
      </w:r>
      <w:r w:rsidRPr="00C56571">
        <w:rPr>
          <w:rFonts w:cs="Arial"/>
          <w:bCs/>
          <w:sz w:val="20"/>
          <w:szCs w:val="20"/>
          <w:lang w:val="en-US" w:eastAsia="en-AU"/>
        </w:rPr>
        <w:t>”</w:t>
      </w:r>
      <w:r w:rsidRPr="00C56571">
        <w:rPr>
          <w:rFonts w:cs="Arial"/>
          <w:sz w:val="20"/>
          <w:szCs w:val="20"/>
        </w:rPr>
        <w:t xml:space="preserve"> in </w:t>
      </w:r>
      <w:r w:rsidRPr="0006061D">
        <w:rPr>
          <w:rFonts w:cs="Arial"/>
          <w:bCs/>
          <w:i/>
          <w:sz w:val="20"/>
          <w:szCs w:val="20"/>
          <w:lang w:val="en-US" w:eastAsia="en-AU"/>
        </w:rPr>
        <w:t>Sports and Physical Recreation: A Statistical Overview, Australia, 2011</w:t>
      </w:r>
      <w:r w:rsidRPr="00C56571">
        <w:rPr>
          <w:rFonts w:cs="Arial"/>
          <w:bCs/>
          <w:i/>
          <w:sz w:val="20"/>
          <w:szCs w:val="20"/>
          <w:lang w:val="en-US" w:eastAsia="en-AU"/>
        </w:rPr>
        <w:t>-12</w:t>
      </w:r>
      <w:r w:rsidRPr="0006061D">
        <w:rPr>
          <w:rFonts w:cs="Arial"/>
          <w:bCs/>
          <w:sz w:val="20"/>
          <w:szCs w:val="20"/>
          <w:lang w:val="en-US" w:eastAsia="en-AU"/>
        </w:rPr>
        <w:t xml:space="preserve"> </w:t>
      </w:r>
    </w:p>
    <w:p w:rsidR="00515DAF" w:rsidRPr="00F71360" w:rsidRDefault="00515DAF" w:rsidP="00F71360">
      <w:pPr>
        <w:pStyle w:val="FootnoteText"/>
        <w:rPr>
          <w:lang w:val="en-AU"/>
        </w:rPr>
      </w:pPr>
    </w:p>
  </w:footnote>
  <w:footnote w:id="9">
    <w:p w:rsidR="00515DAF" w:rsidRPr="008B71B1" w:rsidRDefault="00515DAF">
      <w:pPr>
        <w:pStyle w:val="FootnoteText"/>
        <w:rPr>
          <w:lang w:val="en-AU"/>
        </w:rPr>
      </w:pPr>
      <w:r>
        <w:rPr>
          <w:rStyle w:val="FootnoteReference"/>
        </w:rPr>
        <w:footnoteRef/>
      </w:r>
      <w:r>
        <w:t xml:space="preserve"> </w:t>
      </w:r>
      <w:r w:rsidRPr="00781B27">
        <w:rPr>
          <w:rFonts w:cs="Arial"/>
          <w:color w:val="000000"/>
        </w:rPr>
        <w:t>Department for Planning and Community Development</w:t>
      </w:r>
      <w:r>
        <w:rPr>
          <w:lang w:val="en-AU"/>
        </w:rPr>
        <w:t xml:space="preserve">  </w:t>
      </w:r>
      <w:r w:rsidRPr="00867DCE">
        <w:rPr>
          <w:rFonts w:cs="Arial"/>
          <w:i/>
        </w:rPr>
        <w:t xml:space="preserve">Community Museums Pilot Project Report, </w:t>
      </w:r>
      <w:r>
        <w:rPr>
          <w:rFonts w:cs="Arial"/>
          <w:i/>
          <w:lang w:val="en-AU"/>
        </w:rPr>
        <w:t xml:space="preserve">2009 </w:t>
      </w:r>
      <w:r w:rsidRPr="00867DCE">
        <w:rPr>
          <w:rFonts w:cs="Arial"/>
          <w:i/>
        </w:rPr>
        <w:t>p3.)</w:t>
      </w:r>
    </w:p>
  </w:footnote>
  <w:footnote w:id="10">
    <w:p w:rsidR="00515DAF" w:rsidRPr="00394C36" w:rsidRDefault="00515DAF">
      <w:pPr>
        <w:pStyle w:val="FootnoteText"/>
        <w:rPr>
          <w:lang w:val="en-AU"/>
        </w:rPr>
      </w:pPr>
      <w:r>
        <w:rPr>
          <w:rStyle w:val="FootnoteReference"/>
        </w:rPr>
        <w:footnoteRef/>
      </w:r>
      <w:r>
        <w:t xml:space="preserve"> </w:t>
      </w:r>
      <w:r w:rsidRPr="006D2D5B">
        <w:rPr>
          <w:bCs/>
          <w:i/>
        </w:rPr>
        <w:t xml:space="preserve">Submission to the Inquiry on Growing the Suburbs: Infrastructure and Business Development in Outer Suburban Melbourne, </w:t>
      </w:r>
      <w:r w:rsidRPr="00D70896">
        <w:rPr>
          <w:bCs/>
          <w:lang w:val="en-AU"/>
        </w:rPr>
        <w:t>(</w:t>
      </w:r>
      <w:r w:rsidRPr="00D70896">
        <w:rPr>
          <w:bCs/>
        </w:rPr>
        <w:t>February 2012)</w:t>
      </w:r>
    </w:p>
  </w:footnote>
  <w:footnote w:id="11">
    <w:p w:rsidR="00515DAF" w:rsidRPr="008B71B1" w:rsidRDefault="00515DAF">
      <w:pPr>
        <w:pStyle w:val="FootnoteText"/>
        <w:rPr>
          <w:lang w:val="en-AU"/>
        </w:rPr>
      </w:pPr>
      <w:r>
        <w:rPr>
          <w:rStyle w:val="FootnoteReference"/>
        </w:rPr>
        <w:footnoteRef/>
      </w:r>
      <w:r>
        <w:t xml:space="preserve"> </w:t>
      </w:r>
      <w:r>
        <w:rPr>
          <w:lang w:val="en-AU"/>
        </w:rPr>
        <w:t>Ibid, page 2</w:t>
      </w:r>
    </w:p>
  </w:footnote>
  <w:footnote w:id="12">
    <w:p w:rsidR="00515DAF" w:rsidRPr="008B71B1" w:rsidRDefault="00515DAF">
      <w:pPr>
        <w:pStyle w:val="FootnoteText"/>
        <w:rPr>
          <w:lang w:val="en-AU"/>
        </w:rPr>
      </w:pPr>
      <w:r>
        <w:rPr>
          <w:rStyle w:val="FootnoteReference"/>
        </w:rPr>
        <w:footnoteRef/>
      </w:r>
      <w:r>
        <w:t xml:space="preserve"> </w:t>
      </w:r>
      <w:r>
        <w:rPr>
          <w:lang w:val="en-AU"/>
        </w:rPr>
        <w:t>Ibid page 4</w:t>
      </w:r>
    </w:p>
  </w:footnote>
  <w:footnote w:id="13">
    <w:p w:rsidR="00515DAF" w:rsidRPr="00074352" w:rsidRDefault="00515DAF" w:rsidP="00EB7AEE">
      <w:pPr>
        <w:pStyle w:val="FootnoteText"/>
        <w:rPr>
          <w:lang w:val="en-US"/>
        </w:rPr>
      </w:pPr>
      <w:r>
        <w:rPr>
          <w:rStyle w:val="FootnoteReference"/>
        </w:rPr>
        <w:footnoteRef/>
      </w:r>
      <w:r>
        <w:t xml:space="preserve"> </w:t>
      </w:r>
      <w:r w:rsidRPr="00814FD8">
        <w:t xml:space="preserve">Principle 10, </w:t>
      </w:r>
      <w:r w:rsidRPr="00074352">
        <w:rPr>
          <w:b/>
          <w:i/>
        </w:rPr>
        <w:t>Agenda 21 for Culture</w:t>
      </w:r>
      <w:r w:rsidRPr="00074352">
        <w:t>, Committee on Culture, United Cities and Local Governments, Barcelona, 2004</w:t>
      </w:r>
    </w:p>
  </w:footnote>
  <w:footnote w:id="14">
    <w:p w:rsidR="00515DAF" w:rsidRPr="006507D8" w:rsidRDefault="00515DAF" w:rsidP="00EB7AEE">
      <w:pPr>
        <w:pStyle w:val="FootnoteText"/>
        <w:rPr>
          <w:i/>
        </w:rPr>
      </w:pPr>
      <w:r w:rsidRPr="0006061D">
        <w:rPr>
          <w:rStyle w:val="FootnoteReference"/>
        </w:rPr>
        <w:footnoteRef/>
      </w:r>
      <w:r w:rsidRPr="0006061D">
        <w:t xml:space="preserve"> </w:t>
      </w:r>
      <w:r w:rsidRPr="003A0047">
        <w:t>Arts</w:t>
      </w:r>
      <w:r w:rsidRPr="00074352">
        <w:t xml:space="preserve"> Victoria</w:t>
      </w:r>
      <w:r w:rsidRPr="006507D8">
        <w:rPr>
          <w:i/>
        </w:rPr>
        <w:t xml:space="preserve"> The Role of Arts and Culture in Liveability and Competitiveness, </w:t>
      </w:r>
      <w:r w:rsidRPr="00D70896">
        <w:t>Melbourne, June 2008</w:t>
      </w:r>
    </w:p>
  </w:footnote>
  <w:footnote w:id="15">
    <w:p w:rsidR="00515DAF" w:rsidRPr="003D66A7" w:rsidRDefault="00515DAF" w:rsidP="00EA4E20">
      <w:pPr>
        <w:pStyle w:val="FootnoteText"/>
        <w:rPr>
          <w:sz w:val="18"/>
          <w:szCs w:val="18"/>
          <w:lang w:val="en-US"/>
        </w:rPr>
      </w:pPr>
      <w:r>
        <w:rPr>
          <w:rStyle w:val="FootnoteReference"/>
        </w:rPr>
        <w:footnoteRef/>
      </w:r>
      <w:r>
        <w:t xml:space="preserve"> </w:t>
      </w:r>
      <w:r w:rsidRPr="003D66A7">
        <w:rPr>
          <w:rFonts w:eastAsia="Calibri" w:cs="Arial"/>
          <w:sz w:val="18"/>
          <w:szCs w:val="18"/>
        </w:rPr>
        <w:t>Landry</w:t>
      </w:r>
      <w:r>
        <w:rPr>
          <w:rFonts w:eastAsia="Calibri" w:cs="Arial"/>
          <w:sz w:val="18"/>
          <w:szCs w:val="18"/>
          <w:lang w:val="en-AU"/>
        </w:rPr>
        <w:t xml:space="preserve"> Charles ,</w:t>
      </w:r>
      <w:r w:rsidRPr="003D66A7">
        <w:rPr>
          <w:rFonts w:eastAsia="Calibri" w:cs="Arial"/>
          <w:sz w:val="18"/>
          <w:szCs w:val="18"/>
        </w:rPr>
        <w:t xml:space="preserve"> </w:t>
      </w:r>
      <w:r w:rsidRPr="003D66A7">
        <w:rPr>
          <w:rFonts w:eastAsia="Calibri" w:cs="Arial"/>
          <w:i/>
          <w:sz w:val="18"/>
          <w:szCs w:val="18"/>
        </w:rPr>
        <w:t>Re-thinking the Creative City</w:t>
      </w:r>
      <w:r w:rsidRPr="003D66A7">
        <w:rPr>
          <w:rFonts w:eastAsia="Calibri" w:cs="Arial"/>
          <w:sz w:val="18"/>
          <w:szCs w:val="18"/>
        </w:rPr>
        <w:t>, 2004</w:t>
      </w:r>
    </w:p>
  </w:footnote>
  <w:footnote w:id="16">
    <w:p w:rsidR="00515DAF" w:rsidRPr="003D66A7" w:rsidRDefault="00515DAF" w:rsidP="00EA4E20">
      <w:pPr>
        <w:pStyle w:val="FootnoteText"/>
        <w:rPr>
          <w:sz w:val="18"/>
          <w:szCs w:val="18"/>
          <w:lang w:val="en-US"/>
        </w:rPr>
      </w:pPr>
      <w:r w:rsidRPr="003D66A7">
        <w:rPr>
          <w:rStyle w:val="FootnoteReference"/>
          <w:sz w:val="28"/>
          <w:szCs w:val="28"/>
        </w:rPr>
        <w:footnoteRef/>
      </w:r>
      <w:r w:rsidRPr="003D66A7">
        <w:rPr>
          <w:sz w:val="28"/>
          <w:szCs w:val="28"/>
        </w:rPr>
        <w:t xml:space="preserve"> </w:t>
      </w:r>
      <w:r w:rsidRPr="003D66A7">
        <w:rPr>
          <w:sz w:val="18"/>
          <w:szCs w:val="18"/>
        </w:rPr>
        <w:t xml:space="preserve"> Landry,</w:t>
      </w:r>
      <w:r>
        <w:rPr>
          <w:sz w:val="18"/>
          <w:szCs w:val="18"/>
          <w:lang w:val="en-AU"/>
        </w:rPr>
        <w:t xml:space="preserve">Charles </w:t>
      </w:r>
      <w:r w:rsidRPr="003D66A7">
        <w:rPr>
          <w:rFonts w:cs="Arial"/>
          <w:b/>
          <w:i/>
          <w:sz w:val="18"/>
          <w:szCs w:val="18"/>
        </w:rPr>
        <w:t>The Creative City: a toolkit for urban innovators</w:t>
      </w:r>
      <w:r w:rsidRPr="003D66A7">
        <w:rPr>
          <w:sz w:val="18"/>
          <w:szCs w:val="18"/>
          <w:lang w:val="en-US"/>
        </w:rPr>
        <w:t xml:space="preserve"> Routledge, 1995. Biographical information on Landry is drawn from Charles Landry’s website Charleslandry.com and Wikipedia. The outline of Creative City in this section is drawn from a variety of sources, including Landry’s texts quoted here, his website, conference pa</w:t>
      </w:r>
      <w:r>
        <w:rPr>
          <w:sz w:val="18"/>
          <w:szCs w:val="18"/>
          <w:lang w:val="en-US"/>
        </w:rPr>
        <w:t xml:space="preserve">pers and personal understanding of </w:t>
      </w:r>
      <w:r w:rsidRPr="003D66A7">
        <w:rPr>
          <w:sz w:val="18"/>
          <w:szCs w:val="18"/>
          <w:lang w:val="en-US"/>
        </w:rPr>
        <w:t xml:space="preserve">this </w:t>
      </w:r>
      <w:r>
        <w:rPr>
          <w:sz w:val="18"/>
          <w:szCs w:val="18"/>
          <w:lang w:val="en-US"/>
        </w:rPr>
        <w:t>Plan</w:t>
      </w:r>
      <w:r w:rsidRPr="003D66A7">
        <w:rPr>
          <w:sz w:val="18"/>
          <w:szCs w:val="18"/>
          <w:lang w:val="en-US"/>
        </w:rPr>
        <w:t xml:space="preserve">’s analysts. </w:t>
      </w:r>
    </w:p>
  </w:footnote>
  <w:footnote w:id="17">
    <w:p w:rsidR="00515DAF" w:rsidRPr="00E875F9" w:rsidRDefault="00515DAF" w:rsidP="00EA4E20">
      <w:pPr>
        <w:pStyle w:val="FootnoteText"/>
        <w:rPr>
          <w:sz w:val="22"/>
          <w:szCs w:val="22"/>
          <w:lang w:val="en-US"/>
        </w:rPr>
      </w:pPr>
      <w:r w:rsidRPr="00E875F9">
        <w:rPr>
          <w:rStyle w:val="FootnoteReference"/>
          <w:sz w:val="22"/>
          <w:szCs w:val="22"/>
        </w:rPr>
        <w:footnoteRef/>
      </w:r>
      <w:r w:rsidRPr="00E875F9">
        <w:rPr>
          <w:sz w:val="22"/>
          <w:szCs w:val="22"/>
        </w:rPr>
        <w:t xml:space="preserve"> </w:t>
      </w:r>
      <w:r w:rsidRPr="003D66A7">
        <w:rPr>
          <w:sz w:val="18"/>
          <w:szCs w:val="18"/>
        </w:rPr>
        <w:t>http://www.unesco.org/new/en/culture/themes/creativity/creative-cities-network</w:t>
      </w:r>
    </w:p>
  </w:footnote>
  <w:footnote w:id="18">
    <w:p w:rsidR="00515DAF" w:rsidRDefault="00515DAF" w:rsidP="00EA4E20">
      <w:pPr>
        <w:pStyle w:val="FootnoteText"/>
      </w:pPr>
      <w:r>
        <w:rPr>
          <w:rStyle w:val="FootnoteReference"/>
        </w:rPr>
        <w:footnoteRef/>
      </w:r>
      <w:r>
        <w:t xml:space="preserve"> </w:t>
      </w:r>
      <w:r w:rsidRPr="004348EB">
        <w:rPr>
          <w:rFonts w:cs="Arial"/>
          <w:b/>
          <w:i/>
          <w:sz w:val="18"/>
          <w:szCs w:val="18"/>
        </w:rPr>
        <w:t>The Role of Arts and Culture in Liveability and Competitiveness</w:t>
      </w:r>
      <w:r>
        <w:rPr>
          <w:rFonts w:cs="Arial"/>
          <w:sz w:val="18"/>
          <w:szCs w:val="18"/>
        </w:rPr>
        <w:t>, Arts Victoria, 2008</w:t>
      </w:r>
    </w:p>
  </w:footnote>
  <w:footnote w:id="19">
    <w:p w:rsidR="00515DAF" w:rsidRPr="00F92B85" w:rsidRDefault="00515DAF">
      <w:pPr>
        <w:pStyle w:val="FootnoteText"/>
        <w:rPr>
          <w:lang w:val="en-AU"/>
        </w:rPr>
      </w:pPr>
      <w:r>
        <w:rPr>
          <w:rStyle w:val="FootnoteReference"/>
        </w:rPr>
        <w:footnoteRef/>
      </w:r>
      <w:r>
        <w:rPr>
          <w:lang w:val="en-AU"/>
        </w:rPr>
        <w:t xml:space="preserve"> </w:t>
      </w:r>
      <w:r w:rsidRPr="00F92B85">
        <w:rPr>
          <w:lang w:val="en-AU"/>
        </w:rPr>
        <w:t>http://www.arts.vic.gov.au/Research_Resources/Cultural_Data</w:t>
      </w:r>
    </w:p>
  </w:footnote>
  <w:footnote w:id="20">
    <w:p w:rsidR="00515DAF" w:rsidRPr="00C47A37" w:rsidRDefault="00515DAF" w:rsidP="00B166B8">
      <w:pPr>
        <w:rPr>
          <w:rFonts w:cs="Arial"/>
          <w:sz w:val="18"/>
          <w:szCs w:val="18"/>
          <w:lang w:val="en-US"/>
        </w:rPr>
      </w:pPr>
      <w:r w:rsidRPr="00C47A37">
        <w:rPr>
          <w:rStyle w:val="FootnoteReference"/>
          <w:rFonts w:cs="Arial"/>
          <w:sz w:val="18"/>
          <w:szCs w:val="18"/>
        </w:rPr>
        <w:footnoteRef/>
      </w:r>
      <w:r w:rsidRPr="00C47A37">
        <w:rPr>
          <w:rFonts w:cs="Arial"/>
          <w:sz w:val="18"/>
          <w:szCs w:val="18"/>
        </w:rPr>
        <w:t xml:space="preserve"> For example, the lack of international models and frameworks is noted in the </w:t>
      </w:r>
      <w:r w:rsidRPr="00C47A37">
        <w:rPr>
          <w:rFonts w:cs="Arial"/>
          <w:sz w:val="18"/>
          <w:szCs w:val="18"/>
          <w:lang w:val="en-US"/>
        </w:rPr>
        <w:t xml:space="preserve">VCEC’s </w:t>
      </w:r>
      <w:r w:rsidRPr="00C47A37">
        <w:rPr>
          <w:rFonts w:cs="Arial"/>
          <w:b/>
          <w:bCs/>
          <w:i/>
          <w:sz w:val="18"/>
          <w:szCs w:val="18"/>
          <w:lang w:val="en-US"/>
        </w:rPr>
        <w:t>Sharing of Government and Community Facilities Report</w:t>
      </w:r>
      <w:r w:rsidRPr="00C47A37">
        <w:rPr>
          <w:rFonts w:cs="Arial"/>
          <w:b/>
          <w:bCs/>
          <w:sz w:val="18"/>
          <w:szCs w:val="18"/>
          <w:lang w:val="en-US"/>
        </w:rPr>
        <w:t>,</w:t>
      </w:r>
      <w:r w:rsidRPr="00C47A37">
        <w:rPr>
          <w:rFonts w:cs="Arial"/>
          <w:bCs/>
          <w:sz w:val="18"/>
          <w:szCs w:val="18"/>
          <w:lang w:val="en-US"/>
        </w:rPr>
        <w:t xml:space="preserve"> noting that the planning and funding settings in Victoria can be seen as best practice internationally.</w:t>
      </w:r>
      <w:r>
        <w:rPr>
          <w:rFonts w:cs="Arial"/>
          <w:bCs/>
          <w:sz w:val="18"/>
          <w:szCs w:val="18"/>
          <w:lang w:val="en-US"/>
        </w:rPr>
        <w:t xml:space="preserve"> Only one Framework model was identified in research for this Study: </w:t>
      </w:r>
    </w:p>
  </w:footnote>
  <w:footnote w:id="21">
    <w:p w:rsidR="00515DAF" w:rsidRPr="004D7096" w:rsidRDefault="00515DAF" w:rsidP="00B166B8">
      <w:pPr>
        <w:pStyle w:val="FootnoteText"/>
        <w:rPr>
          <w:lang w:val="en-US"/>
        </w:rPr>
      </w:pPr>
      <w:r>
        <w:rPr>
          <w:rStyle w:val="FootnoteReference"/>
        </w:rPr>
        <w:footnoteRef/>
      </w:r>
      <w:r>
        <w:t xml:space="preserve"> </w:t>
      </w:r>
      <w:r w:rsidRPr="00C47A37">
        <w:rPr>
          <w:rFonts w:cs="Arial"/>
          <w:sz w:val="18"/>
          <w:szCs w:val="18"/>
        </w:rPr>
        <w:t xml:space="preserve">See for example, </w:t>
      </w:r>
      <w:proofErr w:type="spellStart"/>
      <w:r w:rsidRPr="00C47A37">
        <w:rPr>
          <w:rFonts w:cs="Arial"/>
          <w:sz w:val="18"/>
          <w:szCs w:val="18"/>
          <w:lang w:val="en-US"/>
        </w:rPr>
        <w:t>Tabret</w:t>
      </w:r>
      <w:proofErr w:type="spellEnd"/>
      <w:r w:rsidRPr="00C47A37">
        <w:rPr>
          <w:rFonts w:cs="Arial"/>
          <w:sz w:val="18"/>
          <w:szCs w:val="18"/>
          <w:lang w:val="en-US"/>
        </w:rPr>
        <w:t xml:space="preserve">, </w:t>
      </w:r>
      <w:r w:rsidRPr="00C47A37">
        <w:rPr>
          <w:rFonts w:cs="Arial"/>
          <w:b/>
          <w:i/>
          <w:sz w:val="18"/>
          <w:szCs w:val="18"/>
          <w:lang w:val="en-US"/>
        </w:rPr>
        <w:t>It’s Culture, Stupid</w:t>
      </w:r>
      <w:r w:rsidRPr="00C47A37">
        <w:rPr>
          <w:rFonts w:cs="Arial"/>
          <w:sz w:val="18"/>
          <w:szCs w:val="18"/>
          <w:lang w:val="en-US"/>
        </w:rPr>
        <w:t xml:space="preserve"> 2013</w:t>
      </w:r>
    </w:p>
    <w:p w:rsidR="00515DAF" w:rsidRPr="00C57F3C" w:rsidRDefault="00515DAF" w:rsidP="00B166B8">
      <w:pPr>
        <w:pStyle w:val="FootnoteText"/>
        <w:rPr>
          <w:lang w:val="en-US"/>
        </w:rPr>
      </w:pPr>
    </w:p>
  </w:footnote>
  <w:footnote w:id="22">
    <w:p w:rsidR="00515DAF" w:rsidRPr="00BA65E1" w:rsidRDefault="00515DAF" w:rsidP="00067E0F">
      <w:pPr>
        <w:rPr>
          <w:rFonts w:cs="Arial"/>
          <w:szCs w:val="22"/>
          <w:lang w:val="en-US"/>
        </w:rPr>
      </w:pPr>
      <w:r w:rsidRPr="00BA65E1">
        <w:rPr>
          <w:rStyle w:val="FootnoteReference"/>
          <w:rFonts w:cs="Arial"/>
          <w:szCs w:val="22"/>
        </w:rPr>
        <w:footnoteRef/>
      </w:r>
      <w:r w:rsidRPr="00BA65E1">
        <w:rPr>
          <w:rFonts w:cs="Arial"/>
          <w:szCs w:val="22"/>
        </w:rPr>
        <w:t xml:space="preserve"> </w:t>
      </w:r>
      <w:r w:rsidRPr="003D66A7">
        <w:rPr>
          <w:rFonts w:cs="Arial"/>
          <w:sz w:val="18"/>
          <w:szCs w:val="18"/>
        </w:rPr>
        <w:t xml:space="preserve">Department of </w:t>
      </w:r>
      <w:r w:rsidRPr="003D66A7">
        <w:rPr>
          <w:rFonts w:cs="Arial"/>
          <w:sz w:val="18"/>
          <w:szCs w:val="18"/>
          <w:lang w:val="en-US"/>
        </w:rPr>
        <w:t xml:space="preserve">Infrastructure and Transport, </w:t>
      </w:r>
      <w:r w:rsidRPr="008B71B1">
        <w:rPr>
          <w:rFonts w:cs="Arial"/>
          <w:b/>
          <w:i/>
          <w:sz w:val="18"/>
          <w:szCs w:val="18"/>
          <w:lang w:val="en-US"/>
        </w:rPr>
        <w:t>Our</w:t>
      </w:r>
      <w:r w:rsidRPr="003D66A7">
        <w:rPr>
          <w:rFonts w:cs="Arial"/>
          <w:b/>
          <w:i/>
          <w:sz w:val="18"/>
          <w:szCs w:val="18"/>
        </w:rPr>
        <w:t xml:space="preserve"> Cities, Our Future: </w:t>
      </w:r>
      <w:r w:rsidRPr="003D66A7">
        <w:rPr>
          <w:rFonts w:cs="Arial"/>
          <w:b/>
          <w:i/>
          <w:sz w:val="18"/>
          <w:szCs w:val="18"/>
          <w:lang w:val="en-US"/>
        </w:rPr>
        <w:t>A national urban policy for a productive, sustainable and liveable future</w:t>
      </w:r>
      <w:r w:rsidRPr="003D66A7">
        <w:rPr>
          <w:rFonts w:cs="Arial"/>
          <w:sz w:val="18"/>
          <w:szCs w:val="18"/>
          <w:lang w:val="en-US"/>
        </w:rPr>
        <w:t>, Canberra, May 2011</w:t>
      </w:r>
    </w:p>
  </w:footnote>
  <w:footnote w:id="23">
    <w:p w:rsidR="00515DAF" w:rsidRPr="008B71B1" w:rsidRDefault="00515DAF">
      <w:pPr>
        <w:pStyle w:val="FootnoteText"/>
        <w:rPr>
          <w:lang w:val="en-US"/>
        </w:rPr>
      </w:pPr>
      <w:r>
        <w:rPr>
          <w:rStyle w:val="FootnoteReference"/>
        </w:rPr>
        <w:footnoteRef/>
      </w:r>
      <w:r>
        <w:t xml:space="preserve"> </w:t>
      </w:r>
      <w:r>
        <w:rPr>
          <w:b/>
          <w:i/>
          <w:lang w:val="en-US"/>
        </w:rPr>
        <w:t>Creating Places for People</w:t>
      </w:r>
      <w:r>
        <w:rPr>
          <w:lang w:val="en-US"/>
        </w:rPr>
        <w:t xml:space="preserve">: An Urban Design Protocol for Australian Cities, Department of Infrastructure and Regional Development, </w:t>
      </w:r>
      <w:hyperlink r:id="rId4" w:history="1">
        <w:r w:rsidRPr="002E5260">
          <w:rPr>
            <w:rStyle w:val="Hyperlink"/>
            <w:lang w:val="en-US"/>
          </w:rPr>
          <w:t>https://www.infrastructure.gov.au/infrastructure/pab/urbandesign/</w:t>
        </w:r>
      </w:hyperlink>
      <w:r>
        <w:rPr>
          <w:lang w:val="en-US"/>
        </w:rPr>
        <w:t>, accessed 13 May 2014</w:t>
      </w:r>
    </w:p>
  </w:footnote>
  <w:footnote w:id="24">
    <w:p w:rsidR="00515DAF" w:rsidRPr="00DD7E1F" w:rsidRDefault="00515DAF">
      <w:pPr>
        <w:pStyle w:val="FootnoteText"/>
        <w:rPr>
          <w:lang w:val="en-US"/>
        </w:rPr>
      </w:pPr>
      <w:r>
        <w:rPr>
          <w:rStyle w:val="FootnoteReference"/>
        </w:rPr>
        <w:footnoteRef/>
      </w:r>
      <w:r>
        <w:t xml:space="preserve"> Victorian Department of Transport, Planning and Local infrastructure, Urban Design Charter Principles, p1, downloaded from </w:t>
      </w:r>
      <w:hyperlink r:id="rId5" w:history="1">
        <w:r w:rsidRPr="00ED2DE6">
          <w:rPr>
            <w:rStyle w:val="Hyperlink"/>
          </w:rPr>
          <w:t>http://www.dpcd.vic.gov.au/planning/urbandesign/what-is-urban-design</w:t>
        </w:r>
      </w:hyperlink>
      <w:r>
        <w:t>; accessed 13 May 2014</w:t>
      </w:r>
    </w:p>
  </w:footnote>
  <w:footnote w:id="25">
    <w:p w:rsidR="00515DAF" w:rsidRPr="0061079D" w:rsidRDefault="00515DAF" w:rsidP="00AA6C3E">
      <w:pPr>
        <w:pStyle w:val="FootnoteText"/>
        <w:rPr>
          <w:i/>
          <w:sz w:val="24"/>
          <w:lang w:val="en-US"/>
        </w:rPr>
      </w:pPr>
      <w:r w:rsidRPr="0061079D">
        <w:rPr>
          <w:rStyle w:val="FootnoteReference"/>
          <w:sz w:val="24"/>
        </w:rPr>
        <w:footnoteRef/>
      </w:r>
      <w:r w:rsidRPr="0061079D">
        <w:rPr>
          <w:sz w:val="24"/>
        </w:rPr>
        <w:t xml:space="preserve"> </w:t>
      </w:r>
      <w:r w:rsidRPr="0061079D">
        <w:rPr>
          <w:i/>
          <w:sz w:val="24"/>
          <w:lang w:val="en-US"/>
        </w:rPr>
        <w:t>See “Hub and Spokes Model” outlined later</w:t>
      </w:r>
      <w:r>
        <w:rPr>
          <w:i/>
          <w:sz w:val="24"/>
          <w:lang w:val="en-US"/>
        </w:rPr>
        <w:t xml:space="preserve"> </w:t>
      </w:r>
      <w:r w:rsidRPr="0061079D">
        <w:rPr>
          <w:i/>
          <w:sz w:val="24"/>
          <w:lang w:val="en-US"/>
        </w:rPr>
        <w:t>in Section 6.8 of this report</w:t>
      </w:r>
    </w:p>
  </w:footnote>
  <w:footnote w:id="26">
    <w:p w:rsidR="00515DAF" w:rsidRPr="00025D05" w:rsidRDefault="00515DAF" w:rsidP="0025229A">
      <w:pPr>
        <w:pStyle w:val="FootnoteText"/>
        <w:rPr>
          <w:lang w:val="en-US"/>
        </w:rPr>
      </w:pPr>
      <w:r>
        <w:rPr>
          <w:rStyle w:val="FootnoteReference"/>
        </w:rPr>
        <w:footnoteRef/>
      </w:r>
      <w:r>
        <w:t xml:space="preserve"> </w:t>
      </w:r>
      <w:r w:rsidRPr="00DD7EF2">
        <w:rPr>
          <w:b/>
          <w:i/>
          <w:szCs w:val="20"/>
        </w:rPr>
        <w:t>SOURCE:</w:t>
      </w:r>
      <w:r w:rsidRPr="00DD7EF2">
        <w:rPr>
          <w:i/>
          <w:szCs w:val="20"/>
        </w:rPr>
        <w:t xml:space="preserve"> </w:t>
      </w:r>
      <w:r w:rsidRPr="00DD7EF2">
        <w:rPr>
          <w:i/>
          <w:szCs w:val="20"/>
          <w:lang w:val="en-US"/>
        </w:rPr>
        <w:t>Cardinia Cultural Centre, internal patron survey. Comments about activities are addressed in questions 6-10 of the survey.</w:t>
      </w:r>
      <w:r>
        <w:rPr>
          <w:i/>
          <w:szCs w:val="20"/>
          <w:lang w:val="en-US"/>
        </w:rPr>
        <w:t xml:space="preserve"> It should be noted the survey sampled views of existing users only, so does not capture views of those NOT using the Centre.</w:t>
      </w:r>
    </w:p>
  </w:footnote>
  <w:footnote w:id="27">
    <w:p w:rsidR="00515DAF" w:rsidRPr="00BF4032" w:rsidRDefault="00515DAF" w:rsidP="0025229A">
      <w:pPr>
        <w:pStyle w:val="FootnoteText"/>
        <w:ind w:left="284" w:hanging="284"/>
        <w:rPr>
          <w:lang w:val="en-US"/>
        </w:rPr>
      </w:pPr>
      <w:r>
        <w:rPr>
          <w:rStyle w:val="FootnoteReference"/>
        </w:rPr>
        <w:footnoteRef/>
      </w:r>
      <w:r>
        <w:t xml:space="preserve"> </w:t>
      </w:r>
      <w:r w:rsidRPr="00BF4032">
        <w:rPr>
          <w:i/>
          <w:szCs w:val="20"/>
          <w:lang w:val="en-US"/>
        </w:rPr>
        <w:t xml:space="preserve">A Report on the Consultation was delivered to Council in March 2007 by </w:t>
      </w:r>
      <w:r w:rsidRPr="00BF4032">
        <w:rPr>
          <w:b/>
          <w:i/>
          <w:szCs w:val="20"/>
          <w:lang w:val="en-US"/>
        </w:rPr>
        <w:t>United Notions Creative Solutions</w:t>
      </w:r>
      <w:r w:rsidRPr="00BF4032">
        <w:rPr>
          <w:i/>
          <w:szCs w:val="20"/>
          <w:lang w:val="en-US"/>
        </w:rPr>
        <w:t xml:space="preserve"> and informed the development of Cardinia Shire’s first ever Arts &amp; Culture Policy.</w:t>
      </w:r>
    </w:p>
  </w:footnote>
  <w:footnote w:id="28">
    <w:p w:rsidR="00515DAF" w:rsidRPr="009374D7" w:rsidRDefault="00515DAF" w:rsidP="0025229A">
      <w:pPr>
        <w:pStyle w:val="FootnoteText"/>
        <w:rPr>
          <w:i/>
          <w:szCs w:val="20"/>
          <w:lang w:val="en-US"/>
        </w:rPr>
      </w:pPr>
      <w:r w:rsidRPr="009374D7">
        <w:rPr>
          <w:rStyle w:val="FootnoteReference"/>
          <w:i/>
          <w:szCs w:val="20"/>
        </w:rPr>
        <w:footnoteRef/>
      </w:r>
      <w:r w:rsidRPr="009374D7">
        <w:rPr>
          <w:i/>
          <w:szCs w:val="20"/>
        </w:rPr>
        <w:t xml:space="preserve"> </w:t>
      </w:r>
      <w:r w:rsidRPr="009374D7">
        <w:rPr>
          <w:i/>
          <w:szCs w:val="20"/>
          <w:lang w:val="en-US"/>
        </w:rPr>
        <w:t xml:space="preserve">Quote taken from Council’s website page for the Cardinia Cultural Centre </w:t>
      </w:r>
    </w:p>
  </w:footnote>
  <w:footnote w:id="29">
    <w:p w:rsidR="00515DAF" w:rsidRPr="00D6469C" w:rsidRDefault="00515DAF" w:rsidP="003F025A">
      <w:pPr>
        <w:pStyle w:val="FootnoteText"/>
        <w:rPr>
          <w:lang w:val="en-US"/>
        </w:rPr>
      </w:pPr>
      <w:r>
        <w:rPr>
          <w:rStyle w:val="FootnoteReference"/>
        </w:rPr>
        <w:footnoteRef/>
      </w:r>
      <w:r>
        <w:t xml:space="preserve"> </w:t>
      </w:r>
      <w:r>
        <w:rPr>
          <w:lang w:val="en-US"/>
        </w:rPr>
        <w:t xml:space="preserve">Tourist information is currently available at the Emerald Community Centre, but the Centre is not in the immediate precinct where tourists arrive for Puffing Billy. </w:t>
      </w:r>
    </w:p>
  </w:footnote>
  <w:footnote w:id="30">
    <w:p w:rsidR="00515DAF" w:rsidRPr="00BC3C19" w:rsidRDefault="00515DAF" w:rsidP="00EF5DBB">
      <w:pPr>
        <w:pStyle w:val="FootnoteText"/>
        <w:rPr>
          <w:b/>
          <w:i/>
          <w:lang w:val="en-US"/>
        </w:rPr>
      </w:pPr>
      <w:r>
        <w:rPr>
          <w:rStyle w:val="FootnoteReference"/>
        </w:rPr>
        <w:footnoteRef/>
      </w:r>
      <w:r>
        <w:t xml:space="preserve"> Cardinia Shire Council, </w:t>
      </w:r>
      <w:r>
        <w:rPr>
          <w:b/>
          <w:i/>
          <w:lang w:val="en-US"/>
        </w:rPr>
        <w:t xml:space="preserve">Emerald District Strategy </w:t>
      </w:r>
      <w:r w:rsidRPr="00BC3C19">
        <w:rPr>
          <w:b/>
          <w:lang w:val="en-US"/>
        </w:rPr>
        <w:t>adopted by Council June 2009, p27</w:t>
      </w:r>
    </w:p>
  </w:footnote>
  <w:footnote w:id="31">
    <w:p w:rsidR="00515DAF" w:rsidRPr="00BC3C19" w:rsidRDefault="00515DAF" w:rsidP="00EF5DBB">
      <w:pPr>
        <w:pStyle w:val="FootnoteText"/>
        <w:rPr>
          <w:lang w:val="en-US"/>
        </w:rPr>
      </w:pPr>
      <w:r>
        <w:rPr>
          <w:rStyle w:val="FootnoteReference"/>
        </w:rPr>
        <w:footnoteRef/>
      </w:r>
      <w:r>
        <w:t xml:space="preserve"> </w:t>
      </w:r>
      <w:r>
        <w:rPr>
          <w:lang w:val="en-US"/>
        </w:rPr>
        <w:t>Op. Cit. p28</w:t>
      </w:r>
    </w:p>
  </w:footnote>
  <w:footnote w:id="32">
    <w:p w:rsidR="00515DAF" w:rsidRDefault="00515DAF" w:rsidP="00672BE8">
      <w:pPr>
        <w:pStyle w:val="FootnoteText"/>
        <w:rPr>
          <w:rFonts w:ascii="Arial" w:hAnsi="Arial" w:cs="Arial"/>
          <w:szCs w:val="20"/>
          <w:lang w:val="en-US"/>
        </w:rPr>
      </w:pPr>
      <w:r>
        <w:rPr>
          <w:rStyle w:val="FootnoteReference"/>
          <w:rFonts w:ascii="Arial" w:hAnsi="Arial" w:cs="Arial"/>
          <w:szCs w:val="20"/>
        </w:rPr>
        <w:footnoteRef/>
      </w:r>
      <w:r>
        <w:rPr>
          <w:rFonts w:ascii="Arial" w:hAnsi="Arial" w:cs="Arial"/>
          <w:szCs w:val="20"/>
        </w:rPr>
        <w:t xml:space="preserve"> </w:t>
      </w:r>
      <w:r>
        <w:rPr>
          <w:rFonts w:ascii="Arial" w:hAnsi="Arial" w:cs="Arial"/>
          <w:i/>
          <w:szCs w:val="20"/>
        </w:rPr>
        <w:t>Cardinia Recreation Reserve Facility Standards Policy</w:t>
      </w:r>
      <w:r>
        <w:rPr>
          <w:rFonts w:ascii="Arial" w:hAnsi="Arial" w:cs="Arial"/>
          <w:szCs w:val="20"/>
        </w:rPr>
        <w:t>, draft February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AF" w:rsidRDefault="0051626B">
    <w:pPr>
      <w:pStyle w:val="Header"/>
    </w:pPr>
    <w:r>
      <w:rPr>
        <w:noProof/>
        <w:lang w:val="en-US" w:eastAsia="en-US"/>
      </w:rPr>
      <w:pict w14:anchorId="1CDB5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6" type="#_x0000_t136" style="position:absolute;margin-left:0;margin-top:0;width:657pt;height:67pt;rotation:315;z-index:-251659776;mso-wrap-edited:f;mso-position-horizontal:center;mso-position-horizontal-relative:margin;mso-position-vertical:center;mso-position-vertical-relative:margin" wrapcoords="21501 3155 19306 3155 19282 8251 18591 3155 18468 2669 18320 4611 18172 8494 17506 3397 17210 1941 17038 3155 15189 3155 15139 3640 15115 16746 11786 -15775 13463 6310 12994 4125 12649 2669 12575 3155 12402 6795 11810 2669 11687 3155 11663 4853 11465 3155 11021 1941 10898 2912 9912 3155 9887 9222 9147 2669 9000 3155 8112 2912 4536 3155 4512 3640 4512 6067 4167 2669 4019 3155 3353 3640 3156 2669 3082 3155 3057 7766 2589 3883 2120 1698 1602 5096 838 2912 665 2912 419 3155 369 3640 98 6795 49 11164 123 14076 147 14319 493 17474 493 17716 739 17959 1109 17231 1306 14804 1380 13591 1676 16017 2243 18687 2391 17716 2712 15775 3156 17716 3304 17474 3328 10921 4068 17716 4241 17231 4265 14561 4758 17716 4783 14076 5054 11406 5819 17716 5967 17231 5991 15047 6238 17231 6682 18930 6854 17716 7273 16503 7964 17716 8753 17231 8852 16017 8408 11406 9221 17716 9246 17231 9246 14319 9369 14804 10134 17959 10158 17716 10183 12377 10849 17959 11021 17231 11095 15532 11909 17959 12279 17474 12328 16988 12526 13591 13216 17716 13389 17474 13536 17474 13956 18687 14054 17716 14400 17474 14473 16017 13758 8979 13980 6552 13635 2669 11786 -15775 15238 17716 15731 17716 16150 16503 16767 17716 16816 17231 16816 11892 17210 15532 17852 18930 18098 16988 18271 14804 19158 17959 19528 17474 19578 16988 19602 11406 20120 11406 20909 17474 21082 17474 21131 15775 21131 10193 21205 5582 21452 5582 21575 5096 21600 3883 21501 3155" fillcolor="silver" stroked="f">
          <v:textpath style="font-family:&quot;Arial&quot;;font-size:60pt" string="CONFIDENTIAL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AF" w:rsidRDefault="0051626B">
    <w:pPr>
      <w:pStyle w:val="Header"/>
    </w:pPr>
    <w:r>
      <w:rPr>
        <w:noProof/>
        <w:lang w:val="en-US" w:eastAsia="en-US"/>
      </w:rPr>
      <w:pict w14:anchorId="7420F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2" type="#_x0000_t136" style="position:absolute;margin-left:0;margin-top:0;width:657pt;height:67pt;rotation:315;z-index:-251656704;mso-wrap-edited:f;mso-position-horizontal:center;mso-position-horizontal-relative:margin;mso-position-vertical:center;mso-position-vertical-relative:margin" wrapcoords="21501 3155 19306 3155 19282 8251 18591 3155 18468 2669 18320 4611 18172 8494 17506 3397 17210 1941 17038 3155 15189 3155 15139 3640 15115 16746 11786 -15775 13463 6310 12994 4125 12649 2669 12575 3155 12402 6795 11810 2669 11687 3155 11663 4853 11465 3155 11021 1941 10898 2912 9912 3155 9887 9222 9147 2669 9000 3155 8112 2912 4536 3155 4512 3640 4512 6067 4167 2669 4019 3155 3353 3640 3156 2669 3082 3155 3057 7766 2589 3883 2120 1698 1602 5096 838 2912 665 2912 419 3155 369 3640 98 6795 49 11164 123 14076 147 14319 493 17474 493 17716 739 17959 1109 17231 1306 14804 1380 13591 1676 16017 2243 18687 2391 17716 2712 15775 3156 17716 3304 17474 3328 10921 4068 17716 4241 17231 4265 14561 4758 17716 4783 14076 5054 11406 5819 17716 5967 17231 5991 15047 6238 17231 6682 18930 6854 17716 7273 16503 7964 17716 8753 17231 8852 16017 8408 11406 9221 17716 9246 17231 9246 14319 9369 14804 10134 17959 10158 17716 10183 12377 10849 17959 11021 17231 11095 15532 11909 17959 12279 17474 12328 16988 12526 13591 13216 17716 13389 17474 13536 17474 13956 18687 14054 17716 14400 17474 14473 16017 13758 8979 13980 6552 13635 2669 11786 -15775 15238 17716 15731 17716 16150 16503 16767 17716 16816 17231 16816 11892 17210 15532 17852 18930 18098 16988 18271 14804 19158 17959 19528 17474 19578 16988 19602 11406 20120 11406 20909 17474 21082 17474 21131 15775 21131 10193 21205 5582 21452 5582 21575 5096 21600 3883 21501 3155" fillcolor="silver" stroked="f">
          <v:textpath style="font-family:&quot;Arial&quot;;font-size:60pt" string="CONFIDENTIAL 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AF" w:rsidRDefault="00515DAF" w:rsidP="00EF67E7">
    <w:pPr>
      <w:pStyle w:val="Footer"/>
      <w:pBdr>
        <w:top w:val="single" w:sz="4" w:space="1" w:color="auto"/>
        <w:left w:val="single" w:sz="4" w:space="4" w:color="auto"/>
        <w:bottom w:val="single" w:sz="4" w:space="1" w:color="auto"/>
        <w:right w:val="single" w:sz="4" w:space="4" w:color="auto"/>
      </w:pBdr>
    </w:pPr>
    <w:r w:rsidRPr="008775B4">
      <w:rPr>
        <w:b/>
        <w:i/>
      </w:rPr>
      <w:t>Cardinia Shire: Arts</w:t>
    </w:r>
    <w:r>
      <w:rPr>
        <w:b/>
        <w:i/>
      </w:rPr>
      <w:t xml:space="preserve"> and</w:t>
    </w:r>
    <w:r w:rsidRPr="008775B4">
      <w:rPr>
        <w:b/>
        <w:i/>
      </w:rPr>
      <w:t xml:space="preserve"> Cultural Facilities Feasibility Study</w:t>
    </w:r>
    <w:r>
      <w:rPr>
        <w:b/>
        <w:i/>
      </w:rPr>
      <w:t xml:space="preserve"> - </w:t>
    </w:r>
  </w:p>
  <w:p w:rsidR="00515DAF" w:rsidRDefault="0051626B">
    <w:pPr>
      <w:pStyle w:val="Header"/>
    </w:pPr>
    <w:r>
      <w:rPr>
        <w:noProof/>
        <w:lang w:val="en-US" w:eastAsia="en-US"/>
      </w:rPr>
      <w:pict w14:anchorId="4AA11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3pt;height:1pt;rotation:315;z-index:-251661824;mso-wrap-edited:f;mso-position-horizontal:center;mso-position-horizontal-relative:margin;mso-position-vertical:center;mso-position-vertical-relative:margin" wrapcoords="21403 3338 14290 3436 11865 3632 11373 2454 11045 3436 10423 8247 8325 3829 7964 3534 7374 3240 622 3338 491 3436 426 3730 426 16887 622 17476 2458 17574 3048 17181 3539 16494 3900 15414 5309 17672 5342 17476 5703 17574 5801 17378 5834 12272 6293 11389 7866 16003 8816 18163 9144 17574 9964 17574 10062 17280 10390 14825 10685 13352 11340 13254 12389 16200 13340 18065 13569 17574 14257 17476 14487 17672 14847 17378 14880 17181 14880 12665 15208 11290 16617 11192 19403 17672 19436 17476 19797 17574 19961 17378 19993 14629 20616 5301 21468 5301 21501 3632 21403 3338" fillcolor="black" stroked="f">
          <v:fill opacity="23592f"/>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AF" w:rsidRDefault="0051626B">
    <w:pPr>
      <w:pStyle w:val="Header"/>
    </w:pPr>
    <w:r>
      <w:rPr>
        <w:noProof/>
        <w:lang w:val="en-US" w:eastAsia="en-US"/>
      </w:rPr>
      <w:pict w14:anchorId="20EA8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3" type="#_x0000_t136" style="position:absolute;margin-left:0;margin-top:0;width:657pt;height:67pt;rotation:315;z-index:-251655680;mso-wrap-edited:f;mso-position-horizontal:center;mso-position-horizontal-relative:margin;mso-position-vertical:center;mso-position-vertical-relative:margin" wrapcoords="21501 3155 19306 3155 19282 8251 18591 3155 18468 2669 18320 4611 18172 8494 17506 3397 17210 1941 17038 3155 15189 3155 15139 3640 15115 16746 11786 -15775 13463 6310 12994 4125 12649 2669 12575 3155 12402 6795 11810 2669 11687 3155 11663 4853 11465 3155 11021 1941 10898 2912 9912 3155 9887 9222 9147 2669 9000 3155 8112 2912 4536 3155 4512 3640 4512 6067 4167 2669 4019 3155 3353 3640 3156 2669 3082 3155 3057 7766 2589 3883 2120 1698 1602 5096 838 2912 665 2912 419 3155 369 3640 98 6795 49 11164 123 14076 147 14319 493 17474 493 17716 739 17959 1109 17231 1306 14804 1380 13591 1676 16017 2243 18687 2391 17716 2712 15775 3156 17716 3304 17474 3328 10921 4068 17716 4241 17231 4265 14561 4758 17716 4783 14076 5054 11406 5819 17716 5967 17231 5991 15047 6238 17231 6682 18930 6854 17716 7273 16503 7964 17716 8753 17231 8852 16017 8408 11406 9221 17716 9246 17231 9246 14319 9369 14804 10134 17959 10158 17716 10183 12377 10849 17959 11021 17231 11095 15532 11909 17959 12279 17474 12328 16988 12526 13591 13216 17716 13389 17474 13536 17474 13956 18687 14054 17716 14400 17474 14473 16017 13758 8979 13980 6552 13635 2669 11786 -15775 15238 17716 15731 17716 16150 16503 16767 17716 16816 17231 16816 11892 17210 15532 17852 18930 18098 16988 18271 14804 19158 17959 19528 17474 19578 16988 19602 11406 20120 11406 20909 17474 21082 17474 21131 15775 21131 10193 21205 5582 21452 5582 21575 5096 21600 3883 21501 3155" fillcolor="silver" stroked="f">
          <v:textpath style="font-family:&quot;Arial&quot;;font-size:60pt" string="CONFIDENTIAL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C18610C"/>
    <w:lvl w:ilvl="0">
      <w:start w:val="1"/>
      <w:numFmt w:val="decimal"/>
      <w:pStyle w:val="ListNumber2"/>
      <w:lvlText w:val="%1."/>
      <w:lvlJc w:val="left"/>
      <w:pPr>
        <w:tabs>
          <w:tab w:val="num" w:pos="643"/>
        </w:tabs>
        <w:ind w:left="643" w:hanging="360"/>
      </w:pPr>
      <w:rPr>
        <w:b/>
      </w:rPr>
    </w:lvl>
  </w:abstractNum>
  <w:abstractNum w:abstractNumId="1">
    <w:nsid w:val="FFFFFF88"/>
    <w:multiLevelType w:val="singleLevel"/>
    <w:tmpl w:val="1CF2E64E"/>
    <w:lvl w:ilvl="0">
      <w:start w:val="1"/>
      <w:numFmt w:val="decimal"/>
      <w:pStyle w:val="ListNumber"/>
      <w:lvlText w:val="%1."/>
      <w:lvlJc w:val="left"/>
      <w:pPr>
        <w:tabs>
          <w:tab w:val="num" w:pos="360"/>
        </w:tabs>
        <w:ind w:left="360" w:hanging="360"/>
      </w:pPr>
    </w:lvl>
  </w:abstractNum>
  <w:abstractNum w:abstractNumId="2">
    <w:nsid w:val="00F7235C"/>
    <w:multiLevelType w:val="hybridMultilevel"/>
    <w:tmpl w:val="983263D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
    <w:nsid w:val="0256498A"/>
    <w:multiLevelType w:val="hybridMultilevel"/>
    <w:tmpl w:val="F4F4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074D4"/>
    <w:multiLevelType w:val="hybridMultilevel"/>
    <w:tmpl w:val="91D4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A00B43"/>
    <w:multiLevelType w:val="hybridMultilevel"/>
    <w:tmpl w:val="7848F2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821173A"/>
    <w:multiLevelType w:val="hybridMultilevel"/>
    <w:tmpl w:val="ACF23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582911"/>
    <w:multiLevelType w:val="hybridMultilevel"/>
    <w:tmpl w:val="696E2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7E00D4"/>
    <w:multiLevelType w:val="hybridMultilevel"/>
    <w:tmpl w:val="F51AAF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2E51EFB"/>
    <w:multiLevelType w:val="multilevel"/>
    <w:tmpl w:val="A62C4EB4"/>
    <w:lvl w:ilvl="0">
      <w:start w:val="1"/>
      <w:numFmt w:val="decimal"/>
      <w:pStyle w:val="Heading1"/>
      <w:lvlText w:val="%1"/>
      <w:lvlJc w:val="left"/>
      <w:pPr>
        <w:ind w:left="432" w:hanging="432"/>
      </w:pPr>
      <w:rPr>
        <w:rFonts w:ascii="Garamond" w:hAnsi="Garamond" w:hint="default"/>
        <w:b/>
        <w:bCs/>
        <w:i w:val="0"/>
        <w:iCs w:val="0"/>
        <w:color w:val="FFFFFF"/>
        <w:sz w:val="28"/>
        <w:szCs w:val="28"/>
      </w:rPr>
    </w:lvl>
    <w:lvl w:ilvl="1">
      <w:start w:val="1"/>
      <w:numFmt w:val="decimal"/>
      <w:pStyle w:val="Heading2"/>
      <w:lvlText w:val="%1.%2"/>
      <w:lvlJc w:val="left"/>
      <w:pPr>
        <w:ind w:left="576" w:hanging="576"/>
      </w:pPr>
      <w:rPr>
        <w:rFonts w:ascii="Garamond" w:hAnsi="Garamond" w:hint="default"/>
        <w:b/>
        <w:bCs/>
        <w:i w:val="0"/>
        <w:iCs w:val="0"/>
        <w:color w:val="1F497D"/>
        <w:sz w:val="28"/>
        <w:szCs w:val="28"/>
      </w:rPr>
    </w:lvl>
    <w:lvl w:ilvl="2">
      <w:start w:val="1"/>
      <w:numFmt w:val="decimal"/>
      <w:pStyle w:val="Heading3"/>
      <w:lvlText w:val="%1.%2.%3"/>
      <w:lvlJc w:val="left"/>
      <w:pPr>
        <w:ind w:left="5682" w:hanging="720"/>
      </w:pPr>
      <w:rPr>
        <w:rFonts w:hint="default"/>
        <w:b/>
        <w:sz w:val="28"/>
        <w:szCs w:val="28"/>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134562A0"/>
    <w:multiLevelType w:val="hybridMultilevel"/>
    <w:tmpl w:val="9EC8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B14B22"/>
    <w:multiLevelType w:val="hybridMultilevel"/>
    <w:tmpl w:val="2FC282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131460"/>
    <w:multiLevelType w:val="hybridMultilevel"/>
    <w:tmpl w:val="A7DC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D70AA1"/>
    <w:multiLevelType w:val="hybridMultilevel"/>
    <w:tmpl w:val="FE1C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87C68"/>
    <w:multiLevelType w:val="hybridMultilevel"/>
    <w:tmpl w:val="0ED8F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DA4DB6"/>
    <w:multiLevelType w:val="hybridMultilevel"/>
    <w:tmpl w:val="F9ACD40C"/>
    <w:lvl w:ilvl="0" w:tplc="8DFC652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A05ADA"/>
    <w:multiLevelType w:val="hybridMultilevel"/>
    <w:tmpl w:val="9BAC818E"/>
    <w:lvl w:ilvl="0" w:tplc="8DFC652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CF5C93"/>
    <w:multiLevelType w:val="hybridMultilevel"/>
    <w:tmpl w:val="891EE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D00030"/>
    <w:multiLevelType w:val="hybridMultilevel"/>
    <w:tmpl w:val="BC50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066C36"/>
    <w:multiLevelType w:val="hybridMultilevel"/>
    <w:tmpl w:val="3908582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2BC30B46"/>
    <w:multiLevelType w:val="hybridMultilevel"/>
    <w:tmpl w:val="67DE2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CE90FF3"/>
    <w:multiLevelType w:val="multilevel"/>
    <w:tmpl w:val="0E36AF5E"/>
    <w:lvl w:ilvl="0">
      <w:start w:val="1"/>
      <w:numFmt w:val="decimal"/>
      <w:pStyle w:val="NoteLevel11"/>
      <w:lvlText w:val="%1."/>
      <w:lvlJc w:val="left"/>
      <w:pPr>
        <w:tabs>
          <w:tab w:val="num" w:pos="364"/>
        </w:tabs>
        <w:ind w:left="364" w:hanging="360"/>
      </w:pPr>
      <w:rPr>
        <w:rFonts w:ascii="Arial" w:hAnsi="Arial" w:hint="default"/>
        <w:b/>
        <w:i w:val="0"/>
        <w:color w:val="auto"/>
        <w:sz w:val="22"/>
      </w:rPr>
    </w:lvl>
    <w:lvl w:ilvl="1">
      <w:start w:val="1"/>
      <w:numFmt w:val="decimal"/>
      <w:lvlRestart w:val="0"/>
      <w:pStyle w:val="NoteLevel11"/>
      <w:suff w:val="nothing"/>
      <w:lvlText w:val="%1.%2"/>
      <w:lvlJc w:val="center"/>
      <w:pPr>
        <w:ind w:left="292" w:hanging="288"/>
      </w:pPr>
      <w:rPr>
        <w:rFonts w:ascii="Arial" w:hAnsi="Arial" w:hint="default"/>
        <w:b/>
        <w:i w:val="0"/>
        <w:color w:val="000000"/>
        <w:sz w:val="24"/>
      </w:rPr>
    </w:lvl>
    <w:lvl w:ilvl="2">
      <w:start w:val="1"/>
      <w:numFmt w:val="decimal"/>
      <w:lvlText w:val="%1.%2.%3"/>
      <w:lvlJc w:val="left"/>
      <w:pPr>
        <w:ind w:left="436" w:hanging="720"/>
      </w:pPr>
      <w:rPr>
        <w:rFonts w:hint="default"/>
      </w:rPr>
    </w:lvl>
    <w:lvl w:ilvl="3">
      <w:start w:val="1"/>
      <w:numFmt w:val="decimal"/>
      <w:lvlText w:val="%1.%2.%3.%4"/>
      <w:lvlJc w:val="left"/>
      <w:pPr>
        <w:ind w:left="580" w:hanging="864"/>
      </w:pPr>
      <w:rPr>
        <w:rFonts w:hint="default"/>
      </w:rPr>
    </w:lvl>
    <w:lvl w:ilvl="4">
      <w:start w:val="1"/>
      <w:numFmt w:val="decimal"/>
      <w:lvlText w:val="%1.%2.%3.%4.%5"/>
      <w:lvlJc w:val="left"/>
      <w:pPr>
        <w:ind w:left="724" w:hanging="1008"/>
      </w:pPr>
      <w:rPr>
        <w:rFonts w:hint="default"/>
      </w:rPr>
    </w:lvl>
    <w:lvl w:ilvl="5">
      <w:start w:val="1"/>
      <w:numFmt w:val="decimal"/>
      <w:lvlText w:val="%1.%2.%3.%4.%5.%6"/>
      <w:lvlJc w:val="left"/>
      <w:pPr>
        <w:ind w:left="868" w:hanging="1152"/>
      </w:pPr>
      <w:rPr>
        <w:rFonts w:hint="default"/>
      </w:rPr>
    </w:lvl>
    <w:lvl w:ilvl="6">
      <w:start w:val="1"/>
      <w:numFmt w:val="decimal"/>
      <w:lvlText w:val="%1.%2.%3.%4.%5.%6.%7"/>
      <w:lvlJc w:val="left"/>
      <w:pPr>
        <w:ind w:left="1012" w:hanging="1296"/>
      </w:pPr>
      <w:rPr>
        <w:rFonts w:hint="default"/>
      </w:rPr>
    </w:lvl>
    <w:lvl w:ilvl="7">
      <w:start w:val="1"/>
      <w:numFmt w:val="decimal"/>
      <w:lvlText w:val="%1.%2.%3.%4.%5.%6.%7.%8"/>
      <w:lvlJc w:val="left"/>
      <w:pPr>
        <w:ind w:left="1156" w:hanging="1440"/>
      </w:pPr>
      <w:rPr>
        <w:rFonts w:hint="default"/>
      </w:rPr>
    </w:lvl>
    <w:lvl w:ilvl="8">
      <w:start w:val="1"/>
      <w:numFmt w:val="decimal"/>
      <w:lvlText w:val="%1.%2.%3.%4.%5.%6.%7.%8.%9"/>
      <w:lvlJc w:val="left"/>
      <w:pPr>
        <w:ind w:left="1300" w:hanging="1584"/>
      </w:pPr>
      <w:rPr>
        <w:rFonts w:hint="default"/>
      </w:rPr>
    </w:lvl>
  </w:abstractNum>
  <w:abstractNum w:abstractNumId="22">
    <w:nsid w:val="2E9D7800"/>
    <w:multiLevelType w:val="hybridMultilevel"/>
    <w:tmpl w:val="CE563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1AD6502"/>
    <w:multiLevelType w:val="hybridMultilevel"/>
    <w:tmpl w:val="937A3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3AA4AD4"/>
    <w:multiLevelType w:val="hybridMultilevel"/>
    <w:tmpl w:val="E5FA2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6D36EE1"/>
    <w:multiLevelType w:val="hybridMultilevel"/>
    <w:tmpl w:val="EB64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23385C"/>
    <w:multiLevelType w:val="hybridMultilevel"/>
    <w:tmpl w:val="E1A2A2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B2D7BB6"/>
    <w:multiLevelType w:val="hybridMultilevel"/>
    <w:tmpl w:val="AEAC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4D1975"/>
    <w:multiLevelType w:val="hybridMultilevel"/>
    <w:tmpl w:val="A0124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FE1C59"/>
    <w:multiLevelType w:val="hybridMultilevel"/>
    <w:tmpl w:val="90884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D62072E"/>
    <w:multiLevelType w:val="hybridMultilevel"/>
    <w:tmpl w:val="419C8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813F5D"/>
    <w:multiLevelType w:val="hybridMultilevel"/>
    <w:tmpl w:val="273EF3C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F014107"/>
    <w:multiLevelType w:val="hybridMultilevel"/>
    <w:tmpl w:val="FA3A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5B7D52"/>
    <w:multiLevelType w:val="hybridMultilevel"/>
    <w:tmpl w:val="0E8A2184"/>
    <w:lvl w:ilvl="0" w:tplc="ECB2ED98">
      <w:start w:val="1"/>
      <w:numFmt w:val="decimal"/>
      <w:pStyle w:val="List"/>
      <w:lvlText w:val="%1."/>
      <w:lvlJc w:val="left"/>
      <w:pPr>
        <w:ind w:left="360" w:hanging="360"/>
      </w:pPr>
      <w:rPr>
        <w:rFonts w:ascii="Arial" w:hAnsi="Arial" w:hint="default"/>
        <w:caps w:val="0"/>
        <w:strike w:val="0"/>
        <w:dstrike w:val="0"/>
        <w:vanish w:val="0"/>
        <w:color w:val="auto"/>
        <w:sz w:val="24"/>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5503F37"/>
    <w:multiLevelType w:val="hybridMultilevel"/>
    <w:tmpl w:val="CD0823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5E401F8"/>
    <w:multiLevelType w:val="multilevel"/>
    <w:tmpl w:val="0ED8F5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B8E43B1"/>
    <w:multiLevelType w:val="multilevel"/>
    <w:tmpl w:val="02CCB7D6"/>
    <w:name w:val="Recommendations"/>
    <w:lvl w:ilvl="0">
      <w:start w:val="1"/>
      <w:numFmt w:val="decimal"/>
      <w:lvlText w:val="%1"/>
      <w:lvlJc w:val="center"/>
      <w:pPr>
        <w:ind w:left="432" w:hanging="148"/>
      </w:pPr>
      <w:rPr>
        <w:rFonts w:ascii="Arial" w:hAnsi="Arial" w:hint="default"/>
        <w:b/>
        <w:i w:val="0"/>
        <w:color w:val="auto"/>
        <w:sz w:val="22"/>
      </w:rPr>
    </w:lvl>
    <w:lvl w:ilvl="1">
      <w:start w:val="1"/>
      <w:numFmt w:val="decimal"/>
      <w:lvlRestart w:val="0"/>
      <w:pStyle w:val="NoteLevel21"/>
      <w:suff w:val="nothing"/>
      <w:lvlText w:val="%1.%2"/>
      <w:lvlJc w:val="center"/>
      <w:pPr>
        <w:ind w:left="576" w:hanging="288"/>
      </w:pPr>
      <w:rPr>
        <w:rFonts w:ascii="Arial" w:hAnsi="Arial" w:hint="default"/>
        <w:b/>
        <w:i w:val="0"/>
        <w:color w:val="000000"/>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4BE25128"/>
    <w:multiLevelType w:val="multilevel"/>
    <w:tmpl w:val="77CA1BC4"/>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160" w:hanging="1800"/>
      </w:pPr>
      <w:rPr>
        <w:rFonts w:hint="default"/>
        <w:b/>
        <w:i/>
      </w:rPr>
    </w:lvl>
  </w:abstractNum>
  <w:abstractNum w:abstractNumId="38">
    <w:nsid w:val="4FF76E66"/>
    <w:multiLevelType w:val="hybridMultilevel"/>
    <w:tmpl w:val="F9ACD40C"/>
    <w:lvl w:ilvl="0" w:tplc="8DFC652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142D6E"/>
    <w:multiLevelType w:val="hybridMultilevel"/>
    <w:tmpl w:val="20B8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586409"/>
    <w:multiLevelType w:val="hybridMultilevel"/>
    <w:tmpl w:val="D12C1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4CD12AF"/>
    <w:multiLevelType w:val="hybridMultilevel"/>
    <w:tmpl w:val="D3B4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EC3615"/>
    <w:multiLevelType w:val="hybridMultilevel"/>
    <w:tmpl w:val="FD9E2430"/>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3">
    <w:nsid w:val="550B4A25"/>
    <w:multiLevelType w:val="hybridMultilevel"/>
    <w:tmpl w:val="A3824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62D3B6A"/>
    <w:multiLevelType w:val="hybridMultilevel"/>
    <w:tmpl w:val="A422510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AD76D1"/>
    <w:multiLevelType w:val="hybridMultilevel"/>
    <w:tmpl w:val="0C1019C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664AF4"/>
    <w:multiLevelType w:val="hybridMultilevel"/>
    <w:tmpl w:val="6B5C141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CED42ED"/>
    <w:multiLevelType w:val="hybridMultilevel"/>
    <w:tmpl w:val="7A6284B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D5D7174"/>
    <w:multiLevelType w:val="hybridMultilevel"/>
    <w:tmpl w:val="60D67FC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0658DC"/>
    <w:multiLevelType w:val="hybridMultilevel"/>
    <w:tmpl w:val="BF6C1C14"/>
    <w:lvl w:ilvl="0" w:tplc="325A244A">
      <w:start w:val="1"/>
      <w:numFmt w:val="decimal"/>
      <w:lvlText w:val="%1."/>
      <w:lvlJc w:val="left"/>
      <w:pPr>
        <w:tabs>
          <w:tab w:val="num" w:pos="340"/>
        </w:tabs>
        <w:ind w:left="454" w:hanging="341"/>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D706B7"/>
    <w:multiLevelType w:val="hybridMultilevel"/>
    <w:tmpl w:val="96CC8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09B6C97"/>
    <w:multiLevelType w:val="hybridMultilevel"/>
    <w:tmpl w:val="5BF8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0DC289C"/>
    <w:multiLevelType w:val="multilevel"/>
    <w:tmpl w:val="296A512C"/>
    <w:lvl w:ilvl="0">
      <w:start w:val="1"/>
      <w:numFmt w:val="decimal"/>
      <w:lvlText w:val="%1."/>
      <w:lvlJc w:val="left"/>
      <w:pPr>
        <w:ind w:left="720" w:hanging="360"/>
      </w:pPr>
    </w:lvl>
    <w:lvl w:ilvl="1">
      <w:start w:val="2"/>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160" w:hanging="1800"/>
      </w:pPr>
      <w:rPr>
        <w:rFonts w:hint="default"/>
        <w:b/>
        <w:i/>
      </w:rPr>
    </w:lvl>
  </w:abstractNum>
  <w:abstractNum w:abstractNumId="53">
    <w:nsid w:val="64875356"/>
    <w:multiLevelType w:val="hybridMultilevel"/>
    <w:tmpl w:val="926CC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69D50AD"/>
    <w:multiLevelType w:val="hybridMultilevel"/>
    <w:tmpl w:val="A08A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74D5045"/>
    <w:multiLevelType w:val="hybridMultilevel"/>
    <w:tmpl w:val="6E26408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9564E1B"/>
    <w:multiLevelType w:val="hybridMultilevel"/>
    <w:tmpl w:val="6B24A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A242E29"/>
    <w:multiLevelType w:val="hybridMultilevel"/>
    <w:tmpl w:val="9AE60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A46504E"/>
    <w:multiLevelType w:val="hybridMultilevel"/>
    <w:tmpl w:val="0D5A960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A9F2346"/>
    <w:multiLevelType w:val="multilevel"/>
    <w:tmpl w:val="C8C6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A9F23AC"/>
    <w:multiLevelType w:val="hybridMultilevel"/>
    <w:tmpl w:val="59B63050"/>
    <w:lvl w:ilvl="0" w:tplc="383E15C0">
      <w:start w:val="1"/>
      <w:numFmt w:val="bullet"/>
      <w:lvlText w:val=""/>
      <w:lvlJc w:val="left"/>
      <w:pPr>
        <w:ind w:left="720" w:hanging="360"/>
      </w:pPr>
      <w:rPr>
        <w:rFonts w:ascii="Symbol" w:hAnsi="Symbol" w:hint="default"/>
      </w:rPr>
    </w:lvl>
    <w:lvl w:ilvl="1" w:tplc="E1089A5C" w:tentative="1">
      <w:start w:val="1"/>
      <w:numFmt w:val="bullet"/>
      <w:lvlText w:val="o"/>
      <w:lvlJc w:val="left"/>
      <w:pPr>
        <w:ind w:left="1440" w:hanging="360"/>
      </w:pPr>
      <w:rPr>
        <w:rFonts w:ascii="Courier New" w:hAnsi="Courier New" w:hint="default"/>
      </w:rPr>
    </w:lvl>
    <w:lvl w:ilvl="2" w:tplc="3D08E1DC" w:tentative="1">
      <w:start w:val="1"/>
      <w:numFmt w:val="bullet"/>
      <w:lvlText w:val=""/>
      <w:lvlJc w:val="left"/>
      <w:pPr>
        <w:ind w:left="2160" w:hanging="360"/>
      </w:pPr>
      <w:rPr>
        <w:rFonts w:ascii="Wingdings" w:hAnsi="Wingdings" w:hint="default"/>
      </w:rPr>
    </w:lvl>
    <w:lvl w:ilvl="3" w:tplc="639A712A" w:tentative="1">
      <w:start w:val="1"/>
      <w:numFmt w:val="bullet"/>
      <w:lvlText w:val=""/>
      <w:lvlJc w:val="left"/>
      <w:pPr>
        <w:ind w:left="2880" w:hanging="360"/>
      </w:pPr>
      <w:rPr>
        <w:rFonts w:ascii="Symbol" w:hAnsi="Symbol" w:hint="default"/>
      </w:rPr>
    </w:lvl>
    <w:lvl w:ilvl="4" w:tplc="C958E82C" w:tentative="1">
      <w:start w:val="1"/>
      <w:numFmt w:val="bullet"/>
      <w:lvlText w:val="o"/>
      <w:lvlJc w:val="left"/>
      <w:pPr>
        <w:ind w:left="3600" w:hanging="360"/>
      </w:pPr>
      <w:rPr>
        <w:rFonts w:ascii="Courier New" w:hAnsi="Courier New" w:hint="default"/>
      </w:rPr>
    </w:lvl>
    <w:lvl w:ilvl="5" w:tplc="5BD0CB48" w:tentative="1">
      <w:start w:val="1"/>
      <w:numFmt w:val="bullet"/>
      <w:lvlText w:val=""/>
      <w:lvlJc w:val="left"/>
      <w:pPr>
        <w:ind w:left="4320" w:hanging="360"/>
      </w:pPr>
      <w:rPr>
        <w:rFonts w:ascii="Wingdings" w:hAnsi="Wingdings" w:hint="default"/>
      </w:rPr>
    </w:lvl>
    <w:lvl w:ilvl="6" w:tplc="1AA23AB8" w:tentative="1">
      <w:start w:val="1"/>
      <w:numFmt w:val="bullet"/>
      <w:lvlText w:val=""/>
      <w:lvlJc w:val="left"/>
      <w:pPr>
        <w:ind w:left="5040" w:hanging="360"/>
      </w:pPr>
      <w:rPr>
        <w:rFonts w:ascii="Symbol" w:hAnsi="Symbol" w:hint="default"/>
      </w:rPr>
    </w:lvl>
    <w:lvl w:ilvl="7" w:tplc="048AA2FE" w:tentative="1">
      <w:start w:val="1"/>
      <w:numFmt w:val="bullet"/>
      <w:lvlText w:val="o"/>
      <w:lvlJc w:val="left"/>
      <w:pPr>
        <w:ind w:left="5760" w:hanging="360"/>
      </w:pPr>
      <w:rPr>
        <w:rFonts w:ascii="Courier New" w:hAnsi="Courier New" w:hint="default"/>
      </w:rPr>
    </w:lvl>
    <w:lvl w:ilvl="8" w:tplc="887A30FA" w:tentative="1">
      <w:start w:val="1"/>
      <w:numFmt w:val="bullet"/>
      <w:lvlText w:val=""/>
      <w:lvlJc w:val="left"/>
      <w:pPr>
        <w:ind w:left="6480" w:hanging="360"/>
      </w:pPr>
      <w:rPr>
        <w:rFonts w:ascii="Wingdings" w:hAnsi="Wingdings" w:hint="default"/>
      </w:rPr>
    </w:lvl>
  </w:abstractNum>
  <w:abstractNum w:abstractNumId="61">
    <w:nsid w:val="6AF80820"/>
    <w:multiLevelType w:val="hybridMultilevel"/>
    <w:tmpl w:val="EC6EFD16"/>
    <w:lvl w:ilvl="0" w:tplc="0C09000F">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2">
    <w:nsid w:val="6B10131E"/>
    <w:multiLevelType w:val="hybridMultilevel"/>
    <w:tmpl w:val="3690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1C4377C"/>
    <w:multiLevelType w:val="hybridMultilevel"/>
    <w:tmpl w:val="B8B6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350F5F"/>
    <w:multiLevelType w:val="hybridMultilevel"/>
    <w:tmpl w:val="3AF6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5F0E96"/>
    <w:multiLevelType w:val="hybridMultilevel"/>
    <w:tmpl w:val="9C501240"/>
    <w:lvl w:ilvl="0" w:tplc="00010C09">
      <w:start w:val="1"/>
      <w:numFmt w:val="bullet"/>
      <w:lvlText w:val=""/>
      <w:lvlJc w:val="left"/>
      <w:pPr>
        <w:ind w:left="720" w:hanging="360"/>
      </w:pPr>
      <w:rPr>
        <w:rFonts w:ascii="Symbol" w:hAnsi="Symbol" w:hint="default"/>
      </w:rPr>
    </w:lvl>
    <w:lvl w:ilvl="1" w:tplc="00030C09" w:tentative="1">
      <w:start w:val="1"/>
      <w:numFmt w:val="bullet"/>
      <w:lvlText w:val="o"/>
      <w:lvlJc w:val="left"/>
      <w:pPr>
        <w:ind w:left="1440" w:hanging="360"/>
      </w:pPr>
      <w:rPr>
        <w:rFonts w:ascii="Courier New" w:hAnsi="Courier New" w:cs="Courier" w:hint="default"/>
      </w:rPr>
    </w:lvl>
    <w:lvl w:ilvl="2" w:tplc="00050C09" w:tentative="1">
      <w:start w:val="1"/>
      <w:numFmt w:val="bullet"/>
      <w:lvlText w:val=""/>
      <w:lvlJc w:val="left"/>
      <w:pPr>
        <w:ind w:left="2160" w:hanging="360"/>
      </w:pPr>
      <w:rPr>
        <w:rFonts w:ascii="Wingdings" w:hAnsi="Wingdings" w:hint="default"/>
      </w:rPr>
    </w:lvl>
    <w:lvl w:ilvl="3" w:tplc="00010C09" w:tentative="1">
      <w:start w:val="1"/>
      <w:numFmt w:val="bullet"/>
      <w:lvlText w:val=""/>
      <w:lvlJc w:val="left"/>
      <w:pPr>
        <w:ind w:left="2880" w:hanging="360"/>
      </w:pPr>
      <w:rPr>
        <w:rFonts w:ascii="Symbol" w:hAnsi="Symbol" w:hint="default"/>
      </w:rPr>
    </w:lvl>
    <w:lvl w:ilvl="4" w:tplc="00030C09" w:tentative="1">
      <w:start w:val="1"/>
      <w:numFmt w:val="bullet"/>
      <w:lvlText w:val="o"/>
      <w:lvlJc w:val="left"/>
      <w:pPr>
        <w:ind w:left="3600" w:hanging="360"/>
      </w:pPr>
      <w:rPr>
        <w:rFonts w:ascii="Courier New" w:hAnsi="Courier New" w:cs="Courier" w:hint="default"/>
      </w:rPr>
    </w:lvl>
    <w:lvl w:ilvl="5" w:tplc="00050C09" w:tentative="1">
      <w:start w:val="1"/>
      <w:numFmt w:val="bullet"/>
      <w:lvlText w:val=""/>
      <w:lvlJc w:val="left"/>
      <w:pPr>
        <w:ind w:left="4320" w:hanging="360"/>
      </w:pPr>
      <w:rPr>
        <w:rFonts w:ascii="Wingdings" w:hAnsi="Wingdings" w:hint="default"/>
      </w:rPr>
    </w:lvl>
    <w:lvl w:ilvl="6" w:tplc="00010C09" w:tentative="1">
      <w:start w:val="1"/>
      <w:numFmt w:val="bullet"/>
      <w:lvlText w:val=""/>
      <w:lvlJc w:val="left"/>
      <w:pPr>
        <w:ind w:left="5040" w:hanging="360"/>
      </w:pPr>
      <w:rPr>
        <w:rFonts w:ascii="Symbol" w:hAnsi="Symbol" w:hint="default"/>
      </w:rPr>
    </w:lvl>
    <w:lvl w:ilvl="7" w:tplc="00030C09" w:tentative="1">
      <w:start w:val="1"/>
      <w:numFmt w:val="bullet"/>
      <w:lvlText w:val="o"/>
      <w:lvlJc w:val="left"/>
      <w:pPr>
        <w:ind w:left="5760" w:hanging="360"/>
      </w:pPr>
      <w:rPr>
        <w:rFonts w:ascii="Courier New" w:hAnsi="Courier New" w:cs="Courier" w:hint="default"/>
      </w:rPr>
    </w:lvl>
    <w:lvl w:ilvl="8" w:tplc="00050C09" w:tentative="1">
      <w:start w:val="1"/>
      <w:numFmt w:val="bullet"/>
      <w:lvlText w:val=""/>
      <w:lvlJc w:val="left"/>
      <w:pPr>
        <w:ind w:left="6480" w:hanging="360"/>
      </w:pPr>
      <w:rPr>
        <w:rFonts w:ascii="Wingdings" w:hAnsi="Wingdings" w:hint="default"/>
      </w:rPr>
    </w:lvl>
  </w:abstractNum>
  <w:abstractNum w:abstractNumId="66">
    <w:nsid w:val="76D050D1"/>
    <w:multiLevelType w:val="hybridMultilevel"/>
    <w:tmpl w:val="3B58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84E19F0"/>
    <w:multiLevelType w:val="hybridMultilevel"/>
    <w:tmpl w:val="6C94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BAD6DCC"/>
    <w:multiLevelType w:val="hybridMultilevel"/>
    <w:tmpl w:val="12FA62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B01B86"/>
    <w:multiLevelType w:val="hybridMultilevel"/>
    <w:tmpl w:val="4A62FA20"/>
    <w:lvl w:ilvl="0" w:tplc="10A4BAD2">
      <w:start w:val="1"/>
      <w:numFmt w:val="decimal"/>
      <w:pStyle w:val="RECOMMENDATION"/>
      <w:lvlText w:val="%1."/>
      <w:lvlJc w:val="left"/>
      <w:pPr>
        <w:tabs>
          <w:tab w:val="num" w:pos="927"/>
        </w:tabs>
        <w:ind w:left="927" w:hanging="567"/>
      </w:pPr>
      <w:rPr>
        <w:rFonts w:ascii="Arial" w:hAnsi="Arial" w:hint="default"/>
        <w:b/>
        <w:i w:val="0"/>
        <w:sz w:val="28"/>
      </w:rPr>
    </w:lvl>
    <w:lvl w:ilvl="1" w:tplc="A82887EC" w:tentative="1">
      <w:start w:val="1"/>
      <w:numFmt w:val="lowerLetter"/>
      <w:pStyle w:val="RECOMMENDATION"/>
      <w:lvlText w:val="%2."/>
      <w:lvlJc w:val="left"/>
      <w:pPr>
        <w:tabs>
          <w:tab w:val="num" w:pos="1440"/>
        </w:tabs>
        <w:ind w:left="1440" w:hanging="360"/>
      </w:pPr>
    </w:lvl>
    <w:lvl w:ilvl="2" w:tplc="D85246BC" w:tentative="1">
      <w:start w:val="1"/>
      <w:numFmt w:val="lowerRoman"/>
      <w:lvlText w:val="%3."/>
      <w:lvlJc w:val="right"/>
      <w:pPr>
        <w:tabs>
          <w:tab w:val="num" w:pos="2160"/>
        </w:tabs>
        <w:ind w:left="2160" w:hanging="180"/>
      </w:pPr>
    </w:lvl>
    <w:lvl w:ilvl="3" w:tplc="2DA8EDA0" w:tentative="1">
      <w:start w:val="1"/>
      <w:numFmt w:val="decimal"/>
      <w:lvlText w:val="%4."/>
      <w:lvlJc w:val="left"/>
      <w:pPr>
        <w:tabs>
          <w:tab w:val="num" w:pos="2880"/>
        </w:tabs>
        <w:ind w:left="2880" w:hanging="360"/>
      </w:pPr>
    </w:lvl>
    <w:lvl w:ilvl="4" w:tplc="AC7206D8" w:tentative="1">
      <w:start w:val="1"/>
      <w:numFmt w:val="lowerLetter"/>
      <w:lvlText w:val="%5."/>
      <w:lvlJc w:val="left"/>
      <w:pPr>
        <w:tabs>
          <w:tab w:val="num" w:pos="3600"/>
        </w:tabs>
        <w:ind w:left="3600" w:hanging="360"/>
      </w:pPr>
    </w:lvl>
    <w:lvl w:ilvl="5" w:tplc="FFC84A08" w:tentative="1">
      <w:start w:val="1"/>
      <w:numFmt w:val="lowerRoman"/>
      <w:lvlText w:val="%6."/>
      <w:lvlJc w:val="right"/>
      <w:pPr>
        <w:tabs>
          <w:tab w:val="num" w:pos="4320"/>
        </w:tabs>
        <w:ind w:left="4320" w:hanging="180"/>
      </w:pPr>
    </w:lvl>
    <w:lvl w:ilvl="6" w:tplc="79B80042" w:tentative="1">
      <w:start w:val="1"/>
      <w:numFmt w:val="decimal"/>
      <w:lvlText w:val="%7."/>
      <w:lvlJc w:val="left"/>
      <w:pPr>
        <w:tabs>
          <w:tab w:val="num" w:pos="5040"/>
        </w:tabs>
        <w:ind w:left="5040" w:hanging="360"/>
      </w:pPr>
    </w:lvl>
    <w:lvl w:ilvl="7" w:tplc="5EBE1D9E" w:tentative="1">
      <w:start w:val="1"/>
      <w:numFmt w:val="lowerLetter"/>
      <w:lvlText w:val="%8."/>
      <w:lvlJc w:val="left"/>
      <w:pPr>
        <w:tabs>
          <w:tab w:val="num" w:pos="5760"/>
        </w:tabs>
        <w:ind w:left="5760" w:hanging="360"/>
      </w:pPr>
    </w:lvl>
    <w:lvl w:ilvl="8" w:tplc="8FBA67E0" w:tentative="1">
      <w:start w:val="1"/>
      <w:numFmt w:val="lowerRoman"/>
      <w:lvlText w:val="%9."/>
      <w:lvlJc w:val="right"/>
      <w:pPr>
        <w:tabs>
          <w:tab w:val="num" w:pos="6480"/>
        </w:tabs>
        <w:ind w:left="6480" w:hanging="180"/>
      </w:pPr>
    </w:lvl>
  </w:abstractNum>
  <w:abstractNum w:abstractNumId="70">
    <w:nsid w:val="7F035E25"/>
    <w:multiLevelType w:val="hybridMultilevel"/>
    <w:tmpl w:val="E17E1B1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60"/>
  </w:num>
  <w:num w:numId="3">
    <w:abstractNumId w:val="33"/>
  </w:num>
  <w:num w:numId="4">
    <w:abstractNumId w:val="21"/>
  </w:num>
  <w:num w:numId="5">
    <w:abstractNumId w:val="36"/>
  </w:num>
  <w:num w:numId="6">
    <w:abstractNumId w:val="9"/>
  </w:num>
  <w:num w:numId="7">
    <w:abstractNumId w:val="65"/>
  </w:num>
  <w:num w:numId="8">
    <w:abstractNumId w:val="59"/>
  </w:num>
  <w:num w:numId="9">
    <w:abstractNumId w:val="10"/>
  </w:num>
  <w:num w:numId="10">
    <w:abstractNumId w:val="11"/>
  </w:num>
  <w:num w:numId="11">
    <w:abstractNumId w:val="40"/>
  </w:num>
  <w:num w:numId="12">
    <w:abstractNumId w:val="52"/>
  </w:num>
  <w:num w:numId="13">
    <w:abstractNumId w:val="70"/>
  </w:num>
  <w:num w:numId="14">
    <w:abstractNumId w:val="53"/>
  </w:num>
  <w:num w:numId="15">
    <w:abstractNumId w:val="32"/>
  </w:num>
  <w:num w:numId="16">
    <w:abstractNumId w:val="2"/>
  </w:num>
  <w:num w:numId="17">
    <w:abstractNumId w:val="3"/>
  </w:num>
  <w:num w:numId="18">
    <w:abstractNumId w:val="13"/>
  </w:num>
  <w:num w:numId="19">
    <w:abstractNumId w:val="39"/>
  </w:num>
  <w:num w:numId="20">
    <w:abstractNumId w:val="51"/>
  </w:num>
  <w:num w:numId="21">
    <w:abstractNumId w:val="41"/>
  </w:num>
  <w:num w:numId="22">
    <w:abstractNumId w:val="25"/>
  </w:num>
  <w:num w:numId="23">
    <w:abstractNumId w:val="45"/>
  </w:num>
  <w:num w:numId="24">
    <w:abstractNumId w:val="37"/>
  </w:num>
  <w:num w:numId="25">
    <w:abstractNumId w:val="56"/>
  </w:num>
  <w:num w:numId="26">
    <w:abstractNumId w:val="50"/>
  </w:num>
  <w:num w:numId="27">
    <w:abstractNumId w:val="47"/>
  </w:num>
  <w:num w:numId="28">
    <w:abstractNumId w:val="31"/>
  </w:num>
  <w:num w:numId="29">
    <w:abstractNumId w:val="58"/>
  </w:num>
  <w:num w:numId="30">
    <w:abstractNumId w:val="46"/>
  </w:num>
  <w:num w:numId="31">
    <w:abstractNumId w:val="55"/>
  </w:num>
  <w:num w:numId="32">
    <w:abstractNumId w:val="43"/>
  </w:num>
  <w:num w:numId="33">
    <w:abstractNumId w:val="57"/>
  </w:num>
  <w:num w:numId="34">
    <w:abstractNumId w:val="30"/>
  </w:num>
  <w:num w:numId="3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
  </w:num>
  <w:num w:numId="39">
    <w:abstractNumId w:val="27"/>
  </w:num>
  <w:num w:numId="40">
    <w:abstractNumId w:val="54"/>
  </w:num>
  <w:num w:numId="41">
    <w:abstractNumId w:val="7"/>
  </w:num>
  <w:num w:numId="42">
    <w:abstractNumId w:val="62"/>
  </w:num>
  <w:num w:numId="43">
    <w:abstractNumId w:val="17"/>
  </w:num>
  <w:num w:numId="44">
    <w:abstractNumId w:val="42"/>
  </w:num>
  <w:num w:numId="45">
    <w:abstractNumId w:val="49"/>
  </w:num>
  <w:num w:numId="46">
    <w:abstractNumId w:val="48"/>
  </w:num>
  <w:num w:numId="47">
    <w:abstractNumId w:val="68"/>
  </w:num>
  <w:num w:numId="48">
    <w:abstractNumId w:val="0"/>
  </w:num>
  <w:num w:numId="49">
    <w:abstractNumId w:val="22"/>
  </w:num>
  <w:num w:numId="50">
    <w:abstractNumId w:val="61"/>
  </w:num>
  <w:num w:numId="51">
    <w:abstractNumId w:val="12"/>
  </w:num>
  <w:num w:numId="52">
    <w:abstractNumId w:val="26"/>
  </w:num>
  <w:num w:numId="53">
    <w:abstractNumId w:val="4"/>
  </w:num>
  <w:num w:numId="54">
    <w:abstractNumId w:val="64"/>
  </w:num>
  <w:num w:numId="55">
    <w:abstractNumId w:val="66"/>
  </w:num>
  <w:num w:numId="56">
    <w:abstractNumId w:val="28"/>
  </w:num>
  <w:num w:numId="57">
    <w:abstractNumId w:val="6"/>
  </w:num>
  <w:num w:numId="58">
    <w:abstractNumId w:val="63"/>
  </w:num>
  <w:num w:numId="59">
    <w:abstractNumId w:val="67"/>
  </w:num>
  <w:num w:numId="6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num>
  <w:num w:numId="65">
    <w:abstractNumId w:val="5"/>
  </w:num>
  <w:num w:numId="66">
    <w:abstractNumId w:val="44"/>
  </w:num>
  <w:num w:numId="67">
    <w:abstractNumId w:val="16"/>
  </w:num>
  <w:num w:numId="68">
    <w:abstractNumId w:val="38"/>
  </w:num>
  <w:num w:numId="69">
    <w:abstractNumId w:val="15"/>
  </w:num>
  <w:num w:numId="70">
    <w:abstractNumId w:val="14"/>
  </w:num>
  <w:num w:numId="71">
    <w:abstractNumId w:val="35"/>
  </w:num>
  <w:num w:numId="72">
    <w:abstractNumId w:val="34"/>
  </w:num>
  <w:num w:numId="73">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181"/>
  <w:drawingGridVerticalSpacing w:val="181"/>
  <w:noPunctuationKerning/>
  <w:characterSpacingControl w:val="doNotCompress"/>
  <w:doNotValidateAgainstSchema/>
  <w:doNotDemarcateInvalidXml/>
  <w:hdrShapeDefaults>
    <o:shapedefaults v:ext="edit" spidmax="2064">
      <o:colormru v:ext="edit" colors="#ead25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CC0"/>
    <w:rsid w:val="0000233D"/>
    <w:rsid w:val="000127D7"/>
    <w:rsid w:val="00016F5B"/>
    <w:rsid w:val="00020867"/>
    <w:rsid w:val="00020BBD"/>
    <w:rsid w:val="00020E72"/>
    <w:rsid w:val="000218D5"/>
    <w:rsid w:val="00025A1F"/>
    <w:rsid w:val="00027CA1"/>
    <w:rsid w:val="00031A4A"/>
    <w:rsid w:val="00031C4D"/>
    <w:rsid w:val="00034C39"/>
    <w:rsid w:val="000400DB"/>
    <w:rsid w:val="00041F61"/>
    <w:rsid w:val="000445DD"/>
    <w:rsid w:val="00046474"/>
    <w:rsid w:val="000466F1"/>
    <w:rsid w:val="0005509C"/>
    <w:rsid w:val="0006061D"/>
    <w:rsid w:val="00060A35"/>
    <w:rsid w:val="0006137A"/>
    <w:rsid w:val="00062217"/>
    <w:rsid w:val="000642B3"/>
    <w:rsid w:val="00065921"/>
    <w:rsid w:val="00067E0F"/>
    <w:rsid w:val="00067E5B"/>
    <w:rsid w:val="00070ACA"/>
    <w:rsid w:val="0007391C"/>
    <w:rsid w:val="00074352"/>
    <w:rsid w:val="00075202"/>
    <w:rsid w:val="000817F6"/>
    <w:rsid w:val="00086FCF"/>
    <w:rsid w:val="0008728E"/>
    <w:rsid w:val="00087A37"/>
    <w:rsid w:val="0009367E"/>
    <w:rsid w:val="00093FEA"/>
    <w:rsid w:val="00095CC0"/>
    <w:rsid w:val="000A3E34"/>
    <w:rsid w:val="000A419A"/>
    <w:rsid w:val="000A743C"/>
    <w:rsid w:val="000B05FA"/>
    <w:rsid w:val="000B122D"/>
    <w:rsid w:val="000B135F"/>
    <w:rsid w:val="000B374A"/>
    <w:rsid w:val="000B7C98"/>
    <w:rsid w:val="000C2F4C"/>
    <w:rsid w:val="000C3BCA"/>
    <w:rsid w:val="000C699A"/>
    <w:rsid w:val="000D200B"/>
    <w:rsid w:val="000D25CD"/>
    <w:rsid w:val="000D7A9D"/>
    <w:rsid w:val="000E07E5"/>
    <w:rsid w:val="000E1D0B"/>
    <w:rsid w:val="000E2320"/>
    <w:rsid w:val="000E78D3"/>
    <w:rsid w:val="000F269E"/>
    <w:rsid w:val="000F3017"/>
    <w:rsid w:val="000F36FF"/>
    <w:rsid w:val="000F690E"/>
    <w:rsid w:val="00100706"/>
    <w:rsid w:val="00106547"/>
    <w:rsid w:val="0011291D"/>
    <w:rsid w:val="00114373"/>
    <w:rsid w:val="00115F16"/>
    <w:rsid w:val="001251D4"/>
    <w:rsid w:val="00125E28"/>
    <w:rsid w:val="00125F70"/>
    <w:rsid w:val="00126CBC"/>
    <w:rsid w:val="00143AB1"/>
    <w:rsid w:val="00145B82"/>
    <w:rsid w:val="001530AD"/>
    <w:rsid w:val="00153E57"/>
    <w:rsid w:val="00154406"/>
    <w:rsid w:val="00154E38"/>
    <w:rsid w:val="00156BF9"/>
    <w:rsid w:val="00156E66"/>
    <w:rsid w:val="00157AE6"/>
    <w:rsid w:val="00165C69"/>
    <w:rsid w:val="00166ABD"/>
    <w:rsid w:val="001676DE"/>
    <w:rsid w:val="00184B59"/>
    <w:rsid w:val="00184D2D"/>
    <w:rsid w:val="00185A83"/>
    <w:rsid w:val="00185B15"/>
    <w:rsid w:val="001869EC"/>
    <w:rsid w:val="0019250D"/>
    <w:rsid w:val="001A1FF7"/>
    <w:rsid w:val="001A3BEC"/>
    <w:rsid w:val="001A4B13"/>
    <w:rsid w:val="001A57EC"/>
    <w:rsid w:val="001A5992"/>
    <w:rsid w:val="001B027B"/>
    <w:rsid w:val="001C15F1"/>
    <w:rsid w:val="001C18D3"/>
    <w:rsid w:val="001C25E3"/>
    <w:rsid w:val="001C6617"/>
    <w:rsid w:val="001C7639"/>
    <w:rsid w:val="001D28C1"/>
    <w:rsid w:val="001D4BB6"/>
    <w:rsid w:val="001D517D"/>
    <w:rsid w:val="001D65AF"/>
    <w:rsid w:val="001D7BCD"/>
    <w:rsid w:val="001E09EC"/>
    <w:rsid w:val="001E1368"/>
    <w:rsid w:val="001E1AD0"/>
    <w:rsid w:val="001E1F22"/>
    <w:rsid w:val="001F246C"/>
    <w:rsid w:val="001F2817"/>
    <w:rsid w:val="001F4AA9"/>
    <w:rsid w:val="002018B5"/>
    <w:rsid w:val="00202F63"/>
    <w:rsid w:val="002077B2"/>
    <w:rsid w:val="00211304"/>
    <w:rsid w:val="00211A49"/>
    <w:rsid w:val="00211B00"/>
    <w:rsid w:val="002149F5"/>
    <w:rsid w:val="00231542"/>
    <w:rsid w:val="00234106"/>
    <w:rsid w:val="002374D8"/>
    <w:rsid w:val="00241154"/>
    <w:rsid w:val="00241586"/>
    <w:rsid w:val="002425B4"/>
    <w:rsid w:val="002426CE"/>
    <w:rsid w:val="00242FDD"/>
    <w:rsid w:val="00242FEF"/>
    <w:rsid w:val="002478E6"/>
    <w:rsid w:val="0025229A"/>
    <w:rsid w:val="00252D02"/>
    <w:rsid w:val="00254C0A"/>
    <w:rsid w:val="00257095"/>
    <w:rsid w:val="002573BE"/>
    <w:rsid w:val="00264B49"/>
    <w:rsid w:val="00264FD8"/>
    <w:rsid w:val="00267493"/>
    <w:rsid w:val="00276FC2"/>
    <w:rsid w:val="00280908"/>
    <w:rsid w:val="00280F71"/>
    <w:rsid w:val="002813D4"/>
    <w:rsid w:val="002908FE"/>
    <w:rsid w:val="00292505"/>
    <w:rsid w:val="00295282"/>
    <w:rsid w:val="00295D70"/>
    <w:rsid w:val="002979E0"/>
    <w:rsid w:val="002A012E"/>
    <w:rsid w:val="002A3CFD"/>
    <w:rsid w:val="002A6032"/>
    <w:rsid w:val="002A6886"/>
    <w:rsid w:val="002A6F7F"/>
    <w:rsid w:val="002A718C"/>
    <w:rsid w:val="002B117C"/>
    <w:rsid w:val="002B16C9"/>
    <w:rsid w:val="002B3100"/>
    <w:rsid w:val="002C1EBA"/>
    <w:rsid w:val="002D08DC"/>
    <w:rsid w:val="002D0EFD"/>
    <w:rsid w:val="002D35CE"/>
    <w:rsid w:val="002D4751"/>
    <w:rsid w:val="002D606B"/>
    <w:rsid w:val="002F1BB1"/>
    <w:rsid w:val="002F2F56"/>
    <w:rsid w:val="002F457A"/>
    <w:rsid w:val="002F4A7C"/>
    <w:rsid w:val="002F7FD5"/>
    <w:rsid w:val="00305DEB"/>
    <w:rsid w:val="003071EF"/>
    <w:rsid w:val="0031730C"/>
    <w:rsid w:val="003206E2"/>
    <w:rsid w:val="00322499"/>
    <w:rsid w:val="00322553"/>
    <w:rsid w:val="0032308B"/>
    <w:rsid w:val="0032356C"/>
    <w:rsid w:val="00333A04"/>
    <w:rsid w:val="003463DD"/>
    <w:rsid w:val="00347579"/>
    <w:rsid w:val="00350887"/>
    <w:rsid w:val="00351751"/>
    <w:rsid w:val="00354302"/>
    <w:rsid w:val="00357B52"/>
    <w:rsid w:val="0036070E"/>
    <w:rsid w:val="00372D32"/>
    <w:rsid w:val="00373728"/>
    <w:rsid w:val="00373A87"/>
    <w:rsid w:val="00382445"/>
    <w:rsid w:val="003832A2"/>
    <w:rsid w:val="00384AD0"/>
    <w:rsid w:val="00385DEB"/>
    <w:rsid w:val="00386A69"/>
    <w:rsid w:val="003870A2"/>
    <w:rsid w:val="003900B8"/>
    <w:rsid w:val="00390206"/>
    <w:rsid w:val="00393EC4"/>
    <w:rsid w:val="00394C36"/>
    <w:rsid w:val="003A0047"/>
    <w:rsid w:val="003A27AD"/>
    <w:rsid w:val="003A401C"/>
    <w:rsid w:val="003A449A"/>
    <w:rsid w:val="003A52BE"/>
    <w:rsid w:val="003A74D4"/>
    <w:rsid w:val="003B3D7A"/>
    <w:rsid w:val="003B7EAA"/>
    <w:rsid w:val="003C5B80"/>
    <w:rsid w:val="003D2806"/>
    <w:rsid w:val="003D6731"/>
    <w:rsid w:val="003D6C52"/>
    <w:rsid w:val="003D7FA2"/>
    <w:rsid w:val="003E191D"/>
    <w:rsid w:val="003E21F0"/>
    <w:rsid w:val="003E51F5"/>
    <w:rsid w:val="003F025A"/>
    <w:rsid w:val="003F04F3"/>
    <w:rsid w:val="003F0BE8"/>
    <w:rsid w:val="003F22AE"/>
    <w:rsid w:val="003F39BB"/>
    <w:rsid w:val="003F4C2E"/>
    <w:rsid w:val="003F562D"/>
    <w:rsid w:val="003F5A07"/>
    <w:rsid w:val="00401AFF"/>
    <w:rsid w:val="0040462D"/>
    <w:rsid w:val="00404DA0"/>
    <w:rsid w:val="0041302F"/>
    <w:rsid w:val="0041352C"/>
    <w:rsid w:val="00414122"/>
    <w:rsid w:val="00414D4B"/>
    <w:rsid w:val="0041697F"/>
    <w:rsid w:val="00417806"/>
    <w:rsid w:val="004318A6"/>
    <w:rsid w:val="00432C79"/>
    <w:rsid w:val="00435CE6"/>
    <w:rsid w:val="004362BA"/>
    <w:rsid w:val="0044346F"/>
    <w:rsid w:val="004473B3"/>
    <w:rsid w:val="00447672"/>
    <w:rsid w:val="004510CA"/>
    <w:rsid w:val="00452980"/>
    <w:rsid w:val="00452D13"/>
    <w:rsid w:val="004533BB"/>
    <w:rsid w:val="0045343C"/>
    <w:rsid w:val="00453614"/>
    <w:rsid w:val="00454882"/>
    <w:rsid w:val="00454A1C"/>
    <w:rsid w:val="00461F83"/>
    <w:rsid w:val="00463299"/>
    <w:rsid w:val="00463A06"/>
    <w:rsid w:val="0046529F"/>
    <w:rsid w:val="00466220"/>
    <w:rsid w:val="00466BE4"/>
    <w:rsid w:val="00470958"/>
    <w:rsid w:val="0047285E"/>
    <w:rsid w:val="00472C6E"/>
    <w:rsid w:val="00472D0E"/>
    <w:rsid w:val="00473416"/>
    <w:rsid w:val="00473418"/>
    <w:rsid w:val="00473BAD"/>
    <w:rsid w:val="0047419F"/>
    <w:rsid w:val="004743A5"/>
    <w:rsid w:val="004743BC"/>
    <w:rsid w:val="0047462F"/>
    <w:rsid w:val="004748C5"/>
    <w:rsid w:val="00476BB6"/>
    <w:rsid w:val="00477334"/>
    <w:rsid w:val="00477D1B"/>
    <w:rsid w:val="00477F6C"/>
    <w:rsid w:val="00487841"/>
    <w:rsid w:val="0049443C"/>
    <w:rsid w:val="0049751D"/>
    <w:rsid w:val="004A0CF5"/>
    <w:rsid w:val="004A6013"/>
    <w:rsid w:val="004A7A1D"/>
    <w:rsid w:val="004B4062"/>
    <w:rsid w:val="004B6A64"/>
    <w:rsid w:val="004B75C9"/>
    <w:rsid w:val="004C47A3"/>
    <w:rsid w:val="004C5D1A"/>
    <w:rsid w:val="004C6564"/>
    <w:rsid w:val="004C7CF4"/>
    <w:rsid w:val="004D0CB4"/>
    <w:rsid w:val="004D1B21"/>
    <w:rsid w:val="004D5BA7"/>
    <w:rsid w:val="004D5E75"/>
    <w:rsid w:val="004D7431"/>
    <w:rsid w:val="004D7893"/>
    <w:rsid w:val="004E1D49"/>
    <w:rsid w:val="004E5C62"/>
    <w:rsid w:val="004F0C2D"/>
    <w:rsid w:val="004F16D6"/>
    <w:rsid w:val="004F1C62"/>
    <w:rsid w:val="004F208E"/>
    <w:rsid w:val="004F22FB"/>
    <w:rsid w:val="004F5FF7"/>
    <w:rsid w:val="004F6350"/>
    <w:rsid w:val="00502B97"/>
    <w:rsid w:val="00503EF0"/>
    <w:rsid w:val="00503F66"/>
    <w:rsid w:val="005055C6"/>
    <w:rsid w:val="00515DAF"/>
    <w:rsid w:val="0051626B"/>
    <w:rsid w:val="00523564"/>
    <w:rsid w:val="0052358B"/>
    <w:rsid w:val="00532F72"/>
    <w:rsid w:val="005357A3"/>
    <w:rsid w:val="00537BED"/>
    <w:rsid w:val="00537E79"/>
    <w:rsid w:val="0054040D"/>
    <w:rsid w:val="00540BAD"/>
    <w:rsid w:val="00541DA1"/>
    <w:rsid w:val="0054666B"/>
    <w:rsid w:val="00546FE6"/>
    <w:rsid w:val="00554E48"/>
    <w:rsid w:val="00554F98"/>
    <w:rsid w:val="005560C6"/>
    <w:rsid w:val="00557BF9"/>
    <w:rsid w:val="0056019D"/>
    <w:rsid w:val="005602EA"/>
    <w:rsid w:val="005622EE"/>
    <w:rsid w:val="00563E5D"/>
    <w:rsid w:val="00565205"/>
    <w:rsid w:val="005658A9"/>
    <w:rsid w:val="00565CA5"/>
    <w:rsid w:val="00565EBE"/>
    <w:rsid w:val="00566EDF"/>
    <w:rsid w:val="00572A74"/>
    <w:rsid w:val="00592255"/>
    <w:rsid w:val="0059284F"/>
    <w:rsid w:val="005955ED"/>
    <w:rsid w:val="00595CFA"/>
    <w:rsid w:val="00596FBA"/>
    <w:rsid w:val="005A147F"/>
    <w:rsid w:val="005A1872"/>
    <w:rsid w:val="005A369F"/>
    <w:rsid w:val="005A48FF"/>
    <w:rsid w:val="005A5292"/>
    <w:rsid w:val="005B1953"/>
    <w:rsid w:val="005B32C6"/>
    <w:rsid w:val="005B3908"/>
    <w:rsid w:val="005C4813"/>
    <w:rsid w:val="005C50B4"/>
    <w:rsid w:val="005C5A5E"/>
    <w:rsid w:val="005C6C57"/>
    <w:rsid w:val="005C7674"/>
    <w:rsid w:val="005E0406"/>
    <w:rsid w:val="005E47D0"/>
    <w:rsid w:val="005E6072"/>
    <w:rsid w:val="005F6E67"/>
    <w:rsid w:val="005F7F06"/>
    <w:rsid w:val="00601392"/>
    <w:rsid w:val="00605775"/>
    <w:rsid w:val="0061079D"/>
    <w:rsid w:val="00611141"/>
    <w:rsid w:val="00617314"/>
    <w:rsid w:val="006212C0"/>
    <w:rsid w:val="00622EAE"/>
    <w:rsid w:val="00626402"/>
    <w:rsid w:val="00627AD5"/>
    <w:rsid w:val="00640EC9"/>
    <w:rsid w:val="00642FF8"/>
    <w:rsid w:val="00643657"/>
    <w:rsid w:val="00643A1B"/>
    <w:rsid w:val="00643E2D"/>
    <w:rsid w:val="0064534B"/>
    <w:rsid w:val="0065409B"/>
    <w:rsid w:val="00657CD8"/>
    <w:rsid w:val="006637BF"/>
    <w:rsid w:val="006656BB"/>
    <w:rsid w:val="006713C7"/>
    <w:rsid w:val="00671A92"/>
    <w:rsid w:val="006724A4"/>
    <w:rsid w:val="0067275B"/>
    <w:rsid w:val="00672BE8"/>
    <w:rsid w:val="00673390"/>
    <w:rsid w:val="00675AB7"/>
    <w:rsid w:val="00676586"/>
    <w:rsid w:val="00676C5D"/>
    <w:rsid w:val="00676F15"/>
    <w:rsid w:val="006809A6"/>
    <w:rsid w:val="00681386"/>
    <w:rsid w:val="00683317"/>
    <w:rsid w:val="0068442D"/>
    <w:rsid w:val="0068502E"/>
    <w:rsid w:val="006854FA"/>
    <w:rsid w:val="00687C94"/>
    <w:rsid w:val="00691F25"/>
    <w:rsid w:val="0069259C"/>
    <w:rsid w:val="00697808"/>
    <w:rsid w:val="006A349E"/>
    <w:rsid w:val="006A3B24"/>
    <w:rsid w:val="006A5D0C"/>
    <w:rsid w:val="006B1C87"/>
    <w:rsid w:val="006B3613"/>
    <w:rsid w:val="006C01A2"/>
    <w:rsid w:val="006C2DF5"/>
    <w:rsid w:val="006C3067"/>
    <w:rsid w:val="006C3DB0"/>
    <w:rsid w:val="006C46F5"/>
    <w:rsid w:val="006C58E4"/>
    <w:rsid w:val="006D2D5B"/>
    <w:rsid w:val="006D39F9"/>
    <w:rsid w:val="006D6D28"/>
    <w:rsid w:val="006E07F4"/>
    <w:rsid w:val="006E2643"/>
    <w:rsid w:val="006E2923"/>
    <w:rsid w:val="006E698F"/>
    <w:rsid w:val="006E7295"/>
    <w:rsid w:val="006F1896"/>
    <w:rsid w:val="006F2ADD"/>
    <w:rsid w:val="006F2D04"/>
    <w:rsid w:val="006F63B5"/>
    <w:rsid w:val="006F7F11"/>
    <w:rsid w:val="00702966"/>
    <w:rsid w:val="007114D6"/>
    <w:rsid w:val="007120E2"/>
    <w:rsid w:val="00724704"/>
    <w:rsid w:val="007255C0"/>
    <w:rsid w:val="0073012F"/>
    <w:rsid w:val="00731ECA"/>
    <w:rsid w:val="007326AE"/>
    <w:rsid w:val="00732C6E"/>
    <w:rsid w:val="00735481"/>
    <w:rsid w:val="007362C4"/>
    <w:rsid w:val="00736948"/>
    <w:rsid w:val="00740972"/>
    <w:rsid w:val="00740DED"/>
    <w:rsid w:val="00742CF5"/>
    <w:rsid w:val="00744E36"/>
    <w:rsid w:val="007469C4"/>
    <w:rsid w:val="00753C5B"/>
    <w:rsid w:val="00753CB1"/>
    <w:rsid w:val="007546E6"/>
    <w:rsid w:val="00754736"/>
    <w:rsid w:val="0075743D"/>
    <w:rsid w:val="007576E1"/>
    <w:rsid w:val="00760A60"/>
    <w:rsid w:val="00770BED"/>
    <w:rsid w:val="00773DDC"/>
    <w:rsid w:val="00774225"/>
    <w:rsid w:val="00776077"/>
    <w:rsid w:val="007804CD"/>
    <w:rsid w:val="0078329C"/>
    <w:rsid w:val="00786E73"/>
    <w:rsid w:val="00796928"/>
    <w:rsid w:val="00797CF4"/>
    <w:rsid w:val="007A12E6"/>
    <w:rsid w:val="007A2481"/>
    <w:rsid w:val="007A3878"/>
    <w:rsid w:val="007A4ABF"/>
    <w:rsid w:val="007A604F"/>
    <w:rsid w:val="007A7162"/>
    <w:rsid w:val="007A75E6"/>
    <w:rsid w:val="007B5606"/>
    <w:rsid w:val="007B5888"/>
    <w:rsid w:val="007B66C8"/>
    <w:rsid w:val="007B77DB"/>
    <w:rsid w:val="007C10E7"/>
    <w:rsid w:val="007C2FD2"/>
    <w:rsid w:val="007C6A37"/>
    <w:rsid w:val="007D094A"/>
    <w:rsid w:val="007D24C3"/>
    <w:rsid w:val="007D40CB"/>
    <w:rsid w:val="007D57DC"/>
    <w:rsid w:val="007D586D"/>
    <w:rsid w:val="007D5ED7"/>
    <w:rsid w:val="007D7BF5"/>
    <w:rsid w:val="007D7FEB"/>
    <w:rsid w:val="007E2517"/>
    <w:rsid w:val="007E5592"/>
    <w:rsid w:val="007F0061"/>
    <w:rsid w:val="007F1313"/>
    <w:rsid w:val="007F31B0"/>
    <w:rsid w:val="007F7DEE"/>
    <w:rsid w:val="008001F7"/>
    <w:rsid w:val="008012F8"/>
    <w:rsid w:val="00802955"/>
    <w:rsid w:val="00803FEB"/>
    <w:rsid w:val="00805605"/>
    <w:rsid w:val="00805EF1"/>
    <w:rsid w:val="0080745E"/>
    <w:rsid w:val="00810157"/>
    <w:rsid w:val="00810960"/>
    <w:rsid w:val="00810BD9"/>
    <w:rsid w:val="00813B90"/>
    <w:rsid w:val="00814FD8"/>
    <w:rsid w:val="0081768C"/>
    <w:rsid w:val="00817EF9"/>
    <w:rsid w:val="00820A10"/>
    <w:rsid w:val="0082152A"/>
    <w:rsid w:val="0082181A"/>
    <w:rsid w:val="00822546"/>
    <w:rsid w:val="008228E7"/>
    <w:rsid w:val="0082467F"/>
    <w:rsid w:val="00831250"/>
    <w:rsid w:val="00836B35"/>
    <w:rsid w:val="00837273"/>
    <w:rsid w:val="008405EC"/>
    <w:rsid w:val="00843D20"/>
    <w:rsid w:val="00844412"/>
    <w:rsid w:val="00844DE2"/>
    <w:rsid w:val="0085341E"/>
    <w:rsid w:val="00854623"/>
    <w:rsid w:val="008558D0"/>
    <w:rsid w:val="008579D8"/>
    <w:rsid w:val="008625F3"/>
    <w:rsid w:val="00862EC5"/>
    <w:rsid w:val="00865A22"/>
    <w:rsid w:val="00867DCE"/>
    <w:rsid w:val="00872E8B"/>
    <w:rsid w:val="0087447F"/>
    <w:rsid w:val="00875418"/>
    <w:rsid w:val="0087542C"/>
    <w:rsid w:val="008775B4"/>
    <w:rsid w:val="008776F5"/>
    <w:rsid w:val="00877CD3"/>
    <w:rsid w:val="00882191"/>
    <w:rsid w:val="0088515E"/>
    <w:rsid w:val="00887C13"/>
    <w:rsid w:val="00887D43"/>
    <w:rsid w:val="00887EE7"/>
    <w:rsid w:val="008915E8"/>
    <w:rsid w:val="0089344D"/>
    <w:rsid w:val="00893903"/>
    <w:rsid w:val="008970FC"/>
    <w:rsid w:val="008A2514"/>
    <w:rsid w:val="008A260F"/>
    <w:rsid w:val="008A29D9"/>
    <w:rsid w:val="008A31F4"/>
    <w:rsid w:val="008A5407"/>
    <w:rsid w:val="008A7902"/>
    <w:rsid w:val="008B4AE2"/>
    <w:rsid w:val="008B53A7"/>
    <w:rsid w:val="008B544D"/>
    <w:rsid w:val="008B5468"/>
    <w:rsid w:val="008B586F"/>
    <w:rsid w:val="008B5929"/>
    <w:rsid w:val="008B71B1"/>
    <w:rsid w:val="008B7438"/>
    <w:rsid w:val="008B7820"/>
    <w:rsid w:val="008C02DC"/>
    <w:rsid w:val="008C1DFF"/>
    <w:rsid w:val="008C2C0E"/>
    <w:rsid w:val="008C796F"/>
    <w:rsid w:val="008D47D7"/>
    <w:rsid w:val="008D7CD6"/>
    <w:rsid w:val="008F1218"/>
    <w:rsid w:val="008F2B76"/>
    <w:rsid w:val="008F4C23"/>
    <w:rsid w:val="008F63B9"/>
    <w:rsid w:val="008F73BF"/>
    <w:rsid w:val="008F74A8"/>
    <w:rsid w:val="0090431A"/>
    <w:rsid w:val="00911F2C"/>
    <w:rsid w:val="00912A8D"/>
    <w:rsid w:val="009141E9"/>
    <w:rsid w:val="00914A82"/>
    <w:rsid w:val="0091648D"/>
    <w:rsid w:val="009175E2"/>
    <w:rsid w:val="009245DB"/>
    <w:rsid w:val="009302F9"/>
    <w:rsid w:val="009303CC"/>
    <w:rsid w:val="00931846"/>
    <w:rsid w:val="0093604B"/>
    <w:rsid w:val="00936494"/>
    <w:rsid w:val="0094200E"/>
    <w:rsid w:val="009500E1"/>
    <w:rsid w:val="009600E0"/>
    <w:rsid w:val="00960162"/>
    <w:rsid w:val="009601E8"/>
    <w:rsid w:val="0096074F"/>
    <w:rsid w:val="00964F6B"/>
    <w:rsid w:val="00970CC7"/>
    <w:rsid w:val="00971BD0"/>
    <w:rsid w:val="00972881"/>
    <w:rsid w:val="00974E49"/>
    <w:rsid w:val="00983ECA"/>
    <w:rsid w:val="00985723"/>
    <w:rsid w:val="00986AC6"/>
    <w:rsid w:val="00993AA2"/>
    <w:rsid w:val="009947AC"/>
    <w:rsid w:val="00997E51"/>
    <w:rsid w:val="009A24F7"/>
    <w:rsid w:val="009B05C6"/>
    <w:rsid w:val="009B0EBF"/>
    <w:rsid w:val="009B119C"/>
    <w:rsid w:val="009B28D6"/>
    <w:rsid w:val="009B36B9"/>
    <w:rsid w:val="009C01D5"/>
    <w:rsid w:val="009C2522"/>
    <w:rsid w:val="009C3955"/>
    <w:rsid w:val="009C54C0"/>
    <w:rsid w:val="009C5A4B"/>
    <w:rsid w:val="009C74DA"/>
    <w:rsid w:val="009D07EA"/>
    <w:rsid w:val="009D3508"/>
    <w:rsid w:val="009D666C"/>
    <w:rsid w:val="009D706D"/>
    <w:rsid w:val="009E168C"/>
    <w:rsid w:val="009E1AA6"/>
    <w:rsid w:val="009E5185"/>
    <w:rsid w:val="009E5575"/>
    <w:rsid w:val="009E6EE8"/>
    <w:rsid w:val="009E71FD"/>
    <w:rsid w:val="009F02DA"/>
    <w:rsid w:val="009F061C"/>
    <w:rsid w:val="009F64EE"/>
    <w:rsid w:val="009F71A4"/>
    <w:rsid w:val="00A00581"/>
    <w:rsid w:val="00A1445E"/>
    <w:rsid w:val="00A144E9"/>
    <w:rsid w:val="00A211E0"/>
    <w:rsid w:val="00A22226"/>
    <w:rsid w:val="00A31BF9"/>
    <w:rsid w:val="00A343CC"/>
    <w:rsid w:val="00A3758F"/>
    <w:rsid w:val="00A414A7"/>
    <w:rsid w:val="00A41849"/>
    <w:rsid w:val="00A43AF7"/>
    <w:rsid w:val="00A472C4"/>
    <w:rsid w:val="00A508DD"/>
    <w:rsid w:val="00A53BE8"/>
    <w:rsid w:val="00A573F6"/>
    <w:rsid w:val="00A576FB"/>
    <w:rsid w:val="00A61286"/>
    <w:rsid w:val="00A6162D"/>
    <w:rsid w:val="00A6223C"/>
    <w:rsid w:val="00A638C5"/>
    <w:rsid w:val="00A67060"/>
    <w:rsid w:val="00A7167E"/>
    <w:rsid w:val="00A7188B"/>
    <w:rsid w:val="00A71D91"/>
    <w:rsid w:val="00A73D30"/>
    <w:rsid w:val="00A75076"/>
    <w:rsid w:val="00A76538"/>
    <w:rsid w:val="00A76E82"/>
    <w:rsid w:val="00A77F9D"/>
    <w:rsid w:val="00A81993"/>
    <w:rsid w:val="00A844D2"/>
    <w:rsid w:val="00A85DD4"/>
    <w:rsid w:val="00A8657D"/>
    <w:rsid w:val="00A86BB4"/>
    <w:rsid w:val="00A87F39"/>
    <w:rsid w:val="00A930D7"/>
    <w:rsid w:val="00A93AF5"/>
    <w:rsid w:val="00A94192"/>
    <w:rsid w:val="00A96B8F"/>
    <w:rsid w:val="00AA352D"/>
    <w:rsid w:val="00AA485A"/>
    <w:rsid w:val="00AA6490"/>
    <w:rsid w:val="00AA668C"/>
    <w:rsid w:val="00AA6C3E"/>
    <w:rsid w:val="00AB1FE1"/>
    <w:rsid w:val="00AB3A27"/>
    <w:rsid w:val="00AB6DF6"/>
    <w:rsid w:val="00AB7D6E"/>
    <w:rsid w:val="00AC1B37"/>
    <w:rsid w:val="00AC2BD5"/>
    <w:rsid w:val="00AC5ECA"/>
    <w:rsid w:val="00AC60BF"/>
    <w:rsid w:val="00AD3CCA"/>
    <w:rsid w:val="00AD4CCB"/>
    <w:rsid w:val="00AD5622"/>
    <w:rsid w:val="00AE1565"/>
    <w:rsid w:val="00AE573D"/>
    <w:rsid w:val="00AE6E54"/>
    <w:rsid w:val="00AF04B1"/>
    <w:rsid w:val="00AF0D67"/>
    <w:rsid w:val="00AF1DE6"/>
    <w:rsid w:val="00AF2D04"/>
    <w:rsid w:val="00AF476C"/>
    <w:rsid w:val="00AF6ED4"/>
    <w:rsid w:val="00B04FE0"/>
    <w:rsid w:val="00B0518B"/>
    <w:rsid w:val="00B061EB"/>
    <w:rsid w:val="00B07CCB"/>
    <w:rsid w:val="00B10E9F"/>
    <w:rsid w:val="00B12368"/>
    <w:rsid w:val="00B166B8"/>
    <w:rsid w:val="00B20DD2"/>
    <w:rsid w:val="00B216E0"/>
    <w:rsid w:val="00B22FA3"/>
    <w:rsid w:val="00B25471"/>
    <w:rsid w:val="00B254FF"/>
    <w:rsid w:val="00B2579B"/>
    <w:rsid w:val="00B258DF"/>
    <w:rsid w:val="00B25B6E"/>
    <w:rsid w:val="00B26542"/>
    <w:rsid w:val="00B307BB"/>
    <w:rsid w:val="00B30ABD"/>
    <w:rsid w:val="00B3225B"/>
    <w:rsid w:val="00B34050"/>
    <w:rsid w:val="00B34490"/>
    <w:rsid w:val="00B3547A"/>
    <w:rsid w:val="00B354FF"/>
    <w:rsid w:val="00B4174A"/>
    <w:rsid w:val="00B41A4B"/>
    <w:rsid w:val="00B442CB"/>
    <w:rsid w:val="00B45132"/>
    <w:rsid w:val="00B54776"/>
    <w:rsid w:val="00B55C4B"/>
    <w:rsid w:val="00B62219"/>
    <w:rsid w:val="00B6566E"/>
    <w:rsid w:val="00B65A06"/>
    <w:rsid w:val="00B71EA9"/>
    <w:rsid w:val="00B72909"/>
    <w:rsid w:val="00B7297E"/>
    <w:rsid w:val="00B72D59"/>
    <w:rsid w:val="00B75156"/>
    <w:rsid w:val="00B75779"/>
    <w:rsid w:val="00B84220"/>
    <w:rsid w:val="00B86629"/>
    <w:rsid w:val="00B90638"/>
    <w:rsid w:val="00B96686"/>
    <w:rsid w:val="00B969BE"/>
    <w:rsid w:val="00B970A8"/>
    <w:rsid w:val="00B973E1"/>
    <w:rsid w:val="00BA166E"/>
    <w:rsid w:val="00BA1942"/>
    <w:rsid w:val="00BA2016"/>
    <w:rsid w:val="00BA7CC7"/>
    <w:rsid w:val="00BB1FBB"/>
    <w:rsid w:val="00BB6C8F"/>
    <w:rsid w:val="00BC0261"/>
    <w:rsid w:val="00BC0D08"/>
    <w:rsid w:val="00BC2BE5"/>
    <w:rsid w:val="00BC3750"/>
    <w:rsid w:val="00BC3C19"/>
    <w:rsid w:val="00BC4DB6"/>
    <w:rsid w:val="00BC6CAA"/>
    <w:rsid w:val="00BD0AD5"/>
    <w:rsid w:val="00BD4D18"/>
    <w:rsid w:val="00BD77CD"/>
    <w:rsid w:val="00BD7C38"/>
    <w:rsid w:val="00BE25CE"/>
    <w:rsid w:val="00BE2C2B"/>
    <w:rsid w:val="00BE3D90"/>
    <w:rsid w:val="00BE46D7"/>
    <w:rsid w:val="00BF1719"/>
    <w:rsid w:val="00BF20BA"/>
    <w:rsid w:val="00BF350A"/>
    <w:rsid w:val="00BF3859"/>
    <w:rsid w:val="00C01905"/>
    <w:rsid w:val="00C01F45"/>
    <w:rsid w:val="00C02AEC"/>
    <w:rsid w:val="00C100BD"/>
    <w:rsid w:val="00C11326"/>
    <w:rsid w:val="00C115CA"/>
    <w:rsid w:val="00C13B87"/>
    <w:rsid w:val="00C14C59"/>
    <w:rsid w:val="00C15478"/>
    <w:rsid w:val="00C15487"/>
    <w:rsid w:val="00C1768C"/>
    <w:rsid w:val="00C20AF8"/>
    <w:rsid w:val="00C20ED1"/>
    <w:rsid w:val="00C2333D"/>
    <w:rsid w:val="00C24485"/>
    <w:rsid w:val="00C24908"/>
    <w:rsid w:val="00C27599"/>
    <w:rsid w:val="00C301AB"/>
    <w:rsid w:val="00C36447"/>
    <w:rsid w:val="00C37169"/>
    <w:rsid w:val="00C371DE"/>
    <w:rsid w:val="00C40144"/>
    <w:rsid w:val="00C40746"/>
    <w:rsid w:val="00C42EFE"/>
    <w:rsid w:val="00C45812"/>
    <w:rsid w:val="00C46781"/>
    <w:rsid w:val="00C4714D"/>
    <w:rsid w:val="00C47219"/>
    <w:rsid w:val="00C507B4"/>
    <w:rsid w:val="00C5129B"/>
    <w:rsid w:val="00C532AB"/>
    <w:rsid w:val="00C534F8"/>
    <w:rsid w:val="00C56571"/>
    <w:rsid w:val="00C60638"/>
    <w:rsid w:val="00C61A7B"/>
    <w:rsid w:val="00C622F7"/>
    <w:rsid w:val="00C645CE"/>
    <w:rsid w:val="00C6510D"/>
    <w:rsid w:val="00C7372F"/>
    <w:rsid w:val="00C7373F"/>
    <w:rsid w:val="00C74E7C"/>
    <w:rsid w:val="00C76D20"/>
    <w:rsid w:val="00C83153"/>
    <w:rsid w:val="00C83C1B"/>
    <w:rsid w:val="00C86ABB"/>
    <w:rsid w:val="00C913EB"/>
    <w:rsid w:val="00C92811"/>
    <w:rsid w:val="00C96032"/>
    <w:rsid w:val="00C979A7"/>
    <w:rsid w:val="00CA0ADC"/>
    <w:rsid w:val="00CA2EF2"/>
    <w:rsid w:val="00CA6DA5"/>
    <w:rsid w:val="00CA7EAA"/>
    <w:rsid w:val="00CB0BB8"/>
    <w:rsid w:val="00CB1B16"/>
    <w:rsid w:val="00CB36CA"/>
    <w:rsid w:val="00CB4CCE"/>
    <w:rsid w:val="00CC3086"/>
    <w:rsid w:val="00CC6946"/>
    <w:rsid w:val="00CC6A11"/>
    <w:rsid w:val="00CD0C4F"/>
    <w:rsid w:val="00CD1A36"/>
    <w:rsid w:val="00CD65B5"/>
    <w:rsid w:val="00CD73A5"/>
    <w:rsid w:val="00CE00A7"/>
    <w:rsid w:val="00CE4D02"/>
    <w:rsid w:val="00CE50F0"/>
    <w:rsid w:val="00CE72F5"/>
    <w:rsid w:val="00CE79D5"/>
    <w:rsid w:val="00CE7E91"/>
    <w:rsid w:val="00D10781"/>
    <w:rsid w:val="00D141F6"/>
    <w:rsid w:val="00D144C9"/>
    <w:rsid w:val="00D16FDB"/>
    <w:rsid w:val="00D2639E"/>
    <w:rsid w:val="00D26A06"/>
    <w:rsid w:val="00D27E22"/>
    <w:rsid w:val="00D32D11"/>
    <w:rsid w:val="00D344C0"/>
    <w:rsid w:val="00D34CF8"/>
    <w:rsid w:val="00D379AE"/>
    <w:rsid w:val="00D407D6"/>
    <w:rsid w:val="00D427F1"/>
    <w:rsid w:val="00D42A32"/>
    <w:rsid w:val="00D472E2"/>
    <w:rsid w:val="00D55391"/>
    <w:rsid w:val="00D57931"/>
    <w:rsid w:val="00D57ACF"/>
    <w:rsid w:val="00D61318"/>
    <w:rsid w:val="00D621DB"/>
    <w:rsid w:val="00D6469C"/>
    <w:rsid w:val="00D6792D"/>
    <w:rsid w:val="00D70896"/>
    <w:rsid w:val="00D73A52"/>
    <w:rsid w:val="00D770DA"/>
    <w:rsid w:val="00D779DF"/>
    <w:rsid w:val="00D77B2A"/>
    <w:rsid w:val="00D84416"/>
    <w:rsid w:val="00D85880"/>
    <w:rsid w:val="00D92269"/>
    <w:rsid w:val="00D9241C"/>
    <w:rsid w:val="00D933F0"/>
    <w:rsid w:val="00DA1BA3"/>
    <w:rsid w:val="00DA3C39"/>
    <w:rsid w:val="00DB0C6F"/>
    <w:rsid w:val="00DB327E"/>
    <w:rsid w:val="00DB4917"/>
    <w:rsid w:val="00DB4C8C"/>
    <w:rsid w:val="00DB5504"/>
    <w:rsid w:val="00DB5FF9"/>
    <w:rsid w:val="00DC14EC"/>
    <w:rsid w:val="00DC2813"/>
    <w:rsid w:val="00DC2E4B"/>
    <w:rsid w:val="00DC3F6B"/>
    <w:rsid w:val="00DD1F6A"/>
    <w:rsid w:val="00DD3268"/>
    <w:rsid w:val="00DD36E4"/>
    <w:rsid w:val="00DD4C3C"/>
    <w:rsid w:val="00DD61CE"/>
    <w:rsid w:val="00DD7E1F"/>
    <w:rsid w:val="00DD7EF2"/>
    <w:rsid w:val="00DF4E4B"/>
    <w:rsid w:val="00E03EB4"/>
    <w:rsid w:val="00E0428A"/>
    <w:rsid w:val="00E112AF"/>
    <w:rsid w:val="00E135B4"/>
    <w:rsid w:val="00E14CDE"/>
    <w:rsid w:val="00E17D4E"/>
    <w:rsid w:val="00E20495"/>
    <w:rsid w:val="00E2055B"/>
    <w:rsid w:val="00E207DF"/>
    <w:rsid w:val="00E20D53"/>
    <w:rsid w:val="00E217F7"/>
    <w:rsid w:val="00E222B0"/>
    <w:rsid w:val="00E2235C"/>
    <w:rsid w:val="00E2532C"/>
    <w:rsid w:val="00E27885"/>
    <w:rsid w:val="00E31502"/>
    <w:rsid w:val="00E34E90"/>
    <w:rsid w:val="00E3677F"/>
    <w:rsid w:val="00E40178"/>
    <w:rsid w:val="00E41BB5"/>
    <w:rsid w:val="00E4359B"/>
    <w:rsid w:val="00E4726E"/>
    <w:rsid w:val="00E47C7A"/>
    <w:rsid w:val="00E510D5"/>
    <w:rsid w:val="00E514FB"/>
    <w:rsid w:val="00E51C0C"/>
    <w:rsid w:val="00E52210"/>
    <w:rsid w:val="00E5260C"/>
    <w:rsid w:val="00E53410"/>
    <w:rsid w:val="00E5429C"/>
    <w:rsid w:val="00E55180"/>
    <w:rsid w:val="00E61326"/>
    <w:rsid w:val="00E62850"/>
    <w:rsid w:val="00E6349C"/>
    <w:rsid w:val="00E6352A"/>
    <w:rsid w:val="00E67512"/>
    <w:rsid w:val="00E73C3D"/>
    <w:rsid w:val="00E77F6D"/>
    <w:rsid w:val="00E870D8"/>
    <w:rsid w:val="00E90432"/>
    <w:rsid w:val="00E933F9"/>
    <w:rsid w:val="00E95BD3"/>
    <w:rsid w:val="00EA4E20"/>
    <w:rsid w:val="00EB41E7"/>
    <w:rsid w:val="00EB66F8"/>
    <w:rsid w:val="00EB774A"/>
    <w:rsid w:val="00EB7AEE"/>
    <w:rsid w:val="00EC0608"/>
    <w:rsid w:val="00ED2D04"/>
    <w:rsid w:val="00EE0076"/>
    <w:rsid w:val="00EE1FCD"/>
    <w:rsid w:val="00EE357E"/>
    <w:rsid w:val="00EE5ACF"/>
    <w:rsid w:val="00EE7B5B"/>
    <w:rsid w:val="00EF0224"/>
    <w:rsid w:val="00EF5BFD"/>
    <w:rsid w:val="00EF5DBB"/>
    <w:rsid w:val="00EF67E7"/>
    <w:rsid w:val="00F04823"/>
    <w:rsid w:val="00F05350"/>
    <w:rsid w:val="00F06117"/>
    <w:rsid w:val="00F06B7A"/>
    <w:rsid w:val="00F06FC1"/>
    <w:rsid w:val="00F1142E"/>
    <w:rsid w:val="00F12EB4"/>
    <w:rsid w:val="00F13340"/>
    <w:rsid w:val="00F14BA8"/>
    <w:rsid w:val="00F158E7"/>
    <w:rsid w:val="00F20304"/>
    <w:rsid w:val="00F20D96"/>
    <w:rsid w:val="00F20F52"/>
    <w:rsid w:val="00F21B36"/>
    <w:rsid w:val="00F2237B"/>
    <w:rsid w:val="00F24A1E"/>
    <w:rsid w:val="00F24DC2"/>
    <w:rsid w:val="00F26947"/>
    <w:rsid w:val="00F26AAD"/>
    <w:rsid w:val="00F33792"/>
    <w:rsid w:val="00F350BD"/>
    <w:rsid w:val="00F35B60"/>
    <w:rsid w:val="00F413F5"/>
    <w:rsid w:val="00F461D3"/>
    <w:rsid w:val="00F46818"/>
    <w:rsid w:val="00F50BAD"/>
    <w:rsid w:val="00F51150"/>
    <w:rsid w:val="00F63768"/>
    <w:rsid w:val="00F649A5"/>
    <w:rsid w:val="00F668EA"/>
    <w:rsid w:val="00F71360"/>
    <w:rsid w:val="00F82F14"/>
    <w:rsid w:val="00F860FB"/>
    <w:rsid w:val="00F867E1"/>
    <w:rsid w:val="00F9043A"/>
    <w:rsid w:val="00F90D5B"/>
    <w:rsid w:val="00F91974"/>
    <w:rsid w:val="00F92B85"/>
    <w:rsid w:val="00F948EB"/>
    <w:rsid w:val="00F966E6"/>
    <w:rsid w:val="00F96DFC"/>
    <w:rsid w:val="00FA0153"/>
    <w:rsid w:val="00FA1320"/>
    <w:rsid w:val="00FA2823"/>
    <w:rsid w:val="00FA3F75"/>
    <w:rsid w:val="00FA49A3"/>
    <w:rsid w:val="00FA6DD7"/>
    <w:rsid w:val="00FA7EA8"/>
    <w:rsid w:val="00FB6EED"/>
    <w:rsid w:val="00FB7ABD"/>
    <w:rsid w:val="00FC0CE6"/>
    <w:rsid w:val="00FC18D8"/>
    <w:rsid w:val="00FC5318"/>
    <w:rsid w:val="00FC55D8"/>
    <w:rsid w:val="00FD018A"/>
    <w:rsid w:val="00FD0FAC"/>
    <w:rsid w:val="00FD7FD6"/>
    <w:rsid w:val="00FE1840"/>
    <w:rsid w:val="00FE28F1"/>
    <w:rsid w:val="00FE4ECD"/>
    <w:rsid w:val="00FE5BE2"/>
    <w:rsid w:val="00FF1561"/>
    <w:rsid w:val="00FF3583"/>
    <w:rsid w:val="00FF3DF8"/>
    <w:rsid w:val="00FF4459"/>
    <w:rsid w:val="00FF6365"/>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colormru v:ext="edit" colors="#ead25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uiPriority="35"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Table Grid" w:uiPriority="59"/>
    <w:lsdException w:name="No Spacing" w:qFormat="1"/>
    <w:lsdException w:name="Colorful List" w:uiPriority="34" w:qFormat="1"/>
    <w:lsdException w:name="List Paragraph" w:uiPriority="34" w:qFormat="1"/>
    <w:lsdException w:name="Quote" w:qFormat="1"/>
    <w:lsdException w:name="Intense Quote" w:qFormat="1"/>
    <w:lsdException w:name="Colorful List Accent 1"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5E75"/>
    <w:rPr>
      <w:rFonts w:ascii="Garamond" w:hAnsi="Garamond"/>
      <w:sz w:val="24"/>
      <w:szCs w:val="24"/>
      <w:lang w:eastAsia="en-US"/>
    </w:rPr>
  </w:style>
  <w:style w:type="paragraph" w:styleId="Heading1">
    <w:name w:val="heading 1"/>
    <w:basedOn w:val="Normal"/>
    <w:link w:val="Heading1Char"/>
    <w:autoRedefine/>
    <w:qFormat/>
    <w:rsid w:val="00065921"/>
    <w:pPr>
      <w:numPr>
        <w:numId w:val="6"/>
      </w:numPr>
      <w:pBdr>
        <w:top w:val="single" w:sz="18" w:space="1" w:color="1F497D"/>
        <w:left w:val="single" w:sz="18" w:space="4" w:color="1F497D"/>
        <w:bottom w:val="single" w:sz="18" w:space="1" w:color="1F497D"/>
        <w:right w:val="single" w:sz="18" w:space="4" w:color="1F497D"/>
      </w:pBdr>
      <w:shd w:val="clear" w:color="auto" w:fill="000080"/>
      <w:tabs>
        <w:tab w:val="left" w:pos="426"/>
        <w:tab w:val="left" w:pos="3402"/>
        <w:tab w:val="left" w:pos="3969"/>
        <w:tab w:val="left" w:pos="4536"/>
        <w:tab w:val="right" w:pos="9639"/>
      </w:tabs>
      <w:spacing w:after="240"/>
      <w:ind w:left="431" w:hanging="431"/>
      <w:outlineLvl w:val="0"/>
    </w:pPr>
    <w:rPr>
      <w:b/>
      <w:bCs/>
      <w:color w:val="FFFFFF"/>
      <w:sz w:val="28"/>
      <w:szCs w:val="32"/>
      <w:lang w:val="x-none" w:eastAsia="x-none"/>
    </w:rPr>
  </w:style>
  <w:style w:type="paragraph" w:styleId="Heading2">
    <w:name w:val="heading 2"/>
    <w:basedOn w:val="Normal"/>
    <w:next w:val="Normal"/>
    <w:link w:val="Heading2Char"/>
    <w:qFormat/>
    <w:rsid w:val="00F413F5"/>
    <w:pPr>
      <w:numPr>
        <w:ilvl w:val="1"/>
        <w:numId w:val="6"/>
      </w:numPr>
      <w:pBdr>
        <w:top w:val="single" w:sz="18" w:space="1" w:color="1F497D"/>
        <w:left w:val="single" w:sz="18" w:space="4" w:color="1F497D"/>
        <w:bottom w:val="single" w:sz="18" w:space="1" w:color="1F497D"/>
        <w:right w:val="single" w:sz="18" w:space="4" w:color="1F497D"/>
      </w:pBdr>
      <w:shd w:val="clear" w:color="auto" w:fill="99CCFF"/>
      <w:spacing w:before="240" w:after="200"/>
      <w:outlineLvl w:val="1"/>
    </w:pPr>
    <w:rPr>
      <w:b/>
      <w:color w:val="1F497D"/>
      <w:sz w:val="28"/>
      <w:szCs w:val="20"/>
      <w:lang w:val="en-US" w:eastAsia="x-none"/>
    </w:rPr>
  </w:style>
  <w:style w:type="paragraph" w:styleId="Heading3">
    <w:name w:val="heading 3"/>
    <w:basedOn w:val="Normal"/>
    <w:next w:val="Normal"/>
    <w:link w:val="Heading3Char"/>
    <w:qFormat/>
    <w:rsid w:val="00F413F5"/>
    <w:pPr>
      <w:keepNext/>
      <w:keepLines/>
      <w:numPr>
        <w:ilvl w:val="2"/>
        <w:numId w:val="6"/>
      </w:numPr>
      <w:spacing w:before="200" w:after="120"/>
      <w:ind w:left="720"/>
      <w:outlineLvl w:val="2"/>
    </w:pPr>
    <w:rPr>
      <w:rFonts w:eastAsia="Times New Roman"/>
      <w:b/>
      <w:bCs/>
      <w:color w:val="1F497D"/>
      <w:sz w:val="28"/>
      <w:lang w:val="x-none" w:eastAsia="x-none"/>
    </w:rPr>
  </w:style>
  <w:style w:type="paragraph" w:styleId="Heading4">
    <w:name w:val="heading 4"/>
    <w:basedOn w:val="Normal"/>
    <w:next w:val="Normal"/>
    <w:link w:val="Heading4Char"/>
    <w:qFormat/>
    <w:rsid w:val="00F413F5"/>
    <w:pPr>
      <w:keepNext/>
      <w:keepLines/>
      <w:numPr>
        <w:ilvl w:val="3"/>
        <w:numId w:val="6"/>
      </w:numPr>
      <w:spacing w:before="200"/>
      <w:outlineLvl w:val="3"/>
    </w:pPr>
    <w:rPr>
      <w:rFonts w:eastAsia="Times New Roman"/>
      <w:b/>
      <w:bCs/>
      <w:i/>
      <w:iCs/>
      <w:color w:val="1F497D"/>
      <w:lang w:val="x-none" w:eastAsia="x-none"/>
    </w:rPr>
  </w:style>
  <w:style w:type="paragraph" w:styleId="Heading5">
    <w:name w:val="heading 5"/>
    <w:basedOn w:val="Normal"/>
    <w:next w:val="Normal"/>
    <w:link w:val="Heading5Char"/>
    <w:qFormat/>
    <w:rsid w:val="00F413F5"/>
    <w:pPr>
      <w:keepNext/>
      <w:keepLines/>
      <w:numPr>
        <w:ilvl w:val="4"/>
        <w:numId w:val="6"/>
      </w:numPr>
      <w:spacing w:before="200"/>
      <w:outlineLvl w:val="4"/>
    </w:pPr>
    <w:rPr>
      <w:rFonts w:ascii="Calibri" w:eastAsia="Times New Roman" w:hAnsi="Calibri"/>
      <w:color w:val="244061"/>
      <w:lang w:val="x-none" w:eastAsia="x-none"/>
    </w:rPr>
  </w:style>
  <w:style w:type="paragraph" w:styleId="Heading6">
    <w:name w:val="heading 6"/>
    <w:basedOn w:val="Normal"/>
    <w:next w:val="Normal"/>
    <w:link w:val="Heading6Char"/>
    <w:qFormat/>
    <w:rsid w:val="00F413F5"/>
    <w:pPr>
      <w:keepNext/>
      <w:keepLines/>
      <w:numPr>
        <w:ilvl w:val="5"/>
        <w:numId w:val="6"/>
      </w:numPr>
      <w:spacing w:before="200"/>
      <w:outlineLvl w:val="5"/>
    </w:pPr>
    <w:rPr>
      <w:rFonts w:ascii="Calibri" w:eastAsia="Times New Roman" w:hAnsi="Calibri"/>
      <w:i/>
      <w:iCs/>
      <w:color w:val="244061"/>
      <w:lang w:val="x-none" w:eastAsia="x-none"/>
    </w:rPr>
  </w:style>
  <w:style w:type="paragraph" w:styleId="Heading7">
    <w:name w:val="heading 7"/>
    <w:basedOn w:val="Normal"/>
    <w:next w:val="Normal"/>
    <w:link w:val="Heading7Char"/>
    <w:qFormat/>
    <w:rsid w:val="00F413F5"/>
    <w:pPr>
      <w:keepNext/>
      <w:keepLines/>
      <w:numPr>
        <w:ilvl w:val="6"/>
        <w:numId w:val="6"/>
      </w:numPr>
      <w:spacing w:before="200"/>
      <w:outlineLvl w:val="6"/>
    </w:pPr>
    <w:rPr>
      <w:rFonts w:ascii="Calibri" w:eastAsia="Times New Roman" w:hAnsi="Calibri"/>
      <w:i/>
      <w:iCs/>
      <w:color w:val="404040"/>
      <w:lang w:val="x-none" w:eastAsia="x-none"/>
    </w:rPr>
  </w:style>
  <w:style w:type="paragraph" w:styleId="Heading8">
    <w:name w:val="heading 8"/>
    <w:basedOn w:val="Normal"/>
    <w:next w:val="Normal"/>
    <w:link w:val="Heading8Char"/>
    <w:qFormat/>
    <w:rsid w:val="00F413F5"/>
    <w:pPr>
      <w:keepNext/>
      <w:keepLines/>
      <w:numPr>
        <w:ilvl w:val="7"/>
        <w:numId w:val="6"/>
      </w:numPr>
      <w:spacing w:before="200"/>
      <w:outlineLvl w:val="7"/>
    </w:pPr>
    <w:rPr>
      <w:rFonts w:ascii="Calibri" w:eastAsia="Times New Roman" w:hAnsi="Calibri"/>
      <w:color w:val="363636"/>
      <w:sz w:val="20"/>
      <w:szCs w:val="20"/>
      <w:lang w:val="x-none" w:eastAsia="x-none"/>
    </w:rPr>
  </w:style>
  <w:style w:type="paragraph" w:styleId="Heading9">
    <w:name w:val="heading 9"/>
    <w:basedOn w:val="Normal"/>
    <w:next w:val="Normal"/>
    <w:link w:val="Heading9Char"/>
    <w:qFormat/>
    <w:rsid w:val="00F413F5"/>
    <w:pPr>
      <w:keepNext/>
      <w:keepLines/>
      <w:numPr>
        <w:ilvl w:val="8"/>
        <w:numId w:val="6"/>
      </w:numPr>
      <w:spacing w:before="200"/>
      <w:outlineLvl w:val="8"/>
    </w:pPr>
    <w:rPr>
      <w:rFonts w:ascii="Calibri" w:eastAsia="Times New Roman" w:hAnsi="Calibri"/>
      <w:i/>
      <w:iCs/>
      <w:color w:val="363636"/>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33485"/>
    <w:rPr>
      <w:rFonts w:ascii="Lucida Grande" w:hAnsi="Lucida Grande"/>
      <w:sz w:val="18"/>
      <w:szCs w:val="18"/>
    </w:rPr>
  </w:style>
  <w:style w:type="paragraph" w:customStyle="1" w:styleId="RECOMMENDATION">
    <w:name w:val="RECOMMENDATION"/>
    <w:basedOn w:val="Heading2"/>
    <w:next w:val="BodyText"/>
    <w:rsid w:val="00F413F5"/>
    <w:pPr>
      <w:numPr>
        <w:numId w:val="1"/>
      </w:numPr>
    </w:pPr>
    <w:rPr>
      <w:i/>
    </w:rPr>
  </w:style>
  <w:style w:type="paragraph" w:styleId="BodyText">
    <w:name w:val="Body Text"/>
    <w:basedOn w:val="Normal"/>
    <w:link w:val="BodyTextChar"/>
    <w:rsid w:val="00871BAE"/>
    <w:pPr>
      <w:spacing w:after="120"/>
    </w:pPr>
    <w:rPr>
      <w:rFonts w:ascii="Arial" w:hAnsi="Arial"/>
      <w:lang w:val="x-none" w:eastAsia="x-none"/>
    </w:rPr>
  </w:style>
  <w:style w:type="paragraph" w:customStyle="1" w:styleId="MediumGrid1-Accent21">
    <w:name w:val="Medium Grid 1 - Accent 21"/>
    <w:basedOn w:val="Normal"/>
    <w:uiPriority w:val="34"/>
    <w:qFormat/>
    <w:rsid w:val="003756F5"/>
    <w:pPr>
      <w:ind w:left="720"/>
      <w:contextualSpacing/>
    </w:pPr>
  </w:style>
  <w:style w:type="character" w:customStyle="1" w:styleId="Heading3Char">
    <w:name w:val="Heading 3 Char"/>
    <w:link w:val="Heading3"/>
    <w:rsid w:val="00F413F5"/>
    <w:rPr>
      <w:rFonts w:ascii="Garamond" w:eastAsia="Times New Roman" w:hAnsi="Garamond"/>
      <w:b/>
      <w:bCs/>
      <w:color w:val="1F497D"/>
      <w:sz w:val="28"/>
      <w:szCs w:val="24"/>
      <w:lang w:val="x-none" w:eastAsia="x-none"/>
    </w:rPr>
  </w:style>
  <w:style w:type="table" w:styleId="TableGrid">
    <w:name w:val="Table Grid"/>
    <w:basedOn w:val="TableNormal"/>
    <w:uiPriority w:val="59"/>
    <w:rsid w:val="00AA1B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0E70E1"/>
    <w:pPr>
      <w:tabs>
        <w:tab w:val="center" w:pos="4320"/>
        <w:tab w:val="right" w:pos="8640"/>
      </w:tabs>
    </w:pPr>
    <w:rPr>
      <w:rFonts w:ascii="Arial" w:hAnsi="Arial"/>
      <w:sz w:val="20"/>
      <w:szCs w:val="20"/>
      <w:lang w:val="x-none" w:eastAsia="x-none"/>
    </w:rPr>
  </w:style>
  <w:style w:type="character" w:customStyle="1" w:styleId="HeaderChar">
    <w:name w:val="Header Char"/>
    <w:link w:val="Header"/>
    <w:rsid w:val="000E70E1"/>
    <w:rPr>
      <w:rFonts w:ascii="Arial" w:eastAsia="Cambria" w:hAnsi="Arial" w:cs="Times New Roman"/>
    </w:rPr>
  </w:style>
  <w:style w:type="paragraph" w:styleId="Footer">
    <w:name w:val="footer"/>
    <w:basedOn w:val="Normal"/>
    <w:link w:val="FooterChar"/>
    <w:rsid w:val="000E70E1"/>
    <w:pPr>
      <w:tabs>
        <w:tab w:val="center" w:pos="4320"/>
        <w:tab w:val="right" w:pos="8640"/>
      </w:tabs>
    </w:pPr>
    <w:rPr>
      <w:rFonts w:ascii="Arial" w:hAnsi="Arial"/>
      <w:sz w:val="20"/>
      <w:szCs w:val="20"/>
      <w:lang w:val="x-none" w:eastAsia="x-none"/>
    </w:rPr>
  </w:style>
  <w:style w:type="character" w:customStyle="1" w:styleId="FooterChar">
    <w:name w:val="Footer Char"/>
    <w:link w:val="Footer"/>
    <w:rsid w:val="000E70E1"/>
    <w:rPr>
      <w:rFonts w:ascii="Arial" w:eastAsia="Cambria" w:hAnsi="Arial" w:cs="Times New Roman"/>
    </w:rPr>
  </w:style>
  <w:style w:type="paragraph" w:styleId="FootnoteText">
    <w:name w:val="footnote text"/>
    <w:basedOn w:val="Normal"/>
    <w:link w:val="FootnoteTextChar"/>
    <w:uiPriority w:val="99"/>
    <w:rsid w:val="00074352"/>
    <w:rPr>
      <w:sz w:val="20"/>
      <w:lang w:val="x-none" w:eastAsia="x-none"/>
    </w:rPr>
  </w:style>
  <w:style w:type="character" w:customStyle="1" w:styleId="FootnoteTextChar">
    <w:name w:val="Footnote Text Char"/>
    <w:link w:val="FootnoteText"/>
    <w:uiPriority w:val="99"/>
    <w:rsid w:val="00074352"/>
    <w:rPr>
      <w:rFonts w:ascii="Garamond" w:hAnsi="Garamond"/>
      <w:szCs w:val="24"/>
    </w:rPr>
  </w:style>
  <w:style w:type="character" w:styleId="FootnoteReference">
    <w:name w:val="footnote reference"/>
    <w:uiPriority w:val="99"/>
    <w:rsid w:val="000E70E1"/>
    <w:rPr>
      <w:vertAlign w:val="superscript"/>
    </w:rPr>
  </w:style>
  <w:style w:type="paragraph" w:styleId="List">
    <w:name w:val="List"/>
    <w:basedOn w:val="Normal"/>
    <w:rsid w:val="00F413F5"/>
    <w:pPr>
      <w:numPr>
        <w:numId w:val="3"/>
      </w:numPr>
      <w:contextualSpacing/>
    </w:pPr>
  </w:style>
  <w:style w:type="character" w:styleId="PageNumber">
    <w:name w:val="page number"/>
    <w:basedOn w:val="DefaultParagraphFont"/>
    <w:rsid w:val="00D506F5"/>
  </w:style>
  <w:style w:type="paragraph" w:styleId="TOC1">
    <w:name w:val="toc 1"/>
    <w:basedOn w:val="Normal"/>
    <w:next w:val="Normal"/>
    <w:autoRedefine/>
    <w:uiPriority w:val="39"/>
    <w:rsid w:val="006D2D5B"/>
    <w:pPr>
      <w:spacing w:before="360"/>
    </w:pPr>
    <w:rPr>
      <w:b/>
      <w:caps/>
    </w:rPr>
  </w:style>
  <w:style w:type="paragraph" w:styleId="TOC2">
    <w:name w:val="toc 2"/>
    <w:basedOn w:val="Normal"/>
    <w:next w:val="Normal"/>
    <w:autoRedefine/>
    <w:uiPriority w:val="39"/>
    <w:rsid w:val="006D2D5B"/>
    <w:pPr>
      <w:tabs>
        <w:tab w:val="left" w:pos="504"/>
        <w:tab w:val="right" w:leader="dot" w:pos="9344"/>
      </w:tabs>
      <w:spacing w:before="200"/>
      <w:ind w:left="567" w:hanging="567"/>
    </w:pPr>
    <w:rPr>
      <w:b/>
      <w:bCs/>
      <w:noProof/>
      <w:szCs w:val="20"/>
    </w:rPr>
  </w:style>
  <w:style w:type="paragraph" w:styleId="TOC3">
    <w:name w:val="toc 3"/>
    <w:basedOn w:val="Normal"/>
    <w:next w:val="Normal"/>
    <w:autoRedefine/>
    <w:uiPriority w:val="39"/>
    <w:rsid w:val="002D6231"/>
    <w:pPr>
      <w:ind w:left="240"/>
    </w:pPr>
    <w:rPr>
      <w:rFonts w:ascii="Cambria" w:hAnsi="Cambria"/>
      <w:sz w:val="20"/>
      <w:szCs w:val="20"/>
    </w:rPr>
  </w:style>
  <w:style w:type="paragraph" w:styleId="TOC4">
    <w:name w:val="toc 4"/>
    <w:basedOn w:val="Normal"/>
    <w:next w:val="Normal"/>
    <w:autoRedefine/>
    <w:uiPriority w:val="39"/>
    <w:rsid w:val="002D6231"/>
    <w:pPr>
      <w:ind w:left="480"/>
    </w:pPr>
    <w:rPr>
      <w:rFonts w:ascii="Cambria" w:hAnsi="Cambria"/>
      <w:sz w:val="20"/>
      <w:szCs w:val="20"/>
    </w:rPr>
  </w:style>
  <w:style w:type="paragraph" w:styleId="TOC5">
    <w:name w:val="toc 5"/>
    <w:basedOn w:val="Normal"/>
    <w:next w:val="Normal"/>
    <w:autoRedefine/>
    <w:uiPriority w:val="39"/>
    <w:rsid w:val="002D6231"/>
    <w:pPr>
      <w:ind w:left="720"/>
    </w:pPr>
    <w:rPr>
      <w:rFonts w:ascii="Cambria" w:hAnsi="Cambria"/>
      <w:sz w:val="20"/>
      <w:szCs w:val="20"/>
    </w:rPr>
  </w:style>
  <w:style w:type="paragraph" w:styleId="TOC6">
    <w:name w:val="toc 6"/>
    <w:basedOn w:val="Normal"/>
    <w:next w:val="Normal"/>
    <w:autoRedefine/>
    <w:uiPriority w:val="39"/>
    <w:rsid w:val="002D6231"/>
    <w:pPr>
      <w:ind w:left="960"/>
    </w:pPr>
    <w:rPr>
      <w:rFonts w:ascii="Cambria" w:hAnsi="Cambria"/>
      <w:sz w:val="20"/>
      <w:szCs w:val="20"/>
    </w:rPr>
  </w:style>
  <w:style w:type="paragraph" w:styleId="TOC7">
    <w:name w:val="toc 7"/>
    <w:basedOn w:val="Normal"/>
    <w:next w:val="Normal"/>
    <w:autoRedefine/>
    <w:uiPriority w:val="39"/>
    <w:rsid w:val="002D6231"/>
    <w:pPr>
      <w:ind w:left="1200"/>
    </w:pPr>
    <w:rPr>
      <w:rFonts w:ascii="Cambria" w:hAnsi="Cambria"/>
      <w:sz w:val="20"/>
      <w:szCs w:val="20"/>
    </w:rPr>
  </w:style>
  <w:style w:type="paragraph" w:styleId="TOC8">
    <w:name w:val="toc 8"/>
    <w:basedOn w:val="Normal"/>
    <w:next w:val="Normal"/>
    <w:autoRedefine/>
    <w:uiPriority w:val="39"/>
    <w:rsid w:val="002D6231"/>
    <w:pPr>
      <w:ind w:left="1440"/>
    </w:pPr>
    <w:rPr>
      <w:rFonts w:ascii="Cambria" w:hAnsi="Cambria"/>
      <w:sz w:val="20"/>
      <w:szCs w:val="20"/>
    </w:rPr>
  </w:style>
  <w:style w:type="paragraph" w:styleId="TOC9">
    <w:name w:val="toc 9"/>
    <w:basedOn w:val="Normal"/>
    <w:next w:val="Normal"/>
    <w:autoRedefine/>
    <w:uiPriority w:val="39"/>
    <w:rsid w:val="002D6231"/>
    <w:pPr>
      <w:ind w:left="1680"/>
    </w:pPr>
    <w:rPr>
      <w:rFonts w:ascii="Cambria" w:hAnsi="Cambria"/>
      <w:sz w:val="20"/>
      <w:szCs w:val="20"/>
    </w:rPr>
  </w:style>
  <w:style w:type="character" w:customStyle="1" w:styleId="Heading4Char">
    <w:name w:val="Heading 4 Char"/>
    <w:link w:val="Heading4"/>
    <w:rsid w:val="00F413F5"/>
    <w:rPr>
      <w:rFonts w:ascii="Garamond" w:eastAsia="Times New Roman" w:hAnsi="Garamond"/>
      <w:b/>
      <w:bCs/>
      <w:i/>
      <w:iCs/>
      <w:color w:val="1F497D"/>
      <w:sz w:val="24"/>
      <w:szCs w:val="24"/>
      <w:lang w:val="x-none" w:eastAsia="x-none"/>
    </w:rPr>
  </w:style>
  <w:style w:type="character" w:customStyle="1" w:styleId="Heading5Char">
    <w:name w:val="Heading 5 Char"/>
    <w:link w:val="Heading5"/>
    <w:rsid w:val="00F413F5"/>
    <w:rPr>
      <w:rFonts w:ascii="Calibri" w:eastAsia="Times New Roman" w:hAnsi="Calibri"/>
      <w:color w:val="244061"/>
      <w:sz w:val="24"/>
      <w:szCs w:val="24"/>
      <w:lang w:val="x-none" w:eastAsia="x-none"/>
    </w:rPr>
  </w:style>
  <w:style w:type="character" w:customStyle="1" w:styleId="Heading6Char">
    <w:name w:val="Heading 6 Char"/>
    <w:link w:val="Heading6"/>
    <w:rsid w:val="00F413F5"/>
    <w:rPr>
      <w:rFonts w:ascii="Calibri" w:eastAsia="Times New Roman" w:hAnsi="Calibri"/>
      <w:i/>
      <w:iCs/>
      <w:color w:val="244061"/>
      <w:sz w:val="24"/>
      <w:szCs w:val="24"/>
      <w:lang w:val="x-none" w:eastAsia="x-none"/>
    </w:rPr>
  </w:style>
  <w:style w:type="character" w:customStyle="1" w:styleId="Heading7Char">
    <w:name w:val="Heading 7 Char"/>
    <w:link w:val="Heading7"/>
    <w:rsid w:val="00F413F5"/>
    <w:rPr>
      <w:rFonts w:ascii="Calibri" w:eastAsia="Times New Roman" w:hAnsi="Calibri"/>
      <w:i/>
      <w:iCs/>
      <w:color w:val="404040"/>
      <w:sz w:val="24"/>
      <w:szCs w:val="24"/>
      <w:lang w:val="x-none" w:eastAsia="x-none"/>
    </w:rPr>
  </w:style>
  <w:style w:type="character" w:customStyle="1" w:styleId="Heading8Char">
    <w:name w:val="Heading 8 Char"/>
    <w:link w:val="Heading8"/>
    <w:rsid w:val="00F413F5"/>
    <w:rPr>
      <w:rFonts w:ascii="Calibri" w:eastAsia="Times New Roman" w:hAnsi="Calibri"/>
      <w:color w:val="363636"/>
      <w:lang w:val="x-none" w:eastAsia="x-none"/>
    </w:rPr>
  </w:style>
  <w:style w:type="character" w:customStyle="1" w:styleId="Heading9Char">
    <w:name w:val="Heading 9 Char"/>
    <w:link w:val="Heading9"/>
    <w:rsid w:val="00F413F5"/>
    <w:rPr>
      <w:rFonts w:ascii="Calibri" w:eastAsia="Times New Roman" w:hAnsi="Calibri"/>
      <w:i/>
      <w:iCs/>
      <w:color w:val="363636"/>
      <w:lang w:val="x-none" w:eastAsia="x-none"/>
    </w:rPr>
  </w:style>
  <w:style w:type="character" w:styleId="CommentReference">
    <w:name w:val="annotation reference"/>
    <w:uiPriority w:val="99"/>
    <w:rsid w:val="00B07C09"/>
    <w:rPr>
      <w:sz w:val="18"/>
      <w:szCs w:val="18"/>
    </w:rPr>
  </w:style>
  <w:style w:type="paragraph" w:styleId="CommentText">
    <w:name w:val="annotation text"/>
    <w:basedOn w:val="Normal"/>
    <w:link w:val="CommentTextChar"/>
    <w:rsid w:val="00B07C09"/>
    <w:rPr>
      <w:rFonts w:ascii="Arial" w:hAnsi="Arial"/>
      <w:sz w:val="20"/>
      <w:szCs w:val="20"/>
      <w:lang w:val="x-none" w:eastAsia="x-none"/>
    </w:rPr>
  </w:style>
  <w:style w:type="character" w:customStyle="1" w:styleId="CommentTextChar">
    <w:name w:val="Comment Text Char"/>
    <w:link w:val="CommentText"/>
    <w:rsid w:val="00B07C09"/>
    <w:rPr>
      <w:rFonts w:ascii="Arial" w:hAnsi="Arial"/>
    </w:rPr>
  </w:style>
  <w:style w:type="paragraph" w:styleId="CommentSubject">
    <w:name w:val="annotation subject"/>
    <w:basedOn w:val="CommentText"/>
    <w:next w:val="CommentText"/>
    <w:link w:val="CommentSubjectChar"/>
    <w:rsid w:val="00B07C09"/>
    <w:rPr>
      <w:b/>
      <w:bCs/>
    </w:rPr>
  </w:style>
  <w:style w:type="character" w:customStyle="1" w:styleId="CommentSubjectChar">
    <w:name w:val="Comment Subject Char"/>
    <w:link w:val="CommentSubject"/>
    <w:rsid w:val="00B07C09"/>
    <w:rPr>
      <w:rFonts w:ascii="Arial" w:hAnsi="Arial"/>
      <w:b/>
      <w:bCs/>
      <w:sz w:val="20"/>
      <w:szCs w:val="20"/>
    </w:rPr>
  </w:style>
  <w:style w:type="paragraph" w:customStyle="1" w:styleId="NoteLevel11">
    <w:name w:val="Note Level 11"/>
    <w:basedOn w:val="Normal"/>
    <w:rsid w:val="00F413F5"/>
    <w:pPr>
      <w:keepNext/>
      <w:numPr>
        <w:ilvl w:val="1"/>
        <w:numId w:val="4"/>
      </w:numPr>
      <w:contextualSpacing/>
      <w:jc w:val="center"/>
      <w:outlineLvl w:val="0"/>
    </w:pPr>
    <w:rPr>
      <w:rFonts w:ascii="Verdana" w:eastAsia="MS Gothic" w:hAnsi="Verdana"/>
      <w:b/>
      <w:sz w:val="22"/>
    </w:rPr>
  </w:style>
  <w:style w:type="character" w:customStyle="1" w:styleId="BodyTextChar">
    <w:name w:val="Body Text Char"/>
    <w:link w:val="BodyText"/>
    <w:rsid w:val="00CF5A48"/>
    <w:rPr>
      <w:rFonts w:ascii="Arial" w:hAnsi="Arial"/>
      <w:sz w:val="24"/>
      <w:szCs w:val="24"/>
    </w:rPr>
  </w:style>
  <w:style w:type="paragraph" w:styleId="NoteHeading">
    <w:name w:val="Note Heading"/>
    <w:basedOn w:val="Normal"/>
    <w:next w:val="Normal"/>
    <w:link w:val="NoteHeadingChar"/>
    <w:rsid w:val="001F78D0"/>
    <w:rPr>
      <w:rFonts w:ascii="Arial" w:hAnsi="Arial"/>
      <w:b/>
      <w:color w:val="984806"/>
      <w:lang w:val="x-none" w:eastAsia="x-none"/>
    </w:rPr>
  </w:style>
  <w:style w:type="character" w:customStyle="1" w:styleId="NoteHeadingChar">
    <w:name w:val="Note Heading Char"/>
    <w:link w:val="NoteHeading"/>
    <w:rsid w:val="001F78D0"/>
    <w:rPr>
      <w:rFonts w:ascii="Arial" w:hAnsi="Arial"/>
      <w:b/>
      <w:color w:val="984806"/>
      <w:sz w:val="24"/>
      <w:szCs w:val="24"/>
    </w:rPr>
  </w:style>
  <w:style w:type="paragraph" w:customStyle="1" w:styleId="NoteLevel21">
    <w:name w:val="Note Level 21"/>
    <w:basedOn w:val="Normal"/>
    <w:rsid w:val="00F413F5"/>
    <w:pPr>
      <w:keepNext/>
      <w:numPr>
        <w:ilvl w:val="1"/>
        <w:numId w:val="5"/>
      </w:numPr>
      <w:contextualSpacing/>
      <w:outlineLvl w:val="1"/>
    </w:pPr>
    <w:rPr>
      <w:rFonts w:ascii="Verdana" w:eastAsia="MS Gothic" w:hAnsi="Verdana"/>
    </w:rPr>
  </w:style>
  <w:style w:type="paragraph" w:customStyle="1" w:styleId="MediumGrid21">
    <w:name w:val="Medium Grid 21"/>
    <w:link w:val="MediumGrid2Char"/>
    <w:uiPriority w:val="1"/>
    <w:qFormat/>
    <w:rsid w:val="007A2FED"/>
    <w:rPr>
      <w:rFonts w:ascii="Calibri" w:eastAsia="Times New Roman" w:hAnsi="Calibri"/>
      <w:sz w:val="22"/>
      <w:szCs w:val="22"/>
      <w:lang w:val="en-US" w:eastAsia="en-US"/>
    </w:rPr>
  </w:style>
  <w:style w:type="character" w:customStyle="1" w:styleId="MediumGrid2Char">
    <w:name w:val="Medium Grid 2 Char"/>
    <w:link w:val="MediumGrid21"/>
    <w:uiPriority w:val="1"/>
    <w:rsid w:val="007A2FED"/>
    <w:rPr>
      <w:rFonts w:ascii="Calibri" w:eastAsia="Times New Roman" w:hAnsi="Calibri"/>
      <w:sz w:val="22"/>
      <w:szCs w:val="22"/>
      <w:lang w:val="en-US" w:eastAsia="en-US" w:bidi="ar-SA"/>
    </w:rPr>
  </w:style>
  <w:style w:type="paragraph" w:customStyle="1" w:styleId="Default">
    <w:name w:val="Default"/>
    <w:rsid w:val="004D34A9"/>
    <w:pPr>
      <w:autoSpaceDE w:val="0"/>
      <w:autoSpaceDN w:val="0"/>
      <w:adjustRightInd w:val="0"/>
    </w:pPr>
    <w:rPr>
      <w:rFonts w:ascii="Arial" w:eastAsia="Calibri" w:hAnsi="Arial" w:cs="Arial"/>
      <w:color w:val="000000"/>
      <w:sz w:val="24"/>
      <w:szCs w:val="24"/>
      <w:lang w:eastAsia="en-US"/>
    </w:rPr>
  </w:style>
  <w:style w:type="character" w:styleId="Hyperlink">
    <w:name w:val="Hyperlink"/>
    <w:uiPriority w:val="99"/>
    <w:rsid w:val="00D2121A"/>
    <w:rPr>
      <w:color w:val="0000FF"/>
      <w:u w:val="single"/>
    </w:rPr>
  </w:style>
  <w:style w:type="paragraph" w:styleId="EndnoteText">
    <w:name w:val="endnote text"/>
    <w:basedOn w:val="Normal"/>
    <w:link w:val="EndnoteTextChar"/>
    <w:rsid w:val="00A67060"/>
    <w:rPr>
      <w:rFonts w:ascii="Arial" w:hAnsi="Arial"/>
      <w:lang w:val="x-none" w:eastAsia="x-none"/>
    </w:rPr>
  </w:style>
  <w:style w:type="character" w:customStyle="1" w:styleId="EndnoteTextChar">
    <w:name w:val="Endnote Text Char"/>
    <w:link w:val="EndnoteText"/>
    <w:rsid w:val="00A67060"/>
    <w:rPr>
      <w:rFonts w:ascii="Arial" w:hAnsi="Arial"/>
      <w:sz w:val="24"/>
      <w:szCs w:val="24"/>
    </w:rPr>
  </w:style>
  <w:style w:type="paragraph" w:customStyle="1" w:styleId="head">
    <w:name w:val="head"/>
    <w:basedOn w:val="Normal"/>
    <w:rsid w:val="00B970A8"/>
    <w:pPr>
      <w:spacing w:after="200"/>
    </w:pPr>
    <w:rPr>
      <w:b/>
      <w:sz w:val="22"/>
      <w:szCs w:val="22"/>
    </w:rPr>
  </w:style>
  <w:style w:type="paragraph" w:customStyle="1" w:styleId="ColorfulList-Accent11">
    <w:name w:val="Colorful List - Accent 11"/>
    <w:basedOn w:val="Normal"/>
    <w:uiPriority w:val="34"/>
    <w:qFormat/>
    <w:rsid w:val="00B166B8"/>
    <w:pPr>
      <w:ind w:left="720"/>
    </w:pPr>
    <w:rPr>
      <w:rFonts w:ascii="Calibri" w:eastAsia="Calibri" w:hAnsi="Calibri"/>
      <w:sz w:val="22"/>
      <w:szCs w:val="22"/>
      <w:lang w:eastAsia="en-AU"/>
    </w:rPr>
  </w:style>
  <w:style w:type="character" w:styleId="Strong">
    <w:name w:val="Strong"/>
    <w:uiPriority w:val="22"/>
    <w:qFormat/>
    <w:rsid w:val="00BF20BA"/>
    <w:rPr>
      <w:b/>
      <w:bCs/>
    </w:rPr>
  </w:style>
  <w:style w:type="character" w:customStyle="1" w:styleId="style41">
    <w:name w:val="style41"/>
    <w:rsid w:val="008625F3"/>
    <w:rPr>
      <w:rFonts w:ascii="Century Gothic" w:hAnsi="Century Gothic" w:hint="default"/>
      <w:sz w:val="14"/>
      <w:szCs w:val="14"/>
    </w:rPr>
  </w:style>
  <w:style w:type="character" w:styleId="Emphasis">
    <w:name w:val="Emphasis"/>
    <w:uiPriority w:val="20"/>
    <w:qFormat/>
    <w:rsid w:val="008625F3"/>
    <w:rPr>
      <w:i/>
      <w:iCs/>
    </w:rPr>
  </w:style>
  <w:style w:type="paragraph" w:styleId="Caption">
    <w:name w:val="caption"/>
    <w:basedOn w:val="Normal"/>
    <w:next w:val="Normal"/>
    <w:uiPriority w:val="35"/>
    <w:qFormat/>
    <w:rsid w:val="00A86BB4"/>
    <w:pPr>
      <w:jc w:val="center"/>
    </w:pPr>
    <w:rPr>
      <w:rFonts w:ascii="Calibri" w:eastAsia="Calibri" w:hAnsi="Calibri"/>
      <w:b/>
      <w:bCs/>
      <w:sz w:val="20"/>
      <w:szCs w:val="20"/>
    </w:rPr>
  </w:style>
  <w:style w:type="paragraph" w:styleId="ListNumber">
    <w:name w:val="List Number"/>
    <w:basedOn w:val="Normal"/>
    <w:rsid w:val="00F413F5"/>
    <w:pPr>
      <w:numPr>
        <w:numId w:val="38"/>
      </w:numPr>
      <w:contextualSpacing/>
    </w:pPr>
  </w:style>
  <w:style w:type="paragraph" w:customStyle="1" w:styleId="Nomal">
    <w:name w:val="Nomal"/>
    <w:basedOn w:val="Heading3"/>
    <w:rsid w:val="006A5D0C"/>
    <w:pPr>
      <w:numPr>
        <w:ilvl w:val="0"/>
        <w:numId w:val="0"/>
      </w:numPr>
    </w:pPr>
  </w:style>
  <w:style w:type="paragraph" w:styleId="Index1">
    <w:name w:val="index 1"/>
    <w:basedOn w:val="Normal"/>
    <w:next w:val="Normal"/>
    <w:autoRedefine/>
    <w:rsid w:val="00810157"/>
    <w:pPr>
      <w:ind w:left="240" w:hanging="240"/>
    </w:pPr>
  </w:style>
  <w:style w:type="paragraph" w:styleId="Index2">
    <w:name w:val="index 2"/>
    <w:basedOn w:val="Normal"/>
    <w:next w:val="Normal"/>
    <w:autoRedefine/>
    <w:rsid w:val="00810157"/>
    <w:pPr>
      <w:ind w:left="480" w:hanging="240"/>
    </w:pPr>
  </w:style>
  <w:style w:type="paragraph" w:styleId="Index3">
    <w:name w:val="index 3"/>
    <w:basedOn w:val="Normal"/>
    <w:next w:val="Normal"/>
    <w:autoRedefine/>
    <w:rsid w:val="00810157"/>
    <w:pPr>
      <w:ind w:left="720" w:hanging="240"/>
    </w:pPr>
  </w:style>
  <w:style w:type="paragraph" w:styleId="Index4">
    <w:name w:val="index 4"/>
    <w:basedOn w:val="Normal"/>
    <w:next w:val="Normal"/>
    <w:autoRedefine/>
    <w:rsid w:val="00810157"/>
    <w:pPr>
      <w:ind w:left="960" w:hanging="240"/>
    </w:pPr>
  </w:style>
  <w:style w:type="paragraph" w:styleId="Index5">
    <w:name w:val="index 5"/>
    <w:basedOn w:val="Normal"/>
    <w:next w:val="Normal"/>
    <w:autoRedefine/>
    <w:rsid w:val="00810157"/>
    <w:pPr>
      <w:ind w:left="1200" w:hanging="240"/>
    </w:pPr>
  </w:style>
  <w:style w:type="paragraph" w:styleId="Index6">
    <w:name w:val="index 6"/>
    <w:basedOn w:val="Normal"/>
    <w:next w:val="Normal"/>
    <w:autoRedefine/>
    <w:rsid w:val="00810157"/>
    <w:pPr>
      <w:ind w:left="1440" w:hanging="240"/>
    </w:pPr>
  </w:style>
  <w:style w:type="paragraph" w:styleId="Index7">
    <w:name w:val="index 7"/>
    <w:basedOn w:val="Normal"/>
    <w:next w:val="Normal"/>
    <w:autoRedefine/>
    <w:rsid w:val="00810157"/>
    <w:pPr>
      <w:ind w:left="1680" w:hanging="240"/>
    </w:pPr>
  </w:style>
  <w:style w:type="paragraph" w:styleId="Index8">
    <w:name w:val="index 8"/>
    <w:basedOn w:val="Normal"/>
    <w:next w:val="Normal"/>
    <w:autoRedefine/>
    <w:rsid w:val="00810157"/>
    <w:pPr>
      <w:ind w:left="1920" w:hanging="240"/>
    </w:pPr>
  </w:style>
  <w:style w:type="paragraph" w:styleId="Index9">
    <w:name w:val="index 9"/>
    <w:basedOn w:val="Normal"/>
    <w:next w:val="Normal"/>
    <w:autoRedefine/>
    <w:rsid w:val="00810157"/>
    <w:pPr>
      <w:ind w:left="2160" w:hanging="240"/>
    </w:pPr>
  </w:style>
  <w:style w:type="paragraph" w:styleId="IndexHeading">
    <w:name w:val="index heading"/>
    <w:basedOn w:val="Normal"/>
    <w:next w:val="Index1"/>
    <w:rsid w:val="00810157"/>
  </w:style>
  <w:style w:type="paragraph" w:customStyle="1" w:styleId="MediumList2-Accent21">
    <w:name w:val="Medium List 2 - Accent 21"/>
    <w:hidden/>
    <w:rsid w:val="000A743C"/>
    <w:rPr>
      <w:rFonts w:ascii="Arial" w:hAnsi="Arial"/>
      <w:sz w:val="24"/>
      <w:szCs w:val="24"/>
      <w:lang w:eastAsia="en-US"/>
    </w:rPr>
  </w:style>
  <w:style w:type="character" w:customStyle="1" w:styleId="Heading2Char">
    <w:name w:val="Heading 2 Char"/>
    <w:link w:val="Heading2"/>
    <w:rsid w:val="00F413F5"/>
    <w:rPr>
      <w:rFonts w:ascii="Garamond" w:hAnsi="Garamond"/>
      <w:b/>
      <w:color w:val="1F497D"/>
      <w:sz w:val="28"/>
      <w:shd w:val="clear" w:color="auto" w:fill="99CCFF"/>
      <w:lang w:val="en-US" w:eastAsia="x-none"/>
    </w:rPr>
  </w:style>
  <w:style w:type="paragraph" w:styleId="ListNumber2">
    <w:name w:val="List Number 2"/>
    <w:basedOn w:val="Normal"/>
    <w:rsid w:val="00F413F5"/>
    <w:pPr>
      <w:numPr>
        <w:numId w:val="48"/>
      </w:numPr>
      <w:contextualSpacing/>
    </w:pPr>
  </w:style>
  <w:style w:type="paragraph" w:customStyle="1" w:styleId="Clearform">
    <w:name w:val="Clear form"/>
    <w:basedOn w:val="Heading2"/>
    <w:rsid w:val="00F413F5"/>
    <w:pPr>
      <w:spacing w:before="0"/>
      <w:ind w:left="578" w:hanging="578"/>
    </w:pPr>
    <w:rPr>
      <w:lang w:val="en-AU"/>
    </w:rPr>
  </w:style>
  <w:style w:type="paragraph" w:customStyle="1" w:styleId="Hdeading2">
    <w:name w:val="Hdeading 2"/>
    <w:basedOn w:val="Normal"/>
    <w:rsid w:val="00F96DFC"/>
    <w:pPr>
      <w:spacing w:after="200"/>
    </w:pPr>
  </w:style>
  <w:style w:type="character" w:customStyle="1" w:styleId="Heading1Char">
    <w:name w:val="Heading 1 Char"/>
    <w:link w:val="Heading1"/>
    <w:rsid w:val="00065921"/>
    <w:rPr>
      <w:rFonts w:ascii="Garamond" w:hAnsi="Garamond"/>
      <w:b/>
      <w:bCs/>
      <w:color w:val="FFFFFF"/>
      <w:sz w:val="28"/>
      <w:szCs w:val="32"/>
      <w:shd w:val="clear" w:color="auto" w:fill="000080"/>
      <w:lang w:val="x-none" w:eastAsia="x-none"/>
    </w:rPr>
  </w:style>
  <w:style w:type="paragraph" w:customStyle="1" w:styleId="ColorfulShading-Accent11">
    <w:name w:val="Colorful Shading - Accent 11"/>
    <w:hidden/>
    <w:rsid w:val="0093604B"/>
    <w:rPr>
      <w:rFonts w:ascii="Garamond" w:hAnsi="Garamond"/>
      <w:sz w:val="24"/>
      <w:szCs w:val="24"/>
      <w:lang w:eastAsia="en-US"/>
    </w:rPr>
  </w:style>
  <w:style w:type="paragraph" w:customStyle="1" w:styleId="ColorfulList-Accent12">
    <w:name w:val="Colorful List - Accent 12"/>
    <w:basedOn w:val="Normal"/>
    <w:uiPriority w:val="34"/>
    <w:qFormat/>
    <w:rsid w:val="00F9043A"/>
    <w:pPr>
      <w:ind w:left="720"/>
    </w:pPr>
    <w:rPr>
      <w:rFonts w:eastAsia="Calibri"/>
      <w:lang w:eastAsia="en-AU"/>
    </w:rPr>
  </w:style>
  <w:style w:type="paragraph" w:styleId="Revision">
    <w:name w:val="Revision"/>
    <w:hidden/>
    <w:rsid w:val="00452980"/>
    <w:rPr>
      <w:rFonts w:ascii="Garamond" w:hAnsi="Garamond"/>
      <w:sz w:val="24"/>
      <w:szCs w:val="24"/>
      <w:lang w:eastAsia="en-US"/>
    </w:rPr>
  </w:style>
  <w:style w:type="character" w:styleId="FollowedHyperlink">
    <w:name w:val="FollowedHyperlink"/>
    <w:basedOn w:val="DefaultParagraphFont"/>
    <w:rsid w:val="00C622F7"/>
    <w:rPr>
      <w:color w:val="800080" w:themeColor="followedHyperlink"/>
      <w:u w:val="single"/>
    </w:rPr>
  </w:style>
  <w:style w:type="paragraph" w:styleId="ListParagraph">
    <w:name w:val="List Paragraph"/>
    <w:basedOn w:val="Normal"/>
    <w:uiPriority w:val="34"/>
    <w:qFormat/>
    <w:rsid w:val="00A638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uiPriority="35"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Table Grid" w:uiPriority="59"/>
    <w:lsdException w:name="No Spacing" w:qFormat="1"/>
    <w:lsdException w:name="Colorful List" w:uiPriority="34" w:qFormat="1"/>
    <w:lsdException w:name="List Paragraph" w:uiPriority="34" w:qFormat="1"/>
    <w:lsdException w:name="Quote" w:qFormat="1"/>
    <w:lsdException w:name="Intense Quote" w:qFormat="1"/>
    <w:lsdException w:name="Colorful List Accent 1"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5E75"/>
    <w:rPr>
      <w:rFonts w:ascii="Garamond" w:hAnsi="Garamond"/>
      <w:sz w:val="24"/>
      <w:szCs w:val="24"/>
      <w:lang w:eastAsia="en-US"/>
    </w:rPr>
  </w:style>
  <w:style w:type="paragraph" w:styleId="Heading1">
    <w:name w:val="heading 1"/>
    <w:basedOn w:val="Normal"/>
    <w:link w:val="Heading1Char"/>
    <w:autoRedefine/>
    <w:qFormat/>
    <w:rsid w:val="00065921"/>
    <w:pPr>
      <w:numPr>
        <w:numId w:val="6"/>
      </w:numPr>
      <w:pBdr>
        <w:top w:val="single" w:sz="18" w:space="1" w:color="1F497D"/>
        <w:left w:val="single" w:sz="18" w:space="4" w:color="1F497D"/>
        <w:bottom w:val="single" w:sz="18" w:space="1" w:color="1F497D"/>
        <w:right w:val="single" w:sz="18" w:space="4" w:color="1F497D"/>
      </w:pBdr>
      <w:shd w:val="clear" w:color="auto" w:fill="000080"/>
      <w:tabs>
        <w:tab w:val="left" w:pos="426"/>
        <w:tab w:val="left" w:pos="3402"/>
        <w:tab w:val="left" w:pos="3969"/>
        <w:tab w:val="left" w:pos="4536"/>
        <w:tab w:val="right" w:pos="9639"/>
      </w:tabs>
      <w:spacing w:after="240"/>
      <w:ind w:left="431" w:hanging="431"/>
      <w:outlineLvl w:val="0"/>
    </w:pPr>
    <w:rPr>
      <w:b/>
      <w:bCs/>
      <w:color w:val="FFFFFF"/>
      <w:sz w:val="28"/>
      <w:szCs w:val="32"/>
      <w:lang w:val="x-none" w:eastAsia="x-none"/>
    </w:rPr>
  </w:style>
  <w:style w:type="paragraph" w:styleId="Heading2">
    <w:name w:val="heading 2"/>
    <w:basedOn w:val="Normal"/>
    <w:next w:val="Normal"/>
    <w:link w:val="Heading2Char"/>
    <w:qFormat/>
    <w:rsid w:val="00F413F5"/>
    <w:pPr>
      <w:numPr>
        <w:ilvl w:val="1"/>
        <w:numId w:val="6"/>
      </w:numPr>
      <w:pBdr>
        <w:top w:val="single" w:sz="18" w:space="1" w:color="1F497D"/>
        <w:left w:val="single" w:sz="18" w:space="4" w:color="1F497D"/>
        <w:bottom w:val="single" w:sz="18" w:space="1" w:color="1F497D"/>
        <w:right w:val="single" w:sz="18" w:space="4" w:color="1F497D"/>
      </w:pBdr>
      <w:shd w:val="clear" w:color="auto" w:fill="99CCFF"/>
      <w:spacing w:before="240" w:after="200"/>
      <w:outlineLvl w:val="1"/>
    </w:pPr>
    <w:rPr>
      <w:b/>
      <w:color w:val="1F497D"/>
      <w:sz w:val="28"/>
      <w:szCs w:val="20"/>
      <w:lang w:val="en-US" w:eastAsia="x-none"/>
    </w:rPr>
  </w:style>
  <w:style w:type="paragraph" w:styleId="Heading3">
    <w:name w:val="heading 3"/>
    <w:basedOn w:val="Normal"/>
    <w:next w:val="Normal"/>
    <w:link w:val="Heading3Char"/>
    <w:qFormat/>
    <w:rsid w:val="00F413F5"/>
    <w:pPr>
      <w:keepNext/>
      <w:keepLines/>
      <w:numPr>
        <w:ilvl w:val="2"/>
        <w:numId w:val="6"/>
      </w:numPr>
      <w:spacing w:before="200" w:after="120"/>
      <w:ind w:left="720"/>
      <w:outlineLvl w:val="2"/>
    </w:pPr>
    <w:rPr>
      <w:rFonts w:eastAsia="Times New Roman"/>
      <w:b/>
      <w:bCs/>
      <w:color w:val="1F497D"/>
      <w:sz w:val="28"/>
      <w:lang w:val="x-none" w:eastAsia="x-none"/>
    </w:rPr>
  </w:style>
  <w:style w:type="paragraph" w:styleId="Heading4">
    <w:name w:val="heading 4"/>
    <w:basedOn w:val="Normal"/>
    <w:next w:val="Normal"/>
    <w:link w:val="Heading4Char"/>
    <w:qFormat/>
    <w:rsid w:val="00F413F5"/>
    <w:pPr>
      <w:keepNext/>
      <w:keepLines/>
      <w:numPr>
        <w:ilvl w:val="3"/>
        <w:numId w:val="6"/>
      </w:numPr>
      <w:spacing w:before="200"/>
      <w:outlineLvl w:val="3"/>
    </w:pPr>
    <w:rPr>
      <w:rFonts w:eastAsia="Times New Roman"/>
      <w:b/>
      <w:bCs/>
      <w:i/>
      <w:iCs/>
      <w:color w:val="1F497D"/>
      <w:lang w:val="x-none" w:eastAsia="x-none"/>
    </w:rPr>
  </w:style>
  <w:style w:type="paragraph" w:styleId="Heading5">
    <w:name w:val="heading 5"/>
    <w:basedOn w:val="Normal"/>
    <w:next w:val="Normal"/>
    <w:link w:val="Heading5Char"/>
    <w:qFormat/>
    <w:rsid w:val="00F413F5"/>
    <w:pPr>
      <w:keepNext/>
      <w:keepLines/>
      <w:numPr>
        <w:ilvl w:val="4"/>
        <w:numId w:val="6"/>
      </w:numPr>
      <w:spacing w:before="200"/>
      <w:outlineLvl w:val="4"/>
    </w:pPr>
    <w:rPr>
      <w:rFonts w:ascii="Calibri" w:eastAsia="Times New Roman" w:hAnsi="Calibri"/>
      <w:color w:val="244061"/>
      <w:lang w:val="x-none" w:eastAsia="x-none"/>
    </w:rPr>
  </w:style>
  <w:style w:type="paragraph" w:styleId="Heading6">
    <w:name w:val="heading 6"/>
    <w:basedOn w:val="Normal"/>
    <w:next w:val="Normal"/>
    <w:link w:val="Heading6Char"/>
    <w:qFormat/>
    <w:rsid w:val="00F413F5"/>
    <w:pPr>
      <w:keepNext/>
      <w:keepLines/>
      <w:numPr>
        <w:ilvl w:val="5"/>
        <w:numId w:val="6"/>
      </w:numPr>
      <w:spacing w:before="200"/>
      <w:outlineLvl w:val="5"/>
    </w:pPr>
    <w:rPr>
      <w:rFonts w:ascii="Calibri" w:eastAsia="Times New Roman" w:hAnsi="Calibri"/>
      <w:i/>
      <w:iCs/>
      <w:color w:val="244061"/>
      <w:lang w:val="x-none" w:eastAsia="x-none"/>
    </w:rPr>
  </w:style>
  <w:style w:type="paragraph" w:styleId="Heading7">
    <w:name w:val="heading 7"/>
    <w:basedOn w:val="Normal"/>
    <w:next w:val="Normal"/>
    <w:link w:val="Heading7Char"/>
    <w:qFormat/>
    <w:rsid w:val="00F413F5"/>
    <w:pPr>
      <w:keepNext/>
      <w:keepLines/>
      <w:numPr>
        <w:ilvl w:val="6"/>
        <w:numId w:val="6"/>
      </w:numPr>
      <w:spacing w:before="200"/>
      <w:outlineLvl w:val="6"/>
    </w:pPr>
    <w:rPr>
      <w:rFonts w:ascii="Calibri" w:eastAsia="Times New Roman" w:hAnsi="Calibri"/>
      <w:i/>
      <w:iCs/>
      <w:color w:val="404040"/>
      <w:lang w:val="x-none" w:eastAsia="x-none"/>
    </w:rPr>
  </w:style>
  <w:style w:type="paragraph" w:styleId="Heading8">
    <w:name w:val="heading 8"/>
    <w:basedOn w:val="Normal"/>
    <w:next w:val="Normal"/>
    <w:link w:val="Heading8Char"/>
    <w:qFormat/>
    <w:rsid w:val="00F413F5"/>
    <w:pPr>
      <w:keepNext/>
      <w:keepLines/>
      <w:numPr>
        <w:ilvl w:val="7"/>
        <w:numId w:val="6"/>
      </w:numPr>
      <w:spacing w:before="200"/>
      <w:outlineLvl w:val="7"/>
    </w:pPr>
    <w:rPr>
      <w:rFonts w:ascii="Calibri" w:eastAsia="Times New Roman" w:hAnsi="Calibri"/>
      <w:color w:val="363636"/>
      <w:sz w:val="20"/>
      <w:szCs w:val="20"/>
      <w:lang w:val="x-none" w:eastAsia="x-none"/>
    </w:rPr>
  </w:style>
  <w:style w:type="paragraph" w:styleId="Heading9">
    <w:name w:val="heading 9"/>
    <w:basedOn w:val="Normal"/>
    <w:next w:val="Normal"/>
    <w:link w:val="Heading9Char"/>
    <w:qFormat/>
    <w:rsid w:val="00F413F5"/>
    <w:pPr>
      <w:keepNext/>
      <w:keepLines/>
      <w:numPr>
        <w:ilvl w:val="8"/>
        <w:numId w:val="6"/>
      </w:numPr>
      <w:spacing w:before="200"/>
      <w:outlineLvl w:val="8"/>
    </w:pPr>
    <w:rPr>
      <w:rFonts w:ascii="Calibri" w:eastAsia="Times New Roman" w:hAnsi="Calibri"/>
      <w:i/>
      <w:iCs/>
      <w:color w:val="363636"/>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33485"/>
    <w:rPr>
      <w:rFonts w:ascii="Lucida Grande" w:hAnsi="Lucida Grande"/>
      <w:sz w:val="18"/>
      <w:szCs w:val="18"/>
    </w:rPr>
  </w:style>
  <w:style w:type="paragraph" w:customStyle="1" w:styleId="RECOMMENDATION">
    <w:name w:val="RECOMMENDATION"/>
    <w:basedOn w:val="Heading2"/>
    <w:next w:val="BodyText"/>
    <w:rsid w:val="00F413F5"/>
    <w:pPr>
      <w:numPr>
        <w:numId w:val="1"/>
      </w:numPr>
    </w:pPr>
    <w:rPr>
      <w:i/>
    </w:rPr>
  </w:style>
  <w:style w:type="paragraph" w:styleId="BodyText">
    <w:name w:val="Body Text"/>
    <w:basedOn w:val="Normal"/>
    <w:link w:val="BodyTextChar"/>
    <w:rsid w:val="00871BAE"/>
    <w:pPr>
      <w:spacing w:after="120"/>
    </w:pPr>
    <w:rPr>
      <w:rFonts w:ascii="Arial" w:hAnsi="Arial"/>
      <w:lang w:val="x-none" w:eastAsia="x-none"/>
    </w:rPr>
  </w:style>
  <w:style w:type="paragraph" w:customStyle="1" w:styleId="MediumGrid1-Accent21">
    <w:name w:val="Medium Grid 1 - Accent 21"/>
    <w:basedOn w:val="Normal"/>
    <w:uiPriority w:val="34"/>
    <w:qFormat/>
    <w:rsid w:val="003756F5"/>
    <w:pPr>
      <w:ind w:left="720"/>
      <w:contextualSpacing/>
    </w:pPr>
  </w:style>
  <w:style w:type="character" w:customStyle="1" w:styleId="Heading3Char">
    <w:name w:val="Heading 3 Char"/>
    <w:link w:val="Heading3"/>
    <w:rsid w:val="00F413F5"/>
    <w:rPr>
      <w:rFonts w:ascii="Garamond" w:eastAsia="Times New Roman" w:hAnsi="Garamond"/>
      <w:b/>
      <w:bCs/>
      <w:color w:val="1F497D"/>
      <w:sz w:val="28"/>
      <w:szCs w:val="24"/>
      <w:lang w:val="x-none" w:eastAsia="x-none"/>
    </w:rPr>
  </w:style>
  <w:style w:type="table" w:styleId="TableGrid">
    <w:name w:val="Table Grid"/>
    <w:basedOn w:val="TableNormal"/>
    <w:uiPriority w:val="59"/>
    <w:rsid w:val="00AA1B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0E70E1"/>
    <w:pPr>
      <w:tabs>
        <w:tab w:val="center" w:pos="4320"/>
        <w:tab w:val="right" w:pos="8640"/>
      </w:tabs>
    </w:pPr>
    <w:rPr>
      <w:rFonts w:ascii="Arial" w:hAnsi="Arial"/>
      <w:sz w:val="20"/>
      <w:szCs w:val="20"/>
      <w:lang w:val="x-none" w:eastAsia="x-none"/>
    </w:rPr>
  </w:style>
  <w:style w:type="character" w:customStyle="1" w:styleId="HeaderChar">
    <w:name w:val="Header Char"/>
    <w:link w:val="Header"/>
    <w:rsid w:val="000E70E1"/>
    <w:rPr>
      <w:rFonts w:ascii="Arial" w:eastAsia="Cambria" w:hAnsi="Arial" w:cs="Times New Roman"/>
    </w:rPr>
  </w:style>
  <w:style w:type="paragraph" w:styleId="Footer">
    <w:name w:val="footer"/>
    <w:basedOn w:val="Normal"/>
    <w:link w:val="FooterChar"/>
    <w:rsid w:val="000E70E1"/>
    <w:pPr>
      <w:tabs>
        <w:tab w:val="center" w:pos="4320"/>
        <w:tab w:val="right" w:pos="8640"/>
      </w:tabs>
    </w:pPr>
    <w:rPr>
      <w:rFonts w:ascii="Arial" w:hAnsi="Arial"/>
      <w:sz w:val="20"/>
      <w:szCs w:val="20"/>
      <w:lang w:val="x-none" w:eastAsia="x-none"/>
    </w:rPr>
  </w:style>
  <w:style w:type="character" w:customStyle="1" w:styleId="FooterChar">
    <w:name w:val="Footer Char"/>
    <w:link w:val="Footer"/>
    <w:rsid w:val="000E70E1"/>
    <w:rPr>
      <w:rFonts w:ascii="Arial" w:eastAsia="Cambria" w:hAnsi="Arial" w:cs="Times New Roman"/>
    </w:rPr>
  </w:style>
  <w:style w:type="paragraph" w:styleId="FootnoteText">
    <w:name w:val="footnote text"/>
    <w:basedOn w:val="Normal"/>
    <w:link w:val="FootnoteTextChar"/>
    <w:uiPriority w:val="99"/>
    <w:rsid w:val="00074352"/>
    <w:rPr>
      <w:sz w:val="20"/>
      <w:lang w:val="x-none" w:eastAsia="x-none"/>
    </w:rPr>
  </w:style>
  <w:style w:type="character" w:customStyle="1" w:styleId="FootnoteTextChar">
    <w:name w:val="Footnote Text Char"/>
    <w:link w:val="FootnoteText"/>
    <w:uiPriority w:val="99"/>
    <w:rsid w:val="00074352"/>
    <w:rPr>
      <w:rFonts w:ascii="Garamond" w:hAnsi="Garamond"/>
      <w:szCs w:val="24"/>
    </w:rPr>
  </w:style>
  <w:style w:type="character" w:styleId="FootnoteReference">
    <w:name w:val="footnote reference"/>
    <w:uiPriority w:val="99"/>
    <w:rsid w:val="000E70E1"/>
    <w:rPr>
      <w:vertAlign w:val="superscript"/>
    </w:rPr>
  </w:style>
  <w:style w:type="paragraph" w:styleId="List">
    <w:name w:val="List"/>
    <w:basedOn w:val="Normal"/>
    <w:rsid w:val="00F413F5"/>
    <w:pPr>
      <w:numPr>
        <w:numId w:val="3"/>
      </w:numPr>
      <w:contextualSpacing/>
    </w:pPr>
  </w:style>
  <w:style w:type="character" w:styleId="PageNumber">
    <w:name w:val="page number"/>
    <w:basedOn w:val="DefaultParagraphFont"/>
    <w:rsid w:val="00D506F5"/>
  </w:style>
  <w:style w:type="paragraph" w:styleId="TOC1">
    <w:name w:val="toc 1"/>
    <w:basedOn w:val="Normal"/>
    <w:next w:val="Normal"/>
    <w:autoRedefine/>
    <w:uiPriority w:val="39"/>
    <w:rsid w:val="006D2D5B"/>
    <w:pPr>
      <w:spacing w:before="360"/>
    </w:pPr>
    <w:rPr>
      <w:b/>
      <w:caps/>
    </w:rPr>
  </w:style>
  <w:style w:type="paragraph" w:styleId="TOC2">
    <w:name w:val="toc 2"/>
    <w:basedOn w:val="Normal"/>
    <w:next w:val="Normal"/>
    <w:autoRedefine/>
    <w:uiPriority w:val="39"/>
    <w:rsid w:val="006D2D5B"/>
    <w:pPr>
      <w:tabs>
        <w:tab w:val="left" w:pos="504"/>
        <w:tab w:val="right" w:leader="dot" w:pos="9344"/>
      </w:tabs>
      <w:spacing w:before="200"/>
      <w:ind w:left="567" w:hanging="567"/>
    </w:pPr>
    <w:rPr>
      <w:b/>
      <w:bCs/>
      <w:noProof/>
      <w:szCs w:val="20"/>
    </w:rPr>
  </w:style>
  <w:style w:type="paragraph" w:styleId="TOC3">
    <w:name w:val="toc 3"/>
    <w:basedOn w:val="Normal"/>
    <w:next w:val="Normal"/>
    <w:autoRedefine/>
    <w:uiPriority w:val="39"/>
    <w:rsid w:val="002D6231"/>
    <w:pPr>
      <w:ind w:left="240"/>
    </w:pPr>
    <w:rPr>
      <w:rFonts w:ascii="Cambria" w:hAnsi="Cambria"/>
      <w:sz w:val="20"/>
      <w:szCs w:val="20"/>
    </w:rPr>
  </w:style>
  <w:style w:type="paragraph" w:styleId="TOC4">
    <w:name w:val="toc 4"/>
    <w:basedOn w:val="Normal"/>
    <w:next w:val="Normal"/>
    <w:autoRedefine/>
    <w:uiPriority w:val="39"/>
    <w:rsid w:val="002D6231"/>
    <w:pPr>
      <w:ind w:left="480"/>
    </w:pPr>
    <w:rPr>
      <w:rFonts w:ascii="Cambria" w:hAnsi="Cambria"/>
      <w:sz w:val="20"/>
      <w:szCs w:val="20"/>
    </w:rPr>
  </w:style>
  <w:style w:type="paragraph" w:styleId="TOC5">
    <w:name w:val="toc 5"/>
    <w:basedOn w:val="Normal"/>
    <w:next w:val="Normal"/>
    <w:autoRedefine/>
    <w:uiPriority w:val="39"/>
    <w:rsid w:val="002D6231"/>
    <w:pPr>
      <w:ind w:left="720"/>
    </w:pPr>
    <w:rPr>
      <w:rFonts w:ascii="Cambria" w:hAnsi="Cambria"/>
      <w:sz w:val="20"/>
      <w:szCs w:val="20"/>
    </w:rPr>
  </w:style>
  <w:style w:type="paragraph" w:styleId="TOC6">
    <w:name w:val="toc 6"/>
    <w:basedOn w:val="Normal"/>
    <w:next w:val="Normal"/>
    <w:autoRedefine/>
    <w:uiPriority w:val="39"/>
    <w:rsid w:val="002D6231"/>
    <w:pPr>
      <w:ind w:left="960"/>
    </w:pPr>
    <w:rPr>
      <w:rFonts w:ascii="Cambria" w:hAnsi="Cambria"/>
      <w:sz w:val="20"/>
      <w:szCs w:val="20"/>
    </w:rPr>
  </w:style>
  <w:style w:type="paragraph" w:styleId="TOC7">
    <w:name w:val="toc 7"/>
    <w:basedOn w:val="Normal"/>
    <w:next w:val="Normal"/>
    <w:autoRedefine/>
    <w:uiPriority w:val="39"/>
    <w:rsid w:val="002D6231"/>
    <w:pPr>
      <w:ind w:left="1200"/>
    </w:pPr>
    <w:rPr>
      <w:rFonts w:ascii="Cambria" w:hAnsi="Cambria"/>
      <w:sz w:val="20"/>
      <w:szCs w:val="20"/>
    </w:rPr>
  </w:style>
  <w:style w:type="paragraph" w:styleId="TOC8">
    <w:name w:val="toc 8"/>
    <w:basedOn w:val="Normal"/>
    <w:next w:val="Normal"/>
    <w:autoRedefine/>
    <w:uiPriority w:val="39"/>
    <w:rsid w:val="002D6231"/>
    <w:pPr>
      <w:ind w:left="1440"/>
    </w:pPr>
    <w:rPr>
      <w:rFonts w:ascii="Cambria" w:hAnsi="Cambria"/>
      <w:sz w:val="20"/>
      <w:szCs w:val="20"/>
    </w:rPr>
  </w:style>
  <w:style w:type="paragraph" w:styleId="TOC9">
    <w:name w:val="toc 9"/>
    <w:basedOn w:val="Normal"/>
    <w:next w:val="Normal"/>
    <w:autoRedefine/>
    <w:uiPriority w:val="39"/>
    <w:rsid w:val="002D6231"/>
    <w:pPr>
      <w:ind w:left="1680"/>
    </w:pPr>
    <w:rPr>
      <w:rFonts w:ascii="Cambria" w:hAnsi="Cambria"/>
      <w:sz w:val="20"/>
      <w:szCs w:val="20"/>
    </w:rPr>
  </w:style>
  <w:style w:type="character" w:customStyle="1" w:styleId="Heading4Char">
    <w:name w:val="Heading 4 Char"/>
    <w:link w:val="Heading4"/>
    <w:rsid w:val="00F413F5"/>
    <w:rPr>
      <w:rFonts w:ascii="Garamond" w:eastAsia="Times New Roman" w:hAnsi="Garamond"/>
      <w:b/>
      <w:bCs/>
      <w:i/>
      <w:iCs/>
      <w:color w:val="1F497D"/>
      <w:sz w:val="24"/>
      <w:szCs w:val="24"/>
      <w:lang w:val="x-none" w:eastAsia="x-none"/>
    </w:rPr>
  </w:style>
  <w:style w:type="character" w:customStyle="1" w:styleId="Heading5Char">
    <w:name w:val="Heading 5 Char"/>
    <w:link w:val="Heading5"/>
    <w:rsid w:val="00F413F5"/>
    <w:rPr>
      <w:rFonts w:ascii="Calibri" w:eastAsia="Times New Roman" w:hAnsi="Calibri"/>
      <w:color w:val="244061"/>
      <w:sz w:val="24"/>
      <w:szCs w:val="24"/>
      <w:lang w:val="x-none" w:eastAsia="x-none"/>
    </w:rPr>
  </w:style>
  <w:style w:type="character" w:customStyle="1" w:styleId="Heading6Char">
    <w:name w:val="Heading 6 Char"/>
    <w:link w:val="Heading6"/>
    <w:rsid w:val="00F413F5"/>
    <w:rPr>
      <w:rFonts w:ascii="Calibri" w:eastAsia="Times New Roman" w:hAnsi="Calibri"/>
      <w:i/>
      <w:iCs/>
      <w:color w:val="244061"/>
      <w:sz w:val="24"/>
      <w:szCs w:val="24"/>
      <w:lang w:val="x-none" w:eastAsia="x-none"/>
    </w:rPr>
  </w:style>
  <w:style w:type="character" w:customStyle="1" w:styleId="Heading7Char">
    <w:name w:val="Heading 7 Char"/>
    <w:link w:val="Heading7"/>
    <w:rsid w:val="00F413F5"/>
    <w:rPr>
      <w:rFonts w:ascii="Calibri" w:eastAsia="Times New Roman" w:hAnsi="Calibri"/>
      <w:i/>
      <w:iCs/>
      <w:color w:val="404040"/>
      <w:sz w:val="24"/>
      <w:szCs w:val="24"/>
      <w:lang w:val="x-none" w:eastAsia="x-none"/>
    </w:rPr>
  </w:style>
  <w:style w:type="character" w:customStyle="1" w:styleId="Heading8Char">
    <w:name w:val="Heading 8 Char"/>
    <w:link w:val="Heading8"/>
    <w:rsid w:val="00F413F5"/>
    <w:rPr>
      <w:rFonts w:ascii="Calibri" w:eastAsia="Times New Roman" w:hAnsi="Calibri"/>
      <w:color w:val="363636"/>
      <w:lang w:val="x-none" w:eastAsia="x-none"/>
    </w:rPr>
  </w:style>
  <w:style w:type="character" w:customStyle="1" w:styleId="Heading9Char">
    <w:name w:val="Heading 9 Char"/>
    <w:link w:val="Heading9"/>
    <w:rsid w:val="00F413F5"/>
    <w:rPr>
      <w:rFonts w:ascii="Calibri" w:eastAsia="Times New Roman" w:hAnsi="Calibri"/>
      <w:i/>
      <w:iCs/>
      <w:color w:val="363636"/>
      <w:lang w:val="x-none" w:eastAsia="x-none"/>
    </w:rPr>
  </w:style>
  <w:style w:type="character" w:styleId="CommentReference">
    <w:name w:val="annotation reference"/>
    <w:uiPriority w:val="99"/>
    <w:rsid w:val="00B07C09"/>
    <w:rPr>
      <w:sz w:val="18"/>
      <w:szCs w:val="18"/>
    </w:rPr>
  </w:style>
  <w:style w:type="paragraph" w:styleId="CommentText">
    <w:name w:val="annotation text"/>
    <w:basedOn w:val="Normal"/>
    <w:link w:val="CommentTextChar"/>
    <w:rsid w:val="00B07C09"/>
    <w:rPr>
      <w:rFonts w:ascii="Arial" w:hAnsi="Arial"/>
      <w:sz w:val="20"/>
      <w:szCs w:val="20"/>
      <w:lang w:val="x-none" w:eastAsia="x-none"/>
    </w:rPr>
  </w:style>
  <w:style w:type="character" w:customStyle="1" w:styleId="CommentTextChar">
    <w:name w:val="Comment Text Char"/>
    <w:link w:val="CommentText"/>
    <w:rsid w:val="00B07C09"/>
    <w:rPr>
      <w:rFonts w:ascii="Arial" w:hAnsi="Arial"/>
    </w:rPr>
  </w:style>
  <w:style w:type="paragraph" w:styleId="CommentSubject">
    <w:name w:val="annotation subject"/>
    <w:basedOn w:val="CommentText"/>
    <w:next w:val="CommentText"/>
    <w:link w:val="CommentSubjectChar"/>
    <w:rsid w:val="00B07C09"/>
    <w:rPr>
      <w:b/>
      <w:bCs/>
    </w:rPr>
  </w:style>
  <w:style w:type="character" w:customStyle="1" w:styleId="CommentSubjectChar">
    <w:name w:val="Comment Subject Char"/>
    <w:link w:val="CommentSubject"/>
    <w:rsid w:val="00B07C09"/>
    <w:rPr>
      <w:rFonts w:ascii="Arial" w:hAnsi="Arial"/>
      <w:b/>
      <w:bCs/>
      <w:sz w:val="20"/>
      <w:szCs w:val="20"/>
    </w:rPr>
  </w:style>
  <w:style w:type="paragraph" w:customStyle="1" w:styleId="NoteLevel11">
    <w:name w:val="Note Level 11"/>
    <w:basedOn w:val="Normal"/>
    <w:rsid w:val="00F413F5"/>
    <w:pPr>
      <w:keepNext/>
      <w:numPr>
        <w:ilvl w:val="1"/>
        <w:numId w:val="4"/>
      </w:numPr>
      <w:contextualSpacing/>
      <w:jc w:val="center"/>
      <w:outlineLvl w:val="0"/>
    </w:pPr>
    <w:rPr>
      <w:rFonts w:ascii="Verdana" w:eastAsia="MS Gothic" w:hAnsi="Verdana"/>
      <w:b/>
      <w:sz w:val="22"/>
    </w:rPr>
  </w:style>
  <w:style w:type="character" w:customStyle="1" w:styleId="BodyTextChar">
    <w:name w:val="Body Text Char"/>
    <w:link w:val="BodyText"/>
    <w:rsid w:val="00CF5A48"/>
    <w:rPr>
      <w:rFonts w:ascii="Arial" w:hAnsi="Arial"/>
      <w:sz w:val="24"/>
      <w:szCs w:val="24"/>
    </w:rPr>
  </w:style>
  <w:style w:type="paragraph" w:styleId="NoteHeading">
    <w:name w:val="Note Heading"/>
    <w:basedOn w:val="Normal"/>
    <w:next w:val="Normal"/>
    <w:link w:val="NoteHeadingChar"/>
    <w:rsid w:val="001F78D0"/>
    <w:rPr>
      <w:rFonts w:ascii="Arial" w:hAnsi="Arial"/>
      <w:b/>
      <w:color w:val="984806"/>
      <w:lang w:val="x-none" w:eastAsia="x-none"/>
    </w:rPr>
  </w:style>
  <w:style w:type="character" w:customStyle="1" w:styleId="NoteHeadingChar">
    <w:name w:val="Note Heading Char"/>
    <w:link w:val="NoteHeading"/>
    <w:rsid w:val="001F78D0"/>
    <w:rPr>
      <w:rFonts w:ascii="Arial" w:hAnsi="Arial"/>
      <w:b/>
      <w:color w:val="984806"/>
      <w:sz w:val="24"/>
      <w:szCs w:val="24"/>
    </w:rPr>
  </w:style>
  <w:style w:type="paragraph" w:customStyle="1" w:styleId="NoteLevel21">
    <w:name w:val="Note Level 21"/>
    <w:basedOn w:val="Normal"/>
    <w:rsid w:val="00F413F5"/>
    <w:pPr>
      <w:keepNext/>
      <w:numPr>
        <w:ilvl w:val="1"/>
        <w:numId w:val="5"/>
      </w:numPr>
      <w:contextualSpacing/>
      <w:outlineLvl w:val="1"/>
    </w:pPr>
    <w:rPr>
      <w:rFonts w:ascii="Verdana" w:eastAsia="MS Gothic" w:hAnsi="Verdana"/>
    </w:rPr>
  </w:style>
  <w:style w:type="paragraph" w:customStyle="1" w:styleId="MediumGrid21">
    <w:name w:val="Medium Grid 21"/>
    <w:link w:val="MediumGrid2Char"/>
    <w:uiPriority w:val="1"/>
    <w:qFormat/>
    <w:rsid w:val="007A2FED"/>
    <w:rPr>
      <w:rFonts w:ascii="Calibri" w:eastAsia="Times New Roman" w:hAnsi="Calibri"/>
      <w:sz w:val="22"/>
      <w:szCs w:val="22"/>
      <w:lang w:val="en-US" w:eastAsia="en-US"/>
    </w:rPr>
  </w:style>
  <w:style w:type="character" w:customStyle="1" w:styleId="MediumGrid2Char">
    <w:name w:val="Medium Grid 2 Char"/>
    <w:link w:val="MediumGrid21"/>
    <w:uiPriority w:val="1"/>
    <w:rsid w:val="007A2FED"/>
    <w:rPr>
      <w:rFonts w:ascii="Calibri" w:eastAsia="Times New Roman" w:hAnsi="Calibri"/>
      <w:sz w:val="22"/>
      <w:szCs w:val="22"/>
      <w:lang w:val="en-US" w:eastAsia="en-US" w:bidi="ar-SA"/>
    </w:rPr>
  </w:style>
  <w:style w:type="paragraph" w:customStyle="1" w:styleId="Default">
    <w:name w:val="Default"/>
    <w:rsid w:val="004D34A9"/>
    <w:pPr>
      <w:autoSpaceDE w:val="0"/>
      <w:autoSpaceDN w:val="0"/>
      <w:adjustRightInd w:val="0"/>
    </w:pPr>
    <w:rPr>
      <w:rFonts w:ascii="Arial" w:eastAsia="Calibri" w:hAnsi="Arial" w:cs="Arial"/>
      <w:color w:val="000000"/>
      <w:sz w:val="24"/>
      <w:szCs w:val="24"/>
      <w:lang w:eastAsia="en-US"/>
    </w:rPr>
  </w:style>
  <w:style w:type="character" w:styleId="Hyperlink">
    <w:name w:val="Hyperlink"/>
    <w:uiPriority w:val="99"/>
    <w:rsid w:val="00D2121A"/>
    <w:rPr>
      <w:color w:val="0000FF"/>
      <w:u w:val="single"/>
    </w:rPr>
  </w:style>
  <w:style w:type="paragraph" w:styleId="EndnoteText">
    <w:name w:val="endnote text"/>
    <w:basedOn w:val="Normal"/>
    <w:link w:val="EndnoteTextChar"/>
    <w:rsid w:val="00A67060"/>
    <w:rPr>
      <w:rFonts w:ascii="Arial" w:hAnsi="Arial"/>
      <w:lang w:val="x-none" w:eastAsia="x-none"/>
    </w:rPr>
  </w:style>
  <w:style w:type="character" w:customStyle="1" w:styleId="EndnoteTextChar">
    <w:name w:val="Endnote Text Char"/>
    <w:link w:val="EndnoteText"/>
    <w:rsid w:val="00A67060"/>
    <w:rPr>
      <w:rFonts w:ascii="Arial" w:hAnsi="Arial"/>
      <w:sz w:val="24"/>
      <w:szCs w:val="24"/>
    </w:rPr>
  </w:style>
  <w:style w:type="paragraph" w:customStyle="1" w:styleId="head">
    <w:name w:val="head"/>
    <w:basedOn w:val="Normal"/>
    <w:rsid w:val="00B970A8"/>
    <w:pPr>
      <w:spacing w:after="200"/>
    </w:pPr>
    <w:rPr>
      <w:b/>
      <w:sz w:val="22"/>
      <w:szCs w:val="22"/>
    </w:rPr>
  </w:style>
  <w:style w:type="paragraph" w:customStyle="1" w:styleId="ColorfulList-Accent11">
    <w:name w:val="Colorful List - Accent 11"/>
    <w:basedOn w:val="Normal"/>
    <w:uiPriority w:val="34"/>
    <w:qFormat/>
    <w:rsid w:val="00B166B8"/>
    <w:pPr>
      <w:ind w:left="720"/>
    </w:pPr>
    <w:rPr>
      <w:rFonts w:ascii="Calibri" w:eastAsia="Calibri" w:hAnsi="Calibri"/>
      <w:sz w:val="22"/>
      <w:szCs w:val="22"/>
      <w:lang w:eastAsia="en-AU"/>
    </w:rPr>
  </w:style>
  <w:style w:type="character" w:styleId="Strong">
    <w:name w:val="Strong"/>
    <w:uiPriority w:val="22"/>
    <w:qFormat/>
    <w:rsid w:val="00BF20BA"/>
    <w:rPr>
      <w:b/>
      <w:bCs/>
    </w:rPr>
  </w:style>
  <w:style w:type="character" w:customStyle="1" w:styleId="style41">
    <w:name w:val="style41"/>
    <w:rsid w:val="008625F3"/>
    <w:rPr>
      <w:rFonts w:ascii="Century Gothic" w:hAnsi="Century Gothic" w:hint="default"/>
      <w:sz w:val="14"/>
      <w:szCs w:val="14"/>
    </w:rPr>
  </w:style>
  <w:style w:type="character" w:styleId="Emphasis">
    <w:name w:val="Emphasis"/>
    <w:uiPriority w:val="20"/>
    <w:qFormat/>
    <w:rsid w:val="008625F3"/>
    <w:rPr>
      <w:i/>
      <w:iCs/>
    </w:rPr>
  </w:style>
  <w:style w:type="paragraph" w:styleId="Caption">
    <w:name w:val="caption"/>
    <w:basedOn w:val="Normal"/>
    <w:next w:val="Normal"/>
    <w:uiPriority w:val="35"/>
    <w:qFormat/>
    <w:rsid w:val="00A86BB4"/>
    <w:pPr>
      <w:jc w:val="center"/>
    </w:pPr>
    <w:rPr>
      <w:rFonts w:ascii="Calibri" w:eastAsia="Calibri" w:hAnsi="Calibri"/>
      <w:b/>
      <w:bCs/>
      <w:sz w:val="20"/>
      <w:szCs w:val="20"/>
    </w:rPr>
  </w:style>
  <w:style w:type="paragraph" w:styleId="ListNumber">
    <w:name w:val="List Number"/>
    <w:basedOn w:val="Normal"/>
    <w:rsid w:val="00F413F5"/>
    <w:pPr>
      <w:numPr>
        <w:numId w:val="38"/>
      </w:numPr>
      <w:contextualSpacing/>
    </w:pPr>
  </w:style>
  <w:style w:type="paragraph" w:customStyle="1" w:styleId="Nomal">
    <w:name w:val="Nomal"/>
    <w:basedOn w:val="Heading3"/>
    <w:rsid w:val="006A5D0C"/>
    <w:pPr>
      <w:numPr>
        <w:ilvl w:val="0"/>
        <w:numId w:val="0"/>
      </w:numPr>
    </w:pPr>
  </w:style>
  <w:style w:type="paragraph" w:styleId="Index1">
    <w:name w:val="index 1"/>
    <w:basedOn w:val="Normal"/>
    <w:next w:val="Normal"/>
    <w:autoRedefine/>
    <w:rsid w:val="00810157"/>
    <w:pPr>
      <w:ind w:left="240" w:hanging="240"/>
    </w:pPr>
  </w:style>
  <w:style w:type="paragraph" w:styleId="Index2">
    <w:name w:val="index 2"/>
    <w:basedOn w:val="Normal"/>
    <w:next w:val="Normal"/>
    <w:autoRedefine/>
    <w:rsid w:val="00810157"/>
    <w:pPr>
      <w:ind w:left="480" w:hanging="240"/>
    </w:pPr>
  </w:style>
  <w:style w:type="paragraph" w:styleId="Index3">
    <w:name w:val="index 3"/>
    <w:basedOn w:val="Normal"/>
    <w:next w:val="Normal"/>
    <w:autoRedefine/>
    <w:rsid w:val="00810157"/>
    <w:pPr>
      <w:ind w:left="720" w:hanging="240"/>
    </w:pPr>
  </w:style>
  <w:style w:type="paragraph" w:styleId="Index4">
    <w:name w:val="index 4"/>
    <w:basedOn w:val="Normal"/>
    <w:next w:val="Normal"/>
    <w:autoRedefine/>
    <w:rsid w:val="00810157"/>
    <w:pPr>
      <w:ind w:left="960" w:hanging="240"/>
    </w:pPr>
  </w:style>
  <w:style w:type="paragraph" w:styleId="Index5">
    <w:name w:val="index 5"/>
    <w:basedOn w:val="Normal"/>
    <w:next w:val="Normal"/>
    <w:autoRedefine/>
    <w:rsid w:val="00810157"/>
    <w:pPr>
      <w:ind w:left="1200" w:hanging="240"/>
    </w:pPr>
  </w:style>
  <w:style w:type="paragraph" w:styleId="Index6">
    <w:name w:val="index 6"/>
    <w:basedOn w:val="Normal"/>
    <w:next w:val="Normal"/>
    <w:autoRedefine/>
    <w:rsid w:val="00810157"/>
    <w:pPr>
      <w:ind w:left="1440" w:hanging="240"/>
    </w:pPr>
  </w:style>
  <w:style w:type="paragraph" w:styleId="Index7">
    <w:name w:val="index 7"/>
    <w:basedOn w:val="Normal"/>
    <w:next w:val="Normal"/>
    <w:autoRedefine/>
    <w:rsid w:val="00810157"/>
    <w:pPr>
      <w:ind w:left="1680" w:hanging="240"/>
    </w:pPr>
  </w:style>
  <w:style w:type="paragraph" w:styleId="Index8">
    <w:name w:val="index 8"/>
    <w:basedOn w:val="Normal"/>
    <w:next w:val="Normal"/>
    <w:autoRedefine/>
    <w:rsid w:val="00810157"/>
    <w:pPr>
      <w:ind w:left="1920" w:hanging="240"/>
    </w:pPr>
  </w:style>
  <w:style w:type="paragraph" w:styleId="Index9">
    <w:name w:val="index 9"/>
    <w:basedOn w:val="Normal"/>
    <w:next w:val="Normal"/>
    <w:autoRedefine/>
    <w:rsid w:val="00810157"/>
    <w:pPr>
      <w:ind w:left="2160" w:hanging="240"/>
    </w:pPr>
  </w:style>
  <w:style w:type="paragraph" w:styleId="IndexHeading">
    <w:name w:val="index heading"/>
    <w:basedOn w:val="Normal"/>
    <w:next w:val="Index1"/>
    <w:rsid w:val="00810157"/>
  </w:style>
  <w:style w:type="paragraph" w:customStyle="1" w:styleId="MediumList2-Accent21">
    <w:name w:val="Medium List 2 - Accent 21"/>
    <w:hidden/>
    <w:rsid w:val="000A743C"/>
    <w:rPr>
      <w:rFonts w:ascii="Arial" w:hAnsi="Arial"/>
      <w:sz w:val="24"/>
      <w:szCs w:val="24"/>
      <w:lang w:eastAsia="en-US"/>
    </w:rPr>
  </w:style>
  <w:style w:type="character" w:customStyle="1" w:styleId="Heading2Char">
    <w:name w:val="Heading 2 Char"/>
    <w:link w:val="Heading2"/>
    <w:rsid w:val="00F413F5"/>
    <w:rPr>
      <w:rFonts w:ascii="Garamond" w:hAnsi="Garamond"/>
      <w:b/>
      <w:color w:val="1F497D"/>
      <w:sz w:val="28"/>
      <w:shd w:val="clear" w:color="auto" w:fill="99CCFF"/>
      <w:lang w:val="en-US" w:eastAsia="x-none"/>
    </w:rPr>
  </w:style>
  <w:style w:type="paragraph" w:styleId="ListNumber2">
    <w:name w:val="List Number 2"/>
    <w:basedOn w:val="Normal"/>
    <w:rsid w:val="00F413F5"/>
    <w:pPr>
      <w:numPr>
        <w:numId w:val="48"/>
      </w:numPr>
      <w:contextualSpacing/>
    </w:pPr>
  </w:style>
  <w:style w:type="paragraph" w:customStyle="1" w:styleId="Clearform">
    <w:name w:val="Clear form"/>
    <w:basedOn w:val="Heading2"/>
    <w:rsid w:val="00F413F5"/>
    <w:pPr>
      <w:spacing w:before="0"/>
      <w:ind w:left="578" w:hanging="578"/>
    </w:pPr>
    <w:rPr>
      <w:lang w:val="en-AU"/>
    </w:rPr>
  </w:style>
  <w:style w:type="paragraph" w:customStyle="1" w:styleId="Hdeading2">
    <w:name w:val="Hdeading 2"/>
    <w:basedOn w:val="Normal"/>
    <w:rsid w:val="00F96DFC"/>
    <w:pPr>
      <w:spacing w:after="200"/>
    </w:pPr>
  </w:style>
  <w:style w:type="character" w:customStyle="1" w:styleId="Heading1Char">
    <w:name w:val="Heading 1 Char"/>
    <w:link w:val="Heading1"/>
    <w:rsid w:val="00065921"/>
    <w:rPr>
      <w:rFonts w:ascii="Garamond" w:hAnsi="Garamond"/>
      <w:b/>
      <w:bCs/>
      <w:color w:val="FFFFFF"/>
      <w:sz w:val="28"/>
      <w:szCs w:val="32"/>
      <w:shd w:val="clear" w:color="auto" w:fill="000080"/>
      <w:lang w:val="x-none" w:eastAsia="x-none"/>
    </w:rPr>
  </w:style>
  <w:style w:type="paragraph" w:customStyle="1" w:styleId="ColorfulShading-Accent11">
    <w:name w:val="Colorful Shading - Accent 11"/>
    <w:hidden/>
    <w:rsid w:val="0093604B"/>
    <w:rPr>
      <w:rFonts w:ascii="Garamond" w:hAnsi="Garamond"/>
      <w:sz w:val="24"/>
      <w:szCs w:val="24"/>
      <w:lang w:eastAsia="en-US"/>
    </w:rPr>
  </w:style>
  <w:style w:type="paragraph" w:customStyle="1" w:styleId="ColorfulList-Accent12">
    <w:name w:val="Colorful List - Accent 12"/>
    <w:basedOn w:val="Normal"/>
    <w:uiPriority w:val="34"/>
    <w:qFormat/>
    <w:rsid w:val="00F9043A"/>
    <w:pPr>
      <w:ind w:left="720"/>
    </w:pPr>
    <w:rPr>
      <w:rFonts w:eastAsia="Calibri"/>
      <w:lang w:eastAsia="en-AU"/>
    </w:rPr>
  </w:style>
  <w:style w:type="paragraph" w:styleId="Revision">
    <w:name w:val="Revision"/>
    <w:hidden/>
    <w:rsid w:val="00452980"/>
    <w:rPr>
      <w:rFonts w:ascii="Garamond" w:hAnsi="Garamond"/>
      <w:sz w:val="24"/>
      <w:szCs w:val="24"/>
      <w:lang w:eastAsia="en-US"/>
    </w:rPr>
  </w:style>
  <w:style w:type="character" w:styleId="FollowedHyperlink">
    <w:name w:val="FollowedHyperlink"/>
    <w:basedOn w:val="DefaultParagraphFont"/>
    <w:rsid w:val="00C622F7"/>
    <w:rPr>
      <w:color w:val="800080" w:themeColor="followedHyperlink"/>
      <w:u w:val="single"/>
    </w:rPr>
  </w:style>
  <w:style w:type="paragraph" w:styleId="ListParagraph">
    <w:name w:val="List Paragraph"/>
    <w:basedOn w:val="Normal"/>
    <w:uiPriority w:val="34"/>
    <w:qFormat/>
    <w:rsid w:val="00A638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594830">
      <w:bodyDiv w:val="1"/>
      <w:marLeft w:val="0"/>
      <w:marRight w:val="0"/>
      <w:marTop w:val="0"/>
      <w:marBottom w:val="0"/>
      <w:divBdr>
        <w:top w:val="none" w:sz="0" w:space="0" w:color="auto"/>
        <w:left w:val="none" w:sz="0" w:space="0" w:color="auto"/>
        <w:bottom w:val="none" w:sz="0" w:space="0" w:color="auto"/>
        <w:right w:val="none" w:sz="0" w:space="0" w:color="auto"/>
      </w:divBdr>
    </w:div>
    <w:div w:id="1610047169">
      <w:bodyDiv w:val="1"/>
      <w:marLeft w:val="0"/>
      <w:marRight w:val="0"/>
      <w:marTop w:val="0"/>
      <w:marBottom w:val="0"/>
      <w:divBdr>
        <w:top w:val="none" w:sz="0" w:space="0" w:color="auto"/>
        <w:left w:val="none" w:sz="0" w:space="0" w:color="auto"/>
        <w:bottom w:val="none" w:sz="0" w:space="0" w:color="auto"/>
        <w:right w:val="none" w:sz="0" w:space="0" w:color="auto"/>
      </w:divBdr>
    </w:div>
    <w:div w:id="1800882232">
      <w:bodyDiv w:val="1"/>
      <w:marLeft w:val="0"/>
      <w:marRight w:val="0"/>
      <w:marTop w:val="0"/>
      <w:marBottom w:val="0"/>
      <w:divBdr>
        <w:top w:val="none" w:sz="0" w:space="0" w:color="auto"/>
        <w:left w:val="none" w:sz="0" w:space="0" w:color="auto"/>
        <w:bottom w:val="none" w:sz="0" w:space="0" w:color="auto"/>
        <w:right w:val="none" w:sz="0" w:space="0" w:color="auto"/>
      </w:divBdr>
    </w:div>
    <w:div w:id="2006544791">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abs.gov.au/ausstats/abs@.nsf/Latestproducts/4177.0Main%20Features52011-12?opendocument&amp;tabname=Summary&amp;prodno=4177.0&amp;issue=2011-12&amp;num=&amp;view" TargetMode="External"/><Relationship Id="rId2" Type="http://schemas.openxmlformats.org/officeDocument/2006/relationships/hyperlink" Target="http://www.communityindicators.net.au/lga_profiles" TargetMode="External"/><Relationship Id="rId1" Type="http://schemas.openxmlformats.org/officeDocument/2006/relationships/hyperlink" Target="http://forecast.id.com.au/cardinia" TargetMode="External"/><Relationship Id="rId5" Type="http://schemas.openxmlformats.org/officeDocument/2006/relationships/hyperlink" Target="http://www.dpcd.vic.gov.au/planning/urbandesign/what-is-urban-design" TargetMode="External"/><Relationship Id="rId4" Type="http://schemas.openxmlformats.org/officeDocument/2006/relationships/hyperlink" Target="https://www.infrastructure.gov.au/infrastructure/pab/urbandesig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Macintosh%20HD:Users:kevinbrennan:Kevin's%20Folder:United%20Notions:UN%20Jobs:CARDINIA%202014:CARDINIA%20CONSULTATION:CARDINIA%20SURVEY:CARDINIA%20SURVEY%20ANALYSIS:CARDINIA%20SURVEY%20DATA%20REBUILD.xlsx" TargetMode="External"/><Relationship Id="rId2" Type="http://schemas.openxmlformats.org/officeDocument/2006/relationships/image" Target="../media/image5.pn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roundedCorners val="1"/>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92086330935199"/>
          <c:y val="0.12285012285012301"/>
          <c:w val="0.61870503597122295"/>
          <c:h val="0.84520884520884498"/>
        </c:manualLayout>
      </c:layout>
      <c:pieChart>
        <c:varyColors val="1"/>
        <c:ser>
          <c:idx val="0"/>
          <c:order val="0"/>
          <c:explosion val="16"/>
          <c:dPt>
            <c:idx val="0"/>
            <c:bubble3D val="0"/>
            <c:explosion val="15"/>
            <c:spPr>
              <a:solidFill>
                <a:srgbClr val="008000"/>
              </a:solidFill>
              <a:ln w="12700" cmpd="sng">
                <a:solidFill>
                  <a:schemeClr val="tx1"/>
                </a:solidFill>
              </a:ln>
            </c:spPr>
          </c:dPt>
          <c:dPt>
            <c:idx val="1"/>
            <c:bubble3D val="0"/>
            <c:explosion val="15"/>
            <c:spPr>
              <a:blipFill rotWithShape="1">
                <a:blip xmlns:r="http://schemas.openxmlformats.org/officeDocument/2006/relationships" r:embed="rId2"/>
                <a:tile tx="0" ty="0" sx="100000" sy="100000" flip="none" algn="tl"/>
              </a:blipFill>
              <a:ln w="19050" cmpd="sng">
                <a:solidFill>
                  <a:schemeClr val="tx1"/>
                </a:solidFill>
              </a:ln>
            </c:spPr>
          </c:dPt>
          <c:dPt>
            <c:idx val="2"/>
            <c:bubble3D val="0"/>
            <c:explosion val="5"/>
            <c:spPr>
              <a:solidFill>
                <a:srgbClr val="CCFFCC"/>
              </a:solidFill>
              <a:ln w="28575" cmpd="sng">
                <a:solidFill>
                  <a:srgbClr val="008000"/>
                </a:solidFill>
              </a:ln>
            </c:spPr>
          </c:dPt>
          <c:dPt>
            <c:idx val="3"/>
            <c:bubble3D val="0"/>
            <c:explosion val="5"/>
            <c:spPr>
              <a:solidFill>
                <a:schemeClr val="accent6">
                  <a:lumMod val="60000"/>
                  <a:lumOff val="40000"/>
                </a:schemeClr>
              </a:solidFill>
              <a:ln>
                <a:solidFill>
                  <a:srgbClr val="FF0000"/>
                </a:solidFill>
              </a:ln>
            </c:spPr>
          </c:dPt>
          <c:dPt>
            <c:idx val="4"/>
            <c:bubble3D val="0"/>
            <c:explosion val="5"/>
            <c:spPr>
              <a:solidFill>
                <a:srgbClr val="FF0000"/>
              </a:solidFill>
              <a:ln w="19050" cmpd="sng">
                <a:solidFill>
                  <a:schemeClr val="tx1"/>
                </a:solidFill>
              </a:ln>
            </c:spPr>
          </c:dPt>
          <c:dPt>
            <c:idx val="5"/>
            <c:bubble3D val="0"/>
            <c:explosion val="5"/>
          </c:dPt>
          <c:dLbls>
            <c:dLbl>
              <c:idx val="0"/>
              <c:dLblPos val="bestFit"/>
              <c:showLegendKey val="1"/>
              <c:showVal val="0"/>
              <c:showCatName val="1"/>
              <c:showSerName val="0"/>
              <c:showPercent val="1"/>
              <c:showBubbleSize val="1"/>
              <c:separator> </c:separator>
            </c:dLbl>
            <c:dLbl>
              <c:idx val="1"/>
              <c:spPr>
                <a:effectLst>
                  <a:glow rad="279400">
                    <a:schemeClr val="bg1">
                      <a:lumMod val="50000"/>
                      <a:alpha val="75000"/>
                    </a:schemeClr>
                  </a:glow>
                  <a:softEdge rad="457200"/>
                </a:effectLst>
              </c:spPr>
              <c:txPr>
                <a:bodyPr/>
                <a:lstStyle/>
                <a:p>
                  <a:pPr>
                    <a:defRPr sz="900" b="1" i="0">
                      <a:solidFill>
                        <a:schemeClr val="bg1"/>
                      </a:solidFill>
                      <a:latin typeface="Arial"/>
                    </a:defRPr>
                  </a:pPr>
                  <a:endParaRPr lang="en-US"/>
                </a:p>
              </c:txPr>
              <c:dLblPos val="inEnd"/>
              <c:showLegendKey val="1"/>
              <c:showVal val="0"/>
              <c:showCatName val="1"/>
              <c:showSerName val="0"/>
              <c:showPercent val="1"/>
              <c:showBubbleSize val="1"/>
              <c:separator> </c:separator>
            </c:dLbl>
            <c:dLbl>
              <c:idx val="2"/>
              <c:layout>
                <c:manualLayout>
                  <c:x val="-3.5620547431571099E-3"/>
                  <c:y val="-1.9376031604296899E-2"/>
                </c:manualLayout>
              </c:layout>
              <c:dLblPos val="bestFit"/>
              <c:showLegendKey val="1"/>
              <c:showVal val="0"/>
              <c:showCatName val="1"/>
              <c:showSerName val="0"/>
              <c:showPercent val="1"/>
              <c:showBubbleSize val="1"/>
              <c:separator> </c:separator>
            </c:dLbl>
            <c:dLbl>
              <c:idx val="3"/>
              <c:dLblPos val="ctr"/>
              <c:showLegendKey val="1"/>
              <c:showVal val="0"/>
              <c:showCatName val="1"/>
              <c:showSerName val="0"/>
              <c:showPercent val="1"/>
              <c:showBubbleSize val="1"/>
              <c:separator> </c:separator>
            </c:dLbl>
            <c:dLbl>
              <c:idx val="4"/>
              <c:spPr>
                <a:effectLst>
                  <a:glow rad="279400">
                    <a:schemeClr val="bg1">
                      <a:lumMod val="50000"/>
                      <a:alpha val="75000"/>
                    </a:schemeClr>
                  </a:glow>
                  <a:softEdge rad="457200"/>
                </a:effectLst>
              </c:spPr>
              <c:txPr>
                <a:bodyPr/>
                <a:lstStyle/>
                <a:p>
                  <a:pPr>
                    <a:defRPr sz="900" b="1" i="0">
                      <a:solidFill>
                        <a:srgbClr val="FFFFFF"/>
                      </a:solidFill>
                      <a:latin typeface="Arial"/>
                    </a:defRPr>
                  </a:pPr>
                  <a:endParaRPr lang="en-US"/>
                </a:p>
              </c:txPr>
              <c:dLblPos val="bestFit"/>
              <c:showLegendKey val="1"/>
              <c:showVal val="0"/>
              <c:showCatName val="1"/>
              <c:showSerName val="0"/>
              <c:showPercent val="1"/>
              <c:showBubbleSize val="1"/>
            </c:dLbl>
            <c:dLbl>
              <c:idx val="5"/>
              <c:dLblPos val="bestFit"/>
              <c:showLegendKey val="1"/>
              <c:showVal val="0"/>
              <c:showCatName val="1"/>
              <c:showSerName val="0"/>
              <c:showPercent val="1"/>
              <c:showBubbleSize val="1"/>
              <c:separator> </c:separator>
            </c:dLbl>
            <c:spPr>
              <a:effectLst>
                <a:glow rad="279400">
                  <a:schemeClr val="bg1">
                    <a:lumMod val="50000"/>
                    <a:alpha val="75000"/>
                  </a:schemeClr>
                </a:glow>
                <a:softEdge rad="457200"/>
              </a:effectLst>
            </c:spPr>
            <c:txPr>
              <a:bodyPr/>
              <a:lstStyle/>
              <a:p>
                <a:pPr>
                  <a:defRPr sz="900" b="1" i="0">
                    <a:latin typeface="Arial"/>
                  </a:defRPr>
                </a:pPr>
                <a:endParaRPr lang="en-US"/>
              </a:p>
            </c:txPr>
            <c:dLblPos val="bestFit"/>
            <c:showLegendKey val="1"/>
            <c:showVal val="1"/>
            <c:showCatName val="1"/>
            <c:showSerName val="1"/>
            <c:showPercent val="1"/>
            <c:showBubbleSize val="1"/>
            <c:separator> </c:separator>
            <c:showLeaderLines val="1"/>
          </c:dLbls>
          <c:cat>
            <c:strRef>
              <c:f>'Q11 SATISF -FACIL'!$A$3:$A$8</c:f>
              <c:strCache>
                <c:ptCount val="6"/>
                <c:pt idx="0">
                  <c:v>Very Satisfied </c:v>
                </c:pt>
                <c:pt idx="1">
                  <c:v>Satisfied</c:v>
                </c:pt>
                <c:pt idx="2">
                  <c:v>Neither satisfied nor unsatisfied</c:v>
                </c:pt>
                <c:pt idx="3">
                  <c:v>Somewhat unsatisfied</c:v>
                </c:pt>
                <c:pt idx="4">
                  <c:v>Not Satisfied</c:v>
                </c:pt>
                <c:pt idx="5">
                  <c:v>Don’t know</c:v>
                </c:pt>
              </c:strCache>
            </c:strRef>
          </c:cat>
          <c:val>
            <c:numRef>
              <c:f>'Q11 SATISF -FACIL'!$B$3:$B$8</c:f>
              <c:numCache>
                <c:formatCode>0%</c:formatCode>
                <c:ptCount val="6"/>
                <c:pt idx="0">
                  <c:v>2.3800000000000002E-2</c:v>
                </c:pt>
                <c:pt idx="1">
                  <c:v>0.1429</c:v>
                </c:pt>
                <c:pt idx="2">
                  <c:v>0.24779999999999999</c:v>
                </c:pt>
                <c:pt idx="3">
                  <c:v>0.3</c:v>
                </c:pt>
                <c:pt idx="4">
                  <c:v>0.26669999999999999</c:v>
                </c:pt>
                <c:pt idx="5">
                  <c:v>1.9E-2</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ln w="38100" cmpd="sng">
      <a:solidFill>
        <a:srgbClr val="0000FF"/>
      </a:solidFill>
    </a:ln>
  </c:spPr>
  <c:externalData r:id="rId3">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ECDFE7-E380-45DE-A300-5F79C1E65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20487</Words>
  <Characters>116781</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136995</CharactersWithSpaces>
  <SharedDoc>false</SharedDoc>
  <HLinks>
    <vt:vector size="24" baseType="variant">
      <vt:variant>
        <vt:i4>458840</vt:i4>
      </vt:variant>
      <vt:variant>
        <vt:i4>6</vt:i4>
      </vt:variant>
      <vt:variant>
        <vt:i4>0</vt:i4>
      </vt:variant>
      <vt:variant>
        <vt:i4>5</vt:i4>
      </vt:variant>
      <vt:variant>
        <vt:lpwstr>http://www.dpcd.vic.gov.au/planning/urbandesign/what-is-urban-design</vt:lpwstr>
      </vt:variant>
      <vt:variant>
        <vt:lpwstr/>
      </vt:variant>
      <vt:variant>
        <vt:i4>1966199</vt:i4>
      </vt:variant>
      <vt:variant>
        <vt:i4>3</vt:i4>
      </vt:variant>
      <vt:variant>
        <vt:i4>0</vt:i4>
      </vt:variant>
      <vt:variant>
        <vt:i4>5</vt:i4>
      </vt:variant>
      <vt:variant>
        <vt:lpwstr>https://www.infrastructure.gov.au/infrastructure/pab/urbandesign/</vt:lpwstr>
      </vt:variant>
      <vt:variant>
        <vt:lpwstr/>
      </vt:variant>
      <vt:variant>
        <vt:i4>3080308</vt:i4>
      </vt:variant>
      <vt:variant>
        <vt:i4>0</vt:i4>
      </vt:variant>
      <vt:variant>
        <vt:i4>0</vt:i4>
      </vt:variant>
      <vt:variant>
        <vt:i4>5</vt:i4>
      </vt:variant>
      <vt:variant>
        <vt:lpwstr>http://forecast.id.com.au/cardinia</vt:lpwstr>
      </vt:variant>
      <vt:variant>
        <vt:lpwstr/>
      </vt:variant>
      <vt:variant>
        <vt:i4>65630</vt:i4>
      </vt:variant>
      <vt:variant>
        <vt:i4>21203</vt:i4>
      </vt:variant>
      <vt:variant>
        <vt:i4>1028</vt:i4>
      </vt:variant>
      <vt:variant>
        <vt:i4>1</vt:i4>
      </vt:variant>
      <vt:variant>
        <vt:lpwstr>CACFS Local Facility Use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Brennan</dc:creator>
  <cp:keywords/>
  <cp:lastModifiedBy>Holly DeMaria</cp:lastModifiedBy>
  <cp:revision>2</cp:revision>
  <cp:lastPrinted>2015-06-03T23:22:00Z</cp:lastPrinted>
  <dcterms:created xsi:type="dcterms:W3CDTF">2015-06-19T01:24:00Z</dcterms:created>
  <dcterms:modified xsi:type="dcterms:W3CDTF">2015-06-19T01:24:00Z</dcterms:modified>
</cp:coreProperties>
</file>