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32" w:rsidRDefault="00011432" w:rsidP="00011432">
      <w:pPr>
        <w:pStyle w:val="Heading1"/>
      </w:pPr>
      <w:r>
        <w:t xml:space="preserve">Cardinia Shire </w:t>
      </w:r>
      <w:r w:rsidRPr="00600307">
        <w:t>Liveability Plan 2017-</w:t>
      </w:r>
      <w:r>
        <w:t>29</w:t>
      </w:r>
    </w:p>
    <w:p w:rsidR="00936550" w:rsidRDefault="00936550" w:rsidP="00936550">
      <w:pPr>
        <w:pStyle w:val="Heading2"/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</w:pPr>
      <w:r w:rsidRPr="00AF1D03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Cardinia Shire’s Liveability Health Plan 2017-2029 identifies the top seven health and social priorities impacting the overall health and wellbeing of the municipality. </w:t>
      </w:r>
      <w:r w:rsidR="00446A3B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Obesity </w:t>
      </w:r>
      <w:r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is one of these seven priority areas. </w:t>
      </w:r>
    </w:p>
    <w:p w:rsidR="00014E54" w:rsidRDefault="00014E54" w:rsidP="00446A3B">
      <w:pPr>
        <w:pStyle w:val="Heading2"/>
      </w:pPr>
      <w:r>
        <w:t>What is obesity?</w:t>
      </w:r>
    </w:p>
    <w:p w:rsidR="00881741" w:rsidRDefault="000450D7" w:rsidP="00011432">
      <w:pPr>
        <w:rPr>
          <w:lang w:eastAsia="en-US"/>
        </w:rPr>
      </w:pPr>
      <w:r>
        <w:rPr>
          <w:lang w:eastAsia="en-US"/>
        </w:rPr>
        <w:t>The World Health Organisation</w:t>
      </w:r>
      <w:r w:rsidR="00C66349">
        <w:rPr>
          <w:lang w:eastAsia="en-US"/>
        </w:rPr>
        <w:t xml:space="preserve"> defines </w:t>
      </w:r>
      <w:r w:rsidR="00B97C27">
        <w:t>o</w:t>
      </w:r>
      <w:r w:rsidR="00C66349" w:rsidRPr="00C66349">
        <w:t>verw</w:t>
      </w:r>
      <w:r w:rsidR="00B97C27">
        <w:t xml:space="preserve">eight (pre-obese) </w:t>
      </w:r>
      <w:r w:rsidR="00C66349" w:rsidRPr="00C66349">
        <w:t>and obesity as abnormal or excessive fat accumulation that may impair health.</w:t>
      </w:r>
      <w:r w:rsidR="00B97C27">
        <w:t xml:space="preserve"> </w:t>
      </w:r>
      <w:r w:rsidR="00011432">
        <w:rPr>
          <w:lang w:eastAsia="en-US"/>
        </w:rPr>
        <w:t>With rising rates of obesity in our community we have an increased</w:t>
      </w:r>
      <w:r w:rsidR="00B97C27">
        <w:rPr>
          <w:lang w:eastAsia="en-US"/>
        </w:rPr>
        <w:t xml:space="preserve"> risk of many chronic diseases. </w:t>
      </w:r>
      <w:r w:rsidR="00011432">
        <w:rPr>
          <w:lang w:eastAsia="en-US"/>
        </w:rPr>
        <w:t>Obesity is a complex issue influenced</w:t>
      </w:r>
      <w:r w:rsidR="00B97C27">
        <w:rPr>
          <w:lang w:eastAsia="en-US"/>
        </w:rPr>
        <w:t xml:space="preserve"> by many e</w:t>
      </w:r>
      <w:r w:rsidR="00881741">
        <w:rPr>
          <w:lang w:eastAsia="en-US"/>
        </w:rPr>
        <w:t xml:space="preserve">nvironmental factors including </w:t>
      </w:r>
      <w:r w:rsidR="00B97C27">
        <w:rPr>
          <w:lang w:eastAsia="en-US"/>
        </w:rPr>
        <w:t>m</w:t>
      </w:r>
      <w:r w:rsidR="00011432">
        <w:rPr>
          <w:lang w:eastAsia="en-US"/>
        </w:rPr>
        <w:t>ore sedentary lifestyles and ease of access to fast food</w:t>
      </w:r>
      <w:r w:rsidR="00B97C27">
        <w:rPr>
          <w:lang w:eastAsia="en-US"/>
        </w:rPr>
        <w:t>.</w:t>
      </w:r>
    </w:p>
    <w:p w:rsidR="00B97C27" w:rsidRDefault="000450D7" w:rsidP="00446A3B">
      <w:pPr>
        <w:pStyle w:val="Heading2"/>
      </w:pPr>
      <w:r>
        <w:t xml:space="preserve">What we know </w:t>
      </w:r>
      <w:r w:rsidR="00446A3B">
        <w:t>for Cardinia Shire</w:t>
      </w:r>
    </w:p>
    <w:p w:rsidR="000450D7" w:rsidRPr="000450D7" w:rsidRDefault="000450D7" w:rsidP="000450D7">
      <w:pPr>
        <w:pStyle w:val="Bulletlistmultilevel"/>
      </w:pPr>
      <w:r w:rsidRPr="000450D7">
        <w:t>25% of adults are obese, compared to 19% of Victorians</w:t>
      </w:r>
      <w:bookmarkStart w:id="0" w:name="_Ref488938901"/>
      <w:r w:rsidRPr="000450D7">
        <w:rPr>
          <w:rStyle w:val="FootnoteReference"/>
          <w:rFonts w:ascii="Franklin Gothic Book" w:hAnsi="Franklin Gothic Book"/>
          <w:sz w:val="22"/>
        </w:rPr>
        <w:footnoteReference w:id="1"/>
      </w:r>
      <w:bookmarkEnd w:id="0"/>
      <w:r w:rsidRPr="000450D7">
        <w:t>. For females this represents 28% of the population compared to 17% for Victoria and for males this represents 21% of the population compared to 20% for Victoria</w:t>
      </w:r>
      <w:bookmarkStart w:id="1" w:name="_Ref488939348"/>
      <w:r>
        <w:rPr>
          <w:rStyle w:val="FootnoteReference"/>
        </w:rPr>
        <w:footnoteReference w:id="2"/>
      </w:r>
      <w:bookmarkEnd w:id="1"/>
      <w:r w:rsidRPr="000450D7">
        <w:t xml:space="preserve">. </w:t>
      </w:r>
    </w:p>
    <w:p w:rsidR="000450D7" w:rsidRPr="000450D7" w:rsidRDefault="000450D7" w:rsidP="000450D7">
      <w:pPr>
        <w:pStyle w:val="Bulletlistmultilevel"/>
        <w:numPr>
          <w:ilvl w:val="0"/>
          <w:numId w:val="22"/>
        </w:numPr>
        <w:rPr>
          <w:i/>
          <w:lang w:eastAsia="en-US"/>
        </w:rPr>
      </w:pPr>
      <w:r>
        <w:rPr>
          <w:lang w:eastAsia="en-US"/>
        </w:rPr>
        <w:t>29% of adults are overweight, compared to 31% of Victorians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NOTEREF _Ref488938901 \f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Pr="000450D7">
        <w:rPr>
          <w:rStyle w:val="FootnoteReference"/>
        </w:rPr>
        <w:t>1</w:t>
      </w:r>
      <w:r>
        <w:rPr>
          <w:lang w:eastAsia="en-US"/>
        </w:rPr>
        <w:fldChar w:fldCharType="end"/>
      </w:r>
      <w:r>
        <w:rPr>
          <w:lang w:eastAsia="en-US"/>
        </w:rPr>
        <w:t>. For females this represents 22% of the population compared to 24% for Victoria and for males this represents 35% of the population compared to the state measure of 38%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NOTEREF _Ref488939348 \f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Pr="000450D7">
        <w:rPr>
          <w:rStyle w:val="FootnoteReference"/>
        </w:rPr>
        <w:t>2</w:t>
      </w:r>
      <w:r>
        <w:rPr>
          <w:lang w:eastAsia="en-US"/>
        </w:rPr>
        <w:fldChar w:fldCharType="end"/>
      </w:r>
      <w:r>
        <w:rPr>
          <w:lang w:eastAsia="en-US"/>
        </w:rPr>
        <w:t xml:space="preserve">. </w:t>
      </w:r>
    </w:p>
    <w:p w:rsidR="00B439FE" w:rsidRDefault="00B439FE" w:rsidP="00B439FE">
      <w:pPr>
        <w:pStyle w:val="Bulletlistmultilevel"/>
        <w:rPr>
          <w:lang w:eastAsia="en-US"/>
        </w:rPr>
      </w:pPr>
      <w:r>
        <w:rPr>
          <w:lang w:eastAsia="en-US"/>
        </w:rPr>
        <w:t xml:space="preserve">5% of adults consumed enough fruit and vegetables to meet the </w:t>
      </w:r>
      <w:r w:rsidR="00940049">
        <w:rPr>
          <w:lang w:eastAsia="en-US"/>
        </w:rPr>
        <w:t>recommended amount, compared to 4%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</w:p>
    <w:p w:rsidR="000450D7" w:rsidRDefault="00B439FE" w:rsidP="00B439FE">
      <w:pPr>
        <w:pStyle w:val="Bulletlistmultilevel"/>
        <w:rPr>
          <w:lang w:eastAsia="en-US"/>
        </w:rPr>
      </w:pPr>
      <w:r>
        <w:rPr>
          <w:lang w:eastAsia="en-US"/>
        </w:rPr>
        <w:t>12% of adults consumed take-away meals between 1-3 times a week, compare to 9%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  <w:r>
        <w:rPr>
          <w:lang w:eastAsia="en-US"/>
        </w:rPr>
        <w:t xml:space="preserve">  </w:t>
      </w:r>
    </w:p>
    <w:p w:rsidR="00940049" w:rsidRDefault="00940049" w:rsidP="00B439FE">
      <w:pPr>
        <w:pStyle w:val="Bulletlistmultilevel"/>
        <w:rPr>
          <w:lang w:eastAsia="en-US"/>
        </w:rPr>
      </w:pPr>
      <w:r>
        <w:rPr>
          <w:lang w:eastAsia="en-US"/>
        </w:rPr>
        <w:t>15% of the adult population consume sugar-sweetened soft drinks daily, compared to 11%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  <w:r>
        <w:rPr>
          <w:lang w:eastAsia="en-US"/>
        </w:rPr>
        <w:t xml:space="preserve"> </w:t>
      </w:r>
    </w:p>
    <w:p w:rsidR="00940049" w:rsidRDefault="00940049" w:rsidP="00B439FE">
      <w:pPr>
        <w:pStyle w:val="Bulletlistmultilevel"/>
        <w:rPr>
          <w:lang w:eastAsia="en-US"/>
        </w:rPr>
      </w:pPr>
      <w:r>
        <w:rPr>
          <w:lang w:eastAsia="en-US"/>
        </w:rPr>
        <w:t>Half the adult population (55%) do not participate in sufficient physical activity, comparable to 55%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  <w:r>
        <w:rPr>
          <w:lang w:eastAsia="en-US"/>
        </w:rPr>
        <w:t xml:space="preserve"> </w:t>
      </w:r>
    </w:p>
    <w:p w:rsidR="00940049" w:rsidRDefault="00940049" w:rsidP="00B439FE">
      <w:pPr>
        <w:pStyle w:val="Bulletlistmultilevel"/>
        <w:rPr>
          <w:lang w:eastAsia="en-US"/>
        </w:rPr>
      </w:pPr>
      <w:r>
        <w:rPr>
          <w:lang w:eastAsia="en-US"/>
        </w:rPr>
        <w:t>Sitting is the main type of physical activity undertaken at work for 36% of the adult population, compared to 50%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  <w:r>
        <w:rPr>
          <w:lang w:eastAsia="en-US"/>
        </w:rPr>
        <w:t xml:space="preserve"> </w:t>
      </w:r>
    </w:p>
    <w:p w:rsidR="00940049" w:rsidRDefault="00940049" w:rsidP="00B439FE">
      <w:pPr>
        <w:pStyle w:val="Bulletlistmultilevel"/>
        <w:rPr>
          <w:lang w:eastAsia="en-US"/>
        </w:rPr>
      </w:pPr>
      <w:r>
        <w:rPr>
          <w:lang w:eastAsia="en-US"/>
        </w:rPr>
        <w:t>One in five adults (19%) sit for 8 or more hours per day, compared to 24% of Victorians</w:t>
      </w:r>
      <w:r w:rsidR="00881741">
        <w:rPr>
          <w:lang w:eastAsia="en-US"/>
        </w:rPr>
        <w:fldChar w:fldCharType="begin"/>
      </w:r>
      <w:r w:rsidR="00881741">
        <w:rPr>
          <w:lang w:eastAsia="en-US"/>
        </w:rPr>
        <w:instrText xml:space="preserve"> NOTEREF _Ref488938901 \f \h </w:instrText>
      </w:r>
      <w:r w:rsidR="00881741">
        <w:rPr>
          <w:lang w:eastAsia="en-US"/>
        </w:rPr>
      </w:r>
      <w:r w:rsidR="00881741">
        <w:rPr>
          <w:lang w:eastAsia="en-US"/>
        </w:rPr>
        <w:fldChar w:fldCharType="separate"/>
      </w:r>
      <w:r w:rsidR="00881741" w:rsidRPr="00881741">
        <w:rPr>
          <w:rStyle w:val="FootnoteReference"/>
        </w:rPr>
        <w:t>1</w:t>
      </w:r>
      <w:r w:rsidR="00881741">
        <w:rPr>
          <w:lang w:eastAsia="en-US"/>
        </w:rPr>
        <w:fldChar w:fldCharType="end"/>
      </w:r>
      <w:r>
        <w:rPr>
          <w:lang w:eastAsia="en-US"/>
        </w:rPr>
        <w:t xml:space="preserve"> </w:t>
      </w:r>
    </w:p>
    <w:p w:rsidR="00940049" w:rsidRDefault="00940049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940049" w:rsidRDefault="00940049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940049" w:rsidRDefault="00940049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  <w:bookmarkStart w:id="2" w:name="_GoBack"/>
      <w:bookmarkEnd w:id="2"/>
    </w:p>
    <w:p w:rsidR="00881741" w:rsidRDefault="00881741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881741" w:rsidRDefault="00881741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940049" w:rsidRDefault="00940049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446A3B" w:rsidRDefault="00446A3B" w:rsidP="00940049">
      <w:pPr>
        <w:pStyle w:val="Bulletlistmultilevel"/>
        <w:numPr>
          <w:ilvl w:val="0"/>
          <w:numId w:val="0"/>
        </w:numPr>
        <w:ind w:left="357" w:hanging="357"/>
        <w:rPr>
          <w:lang w:eastAsia="en-US"/>
        </w:rPr>
      </w:pPr>
    </w:p>
    <w:p w:rsidR="00940049" w:rsidRPr="00B97C27" w:rsidRDefault="00940049" w:rsidP="00940049">
      <w:pPr>
        <w:pStyle w:val="Bulletlistmultilevel"/>
        <w:numPr>
          <w:ilvl w:val="0"/>
          <w:numId w:val="0"/>
        </w:numPr>
        <w:rPr>
          <w:lang w:eastAsia="en-US"/>
        </w:rPr>
      </w:pPr>
    </w:p>
    <w:p w:rsidR="00011432" w:rsidRPr="00546E2C" w:rsidRDefault="00011432" w:rsidP="00011432">
      <w:pPr>
        <w:pStyle w:val="Heading1"/>
      </w:pPr>
      <w:r w:rsidRPr="00546E2C">
        <w:t>Contact us</w:t>
      </w:r>
    </w:p>
    <w:p w:rsidR="00011432" w:rsidRDefault="00205A59" w:rsidP="00205A59">
      <w:pPr>
        <w:rPr>
          <w:rStyle w:val="Hyperlink"/>
          <w:rFonts w:eastAsiaTheme="majorEastAsia"/>
        </w:rPr>
      </w:pPr>
      <w:r>
        <w:rPr>
          <w:rFonts w:eastAsiaTheme="majorEastAsia"/>
          <w:lang w:eastAsia="en-US"/>
        </w:rPr>
        <w:t xml:space="preserve">For more information contact Social and Community Planning on 1300 787 624 or email </w:t>
      </w:r>
      <w:hyperlink r:id="rId10" w:history="1">
        <w:r w:rsidRPr="007531B8">
          <w:rPr>
            <w:rStyle w:val="Hyperlink"/>
            <w:rFonts w:eastAsiaTheme="majorEastAsia"/>
          </w:rPr>
          <w:t>mail@cardinia.vic.gov.au</w:t>
        </w:r>
      </w:hyperlink>
      <w:r>
        <w:rPr>
          <w:rFonts w:eastAsiaTheme="majorEastAsia"/>
          <w:lang w:eastAsia="en-US"/>
        </w:rPr>
        <w:t>.</w:t>
      </w:r>
    </w:p>
    <w:p w:rsidR="00B64B83" w:rsidRDefault="00B64B83" w:rsidP="009170A7"/>
    <w:sectPr w:rsidR="00B64B83" w:rsidSect="006C4F09">
      <w:footerReference w:type="default" r:id="rId11"/>
      <w:headerReference w:type="first" r:id="rId12"/>
      <w:footerReference w:type="first" r:id="rId13"/>
      <w:pgSz w:w="11906" w:h="16838" w:code="9"/>
      <w:pgMar w:top="3686" w:right="992" w:bottom="1276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32" w:rsidRDefault="00011432" w:rsidP="00756052">
      <w:r>
        <w:separator/>
      </w:r>
    </w:p>
    <w:p w:rsidR="00011432" w:rsidRDefault="00011432"/>
  </w:endnote>
  <w:endnote w:type="continuationSeparator" w:id="0">
    <w:p w:rsidR="00011432" w:rsidRDefault="00011432" w:rsidP="00756052">
      <w:r>
        <w:continuationSeparator/>
      </w:r>
    </w:p>
    <w:p w:rsidR="00011432" w:rsidRDefault="00011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</w:rPr>
      <w:t>Cardinia Shire Council</w:t>
    </w:r>
    <w:r w:rsidRPr="00334E7E">
      <w:rPr>
        <w:i/>
        <w:szCs w:val="18"/>
      </w:rPr>
      <w:tab/>
    </w:r>
    <w:r w:rsidRPr="00334E7E">
      <w:rPr>
        <w:i/>
        <w:szCs w:val="18"/>
      </w:rPr>
      <w:tab/>
    </w:r>
    <w:r w:rsidRPr="00334E7E">
      <w:rPr>
        <w:i/>
        <w:szCs w:val="18"/>
      </w:rPr>
      <w:fldChar w:fldCharType="begin"/>
    </w:r>
    <w:r w:rsidRPr="00334E7E">
      <w:rPr>
        <w:i/>
        <w:szCs w:val="18"/>
      </w:rPr>
      <w:instrText xml:space="preserve"> PAGE   \* MERGEFORMAT </w:instrText>
    </w:r>
    <w:r w:rsidRPr="00334E7E">
      <w:rPr>
        <w:i/>
        <w:szCs w:val="18"/>
      </w:rPr>
      <w:fldChar w:fldCharType="separate"/>
    </w:r>
    <w:r w:rsidR="00446A3B">
      <w:rPr>
        <w:i/>
        <w:noProof/>
        <w:szCs w:val="18"/>
      </w:rPr>
      <w:t>2</w:t>
    </w:r>
    <w:r w:rsidRPr="00334E7E">
      <w:rPr>
        <w:i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C1" w:rsidRPr="00446A3B" w:rsidRDefault="004D02C1" w:rsidP="00446A3B">
    <w:pPr>
      <w:pStyle w:val="Footer"/>
      <w:jc w:val="right"/>
      <w:rPr>
        <w:rStyle w:val="Emphasis"/>
      </w:rPr>
    </w:pPr>
    <w:r>
      <w:tab/>
    </w:r>
    <w:r>
      <w:tab/>
    </w:r>
    <w:r w:rsidR="00446A3B" w:rsidRPr="00446A3B">
      <w:rPr>
        <w:iCs/>
      </w:rPr>
      <w:t>Prepared July</w:t>
    </w:r>
    <w:r w:rsidRPr="00446A3B">
      <w:rPr>
        <w:iCs/>
      </w:rPr>
      <w:t xml:space="preserve"> 2017</w:t>
    </w:r>
  </w:p>
  <w:p w:rsidR="004D02C1" w:rsidRDefault="004D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32" w:rsidRDefault="00011432" w:rsidP="00756052">
      <w:r>
        <w:separator/>
      </w:r>
    </w:p>
    <w:p w:rsidR="00011432" w:rsidRDefault="00011432"/>
  </w:footnote>
  <w:footnote w:type="continuationSeparator" w:id="0">
    <w:p w:rsidR="00011432" w:rsidRDefault="00011432" w:rsidP="00756052">
      <w:r>
        <w:continuationSeparator/>
      </w:r>
    </w:p>
    <w:p w:rsidR="00011432" w:rsidRDefault="00011432"/>
  </w:footnote>
  <w:footnote w:id="1">
    <w:p w:rsidR="000450D7" w:rsidRDefault="000450D7">
      <w:pPr>
        <w:pStyle w:val="FootnoteText"/>
      </w:pPr>
      <w:r>
        <w:rPr>
          <w:rStyle w:val="FootnoteReference"/>
        </w:rPr>
        <w:footnoteRef/>
      </w:r>
      <w:r>
        <w:t xml:space="preserve"> Victorian Population Health Survey 2014 </w:t>
      </w:r>
    </w:p>
  </w:footnote>
  <w:footnote w:id="2">
    <w:p w:rsidR="000450D7" w:rsidRDefault="000450D7">
      <w:pPr>
        <w:pStyle w:val="FootnoteText"/>
      </w:pPr>
      <w:r>
        <w:rPr>
          <w:rStyle w:val="FootnoteReference"/>
        </w:rPr>
        <w:footnoteRef/>
      </w:r>
      <w:r>
        <w:t xml:space="preserve"> Department of Health and Human Services, Local Government Profile, 2015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39" w:rsidRDefault="002A7F39" w:rsidP="002A7F39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0" locked="0" layoutInCell="1" allowOverlap="1" wp14:anchorId="0AA8A7F2" wp14:editId="033FB06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1" locked="0" layoutInCell="0" allowOverlap="1" wp14:anchorId="3D5F2FD1" wp14:editId="07BA3AF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2A7F39" w:rsidRPr="00446A3B" w:rsidRDefault="00446A3B" w:rsidP="002A7F39">
    <w:pPr>
      <w:pStyle w:val="Title"/>
      <w:rPr>
        <w:sz w:val="44"/>
        <w:szCs w:val="44"/>
      </w:rPr>
    </w:pPr>
    <w:r w:rsidRPr="00446A3B">
      <w:rPr>
        <w:sz w:val="44"/>
        <w:szCs w:val="44"/>
      </w:rPr>
      <w:t>Factsheet</w:t>
    </w:r>
  </w:p>
  <w:p w:rsidR="00446A3B" w:rsidRPr="00446A3B" w:rsidRDefault="00446A3B" w:rsidP="00446A3B">
    <w:pPr>
      <w:rPr>
        <w:rFonts w:ascii="Franklin Gothic Demi" w:hAnsi="Franklin Gothic Demi"/>
        <w:color w:val="FFFFFF" w:themeColor="background1"/>
        <w:sz w:val="44"/>
        <w:szCs w:val="44"/>
        <w:lang w:eastAsia="en-US"/>
      </w:rPr>
    </w:pPr>
    <w:r w:rsidRPr="00446A3B">
      <w:rPr>
        <w:rFonts w:ascii="Franklin Gothic Demi" w:hAnsi="Franklin Gothic Demi"/>
        <w:color w:val="FFFFFF" w:themeColor="background1"/>
        <w:sz w:val="44"/>
        <w:szCs w:val="44"/>
        <w:lang w:eastAsia="en-US"/>
      </w:rPr>
      <w:t>Obesity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696CE2"/>
    <w:multiLevelType w:val="hybridMultilevel"/>
    <w:tmpl w:val="AF5CC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3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0"/>
  </w:num>
  <w:num w:numId="16">
    <w:abstractNumId w:val="11"/>
  </w:num>
  <w:num w:numId="17">
    <w:abstractNumId w:val="11"/>
  </w:num>
  <w:num w:numId="18">
    <w:abstractNumId w:val="11"/>
  </w:num>
  <w:num w:numId="19">
    <w:abstractNumId w:val="0"/>
  </w:num>
  <w:num w:numId="20">
    <w:abstractNumId w:val="0"/>
  </w:num>
  <w:num w:numId="21">
    <w:abstractNumId w:val="0"/>
  </w:num>
  <w:num w:numId="22">
    <w:abstractNumId w:val="11"/>
    <w:lvlOverride w:ilvl="0">
      <w:lvl w:ilvl="0">
        <w:start w:val="1"/>
        <w:numFmt w:val="bullet"/>
        <w:pStyle w:val="Bulletlistmultilevel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32"/>
    <w:rsid w:val="00002076"/>
    <w:rsid w:val="0000276F"/>
    <w:rsid w:val="00003EF1"/>
    <w:rsid w:val="000065FA"/>
    <w:rsid w:val="0001029C"/>
    <w:rsid w:val="00011432"/>
    <w:rsid w:val="00014E54"/>
    <w:rsid w:val="00027AC5"/>
    <w:rsid w:val="000300C4"/>
    <w:rsid w:val="00033AC3"/>
    <w:rsid w:val="00034D73"/>
    <w:rsid w:val="000353BD"/>
    <w:rsid w:val="000405A2"/>
    <w:rsid w:val="000450D7"/>
    <w:rsid w:val="00045C32"/>
    <w:rsid w:val="00046498"/>
    <w:rsid w:val="00047F61"/>
    <w:rsid w:val="00055C7A"/>
    <w:rsid w:val="00063997"/>
    <w:rsid w:val="00064A68"/>
    <w:rsid w:val="00065254"/>
    <w:rsid w:val="00065C0D"/>
    <w:rsid w:val="00074A01"/>
    <w:rsid w:val="0008005A"/>
    <w:rsid w:val="0008026E"/>
    <w:rsid w:val="00082AD3"/>
    <w:rsid w:val="000842D8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235B"/>
    <w:rsid w:val="000C3551"/>
    <w:rsid w:val="000C670F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377CE"/>
    <w:rsid w:val="00140935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5A59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33AA"/>
    <w:rsid w:val="002A10B2"/>
    <w:rsid w:val="002A2271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495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76E1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3877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6A3B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02C1"/>
    <w:rsid w:val="004D5EA5"/>
    <w:rsid w:val="004E09DA"/>
    <w:rsid w:val="004E0D59"/>
    <w:rsid w:val="004E122D"/>
    <w:rsid w:val="004E444D"/>
    <w:rsid w:val="004E4A89"/>
    <w:rsid w:val="004E4D48"/>
    <w:rsid w:val="004E6995"/>
    <w:rsid w:val="004E7872"/>
    <w:rsid w:val="004F04E0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5C0F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43451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0DD7"/>
    <w:rsid w:val="006A2F2F"/>
    <w:rsid w:val="006A4F5A"/>
    <w:rsid w:val="006A56F1"/>
    <w:rsid w:val="006B0415"/>
    <w:rsid w:val="006B3FB9"/>
    <w:rsid w:val="006B71B5"/>
    <w:rsid w:val="006C1C35"/>
    <w:rsid w:val="006C4F09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1741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36550"/>
    <w:rsid w:val="0094004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3E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39FE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4B83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155A"/>
    <w:rsid w:val="00B843BC"/>
    <w:rsid w:val="00B8496A"/>
    <w:rsid w:val="00B84C4A"/>
    <w:rsid w:val="00B85545"/>
    <w:rsid w:val="00B87CA6"/>
    <w:rsid w:val="00B95955"/>
    <w:rsid w:val="00B9610A"/>
    <w:rsid w:val="00B97B6E"/>
    <w:rsid w:val="00B97C27"/>
    <w:rsid w:val="00BB07DC"/>
    <w:rsid w:val="00BB717E"/>
    <w:rsid w:val="00BB777A"/>
    <w:rsid w:val="00BC03C4"/>
    <w:rsid w:val="00BC0824"/>
    <w:rsid w:val="00BC2A1E"/>
    <w:rsid w:val="00BC31E7"/>
    <w:rsid w:val="00BC6C21"/>
    <w:rsid w:val="00BD0333"/>
    <w:rsid w:val="00BD1F78"/>
    <w:rsid w:val="00BD219E"/>
    <w:rsid w:val="00BD287D"/>
    <w:rsid w:val="00BD4621"/>
    <w:rsid w:val="00BD718D"/>
    <w:rsid w:val="00BE59F9"/>
    <w:rsid w:val="00BE6DC9"/>
    <w:rsid w:val="00BF1F53"/>
    <w:rsid w:val="00BF3F69"/>
    <w:rsid w:val="00BF4D6B"/>
    <w:rsid w:val="00BF5E84"/>
    <w:rsid w:val="00BF78ED"/>
    <w:rsid w:val="00BF7BA9"/>
    <w:rsid w:val="00C00985"/>
    <w:rsid w:val="00C04456"/>
    <w:rsid w:val="00C06896"/>
    <w:rsid w:val="00C12190"/>
    <w:rsid w:val="00C17048"/>
    <w:rsid w:val="00C234A2"/>
    <w:rsid w:val="00C23728"/>
    <w:rsid w:val="00C3185F"/>
    <w:rsid w:val="00C325CC"/>
    <w:rsid w:val="00C34D1A"/>
    <w:rsid w:val="00C36C71"/>
    <w:rsid w:val="00C40755"/>
    <w:rsid w:val="00C425F5"/>
    <w:rsid w:val="00C615D1"/>
    <w:rsid w:val="00C61E7F"/>
    <w:rsid w:val="00C66349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27117"/>
    <w:rsid w:val="00D34A70"/>
    <w:rsid w:val="00D3539D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6764"/>
    <w:rsid w:val="00D82804"/>
    <w:rsid w:val="00D82B3C"/>
    <w:rsid w:val="00D9252A"/>
    <w:rsid w:val="00DA0D3D"/>
    <w:rsid w:val="00DA684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5272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538B"/>
    <w:rsid w:val="00F972B3"/>
    <w:rsid w:val="00FA195B"/>
    <w:rsid w:val="00FA43C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01F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398DF0"/>
  <w14:discardImageEditingData/>
  <w15:docId w15:val="{CCF1E233-EADC-43F0-BE7A-9DF499AC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32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uiPriority w:val="34"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uiPriority w:val="99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il@cardini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6\Templates\Promotional%20Material\Factsheet-general-blank.dotx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0F79E9B-E116-4C8D-9BC4-6825B9D2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Factsheet-general-blank.dotx</Template>
  <TotalTime>48</TotalTime>
  <Pages>1</Pages>
  <Words>303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Larkman</dc:creator>
  <cp:lastModifiedBy>Megan Gill</cp:lastModifiedBy>
  <cp:revision>5</cp:revision>
  <cp:lastPrinted>2014-03-03T21:33:00Z</cp:lastPrinted>
  <dcterms:created xsi:type="dcterms:W3CDTF">2017-06-29T00:11:00Z</dcterms:created>
  <dcterms:modified xsi:type="dcterms:W3CDTF">2017-08-28T04:05:00Z</dcterms:modified>
</cp:coreProperties>
</file>